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EAAA7" w14:textId="7057570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A4FB3" w:rsidRPr="000A4FB3">
        <w:rPr>
          <w:rFonts w:ascii="Arial" w:hAnsi="Arial" w:cs="Arial"/>
          <w:b/>
          <w:bCs/>
          <w:u w:val="single"/>
          <w:shd w:val="clear" w:color="auto" w:fill="FFFFFF"/>
        </w:rPr>
        <w:t>EPR/AB3292HB</w:t>
      </w:r>
      <w:r w:rsidR="000A4FB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175ACB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A6F1550" w14:textId="0A56423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A4FB3" w:rsidRPr="000A4FB3">
        <w:rPr>
          <w:rFonts w:ascii="Arial" w:hAnsi="Arial" w:cs="Arial"/>
          <w:sz w:val="20"/>
          <w:szCs w:val="20"/>
        </w:rPr>
        <w:t>PAN-025805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0A4FB3">
        <w:rPr>
          <w:rFonts w:ascii="Arial" w:hAnsi="Arial" w:cs="Arial"/>
          <w:sz w:val="20"/>
          <w:szCs w:val="20"/>
        </w:rPr>
        <w:t xml:space="preserve">r the </w:t>
      </w:r>
      <w:r w:rsidRPr="000A4FB3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A4FB3" w:rsidRPr="000A4FB3">
        <w:rPr>
          <w:rFonts w:ascii="Arial" w:hAnsi="Arial" w:cs="Arial"/>
          <w:sz w:val="20"/>
          <w:szCs w:val="20"/>
        </w:rPr>
        <w:t>EPR/AB3292HB</w:t>
      </w:r>
      <w:r w:rsidR="000A4FB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A4FB3" w:rsidRPr="000A4FB3">
        <w:rPr>
          <w:rFonts w:ascii="Arial" w:hAnsi="Arial" w:cs="Arial"/>
          <w:sz w:val="20"/>
          <w:szCs w:val="20"/>
        </w:rPr>
        <w:t>CG0014001</w:t>
      </w:r>
      <w:r w:rsidR="000A4FB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A4FB3" w:rsidRPr="000A4FB3">
        <w:rPr>
          <w:rFonts w:ascii="Arial" w:hAnsi="Arial" w:cs="Arial"/>
          <w:sz w:val="20"/>
          <w:szCs w:val="20"/>
        </w:rPr>
        <w:t>Efailnewydd</w:t>
      </w:r>
      <w:r w:rsidR="000A4FB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2916014" w14:textId="0E7834F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D05AEA" w:rsidRPr="000A4FB3">
        <w:rPr>
          <w:rFonts w:ascii="Arial" w:hAnsi="Arial" w:cs="Arial"/>
          <w:sz w:val="20"/>
          <w:szCs w:val="20"/>
        </w:rPr>
        <w:t xml:space="preserve">settled </w:t>
      </w:r>
      <w:r w:rsidR="004A4114" w:rsidRPr="000A4FB3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0A4FB3" w:rsidRPr="000A4FB3">
        <w:rPr>
          <w:rFonts w:ascii="Arial" w:hAnsi="Arial" w:cs="Arial"/>
          <w:sz w:val="20"/>
          <w:szCs w:val="20"/>
        </w:rPr>
        <w:t>EPR/AB3292HB</w:t>
      </w:r>
      <w:r w:rsidR="000A4FB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E1F9F3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E2BEF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682E8D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72BB31D" w14:textId="4DFEA111" w:rsidR="00591EF2" w:rsidRPr="00591EF2" w:rsidRDefault="000A4FB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FB3"/>
    <w:rsid w:val="000A4FB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40FC5"/>
  <w15:chartTrackingRefBased/>
  <w15:docId w15:val="{D24531CC-8EA5-4888-9FD1-2A044FBE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REGU-369-2756468</_dlc_DocId>
    <_dlc_DocIdUrl xmlns="9be56660-2c31-41ef-bc00-23e72f632f2a">
      <Url>https://cyfoethnaturiolcymru.sharepoint.com/teams/Regulatory/Permitting/_layouts/15/DocIdRedir.aspx?ID=REGU-369-2756468</Url>
      <Description>REGU-369-2756468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Efailnewydd Wastewater Treatment Works</Site_x0020_Name>
    <Internal_x002f_External xmlns="859f7ad6-93f6-4205-b62b-a17f28acbbac">Internal document</Internal_x002f_External>
    <Post_x0020_code xmlns="859f7ad6-93f6-4205-b62b-a17f28acbbac">LL53 8TN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2024-08-07T23:00:00+00:00</Document_x0020_Date>
    <Facility_x0020_Address xmlns="859f7ad6-93f6-4205-b62b-a17f28acbbac">Nr Yr Hendre, Efailnewydd, Pwllheli,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9892780E-629F-4121-9D05-2830241A82F4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2024-08-01T10:26:00Z</dcterms:created>
  <dcterms:modified xsi:type="dcterms:W3CDTF">2024-08-01T10:27:00Z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7a6dc6ad-1d35-446c-8cad-c954455b183c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