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4.xml" ContentType="application/vnd.openxmlformats-officedocument.wordprocessingml.footer+xml"/>
  <Override PartName="/word/footer1.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customXml/itemProps4.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73D79A" w14:textId="0EA567CC" w:rsidR="002F66B2" w:rsidRPr="00AD4743" w:rsidRDefault="00F845D7" w:rsidP="00D53B7F">
      <w:pPr>
        <w:pStyle w:val="Heading"/>
      </w:pPr>
      <w:bookmarkStart w:id="0" w:name="_Hlk510363007"/>
      <w:bookmarkEnd w:id="0"/>
      <w:r w:rsidRPr="00AD4743">
        <w:rPr>
          <w:noProof/>
          <w:lang w:eastAsia="en-GB"/>
        </w:rPr>
        <w:drawing>
          <wp:anchor distT="0" distB="0" distL="114300" distR="114300" simplePos="0" relativeHeight="251658240" behindDoc="0" locked="0" layoutInCell="1" allowOverlap="1" wp14:anchorId="7A8BAB56" wp14:editId="6594F90B">
            <wp:simplePos x="0" y="0"/>
            <wp:positionH relativeFrom="margin">
              <wp:posOffset>4072890</wp:posOffset>
            </wp:positionH>
            <wp:positionV relativeFrom="paragraph">
              <wp:posOffset>-613410</wp:posOffset>
            </wp:positionV>
            <wp:extent cx="2365200" cy="803910"/>
            <wp:effectExtent l="0" t="0" r="0" b="0"/>
            <wp:wrapNone/>
            <wp:docPr id="316" name="Picture 316" descr="C:\Users\robti\AppData\Local\Microsoft\Windows\INetCache\Content.Word\RJT Consulting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obti\AppData\Local\Microsoft\Windows\INetCache\Content.Word\RJT Consulting logo.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65200" cy="8039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22F7A0" w14:textId="77777777" w:rsidR="002F66B2" w:rsidRPr="00AD4743" w:rsidRDefault="002F66B2" w:rsidP="00D53B7F">
      <w:pPr>
        <w:pStyle w:val="Heading"/>
      </w:pPr>
    </w:p>
    <w:p w14:paraId="2282964F" w14:textId="77777777" w:rsidR="002F66B2" w:rsidRPr="00AD4743" w:rsidRDefault="002F66B2" w:rsidP="00D53B7F">
      <w:pPr>
        <w:pStyle w:val="Heading"/>
      </w:pPr>
    </w:p>
    <w:p w14:paraId="06CD1EBB" w14:textId="77777777" w:rsidR="002F66B2" w:rsidRPr="00AD4743" w:rsidRDefault="002F66B2" w:rsidP="00D53B7F">
      <w:pPr>
        <w:pStyle w:val="Heading"/>
      </w:pPr>
    </w:p>
    <w:p w14:paraId="0620B119" w14:textId="77777777" w:rsidR="002F66B2" w:rsidRPr="00AD4743" w:rsidRDefault="002F66B2" w:rsidP="00D53B7F">
      <w:pPr>
        <w:pStyle w:val="Heading"/>
      </w:pPr>
    </w:p>
    <w:p w14:paraId="2F36B24C" w14:textId="77777777" w:rsidR="002F66B2" w:rsidRPr="00AD4743" w:rsidRDefault="002F66B2" w:rsidP="00D53B7F">
      <w:pPr>
        <w:pStyle w:val="Heading"/>
      </w:pPr>
    </w:p>
    <w:p w14:paraId="6062D983" w14:textId="77777777" w:rsidR="002F66B2" w:rsidRPr="00AD4743" w:rsidRDefault="002F66B2" w:rsidP="00D53B7F">
      <w:pPr>
        <w:pStyle w:val="Heading"/>
      </w:pPr>
    </w:p>
    <w:p w14:paraId="57003D81" w14:textId="77777777" w:rsidR="002F66B2" w:rsidRPr="00AD4743" w:rsidRDefault="002F66B2" w:rsidP="00D53B7F">
      <w:pPr>
        <w:pStyle w:val="Heading"/>
      </w:pPr>
    </w:p>
    <w:p w14:paraId="46127EA4" w14:textId="436D3B80" w:rsidR="00B3132B" w:rsidRPr="00AD4743" w:rsidRDefault="00F54D0E" w:rsidP="00D53B7F">
      <w:pPr>
        <w:pStyle w:val="Heading"/>
        <w:rPr>
          <w:sz w:val="28"/>
          <w:szCs w:val="28"/>
          <w:u w:val="none"/>
        </w:rPr>
      </w:pPr>
      <w:r w:rsidRPr="00AD4743">
        <w:rPr>
          <w:sz w:val="28"/>
          <w:szCs w:val="28"/>
          <w:u w:val="none"/>
        </w:rPr>
        <w:t xml:space="preserve">Construction </w:t>
      </w:r>
      <w:r w:rsidR="001E1308">
        <w:rPr>
          <w:sz w:val="28"/>
          <w:szCs w:val="28"/>
          <w:u w:val="none"/>
        </w:rPr>
        <w:t>Surface Water</w:t>
      </w:r>
      <w:r w:rsidRPr="00AD4743">
        <w:rPr>
          <w:sz w:val="28"/>
          <w:szCs w:val="28"/>
          <w:u w:val="none"/>
        </w:rPr>
        <w:t xml:space="preserve"> Management Pla</w:t>
      </w:r>
      <w:r w:rsidR="008C622E">
        <w:rPr>
          <w:sz w:val="28"/>
          <w:szCs w:val="28"/>
          <w:u w:val="none"/>
        </w:rPr>
        <w:t>n</w:t>
      </w:r>
    </w:p>
    <w:p w14:paraId="17BE51DD" w14:textId="77777777" w:rsidR="00BB5394" w:rsidRPr="00AD4743" w:rsidRDefault="00BB5394" w:rsidP="00D53B7F">
      <w:pPr>
        <w:pStyle w:val="Heading"/>
        <w:rPr>
          <w:sz w:val="28"/>
          <w:szCs w:val="28"/>
          <w:u w:val="none"/>
        </w:rPr>
      </w:pPr>
    </w:p>
    <w:p w14:paraId="4FD69981" w14:textId="3BA33D8E" w:rsidR="000A1B07" w:rsidRPr="00AD4743" w:rsidRDefault="005E1115" w:rsidP="00D53B7F">
      <w:pPr>
        <w:pStyle w:val="Heading"/>
        <w:rPr>
          <w:sz w:val="28"/>
          <w:szCs w:val="28"/>
          <w:u w:val="none"/>
        </w:rPr>
      </w:pPr>
      <w:r>
        <w:rPr>
          <w:sz w:val="28"/>
          <w:szCs w:val="28"/>
          <w:u w:val="none"/>
        </w:rPr>
        <w:t xml:space="preserve">Plot B, </w:t>
      </w:r>
      <w:bookmarkStart w:id="1" w:name="_Hlk138329857"/>
      <w:r w:rsidR="006569C3">
        <w:rPr>
          <w:sz w:val="28"/>
          <w:szCs w:val="28"/>
          <w:u w:val="none"/>
        </w:rPr>
        <w:t xml:space="preserve">The </w:t>
      </w:r>
      <w:r>
        <w:rPr>
          <w:sz w:val="28"/>
          <w:szCs w:val="28"/>
          <w:u w:val="none"/>
        </w:rPr>
        <w:t xml:space="preserve">Airfields, </w:t>
      </w:r>
      <w:r w:rsidR="006569C3" w:rsidRPr="006569C3">
        <w:rPr>
          <w:sz w:val="28"/>
          <w:szCs w:val="28"/>
          <w:u w:val="none"/>
        </w:rPr>
        <w:t>Northern Gateway, Deeside, Flintshire, CH5 2RD</w:t>
      </w:r>
      <w:bookmarkEnd w:id="1"/>
    </w:p>
    <w:p w14:paraId="22662C31" w14:textId="77777777" w:rsidR="002E6988" w:rsidRPr="00AD4743" w:rsidRDefault="002E6988" w:rsidP="00390A9E">
      <w:pPr>
        <w:pStyle w:val="Heading"/>
        <w:rPr>
          <w:rStyle w:val="normaltextrun1"/>
          <w:bCs/>
          <w:iCs/>
          <w:sz w:val="28"/>
          <w:szCs w:val="28"/>
          <w:u w:val="none"/>
        </w:rPr>
      </w:pPr>
    </w:p>
    <w:p w14:paraId="5DFFE30F" w14:textId="1E33B76D" w:rsidR="0006029B" w:rsidRPr="00AD4743" w:rsidRDefault="00B12748" w:rsidP="0006029B">
      <w:pPr>
        <w:pStyle w:val="Heading"/>
        <w:rPr>
          <w:u w:val="none"/>
        </w:rPr>
      </w:pPr>
      <w:r w:rsidRPr="00FB0E50">
        <w:rPr>
          <w:u w:val="none"/>
        </w:rPr>
        <w:t>Client</w:t>
      </w:r>
      <w:r w:rsidR="0006029B" w:rsidRPr="00FB0E50">
        <w:rPr>
          <w:u w:val="none"/>
        </w:rPr>
        <w:t xml:space="preserve">: </w:t>
      </w:r>
      <w:r w:rsidR="001E1308">
        <w:rPr>
          <w:b w:val="0"/>
          <w:u w:val="none"/>
        </w:rPr>
        <w:t xml:space="preserve">Marshalls Construction </w:t>
      </w:r>
      <w:r w:rsidR="00FB0E50">
        <w:rPr>
          <w:b w:val="0"/>
          <w:u w:val="none"/>
        </w:rPr>
        <w:t>(</w:t>
      </w:r>
      <w:r w:rsidR="001E1308">
        <w:rPr>
          <w:b w:val="0"/>
          <w:u w:val="none"/>
        </w:rPr>
        <w:t>West Yorkshire</w:t>
      </w:r>
      <w:r w:rsidR="00FB0E50">
        <w:rPr>
          <w:b w:val="0"/>
          <w:u w:val="none"/>
        </w:rPr>
        <w:t>)</w:t>
      </w:r>
      <w:r w:rsidR="00094869">
        <w:rPr>
          <w:b w:val="0"/>
          <w:u w:val="none"/>
        </w:rPr>
        <w:t xml:space="preserve"> Ltd</w:t>
      </w:r>
    </w:p>
    <w:p w14:paraId="3003655B" w14:textId="6F8A3F0E" w:rsidR="005D0178" w:rsidRPr="00AD4743" w:rsidRDefault="00716340" w:rsidP="00D53B7F">
      <w:pPr>
        <w:pStyle w:val="Heading"/>
        <w:rPr>
          <w:u w:val="none"/>
        </w:rPr>
      </w:pPr>
      <w:r w:rsidRPr="00AD4743">
        <w:rPr>
          <w:u w:val="none"/>
        </w:rPr>
        <w:t>C</w:t>
      </w:r>
      <w:r w:rsidR="00EA1273">
        <w:rPr>
          <w:u w:val="none"/>
        </w:rPr>
        <w:t>SW</w:t>
      </w:r>
      <w:r w:rsidRPr="00AD4743">
        <w:rPr>
          <w:u w:val="none"/>
        </w:rPr>
        <w:t xml:space="preserve">MP </w:t>
      </w:r>
      <w:r w:rsidR="00E33E3D" w:rsidRPr="00AD4743">
        <w:rPr>
          <w:u w:val="none"/>
        </w:rPr>
        <w:t xml:space="preserve">Reference: </w:t>
      </w:r>
      <w:r w:rsidR="00DE1ADD">
        <w:rPr>
          <w:b w:val="0"/>
          <w:u w:val="none"/>
        </w:rPr>
        <w:t>2</w:t>
      </w:r>
      <w:r w:rsidR="001E1308">
        <w:rPr>
          <w:b w:val="0"/>
          <w:u w:val="none"/>
        </w:rPr>
        <w:t>3</w:t>
      </w:r>
      <w:r w:rsidR="00DE1ADD">
        <w:rPr>
          <w:b w:val="0"/>
          <w:u w:val="none"/>
        </w:rPr>
        <w:t>-0</w:t>
      </w:r>
      <w:r w:rsidR="001E1308">
        <w:rPr>
          <w:b w:val="0"/>
          <w:u w:val="none"/>
        </w:rPr>
        <w:t>41</w:t>
      </w:r>
      <w:r w:rsidR="00DE1ADD">
        <w:rPr>
          <w:b w:val="0"/>
          <w:u w:val="none"/>
        </w:rPr>
        <w:t>-14a-r1.</w:t>
      </w:r>
      <w:r w:rsidR="001E1308">
        <w:rPr>
          <w:b w:val="0"/>
          <w:u w:val="none"/>
        </w:rPr>
        <w:t>1</w:t>
      </w:r>
    </w:p>
    <w:p w14:paraId="0D540F68" w14:textId="152B135A" w:rsidR="005D0178" w:rsidRPr="00883239" w:rsidRDefault="005D0178" w:rsidP="00D53B7F">
      <w:pPr>
        <w:pStyle w:val="Heading"/>
        <w:rPr>
          <w:b w:val="0"/>
          <w:u w:val="none"/>
        </w:rPr>
      </w:pPr>
      <w:r w:rsidRPr="00AD4743">
        <w:rPr>
          <w:u w:val="none"/>
        </w:rPr>
        <w:t xml:space="preserve">Date: </w:t>
      </w:r>
      <w:r w:rsidR="001E1308">
        <w:rPr>
          <w:b w:val="0"/>
          <w:u w:val="none"/>
        </w:rPr>
        <w:t>30</w:t>
      </w:r>
      <w:r w:rsidR="00FD7061" w:rsidRPr="00FB0E50">
        <w:rPr>
          <w:b w:val="0"/>
          <w:u w:val="none"/>
          <w:vertAlign w:val="superscript"/>
        </w:rPr>
        <w:t>th</w:t>
      </w:r>
      <w:r w:rsidR="00FD7061">
        <w:rPr>
          <w:b w:val="0"/>
          <w:u w:val="none"/>
        </w:rPr>
        <w:t xml:space="preserve"> </w:t>
      </w:r>
      <w:r w:rsidR="00FD3D65">
        <w:rPr>
          <w:b w:val="0"/>
          <w:u w:val="none"/>
        </w:rPr>
        <w:t>J</w:t>
      </w:r>
      <w:r w:rsidR="001E1308">
        <w:rPr>
          <w:b w:val="0"/>
          <w:u w:val="none"/>
        </w:rPr>
        <w:t>une</w:t>
      </w:r>
      <w:r w:rsidR="00FD7061">
        <w:rPr>
          <w:b w:val="0"/>
          <w:u w:val="none"/>
        </w:rPr>
        <w:t xml:space="preserve"> </w:t>
      </w:r>
      <w:r w:rsidR="00DE1ADD">
        <w:rPr>
          <w:b w:val="0"/>
          <w:u w:val="none"/>
        </w:rPr>
        <w:t>202</w:t>
      </w:r>
      <w:r w:rsidR="001E1308">
        <w:rPr>
          <w:b w:val="0"/>
          <w:u w:val="none"/>
        </w:rPr>
        <w:t>3</w:t>
      </w:r>
    </w:p>
    <w:p w14:paraId="6CDFB6DC" w14:textId="1FB40B97" w:rsidR="005D0178" w:rsidRPr="00AD4743" w:rsidRDefault="005D0178" w:rsidP="00D53B7F">
      <w:pPr>
        <w:pStyle w:val="Heading"/>
        <w:rPr>
          <w:u w:val="none"/>
        </w:rPr>
      </w:pPr>
    </w:p>
    <w:p w14:paraId="5D770AF5" w14:textId="77777777" w:rsidR="005D0178" w:rsidRPr="00AD4743" w:rsidRDefault="005D0178" w:rsidP="00D53B7F">
      <w:pPr>
        <w:pStyle w:val="Heading"/>
        <w:rPr>
          <w:u w:val="none"/>
        </w:rPr>
        <w:sectPr w:rsidR="005D0178" w:rsidRPr="00AD4743" w:rsidSect="00BD3D1C">
          <w:footerReference w:type="default" r:id="rId12"/>
          <w:pgSz w:w="11906" w:h="16838"/>
          <w:pgMar w:top="1440" w:right="1247" w:bottom="1440" w:left="1247" w:header="567" w:footer="567" w:gutter="0"/>
          <w:pgNumType w:fmt="lowerRoman"/>
          <w:cols w:space="708"/>
          <w:docGrid w:linePitch="360"/>
        </w:sectPr>
      </w:pPr>
    </w:p>
    <w:p w14:paraId="3AEC4EB8" w14:textId="77777777" w:rsidR="00253693" w:rsidRPr="00AD4743" w:rsidRDefault="00253693" w:rsidP="00D53B7F">
      <w:pPr>
        <w:pStyle w:val="Heading"/>
      </w:pPr>
      <w:r w:rsidRPr="00AD4743">
        <w:lastRenderedPageBreak/>
        <w:t>Report Issue</w:t>
      </w:r>
    </w:p>
    <w:p w14:paraId="1694AA09" w14:textId="77777777" w:rsidR="00253693" w:rsidRPr="00AD4743" w:rsidRDefault="00253693" w:rsidP="00D53B7F">
      <w:pPr>
        <w:pStyle w:val="Heading"/>
        <w:rPr>
          <w:sz w:val="20"/>
          <w:szCs w:val="20"/>
        </w:rPr>
      </w:pPr>
    </w:p>
    <w:p w14:paraId="153D526B" w14:textId="4AFDCBEE" w:rsidR="002A0C78" w:rsidRPr="00AD4743" w:rsidRDefault="0006029B" w:rsidP="002A0C78">
      <w:pPr>
        <w:pStyle w:val="Heading"/>
        <w:rPr>
          <w:b w:val="0"/>
          <w:sz w:val="20"/>
          <w:szCs w:val="28"/>
          <w:u w:val="none"/>
        </w:rPr>
      </w:pPr>
      <w:r w:rsidRPr="00AD4743">
        <w:rPr>
          <w:sz w:val="20"/>
          <w:szCs w:val="20"/>
          <w:u w:val="none"/>
        </w:rPr>
        <w:t>Project Name/</w:t>
      </w:r>
      <w:r w:rsidR="002F66B2" w:rsidRPr="00AD4743">
        <w:rPr>
          <w:sz w:val="20"/>
          <w:szCs w:val="20"/>
          <w:u w:val="none"/>
        </w:rPr>
        <w:t>Report Title:</w:t>
      </w:r>
      <w:r w:rsidR="002F66B2" w:rsidRPr="00AD4743">
        <w:rPr>
          <w:b w:val="0"/>
          <w:sz w:val="20"/>
          <w:szCs w:val="20"/>
          <w:u w:val="none"/>
        </w:rPr>
        <w:t xml:space="preserve"> </w:t>
      </w:r>
      <w:r w:rsidR="00D97768" w:rsidRPr="00AD4743">
        <w:rPr>
          <w:b w:val="0"/>
          <w:sz w:val="20"/>
          <w:szCs w:val="20"/>
          <w:u w:val="none"/>
        </w:rPr>
        <w:t xml:space="preserve">Construction </w:t>
      </w:r>
      <w:r w:rsidR="00B9525B">
        <w:rPr>
          <w:b w:val="0"/>
          <w:sz w:val="20"/>
          <w:szCs w:val="20"/>
          <w:u w:val="none"/>
        </w:rPr>
        <w:t>Surface Water Management Plan</w:t>
      </w:r>
      <w:r w:rsidR="005D0178" w:rsidRPr="00AD4743">
        <w:rPr>
          <w:b w:val="0"/>
          <w:sz w:val="20"/>
          <w:szCs w:val="20"/>
          <w:u w:val="none"/>
        </w:rPr>
        <w:tab/>
      </w:r>
    </w:p>
    <w:p w14:paraId="3FBA54D5" w14:textId="2C6AA6CE" w:rsidR="003919E0" w:rsidRPr="00A56BDD" w:rsidRDefault="0006029B" w:rsidP="005D0178">
      <w:pPr>
        <w:pStyle w:val="Heading"/>
        <w:tabs>
          <w:tab w:val="left" w:pos="1843"/>
        </w:tabs>
        <w:rPr>
          <w:b w:val="0"/>
          <w:bCs/>
          <w:sz w:val="20"/>
          <w:szCs w:val="20"/>
          <w:u w:val="none"/>
        </w:rPr>
      </w:pPr>
      <w:r w:rsidRPr="00AD4743">
        <w:rPr>
          <w:sz w:val="20"/>
          <w:szCs w:val="20"/>
          <w:u w:val="none"/>
        </w:rPr>
        <w:t>Site Name</w:t>
      </w:r>
      <w:r w:rsidR="003919E0" w:rsidRPr="00AD4743">
        <w:rPr>
          <w:sz w:val="20"/>
          <w:szCs w:val="20"/>
          <w:u w:val="none"/>
        </w:rPr>
        <w:t>:</w:t>
      </w:r>
      <w:r w:rsidRPr="00AD4743">
        <w:rPr>
          <w:sz w:val="20"/>
          <w:szCs w:val="20"/>
          <w:u w:val="none"/>
        </w:rPr>
        <w:t xml:space="preserve"> </w:t>
      </w:r>
      <w:r w:rsidR="006E5FA1" w:rsidRPr="006E5FA1">
        <w:rPr>
          <w:b w:val="0"/>
          <w:bCs/>
          <w:sz w:val="20"/>
          <w:szCs w:val="20"/>
          <w:u w:val="none"/>
        </w:rPr>
        <w:t>Plot B, The Airfields, Northern Gateway, Deeside, Flintshire, CH5 2RD</w:t>
      </w:r>
    </w:p>
    <w:p w14:paraId="6C57AE4E" w14:textId="409EB0BE" w:rsidR="002F66B2" w:rsidRPr="00AD4743" w:rsidRDefault="00CB39BE" w:rsidP="005D0178">
      <w:pPr>
        <w:pStyle w:val="Heading"/>
        <w:tabs>
          <w:tab w:val="left" w:pos="1843"/>
        </w:tabs>
        <w:rPr>
          <w:b w:val="0"/>
          <w:sz w:val="20"/>
          <w:szCs w:val="20"/>
          <w:u w:val="none"/>
        </w:rPr>
      </w:pPr>
      <w:r w:rsidRPr="00AD4743">
        <w:rPr>
          <w:sz w:val="20"/>
          <w:szCs w:val="20"/>
          <w:u w:val="none"/>
        </w:rPr>
        <w:t xml:space="preserve">CEMP </w:t>
      </w:r>
      <w:r w:rsidR="002F66B2" w:rsidRPr="00AD4743">
        <w:rPr>
          <w:sz w:val="20"/>
          <w:szCs w:val="20"/>
          <w:u w:val="none"/>
        </w:rPr>
        <w:t>Reference:</w:t>
      </w:r>
      <w:r w:rsidRPr="00AD4743">
        <w:rPr>
          <w:b w:val="0"/>
          <w:sz w:val="20"/>
          <w:szCs w:val="20"/>
          <w:u w:val="none"/>
        </w:rPr>
        <w:t xml:space="preserve"> </w:t>
      </w:r>
      <w:r w:rsidR="00D97768" w:rsidRPr="00AD4743">
        <w:rPr>
          <w:b w:val="0"/>
          <w:sz w:val="20"/>
          <w:szCs w:val="20"/>
          <w:u w:val="none"/>
        </w:rPr>
        <w:t>2</w:t>
      </w:r>
      <w:r w:rsidR="006E5FA1">
        <w:rPr>
          <w:b w:val="0"/>
          <w:sz w:val="20"/>
          <w:szCs w:val="20"/>
          <w:u w:val="none"/>
        </w:rPr>
        <w:t>3</w:t>
      </w:r>
      <w:r w:rsidR="00D97768" w:rsidRPr="00AD4743">
        <w:rPr>
          <w:b w:val="0"/>
          <w:sz w:val="20"/>
          <w:szCs w:val="20"/>
          <w:u w:val="none"/>
        </w:rPr>
        <w:t>-0</w:t>
      </w:r>
      <w:r w:rsidR="006E5FA1">
        <w:rPr>
          <w:b w:val="0"/>
          <w:sz w:val="20"/>
          <w:szCs w:val="20"/>
          <w:u w:val="none"/>
        </w:rPr>
        <w:t>41</w:t>
      </w:r>
      <w:r w:rsidR="00D97768" w:rsidRPr="00AD4743">
        <w:rPr>
          <w:b w:val="0"/>
          <w:sz w:val="20"/>
          <w:szCs w:val="20"/>
          <w:u w:val="none"/>
        </w:rPr>
        <w:t>-</w:t>
      </w:r>
      <w:r w:rsidR="00270C7F">
        <w:rPr>
          <w:b w:val="0"/>
          <w:sz w:val="20"/>
          <w:szCs w:val="20"/>
          <w:u w:val="none"/>
        </w:rPr>
        <w:t>14a</w:t>
      </w:r>
      <w:r w:rsidR="00D97768" w:rsidRPr="00AD4743">
        <w:rPr>
          <w:b w:val="0"/>
          <w:sz w:val="20"/>
          <w:szCs w:val="20"/>
          <w:u w:val="none"/>
        </w:rPr>
        <w:t>-r</w:t>
      </w:r>
      <w:r w:rsidR="004B1234">
        <w:rPr>
          <w:b w:val="0"/>
          <w:sz w:val="20"/>
          <w:szCs w:val="20"/>
          <w:u w:val="none"/>
        </w:rPr>
        <w:t>1</w:t>
      </w:r>
      <w:r w:rsidR="00D97768" w:rsidRPr="00AD4743">
        <w:rPr>
          <w:b w:val="0"/>
          <w:sz w:val="20"/>
          <w:szCs w:val="20"/>
          <w:u w:val="none"/>
        </w:rPr>
        <w:t>.</w:t>
      </w:r>
      <w:r w:rsidR="006E5FA1">
        <w:rPr>
          <w:b w:val="0"/>
          <w:sz w:val="20"/>
          <w:szCs w:val="20"/>
          <w:u w:val="none"/>
        </w:rPr>
        <w:t>1</w:t>
      </w:r>
    </w:p>
    <w:p w14:paraId="7AC6E02B" w14:textId="77777777" w:rsidR="002F66B2" w:rsidRPr="00AD4743" w:rsidRDefault="002F66B2" w:rsidP="00D53B7F">
      <w:pPr>
        <w:pStyle w:val="Heading"/>
      </w:pPr>
    </w:p>
    <w:tbl>
      <w:tblPr>
        <w:tblStyle w:val="TableGrid"/>
        <w:tblW w:w="9351" w:type="dxa"/>
        <w:tblLook w:val="04A0" w:firstRow="1" w:lastRow="0" w:firstColumn="1" w:lastColumn="0" w:noHBand="0" w:noVBand="1"/>
      </w:tblPr>
      <w:tblGrid>
        <w:gridCol w:w="947"/>
        <w:gridCol w:w="1172"/>
        <w:gridCol w:w="995"/>
        <w:gridCol w:w="1559"/>
        <w:gridCol w:w="1342"/>
        <w:gridCol w:w="1505"/>
        <w:gridCol w:w="1831"/>
      </w:tblGrid>
      <w:tr w:rsidR="000D59F8" w:rsidRPr="00AD4743" w14:paraId="5B3282A8" w14:textId="77777777" w:rsidTr="000D59F8">
        <w:tc>
          <w:tcPr>
            <w:tcW w:w="947" w:type="dxa"/>
            <w:shd w:val="clear" w:color="auto" w:fill="82A6B4"/>
          </w:tcPr>
          <w:p w14:paraId="3A92B8F3" w14:textId="77777777" w:rsidR="00C87707" w:rsidRPr="00AD4743" w:rsidRDefault="00C87707" w:rsidP="005D0178">
            <w:pPr>
              <w:pStyle w:val="TableText"/>
              <w:rPr>
                <w:b/>
                <w:color w:val="FFFFFF" w:themeColor="background1"/>
              </w:rPr>
            </w:pPr>
            <w:bookmarkStart w:id="2" w:name="_Hlk46489863"/>
            <w:r w:rsidRPr="00AD4743">
              <w:rPr>
                <w:b/>
                <w:color w:val="FFFFFF" w:themeColor="background1"/>
              </w:rPr>
              <w:t>Report Version</w:t>
            </w:r>
          </w:p>
        </w:tc>
        <w:tc>
          <w:tcPr>
            <w:tcW w:w="1172" w:type="dxa"/>
            <w:shd w:val="clear" w:color="auto" w:fill="82A6B4"/>
          </w:tcPr>
          <w:p w14:paraId="29CE0856" w14:textId="77777777" w:rsidR="00C87707" w:rsidRPr="00AD4743" w:rsidRDefault="00C87707" w:rsidP="005D0178">
            <w:pPr>
              <w:pStyle w:val="TableText"/>
              <w:rPr>
                <w:b/>
                <w:color w:val="FFFFFF" w:themeColor="background1"/>
              </w:rPr>
            </w:pPr>
            <w:r w:rsidRPr="00AD4743">
              <w:rPr>
                <w:b/>
                <w:color w:val="FFFFFF" w:themeColor="background1"/>
              </w:rPr>
              <w:t>Issue Date</w:t>
            </w:r>
          </w:p>
        </w:tc>
        <w:tc>
          <w:tcPr>
            <w:tcW w:w="995" w:type="dxa"/>
            <w:shd w:val="clear" w:color="auto" w:fill="82A6B4"/>
          </w:tcPr>
          <w:p w14:paraId="60229EB6" w14:textId="03D6F8FB" w:rsidR="00C87707" w:rsidRPr="00AD4743" w:rsidRDefault="000D59F8" w:rsidP="005D0178">
            <w:pPr>
              <w:pStyle w:val="TableText"/>
              <w:rPr>
                <w:b/>
                <w:color w:val="FFFFFF" w:themeColor="background1"/>
              </w:rPr>
            </w:pPr>
            <w:r>
              <w:rPr>
                <w:b/>
                <w:color w:val="FFFFFF" w:themeColor="background1"/>
              </w:rPr>
              <w:t>Written by</w:t>
            </w:r>
          </w:p>
        </w:tc>
        <w:tc>
          <w:tcPr>
            <w:tcW w:w="1559" w:type="dxa"/>
            <w:shd w:val="clear" w:color="auto" w:fill="82A6B4"/>
          </w:tcPr>
          <w:p w14:paraId="491E6953" w14:textId="15C6A9F6" w:rsidR="00C87707" w:rsidRPr="00AD4743" w:rsidRDefault="00C87707" w:rsidP="005D0178">
            <w:pPr>
              <w:pStyle w:val="TableText"/>
              <w:rPr>
                <w:b/>
                <w:color w:val="FFFFFF" w:themeColor="background1"/>
              </w:rPr>
            </w:pPr>
            <w:r w:rsidRPr="00AD4743">
              <w:rPr>
                <w:b/>
                <w:color w:val="FFFFFF" w:themeColor="background1"/>
              </w:rPr>
              <w:t>Signature</w:t>
            </w:r>
          </w:p>
        </w:tc>
        <w:tc>
          <w:tcPr>
            <w:tcW w:w="1342" w:type="dxa"/>
            <w:shd w:val="clear" w:color="auto" w:fill="82A6B4"/>
          </w:tcPr>
          <w:p w14:paraId="588E5D9E" w14:textId="53919B63" w:rsidR="00C87707" w:rsidRPr="00AD4743" w:rsidRDefault="005D53D6" w:rsidP="005D0178">
            <w:pPr>
              <w:pStyle w:val="TableText"/>
              <w:rPr>
                <w:b/>
                <w:color w:val="FFFFFF" w:themeColor="background1"/>
              </w:rPr>
            </w:pPr>
            <w:r>
              <w:rPr>
                <w:b/>
                <w:color w:val="FFFFFF" w:themeColor="background1"/>
              </w:rPr>
              <w:t>Check &amp; Approv</w:t>
            </w:r>
            <w:r w:rsidR="008A2A26">
              <w:rPr>
                <w:b/>
                <w:color w:val="FFFFFF" w:themeColor="background1"/>
              </w:rPr>
              <w:t xml:space="preserve">al </w:t>
            </w:r>
            <w:r w:rsidR="000D59F8">
              <w:rPr>
                <w:b/>
                <w:color w:val="FFFFFF" w:themeColor="background1"/>
              </w:rPr>
              <w:t>by</w:t>
            </w:r>
          </w:p>
        </w:tc>
        <w:tc>
          <w:tcPr>
            <w:tcW w:w="1505" w:type="dxa"/>
            <w:shd w:val="clear" w:color="auto" w:fill="82A6B4"/>
          </w:tcPr>
          <w:p w14:paraId="6EB0B487" w14:textId="7E9B0151" w:rsidR="00C87707" w:rsidRPr="00AD4743" w:rsidRDefault="005D53D6" w:rsidP="005D0178">
            <w:pPr>
              <w:pStyle w:val="TableText"/>
              <w:rPr>
                <w:b/>
                <w:color w:val="FFFFFF" w:themeColor="background1"/>
              </w:rPr>
            </w:pPr>
            <w:r w:rsidRPr="00AD4743">
              <w:rPr>
                <w:b/>
                <w:color w:val="FFFFFF" w:themeColor="background1"/>
              </w:rPr>
              <w:t>Signature</w:t>
            </w:r>
          </w:p>
        </w:tc>
        <w:tc>
          <w:tcPr>
            <w:tcW w:w="1831" w:type="dxa"/>
            <w:shd w:val="clear" w:color="auto" w:fill="82A6B4"/>
          </w:tcPr>
          <w:p w14:paraId="2B2F934C" w14:textId="424BBD79" w:rsidR="00C87707" w:rsidRPr="00AD4743" w:rsidRDefault="00C87707" w:rsidP="005D0178">
            <w:pPr>
              <w:pStyle w:val="TableText"/>
              <w:rPr>
                <w:b/>
                <w:color w:val="FFFFFF" w:themeColor="background1"/>
              </w:rPr>
            </w:pPr>
            <w:r w:rsidRPr="00AD4743">
              <w:rPr>
                <w:b/>
                <w:color w:val="FFFFFF" w:themeColor="background1"/>
              </w:rPr>
              <w:t>Comments</w:t>
            </w:r>
          </w:p>
        </w:tc>
      </w:tr>
      <w:tr w:rsidR="000D59F8" w:rsidRPr="00AD4743" w14:paraId="6907A888" w14:textId="77777777" w:rsidTr="000D59F8">
        <w:tc>
          <w:tcPr>
            <w:tcW w:w="947" w:type="dxa"/>
          </w:tcPr>
          <w:p w14:paraId="3BCB3BC7" w14:textId="35BBC992" w:rsidR="00C87707" w:rsidRPr="00AD4743" w:rsidRDefault="00C87707" w:rsidP="005D0178">
            <w:pPr>
              <w:pStyle w:val="TableText"/>
            </w:pPr>
            <w:r w:rsidRPr="00AD4743">
              <w:t>Draft</w:t>
            </w:r>
            <w:r w:rsidR="008B0E19">
              <w:t xml:space="preserve"> 1</w:t>
            </w:r>
          </w:p>
        </w:tc>
        <w:tc>
          <w:tcPr>
            <w:tcW w:w="1172" w:type="dxa"/>
          </w:tcPr>
          <w:p w14:paraId="7EC10579" w14:textId="0E93503A" w:rsidR="00C87707" w:rsidRPr="00AD4743" w:rsidRDefault="006E5FA1" w:rsidP="00047D70">
            <w:pPr>
              <w:pStyle w:val="TableText"/>
            </w:pPr>
            <w:r>
              <w:t>30</w:t>
            </w:r>
            <w:r w:rsidR="00C87707" w:rsidRPr="00AD4743">
              <w:t>/</w:t>
            </w:r>
            <w:r w:rsidR="007A5018">
              <w:t>0</w:t>
            </w:r>
            <w:r>
              <w:t>6</w:t>
            </w:r>
            <w:r w:rsidR="00C87707" w:rsidRPr="00AD4743">
              <w:t>/202</w:t>
            </w:r>
            <w:r>
              <w:t>2</w:t>
            </w:r>
          </w:p>
        </w:tc>
        <w:tc>
          <w:tcPr>
            <w:tcW w:w="995" w:type="dxa"/>
          </w:tcPr>
          <w:p w14:paraId="4DFBFE66" w14:textId="41F46EA4" w:rsidR="00C87707" w:rsidRPr="00AD4743" w:rsidRDefault="006E5FA1" w:rsidP="005D0178">
            <w:pPr>
              <w:pStyle w:val="TableText"/>
            </w:pPr>
            <w:r>
              <w:t>Robert Tinsley</w:t>
            </w:r>
          </w:p>
        </w:tc>
        <w:tc>
          <w:tcPr>
            <w:tcW w:w="1559" w:type="dxa"/>
          </w:tcPr>
          <w:p w14:paraId="66226904" w14:textId="7A4F3B03" w:rsidR="00C87707" w:rsidRPr="00AD4743" w:rsidRDefault="006E5FA1" w:rsidP="004412E4">
            <w:pPr>
              <w:pStyle w:val="TableText"/>
              <w:jc w:val="center"/>
            </w:pPr>
            <w:r w:rsidRPr="008B68AD">
              <w:rPr>
                <w:rFonts w:cs="Tahoma"/>
                <w:noProof/>
                <w:lang w:eastAsia="en-GB"/>
              </w:rPr>
              <w:drawing>
                <wp:anchor distT="0" distB="0" distL="114300" distR="114300" simplePos="0" relativeHeight="251658242" behindDoc="0" locked="0" layoutInCell="1" allowOverlap="1" wp14:anchorId="4C97C8BE" wp14:editId="78ECC6E0">
                  <wp:simplePos x="0" y="0"/>
                  <wp:positionH relativeFrom="column">
                    <wp:posOffset>68897</wp:posOffset>
                  </wp:positionH>
                  <wp:positionV relativeFrom="paragraph">
                    <wp:posOffset>133668</wp:posOffset>
                  </wp:positionV>
                  <wp:extent cx="754380" cy="736600"/>
                  <wp:effectExtent l="0" t="0" r="7620" b="6350"/>
                  <wp:wrapSquare wrapText="bothSides"/>
                  <wp:docPr id="1015894812" name="Picture 1015894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54380" cy="7366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342" w:type="dxa"/>
          </w:tcPr>
          <w:p w14:paraId="7CBDECD4" w14:textId="66BB6767" w:rsidR="00C87707" w:rsidRPr="00AD4743" w:rsidRDefault="000D59F8" w:rsidP="005D0178">
            <w:pPr>
              <w:pStyle w:val="TableText"/>
            </w:pPr>
            <w:r>
              <w:t>Robert Tinsley</w:t>
            </w:r>
          </w:p>
        </w:tc>
        <w:tc>
          <w:tcPr>
            <w:tcW w:w="1505" w:type="dxa"/>
          </w:tcPr>
          <w:p w14:paraId="204998BC" w14:textId="540FB706" w:rsidR="00C87707" w:rsidRPr="00AD4743" w:rsidRDefault="003C7E63" w:rsidP="005D0178">
            <w:pPr>
              <w:pStyle w:val="TableText"/>
            </w:pPr>
            <w:r w:rsidRPr="008B68AD">
              <w:rPr>
                <w:rFonts w:cs="Tahoma"/>
                <w:noProof/>
                <w:lang w:eastAsia="en-GB"/>
              </w:rPr>
              <w:drawing>
                <wp:anchor distT="0" distB="0" distL="114300" distR="114300" simplePos="0" relativeHeight="251658241" behindDoc="0" locked="0" layoutInCell="1" allowOverlap="1" wp14:anchorId="79ED3D30" wp14:editId="1F0E39C4">
                  <wp:simplePos x="0" y="0"/>
                  <wp:positionH relativeFrom="column">
                    <wp:posOffset>-5080</wp:posOffset>
                  </wp:positionH>
                  <wp:positionV relativeFrom="paragraph">
                    <wp:posOffset>74658</wp:posOffset>
                  </wp:positionV>
                  <wp:extent cx="754380" cy="736600"/>
                  <wp:effectExtent l="0" t="0" r="7620" b="635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54380" cy="7366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831" w:type="dxa"/>
          </w:tcPr>
          <w:p w14:paraId="575B6A3E" w14:textId="68C4F784" w:rsidR="00C87707" w:rsidRPr="00AD4743" w:rsidRDefault="00FA0883" w:rsidP="005D0178">
            <w:pPr>
              <w:pStyle w:val="TableText"/>
            </w:pPr>
            <w:r>
              <w:t xml:space="preserve">Issue to client </w:t>
            </w:r>
          </w:p>
        </w:tc>
      </w:tr>
      <w:bookmarkEnd w:id="2"/>
    </w:tbl>
    <w:p w14:paraId="260F5004" w14:textId="77777777" w:rsidR="00E2322F" w:rsidRPr="00AD4743" w:rsidRDefault="00E2322F" w:rsidP="00E2322F">
      <w:pPr>
        <w:ind w:left="0" w:firstLine="0"/>
        <w:rPr>
          <w:b/>
        </w:rPr>
      </w:pPr>
    </w:p>
    <w:p w14:paraId="014779A2" w14:textId="6A5D245D" w:rsidR="004412E4" w:rsidRPr="00AD4743" w:rsidRDefault="004412E4" w:rsidP="00E2322F">
      <w:pPr>
        <w:ind w:left="0" w:firstLine="0"/>
        <w:jc w:val="center"/>
        <w:rPr>
          <w:b/>
        </w:rPr>
      </w:pPr>
      <w:r w:rsidRPr="00AD4743">
        <w:rPr>
          <w:b/>
        </w:rPr>
        <w:t>RJT Consulting Partnerships Ltd,</w:t>
      </w:r>
    </w:p>
    <w:p w14:paraId="347D5E5B" w14:textId="45075A2C" w:rsidR="00A81390" w:rsidRPr="00AD4743" w:rsidRDefault="00351737" w:rsidP="00E2322F">
      <w:pPr>
        <w:ind w:left="0" w:firstLine="0"/>
        <w:jc w:val="center"/>
      </w:pPr>
      <w:r w:rsidRPr="00AD4743">
        <w:t>E3P Building</w:t>
      </w:r>
      <w:r w:rsidR="00A81390" w:rsidRPr="00AD4743">
        <w:t>,</w:t>
      </w:r>
      <w:r w:rsidR="008A4E94" w:rsidRPr="00AD4743">
        <w:t xml:space="preserve"> </w:t>
      </w:r>
      <w:r w:rsidRPr="00AD4743">
        <w:t>Taylor Road, Trafford Park</w:t>
      </w:r>
      <w:r w:rsidR="008A4E94" w:rsidRPr="00AD4743">
        <w:t>,</w:t>
      </w:r>
      <w:r w:rsidR="00A81390" w:rsidRPr="00AD4743">
        <w:t xml:space="preserve"> Manchester, M</w:t>
      </w:r>
      <w:r w:rsidR="00FC776D" w:rsidRPr="00AD4743">
        <w:t>41</w:t>
      </w:r>
      <w:r w:rsidR="008A4E94" w:rsidRPr="00AD4743">
        <w:t xml:space="preserve"> 7</w:t>
      </w:r>
      <w:r w:rsidR="00FC776D" w:rsidRPr="00AD4743">
        <w:t>JQ</w:t>
      </w:r>
    </w:p>
    <w:p w14:paraId="44AA15AA" w14:textId="04477EBE" w:rsidR="00A81390" w:rsidRPr="00AD4743" w:rsidRDefault="00A81390" w:rsidP="00E2322F">
      <w:pPr>
        <w:ind w:left="0" w:firstLine="0"/>
        <w:jc w:val="center"/>
      </w:pPr>
      <w:r w:rsidRPr="00AD4743">
        <w:t>info@r</w:t>
      </w:r>
      <w:r w:rsidR="008A4E94" w:rsidRPr="00AD4743">
        <w:t>jtconsulting</w:t>
      </w:r>
      <w:r w:rsidRPr="00AD4743">
        <w:t>.co.uk | 0161 706 0</w:t>
      </w:r>
      <w:r w:rsidR="008A4E94" w:rsidRPr="00AD4743">
        <w:t>402</w:t>
      </w:r>
      <w:r w:rsidRPr="00AD4743">
        <w:t xml:space="preserve"> | www.r</w:t>
      </w:r>
      <w:r w:rsidR="008A4E94" w:rsidRPr="00AD4743">
        <w:t>jtconsulting</w:t>
      </w:r>
      <w:r w:rsidRPr="00AD4743">
        <w:t>.co.uk</w:t>
      </w:r>
    </w:p>
    <w:p w14:paraId="7C630C48" w14:textId="77777777" w:rsidR="00D11E7A" w:rsidRPr="00AD4743" w:rsidRDefault="00D11E7A" w:rsidP="00E2322F">
      <w:pPr>
        <w:ind w:left="0" w:firstLine="0"/>
      </w:pPr>
    </w:p>
    <w:p w14:paraId="6791170D" w14:textId="154BAD94" w:rsidR="00BE6A6F" w:rsidRPr="00AD4743" w:rsidRDefault="002F66B2" w:rsidP="004017FA">
      <w:pPr>
        <w:ind w:left="0" w:firstLine="0"/>
        <w:jc w:val="both"/>
        <w:rPr>
          <w:i/>
          <w:sz w:val="16"/>
          <w:szCs w:val="16"/>
        </w:rPr>
      </w:pPr>
      <w:r w:rsidRPr="00AD4743">
        <w:rPr>
          <w:i/>
          <w:sz w:val="16"/>
          <w:szCs w:val="16"/>
        </w:rPr>
        <w:t xml:space="preserve">This report has been prepared </w:t>
      </w:r>
      <w:r w:rsidR="008A4E94" w:rsidRPr="00AD4743">
        <w:rPr>
          <w:i/>
          <w:sz w:val="16"/>
          <w:szCs w:val="16"/>
        </w:rPr>
        <w:t>by</w:t>
      </w:r>
      <w:r w:rsidRPr="00AD4743">
        <w:rPr>
          <w:i/>
          <w:sz w:val="16"/>
          <w:szCs w:val="16"/>
        </w:rPr>
        <w:t xml:space="preserve"> R</w:t>
      </w:r>
      <w:r w:rsidR="008A4E94" w:rsidRPr="00AD4743">
        <w:rPr>
          <w:i/>
          <w:sz w:val="16"/>
          <w:szCs w:val="16"/>
        </w:rPr>
        <w:t>JT Consulting Partnerships</w:t>
      </w:r>
      <w:r w:rsidRPr="00AD4743">
        <w:rPr>
          <w:i/>
          <w:sz w:val="16"/>
          <w:szCs w:val="16"/>
        </w:rPr>
        <w:t xml:space="preserve"> Ltd in accordance with the agreed terms and conditions of appointment. </w:t>
      </w:r>
      <w:r w:rsidR="00253693" w:rsidRPr="00AD4743">
        <w:rPr>
          <w:i/>
        </w:rPr>
        <w:br w:type="page"/>
      </w:r>
    </w:p>
    <w:p w14:paraId="64C52DD0" w14:textId="6B063A94" w:rsidR="00B02514" w:rsidRPr="00AD4743" w:rsidRDefault="00B848FA" w:rsidP="00BB53C3">
      <w:pPr>
        <w:pStyle w:val="Heading"/>
        <w:rPr>
          <w:u w:val="none"/>
        </w:rPr>
      </w:pPr>
      <w:r w:rsidRPr="00AD4743">
        <w:rPr>
          <w:u w:val="none"/>
        </w:rPr>
        <w:lastRenderedPageBreak/>
        <w:t>C</w:t>
      </w:r>
      <w:r w:rsidR="00677B54">
        <w:rPr>
          <w:u w:val="none"/>
        </w:rPr>
        <w:t>SW</w:t>
      </w:r>
      <w:r w:rsidRPr="00AD4743">
        <w:rPr>
          <w:u w:val="none"/>
        </w:rPr>
        <w:t>MP Document Control</w:t>
      </w:r>
      <w:r w:rsidR="00A2507B">
        <w:rPr>
          <w:u w:val="none"/>
        </w:rPr>
        <w:t xml:space="preserve">: </w:t>
      </w:r>
      <w:r w:rsidR="00765BB3">
        <w:rPr>
          <w:u w:val="none"/>
        </w:rPr>
        <w:t>Marshalls Construction (West Yorkshire) Ltd</w:t>
      </w:r>
      <w:r w:rsidR="00BE3B40">
        <w:rPr>
          <w:u w:val="none"/>
        </w:rPr>
        <w:t xml:space="preserve"> – Principal </w:t>
      </w:r>
      <w:r w:rsidRPr="00AD4743">
        <w:rPr>
          <w:u w:val="none"/>
        </w:rPr>
        <w:t>Cont</w:t>
      </w:r>
      <w:r w:rsidR="00C631EE" w:rsidRPr="00AD4743">
        <w:rPr>
          <w:u w:val="none"/>
        </w:rPr>
        <w:t>r</w:t>
      </w:r>
      <w:r w:rsidRPr="00AD4743">
        <w:rPr>
          <w:u w:val="none"/>
        </w:rPr>
        <w:t>actor)</w:t>
      </w:r>
      <w:r w:rsidR="00E602B6">
        <w:rPr>
          <w:rStyle w:val="FootnoteReference"/>
          <w:u w:val="none"/>
        </w:rPr>
        <w:footnoteReference w:id="2"/>
      </w:r>
    </w:p>
    <w:p w14:paraId="7F769E80" w14:textId="04AB9199" w:rsidR="00F121B4" w:rsidRPr="00AD4743" w:rsidRDefault="00F121B4" w:rsidP="00BB53C3">
      <w:pPr>
        <w:pStyle w:val="Heading"/>
        <w:rPr>
          <w:u w:val="none"/>
        </w:rPr>
      </w:pPr>
    </w:p>
    <w:p w14:paraId="654C5440" w14:textId="676D23E7" w:rsidR="00F121B4" w:rsidRPr="00AD4743" w:rsidRDefault="00F121B4" w:rsidP="00BB53C3">
      <w:pPr>
        <w:pStyle w:val="Heading"/>
        <w:rPr>
          <w:u w:val="none"/>
        </w:rPr>
      </w:pPr>
      <w:r w:rsidRPr="00AD4743">
        <w:rPr>
          <w:u w:val="none"/>
        </w:rPr>
        <w:t>Revision History</w:t>
      </w:r>
    </w:p>
    <w:tbl>
      <w:tblPr>
        <w:tblStyle w:val="TableGrid"/>
        <w:tblW w:w="0" w:type="auto"/>
        <w:tblLook w:val="04A0" w:firstRow="1" w:lastRow="0" w:firstColumn="1" w:lastColumn="0" w:noHBand="0" w:noVBand="1"/>
      </w:tblPr>
      <w:tblGrid>
        <w:gridCol w:w="1880"/>
        <w:gridCol w:w="1880"/>
        <w:gridCol w:w="1880"/>
        <w:gridCol w:w="1881"/>
        <w:gridCol w:w="1881"/>
      </w:tblGrid>
      <w:tr w:rsidR="00095B13" w:rsidRPr="00AD4743" w14:paraId="74F03BAF" w14:textId="77777777" w:rsidTr="00A2073C">
        <w:tc>
          <w:tcPr>
            <w:tcW w:w="1880" w:type="dxa"/>
            <w:shd w:val="clear" w:color="auto" w:fill="82A6B4"/>
          </w:tcPr>
          <w:p w14:paraId="5D5775CF" w14:textId="08B71EEF" w:rsidR="00095B13" w:rsidRPr="00AD4743" w:rsidRDefault="00095B13" w:rsidP="00BB53C3">
            <w:pPr>
              <w:pStyle w:val="Heading"/>
              <w:rPr>
                <w:color w:val="FFFFFF" w:themeColor="background1"/>
                <w:sz w:val="20"/>
                <w:szCs w:val="18"/>
                <w:u w:val="none"/>
              </w:rPr>
            </w:pPr>
            <w:r w:rsidRPr="00AD4743">
              <w:rPr>
                <w:color w:val="FFFFFF" w:themeColor="background1"/>
                <w:sz w:val="20"/>
                <w:szCs w:val="18"/>
                <w:u w:val="none"/>
              </w:rPr>
              <w:t>Revision No.</w:t>
            </w:r>
          </w:p>
        </w:tc>
        <w:tc>
          <w:tcPr>
            <w:tcW w:w="1880" w:type="dxa"/>
            <w:shd w:val="clear" w:color="auto" w:fill="82A6B4"/>
          </w:tcPr>
          <w:p w14:paraId="7F4F6BCC" w14:textId="0E8233EC" w:rsidR="00095B13" w:rsidRPr="00AD4743" w:rsidRDefault="00095B13" w:rsidP="00BB53C3">
            <w:pPr>
              <w:pStyle w:val="Heading"/>
              <w:rPr>
                <w:color w:val="FFFFFF" w:themeColor="background1"/>
                <w:sz w:val="20"/>
                <w:szCs w:val="18"/>
                <w:u w:val="none"/>
              </w:rPr>
            </w:pPr>
            <w:r w:rsidRPr="00AD4743">
              <w:rPr>
                <w:color w:val="FFFFFF" w:themeColor="background1"/>
                <w:sz w:val="20"/>
                <w:szCs w:val="18"/>
                <w:u w:val="none"/>
              </w:rPr>
              <w:t>Issue Date</w:t>
            </w:r>
          </w:p>
        </w:tc>
        <w:tc>
          <w:tcPr>
            <w:tcW w:w="1880" w:type="dxa"/>
            <w:shd w:val="clear" w:color="auto" w:fill="82A6B4"/>
          </w:tcPr>
          <w:p w14:paraId="24E77D01" w14:textId="4027D85A" w:rsidR="00095B13" w:rsidRPr="00AD4743" w:rsidRDefault="00095B13" w:rsidP="00BB53C3">
            <w:pPr>
              <w:pStyle w:val="Heading"/>
              <w:rPr>
                <w:color w:val="FFFFFF" w:themeColor="background1"/>
                <w:sz w:val="20"/>
                <w:szCs w:val="18"/>
                <w:u w:val="none"/>
              </w:rPr>
            </w:pPr>
            <w:r w:rsidRPr="00AD4743">
              <w:rPr>
                <w:color w:val="FFFFFF" w:themeColor="background1"/>
                <w:sz w:val="20"/>
                <w:szCs w:val="18"/>
                <w:u w:val="none"/>
              </w:rPr>
              <w:t>Author</w:t>
            </w:r>
          </w:p>
        </w:tc>
        <w:tc>
          <w:tcPr>
            <w:tcW w:w="1881" w:type="dxa"/>
            <w:shd w:val="clear" w:color="auto" w:fill="82A6B4"/>
          </w:tcPr>
          <w:p w14:paraId="5FB347A2" w14:textId="22D651C9" w:rsidR="00095B13" w:rsidRPr="00AD4743" w:rsidRDefault="00095B13" w:rsidP="00BB53C3">
            <w:pPr>
              <w:pStyle w:val="Heading"/>
              <w:rPr>
                <w:color w:val="FFFFFF" w:themeColor="background1"/>
                <w:sz w:val="20"/>
                <w:szCs w:val="18"/>
                <w:u w:val="none"/>
              </w:rPr>
            </w:pPr>
            <w:r w:rsidRPr="00AD4743">
              <w:rPr>
                <w:color w:val="FFFFFF" w:themeColor="background1"/>
                <w:sz w:val="20"/>
                <w:szCs w:val="18"/>
                <w:u w:val="none"/>
              </w:rPr>
              <w:t>Signature</w:t>
            </w:r>
          </w:p>
        </w:tc>
        <w:tc>
          <w:tcPr>
            <w:tcW w:w="1881" w:type="dxa"/>
            <w:shd w:val="clear" w:color="auto" w:fill="82A6B4"/>
          </w:tcPr>
          <w:p w14:paraId="7BCFFB7F" w14:textId="499A165C" w:rsidR="00095B13" w:rsidRPr="00AD4743" w:rsidRDefault="00095B13" w:rsidP="00BB53C3">
            <w:pPr>
              <w:pStyle w:val="Heading"/>
              <w:rPr>
                <w:color w:val="FFFFFF" w:themeColor="background1"/>
                <w:sz w:val="20"/>
                <w:szCs w:val="18"/>
                <w:u w:val="none"/>
              </w:rPr>
            </w:pPr>
            <w:r w:rsidRPr="00AD4743">
              <w:rPr>
                <w:color w:val="FFFFFF" w:themeColor="background1"/>
                <w:sz w:val="20"/>
                <w:szCs w:val="18"/>
                <w:u w:val="none"/>
              </w:rPr>
              <w:t>Reason for Amendment</w:t>
            </w:r>
          </w:p>
        </w:tc>
      </w:tr>
      <w:tr w:rsidR="00095B13" w:rsidRPr="00AD4743" w14:paraId="0A2CC321" w14:textId="77777777" w:rsidTr="00095B13">
        <w:tc>
          <w:tcPr>
            <w:tcW w:w="1880" w:type="dxa"/>
          </w:tcPr>
          <w:p w14:paraId="3F2E8EDA" w14:textId="6BA81913" w:rsidR="00095B13" w:rsidRPr="00AD4743" w:rsidRDefault="00095B13" w:rsidP="00BB53C3">
            <w:pPr>
              <w:pStyle w:val="Heading"/>
              <w:rPr>
                <w:sz w:val="20"/>
                <w:szCs w:val="18"/>
                <w:u w:val="none"/>
              </w:rPr>
            </w:pPr>
          </w:p>
        </w:tc>
        <w:tc>
          <w:tcPr>
            <w:tcW w:w="1880" w:type="dxa"/>
          </w:tcPr>
          <w:p w14:paraId="782B18C9" w14:textId="1F17B5D9" w:rsidR="00095B13" w:rsidRPr="00AD4743" w:rsidRDefault="00095B13" w:rsidP="00BB53C3">
            <w:pPr>
              <w:pStyle w:val="Heading"/>
              <w:rPr>
                <w:sz w:val="20"/>
                <w:szCs w:val="18"/>
                <w:u w:val="none"/>
              </w:rPr>
            </w:pPr>
          </w:p>
        </w:tc>
        <w:tc>
          <w:tcPr>
            <w:tcW w:w="1880" w:type="dxa"/>
          </w:tcPr>
          <w:p w14:paraId="2862BDD3" w14:textId="24850B85" w:rsidR="00095B13" w:rsidRPr="00AD4743" w:rsidRDefault="00095B13" w:rsidP="00BB53C3">
            <w:pPr>
              <w:pStyle w:val="Heading"/>
              <w:rPr>
                <w:sz w:val="20"/>
                <w:szCs w:val="18"/>
                <w:u w:val="none"/>
              </w:rPr>
            </w:pPr>
          </w:p>
        </w:tc>
        <w:tc>
          <w:tcPr>
            <w:tcW w:w="1881" w:type="dxa"/>
          </w:tcPr>
          <w:p w14:paraId="6F190338" w14:textId="427149E6" w:rsidR="00095B13" w:rsidRPr="00EF6D45" w:rsidRDefault="00095B13" w:rsidP="00BB53C3">
            <w:pPr>
              <w:pStyle w:val="Heading"/>
              <w:rPr>
                <w:sz w:val="20"/>
                <w:szCs w:val="18"/>
                <w:u w:val="none"/>
              </w:rPr>
            </w:pPr>
          </w:p>
        </w:tc>
        <w:tc>
          <w:tcPr>
            <w:tcW w:w="1881" w:type="dxa"/>
          </w:tcPr>
          <w:p w14:paraId="2D9D64B2" w14:textId="4A2D2F02" w:rsidR="00095B13" w:rsidRPr="00EF6D45" w:rsidRDefault="00095B13" w:rsidP="00BB53C3">
            <w:pPr>
              <w:pStyle w:val="Heading"/>
              <w:rPr>
                <w:b w:val="0"/>
                <w:bCs/>
                <w:sz w:val="20"/>
                <w:szCs w:val="18"/>
                <w:u w:val="none"/>
              </w:rPr>
            </w:pPr>
          </w:p>
        </w:tc>
      </w:tr>
      <w:tr w:rsidR="00095B13" w:rsidRPr="00AD4743" w14:paraId="6EC44EDA" w14:textId="77777777" w:rsidTr="00095B13">
        <w:tc>
          <w:tcPr>
            <w:tcW w:w="1880" w:type="dxa"/>
          </w:tcPr>
          <w:p w14:paraId="724680E2" w14:textId="77777777" w:rsidR="00095B13" w:rsidRPr="00AD4743" w:rsidRDefault="00095B13" w:rsidP="00BB53C3">
            <w:pPr>
              <w:pStyle w:val="Heading"/>
              <w:rPr>
                <w:sz w:val="20"/>
                <w:szCs w:val="18"/>
                <w:u w:val="none"/>
              </w:rPr>
            </w:pPr>
          </w:p>
        </w:tc>
        <w:tc>
          <w:tcPr>
            <w:tcW w:w="1880" w:type="dxa"/>
          </w:tcPr>
          <w:p w14:paraId="15CB4B46" w14:textId="77777777" w:rsidR="00095B13" w:rsidRPr="00AD4743" w:rsidRDefault="00095B13" w:rsidP="00BB53C3">
            <w:pPr>
              <w:pStyle w:val="Heading"/>
              <w:rPr>
                <w:sz w:val="20"/>
                <w:szCs w:val="18"/>
                <w:u w:val="none"/>
              </w:rPr>
            </w:pPr>
          </w:p>
        </w:tc>
        <w:tc>
          <w:tcPr>
            <w:tcW w:w="1880" w:type="dxa"/>
          </w:tcPr>
          <w:p w14:paraId="331388EF" w14:textId="77777777" w:rsidR="00095B13" w:rsidRPr="00AD4743" w:rsidRDefault="00095B13" w:rsidP="00BB53C3">
            <w:pPr>
              <w:pStyle w:val="Heading"/>
              <w:rPr>
                <w:sz w:val="20"/>
                <w:szCs w:val="18"/>
                <w:u w:val="none"/>
              </w:rPr>
            </w:pPr>
          </w:p>
        </w:tc>
        <w:tc>
          <w:tcPr>
            <w:tcW w:w="1881" w:type="dxa"/>
          </w:tcPr>
          <w:p w14:paraId="0F78FDC3" w14:textId="77777777" w:rsidR="00095B13" w:rsidRPr="00AD4743" w:rsidRDefault="00095B13" w:rsidP="00BB53C3">
            <w:pPr>
              <w:pStyle w:val="Heading"/>
              <w:rPr>
                <w:sz w:val="20"/>
                <w:szCs w:val="18"/>
                <w:u w:val="none"/>
              </w:rPr>
            </w:pPr>
          </w:p>
        </w:tc>
        <w:tc>
          <w:tcPr>
            <w:tcW w:w="1881" w:type="dxa"/>
          </w:tcPr>
          <w:p w14:paraId="2FABD983" w14:textId="77777777" w:rsidR="00095B13" w:rsidRPr="00AD4743" w:rsidRDefault="00095B13" w:rsidP="00BB53C3">
            <w:pPr>
              <w:pStyle w:val="Heading"/>
              <w:rPr>
                <w:sz w:val="20"/>
                <w:szCs w:val="18"/>
                <w:u w:val="none"/>
              </w:rPr>
            </w:pPr>
          </w:p>
        </w:tc>
      </w:tr>
      <w:tr w:rsidR="00095B13" w:rsidRPr="00AD4743" w14:paraId="60B7A751" w14:textId="77777777" w:rsidTr="00095B13">
        <w:tc>
          <w:tcPr>
            <w:tcW w:w="1880" w:type="dxa"/>
          </w:tcPr>
          <w:p w14:paraId="7C120058" w14:textId="77777777" w:rsidR="00095B13" w:rsidRPr="00AD4743" w:rsidRDefault="00095B13" w:rsidP="00BB53C3">
            <w:pPr>
              <w:pStyle w:val="Heading"/>
              <w:rPr>
                <w:sz w:val="20"/>
                <w:szCs w:val="18"/>
                <w:u w:val="none"/>
              </w:rPr>
            </w:pPr>
          </w:p>
        </w:tc>
        <w:tc>
          <w:tcPr>
            <w:tcW w:w="1880" w:type="dxa"/>
          </w:tcPr>
          <w:p w14:paraId="59A4399C" w14:textId="77777777" w:rsidR="00095B13" w:rsidRPr="00AD4743" w:rsidRDefault="00095B13" w:rsidP="00BB53C3">
            <w:pPr>
              <w:pStyle w:val="Heading"/>
              <w:rPr>
                <w:sz w:val="20"/>
                <w:szCs w:val="18"/>
                <w:u w:val="none"/>
              </w:rPr>
            </w:pPr>
          </w:p>
        </w:tc>
        <w:tc>
          <w:tcPr>
            <w:tcW w:w="1880" w:type="dxa"/>
          </w:tcPr>
          <w:p w14:paraId="0C430971" w14:textId="77777777" w:rsidR="00095B13" w:rsidRPr="00AD4743" w:rsidRDefault="00095B13" w:rsidP="00BB53C3">
            <w:pPr>
              <w:pStyle w:val="Heading"/>
              <w:rPr>
                <w:sz w:val="20"/>
                <w:szCs w:val="18"/>
                <w:u w:val="none"/>
              </w:rPr>
            </w:pPr>
          </w:p>
        </w:tc>
        <w:tc>
          <w:tcPr>
            <w:tcW w:w="1881" w:type="dxa"/>
          </w:tcPr>
          <w:p w14:paraId="02CDD985" w14:textId="77777777" w:rsidR="00095B13" w:rsidRPr="00AD4743" w:rsidRDefault="00095B13" w:rsidP="00BB53C3">
            <w:pPr>
              <w:pStyle w:val="Heading"/>
              <w:rPr>
                <w:sz w:val="20"/>
                <w:szCs w:val="18"/>
                <w:u w:val="none"/>
              </w:rPr>
            </w:pPr>
          </w:p>
        </w:tc>
        <w:tc>
          <w:tcPr>
            <w:tcW w:w="1881" w:type="dxa"/>
          </w:tcPr>
          <w:p w14:paraId="2E1E6FE6" w14:textId="77777777" w:rsidR="00095B13" w:rsidRPr="00AD4743" w:rsidRDefault="00095B13" w:rsidP="00BB53C3">
            <w:pPr>
              <w:pStyle w:val="Heading"/>
              <w:rPr>
                <w:sz w:val="20"/>
                <w:szCs w:val="18"/>
                <w:u w:val="none"/>
              </w:rPr>
            </w:pPr>
          </w:p>
        </w:tc>
      </w:tr>
      <w:tr w:rsidR="00095B13" w:rsidRPr="00AD4743" w14:paraId="32ADF1AF" w14:textId="77777777" w:rsidTr="00095B13">
        <w:tc>
          <w:tcPr>
            <w:tcW w:w="1880" w:type="dxa"/>
          </w:tcPr>
          <w:p w14:paraId="009ABA54" w14:textId="77777777" w:rsidR="00095B13" w:rsidRPr="00AD4743" w:rsidRDefault="00095B13" w:rsidP="00BB53C3">
            <w:pPr>
              <w:pStyle w:val="Heading"/>
              <w:rPr>
                <w:sz w:val="20"/>
                <w:szCs w:val="18"/>
                <w:u w:val="none"/>
              </w:rPr>
            </w:pPr>
          </w:p>
        </w:tc>
        <w:tc>
          <w:tcPr>
            <w:tcW w:w="1880" w:type="dxa"/>
          </w:tcPr>
          <w:p w14:paraId="4AEACB35" w14:textId="77777777" w:rsidR="00095B13" w:rsidRPr="00AD4743" w:rsidRDefault="00095B13" w:rsidP="00BB53C3">
            <w:pPr>
              <w:pStyle w:val="Heading"/>
              <w:rPr>
                <w:sz w:val="20"/>
                <w:szCs w:val="18"/>
                <w:u w:val="none"/>
              </w:rPr>
            </w:pPr>
          </w:p>
        </w:tc>
        <w:tc>
          <w:tcPr>
            <w:tcW w:w="1880" w:type="dxa"/>
          </w:tcPr>
          <w:p w14:paraId="2C828DEB" w14:textId="77777777" w:rsidR="00095B13" w:rsidRPr="00AD4743" w:rsidRDefault="00095B13" w:rsidP="00BB53C3">
            <w:pPr>
              <w:pStyle w:val="Heading"/>
              <w:rPr>
                <w:sz w:val="20"/>
                <w:szCs w:val="18"/>
                <w:u w:val="none"/>
              </w:rPr>
            </w:pPr>
          </w:p>
        </w:tc>
        <w:tc>
          <w:tcPr>
            <w:tcW w:w="1881" w:type="dxa"/>
          </w:tcPr>
          <w:p w14:paraId="278B3143" w14:textId="77777777" w:rsidR="00095B13" w:rsidRPr="00AD4743" w:rsidRDefault="00095B13" w:rsidP="00BB53C3">
            <w:pPr>
              <w:pStyle w:val="Heading"/>
              <w:rPr>
                <w:sz w:val="20"/>
                <w:szCs w:val="18"/>
                <w:u w:val="none"/>
              </w:rPr>
            </w:pPr>
          </w:p>
        </w:tc>
        <w:tc>
          <w:tcPr>
            <w:tcW w:w="1881" w:type="dxa"/>
          </w:tcPr>
          <w:p w14:paraId="21ED965B" w14:textId="77777777" w:rsidR="00095B13" w:rsidRPr="00AD4743" w:rsidRDefault="00095B13" w:rsidP="00BB53C3">
            <w:pPr>
              <w:pStyle w:val="Heading"/>
              <w:rPr>
                <w:sz w:val="20"/>
                <w:szCs w:val="18"/>
                <w:u w:val="none"/>
              </w:rPr>
            </w:pPr>
          </w:p>
        </w:tc>
      </w:tr>
      <w:tr w:rsidR="00095B13" w:rsidRPr="00AD4743" w14:paraId="793115B5" w14:textId="77777777" w:rsidTr="00095B13">
        <w:tc>
          <w:tcPr>
            <w:tcW w:w="1880" w:type="dxa"/>
          </w:tcPr>
          <w:p w14:paraId="561D8B22" w14:textId="77777777" w:rsidR="00095B13" w:rsidRPr="00AD4743" w:rsidRDefault="00095B13" w:rsidP="00BB53C3">
            <w:pPr>
              <w:pStyle w:val="Heading"/>
              <w:rPr>
                <w:sz w:val="20"/>
                <w:szCs w:val="18"/>
                <w:u w:val="none"/>
              </w:rPr>
            </w:pPr>
          </w:p>
        </w:tc>
        <w:tc>
          <w:tcPr>
            <w:tcW w:w="1880" w:type="dxa"/>
          </w:tcPr>
          <w:p w14:paraId="466F78E8" w14:textId="77777777" w:rsidR="00095B13" w:rsidRPr="00AD4743" w:rsidRDefault="00095B13" w:rsidP="00BB53C3">
            <w:pPr>
              <w:pStyle w:val="Heading"/>
              <w:rPr>
                <w:sz w:val="20"/>
                <w:szCs w:val="18"/>
                <w:u w:val="none"/>
              </w:rPr>
            </w:pPr>
          </w:p>
        </w:tc>
        <w:tc>
          <w:tcPr>
            <w:tcW w:w="1880" w:type="dxa"/>
          </w:tcPr>
          <w:p w14:paraId="3D7E4927" w14:textId="77777777" w:rsidR="00095B13" w:rsidRPr="00AD4743" w:rsidRDefault="00095B13" w:rsidP="00BB53C3">
            <w:pPr>
              <w:pStyle w:val="Heading"/>
              <w:rPr>
                <w:sz w:val="20"/>
                <w:szCs w:val="18"/>
                <w:u w:val="none"/>
              </w:rPr>
            </w:pPr>
          </w:p>
        </w:tc>
        <w:tc>
          <w:tcPr>
            <w:tcW w:w="1881" w:type="dxa"/>
          </w:tcPr>
          <w:p w14:paraId="30C93416" w14:textId="77777777" w:rsidR="00095B13" w:rsidRPr="00AD4743" w:rsidRDefault="00095B13" w:rsidP="00BB53C3">
            <w:pPr>
              <w:pStyle w:val="Heading"/>
              <w:rPr>
                <w:sz w:val="20"/>
                <w:szCs w:val="18"/>
                <w:u w:val="none"/>
              </w:rPr>
            </w:pPr>
          </w:p>
        </w:tc>
        <w:tc>
          <w:tcPr>
            <w:tcW w:w="1881" w:type="dxa"/>
          </w:tcPr>
          <w:p w14:paraId="31DFFE71" w14:textId="77777777" w:rsidR="00095B13" w:rsidRPr="00AD4743" w:rsidRDefault="00095B13" w:rsidP="00BB53C3">
            <w:pPr>
              <w:pStyle w:val="Heading"/>
              <w:rPr>
                <w:sz w:val="20"/>
                <w:szCs w:val="18"/>
                <w:u w:val="none"/>
              </w:rPr>
            </w:pPr>
          </w:p>
        </w:tc>
      </w:tr>
      <w:tr w:rsidR="00095B13" w:rsidRPr="00AD4743" w14:paraId="02BE9C09" w14:textId="77777777" w:rsidTr="00095B13">
        <w:tc>
          <w:tcPr>
            <w:tcW w:w="1880" w:type="dxa"/>
          </w:tcPr>
          <w:p w14:paraId="6B1AA6BB" w14:textId="77777777" w:rsidR="00095B13" w:rsidRPr="00AD4743" w:rsidRDefault="00095B13" w:rsidP="00BB53C3">
            <w:pPr>
              <w:pStyle w:val="Heading"/>
              <w:rPr>
                <w:sz w:val="20"/>
                <w:szCs w:val="18"/>
                <w:u w:val="none"/>
              </w:rPr>
            </w:pPr>
          </w:p>
        </w:tc>
        <w:tc>
          <w:tcPr>
            <w:tcW w:w="1880" w:type="dxa"/>
          </w:tcPr>
          <w:p w14:paraId="787B3603" w14:textId="77777777" w:rsidR="00095B13" w:rsidRPr="00AD4743" w:rsidRDefault="00095B13" w:rsidP="00BB53C3">
            <w:pPr>
              <w:pStyle w:val="Heading"/>
              <w:rPr>
                <w:sz w:val="20"/>
                <w:szCs w:val="18"/>
                <w:u w:val="none"/>
              </w:rPr>
            </w:pPr>
          </w:p>
        </w:tc>
        <w:tc>
          <w:tcPr>
            <w:tcW w:w="1880" w:type="dxa"/>
          </w:tcPr>
          <w:p w14:paraId="29D40874" w14:textId="77777777" w:rsidR="00095B13" w:rsidRPr="00AD4743" w:rsidRDefault="00095B13" w:rsidP="00BB53C3">
            <w:pPr>
              <w:pStyle w:val="Heading"/>
              <w:rPr>
                <w:sz w:val="20"/>
                <w:szCs w:val="18"/>
                <w:u w:val="none"/>
              </w:rPr>
            </w:pPr>
          </w:p>
        </w:tc>
        <w:tc>
          <w:tcPr>
            <w:tcW w:w="1881" w:type="dxa"/>
          </w:tcPr>
          <w:p w14:paraId="46550B41" w14:textId="77777777" w:rsidR="00095B13" w:rsidRPr="00AD4743" w:rsidRDefault="00095B13" w:rsidP="00BB53C3">
            <w:pPr>
              <w:pStyle w:val="Heading"/>
              <w:rPr>
                <w:sz w:val="20"/>
                <w:szCs w:val="18"/>
                <w:u w:val="none"/>
              </w:rPr>
            </w:pPr>
          </w:p>
        </w:tc>
        <w:tc>
          <w:tcPr>
            <w:tcW w:w="1881" w:type="dxa"/>
          </w:tcPr>
          <w:p w14:paraId="479D9088" w14:textId="77777777" w:rsidR="00095B13" w:rsidRPr="00AD4743" w:rsidRDefault="00095B13" w:rsidP="00BB53C3">
            <w:pPr>
              <w:pStyle w:val="Heading"/>
              <w:rPr>
                <w:sz w:val="20"/>
                <w:szCs w:val="18"/>
                <w:u w:val="none"/>
              </w:rPr>
            </w:pPr>
          </w:p>
        </w:tc>
      </w:tr>
    </w:tbl>
    <w:p w14:paraId="56EC39A5" w14:textId="77777777" w:rsidR="00F121B4" w:rsidRPr="00AD4743" w:rsidRDefault="00F121B4" w:rsidP="00BB53C3">
      <w:pPr>
        <w:pStyle w:val="Heading"/>
        <w:rPr>
          <w:u w:val="none"/>
        </w:rPr>
      </w:pPr>
    </w:p>
    <w:p w14:paraId="42D4DE71" w14:textId="12E3C524" w:rsidR="00373B0F" w:rsidRPr="00AD4743" w:rsidRDefault="00095B13" w:rsidP="00E2322F">
      <w:pPr>
        <w:spacing w:after="160" w:line="259" w:lineRule="auto"/>
        <w:ind w:left="0" w:firstLine="0"/>
        <w:rPr>
          <w:b/>
          <w:bCs/>
          <w:sz w:val="24"/>
          <w:szCs w:val="28"/>
        </w:rPr>
      </w:pPr>
      <w:r w:rsidRPr="00AD4743">
        <w:rPr>
          <w:b/>
          <w:bCs/>
          <w:sz w:val="24"/>
          <w:szCs w:val="28"/>
        </w:rPr>
        <w:t>This Revision</w:t>
      </w:r>
    </w:p>
    <w:tbl>
      <w:tblPr>
        <w:tblStyle w:val="TableGrid"/>
        <w:tblW w:w="0" w:type="auto"/>
        <w:tblLook w:val="04A0" w:firstRow="1" w:lastRow="0" w:firstColumn="1" w:lastColumn="0" w:noHBand="0" w:noVBand="1"/>
      </w:tblPr>
      <w:tblGrid>
        <w:gridCol w:w="2350"/>
        <w:gridCol w:w="2350"/>
        <w:gridCol w:w="2351"/>
        <w:gridCol w:w="2351"/>
      </w:tblGrid>
      <w:tr w:rsidR="00095B13" w:rsidRPr="00AD4743" w14:paraId="223B4332" w14:textId="77777777" w:rsidTr="00C442B2">
        <w:tc>
          <w:tcPr>
            <w:tcW w:w="2350" w:type="dxa"/>
            <w:shd w:val="clear" w:color="auto" w:fill="82A6B4"/>
          </w:tcPr>
          <w:p w14:paraId="23886911" w14:textId="716F4A75" w:rsidR="00095B13" w:rsidRPr="00AD4743" w:rsidRDefault="00095B13" w:rsidP="00E2322F">
            <w:pPr>
              <w:spacing w:after="160" w:line="259" w:lineRule="auto"/>
              <w:ind w:left="0" w:firstLine="0"/>
              <w:rPr>
                <w:b/>
                <w:bCs/>
                <w:color w:val="FFFFFF" w:themeColor="background1"/>
              </w:rPr>
            </w:pPr>
            <w:r w:rsidRPr="00AD4743">
              <w:rPr>
                <w:b/>
                <w:bCs/>
                <w:color w:val="FFFFFF" w:themeColor="background1"/>
              </w:rPr>
              <w:t>Role</w:t>
            </w:r>
          </w:p>
        </w:tc>
        <w:tc>
          <w:tcPr>
            <w:tcW w:w="2350" w:type="dxa"/>
            <w:shd w:val="clear" w:color="auto" w:fill="82A6B4"/>
          </w:tcPr>
          <w:p w14:paraId="43336DA5" w14:textId="0A902FE4" w:rsidR="00095B13" w:rsidRPr="00AD4743" w:rsidRDefault="00095B13" w:rsidP="00E2322F">
            <w:pPr>
              <w:spacing w:after="160" w:line="259" w:lineRule="auto"/>
              <w:ind w:left="0" w:firstLine="0"/>
              <w:rPr>
                <w:b/>
                <w:bCs/>
                <w:color w:val="FFFFFF" w:themeColor="background1"/>
              </w:rPr>
            </w:pPr>
            <w:r w:rsidRPr="00AD4743">
              <w:rPr>
                <w:b/>
                <w:bCs/>
                <w:color w:val="FFFFFF" w:themeColor="background1"/>
              </w:rPr>
              <w:t>Name</w:t>
            </w:r>
          </w:p>
        </w:tc>
        <w:tc>
          <w:tcPr>
            <w:tcW w:w="2351" w:type="dxa"/>
            <w:shd w:val="clear" w:color="auto" w:fill="82A6B4"/>
          </w:tcPr>
          <w:p w14:paraId="27021CD3" w14:textId="11527F81" w:rsidR="00095B13" w:rsidRPr="00AD4743" w:rsidRDefault="00095B13" w:rsidP="00E2322F">
            <w:pPr>
              <w:spacing w:after="160" w:line="259" w:lineRule="auto"/>
              <w:ind w:left="0" w:firstLine="0"/>
              <w:rPr>
                <w:b/>
                <w:bCs/>
                <w:color w:val="FFFFFF" w:themeColor="background1"/>
              </w:rPr>
            </w:pPr>
            <w:r w:rsidRPr="00AD4743">
              <w:rPr>
                <w:b/>
                <w:bCs/>
                <w:color w:val="FFFFFF" w:themeColor="background1"/>
              </w:rPr>
              <w:t>Signature</w:t>
            </w:r>
            <w:r w:rsidR="00E602B6">
              <w:rPr>
                <w:rStyle w:val="FootnoteReference"/>
                <w:b/>
                <w:bCs/>
                <w:color w:val="FFFFFF" w:themeColor="background1"/>
              </w:rPr>
              <w:footnoteReference w:id="3"/>
            </w:r>
          </w:p>
        </w:tc>
        <w:tc>
          <w:tcPr>
            <w:tcW w:w="2351" w:type="dxa"/>
            <w:shd w:val="clear" w:color="auto" w:fill="82A6B4"/>
          </w:tcPr>
          <w:p w14:paraId="171881E1" w14:textId="4CA95E05" w:rsidR="00095B13" w:rsidRPr="00AD4743" w:rsidRDefault="00A2073C" w:rsidP="00E2322F">
            <w:pPr>
              <w:spacing w:after="160" w:line="259" w:lineRule="auto"/>
              <w:ind w:left="0" w:firstLine="0"/>
              <w:rPr>
                <w:b/>
                <w:bCs/>
                <w:color w:val="FFFFFF" w:themeColor="background1"/>
              </w:rPr>
            </w:pPr>
            <w:r w:rsidRPr="00AD4743">
              <w:rPr>
                <w:b/>
                <w:bCs/>
                <w:color w:val="FFFFFF" w:themeColor="background1"/>
              </w:rPr>
              <w:t>Position</w:t>
            </w:r>
          </w:p>
        </w:tc>
      </w:tr>
      <w:tr w:rsidR="00C105D0" w:rsidRPr="00AD4743" w14:paraId="30E4B131" w14:textId="77777777" w:rsidTr="00095B13">
        <w:tc>
          <w:tcPr>
            <w:tcW w:w="2350" w:type="dxa"/>
          </w:tcPr>
          <w:p w14:paraId="568DA051" w14:textId="7439C3DB" w:rsidR="00C105D0" w:rsidRPr="00AD4743" w:rsidRDefault="00E15C13" w:rsidP="00C105D0">
            <w:pPr>
              <w:spacing w:after="160" w:line="259" w:lineRule="auto"/>
              <w:ind w:left="0" w:firstLine="0"/>
              <w:rPr>
                <w:b/>
                <w:bCs/>
              </w:rPr>
            </w:pPr>
            <w:r>
              <w:t xml:space="preserve">Checked by </w:t>
            </w:r>
          </w:p>
        </w:tc>
        <w:tc>
          <w:tcPr>
            <w:tcW w:w="2350" w:type="dxa"/>
          </w:tcPr>
          <w:p w14:paraId="124C2463" w14:textId="0B758131" w:rsidR="00C105D0" w:rsidRPr="00AD4743" w:rsidRDefault="00C105D0" w:rsidP="00C105D0">
            <w:pPr>
              <w:spacing w:after="160" w:line="259" w:lineRule="auto"/>
              <w:ind w:left="0" w:firstLine="0"/>
              <w:rPr>
                <w:b/>
                <w:bCs/>
              </w:rPr>
            </w:pPr>
          </w:p>
        </w:tc>
        <w:tc>
          <w:tcPr>
            <w:tcW w:w="2351" w:type="dxa"/>
          </w:tcPr>
          <w:p w14:paraId="0E1C9F18" w14:textId="115700B2" w:rsidR="00C105D0" w:rsidRPr="00AD4743" w:rsidRDefault="00C105D0" w:rsidP="00C105D0">
            <w:pPr>
              <w:spacing w:after="160" w:line="259" w:lineRule="auto"/>
              <w:ind w:left="0" w:firstLine="0"/>
              <w:rPr>
                <w:b/>
                <w:bCs/>
              </w:rPr>
            </w:pPr>
          </w:p>
        </w:tc>
        <w:tc>
          <w:tcPr>
            <w:tcW w:w="2351" w:type="dxa"/>
          </w:tcPr>
          <w:p w14:paraId="7B1006E0" w14:textId="2AD6E68A" w:rsidR="00C105D0" w:rsidRPr="00AD4743" w:rsidRDefault="00C105D0" w:rsidP="00C105D0">
            <w:pPr>
              <w:spacing w:after="160" w:line="259" w:lineRule="auto"/>
              <w:ind w:left="0" w:firstLine="0"/>
              <w:rPr>
                <w:b/>
                <w:bCs/>
              </w:rPr>
            </w:pPr>
          </w:p>
        </w:tc>
      </w:tr>
      <w:tr w:rsidR="00C105D0" w:rsidRPr="00AD4743" w14:paraId="2258AA5B" w14:textId="77777777" w:rsidTr="00095B13">
        <w:tc>
          <w:tcPr>
            <w:tcW w:w="2350" w:type="dxa"/>
          </w:tcPr>
          <w:p w14:paraId="506E7B58" w14:textId="671B99C6" w:rsidR="00C105D0" w:rsidRPr="00AD4743" w:rsidRDefault="00E15C13" w:rsidP="00C105D0">
            <w:pPr>
              <w:spacing w:after="160" w:line="259" w:lineRule="auto"/>
              <w:ind w:left="0" w:firstLine="0"/>
              <w:rPr>
                <w:b/>
                <w:bCs/>
              </w:rPr>
            </w:pPr>
            <w:r>
              <w:t>Approved by</w:t>
            </w:r>
          </w:p>
        </w:tc>
        <w:tc>
          <w:tcPr>
            <w:tcW w:w="2350" w:type="dxa"/>
          </w:tcPr>
          <w:p w14:paraId="397EB0F1" w14:textId="13DBBF71" w:rsidR="00C105D0" w:rsidRPr="00AD4743" w:rsidRDefault="00C105D0" w:rsidP="00C105D0">
            <w:pPr>
              <w:spacing w:after="160" w:line="259" w:lineRule="auto"/>
              <w:ind w:left="0" w:firstLine="0"/>
              <w:rPr>
                <w:b/>
                <w:bCs/>
              </w:rPr>
            </w:pPr>
          </w:p>
        </w:tc>
        <w:tc>
          <w:tcPr>
            <w:tcW w:w="2351" w:type="dxa"/>
          </w:tcPr>
          <w:p w14:paraId="4C56DC73" w14:textId="3DF8FBAC" w:rsidR="00C105D0" w:rsidRPr="00AD4743" w:rsidRDefault="00C105D0" w:rsidP="00C105D0">
            <w:pPr>
              <w:spacing w:after="160" w:line="259" w:lineRule="auto"/>
              <w:ind w:left="0" w:firstLine="0"/>
              <w:rPr>
                <w:b/>
                <w:bCs/>
              </w:rPr>
            </w:pPr>
          </w:p>
        </w:tc>
        <w:tc>
          <w:tcPr>
            <w:tcW w:w="2351" w:type="dxa"/>
          </w:tcPr>
          <w:p w14:paraId="3B540BE2" w14:textId="6A8651B2" w:rsidR="00C105D0" w:rsidRPr="00AD4743" w:rsidRDefault="00C105D0" w:rsidP="00C105D0">
            <w:pPr>
              <w:spacing w:after="160" w:line="259" w:lineRule="auto"/>
              <w:ind w:left="0" w:firstLine="0"/>
              <w:rPr>
                <w:b/>
                <w:bCs/>
              </w:rPr>
            </w:pPr>
          </w:p>
        </w:tc>
      </w:tr>
    </w:tbl>
    <w:p w14:paraId="649CBD78" w14:textId="77777777" w:rsidR="00235228" w:rsidRDefault="00235228" w:rsidP="00E2322F">
      <w:pPr>
        <w:spacing w:after="160" w:line="259" w:lineRule="auto"/>
        <w:ind w:left="0" w:firstLine="0"/>
        <w:rPr>
          <w:b/>
          <w:bCs/>
        </w:rPr>
      </w:pPr>
    </w:p>
    <w:p w14:paraId="7C643260" w14:textId="77777777" w:rsidR="008A723F" w:rsidRDefault="008A723F" w:rsidP="00E2322F">
      <w:pPr>
        <w:spacing w:after="160" w:line="259" w:lineRule="auto"/>
        <w:ind w:left="0" w:firstLine="0"/>
        <w:rPr>
          <w:b/>
          <w:bCs/>
          <w:sz w:val="16"/>
          <w:szCs w:val="16"/>
        </w:rPr>
      </w:pPr>
    </w:p>
    <w:p w14:paraId="653EFBAC" w14:textId="096DEAE6" w:rsidR="003C6D0E" w:rsidRDefault="003C6D0E">
      <w:pPr>
        <w:spacing w:after="160" w:line="259" w:lineRule="auto"/>
        <w:ind w:left="0" w:firstLine="0"/>
        <w:rPr>
          <w:b/>
          <w:bCs/>
          <w:sz w:val="16"/>
          <w:szCs w:val="16"/>
        </w:rPr>
      </w:pPr>
    </w:p>
    <w:p w14:paraId="4022F0D4" w14:textId="77777777" w:rsidR="008A723F" w:rsidRPr="00E832D3" w:rsidRDefault="008A723F" w:rsidP="005740AB">
      <w:pPr>
        <w:spacing w:after="160" w:line="259" w:lineRule="auto"/>
        <w:ind w:left="0" w:firstLine="0"/>
        <w:jc w:val="both"/>
        <w:rPr>
          <w:b/>
          <w:bCs/>
          <w:sz w:val="16"/>
          <w:szCs w:val="16"/>
        </w:rPr>
      </w:pPr>
    </w:p>
    <w:p w14:paraId="1E65B6BE" w14:textId="77777777" w:rsidR="0060098A" w:rsidRPr="00E832D3" w:rsidRDefault="0060098A" w:rsidP="0060098A">
      <w:pPr>
        <w:ind w:left="709"/>
        <w:rPr>
          <w:sz w:val="16"/>
          <w:szCs w:val="16"/>
        </w:rPr>
      </w:pPr>
    </w:p>
    <w:p w14:paraId="58D9211E" w14:textId="77777777" w:rsidR="008A723F" w:rsidRPr="0060098A" w:rsidRDefault="008A723F" w:rsidP="0060098A">
      <w:pPr>
        <w:rPr>
          <w:sz w:val="16"/>
          <w:szCs w:val="16"/>
        </w:rPr>
        <w:sectPr w:rsidR="008A723F" w:rsidRPr="0060098A" w:rsidSect="00E33E3D">
          <w:headerReference w:type="default" r:id="rId14"/>
          <w:footerReference w:type="default" r:id="rId15"/>
          <w:pgSz w:w="11906" w:h="16838"/>
          <w:pgMar w:top="1985" w:right="1247" w:bottom="1440" w:left="1247" w:header="567" w:footer="567" w:gutter="0"/>
          <w:pgNumType w:fmt="lowerRoman" w:start="1"/>
          <w:cols w:space="708"/>
          <w:docGrid w:linePitch="360"/>
        </w:sectPr>
      </w:pPr>
    </w:p>
    <w:p w14:paraId="5606911C" w14:textId="64851C03" w:rsidR="00D53B7F" w:rsidRPr="00AD4743" w:rsidRDefault="00115FA9" w:rsidP="00115FA9">
      <w:pPr>
        <w:pStyle w:val="Heading"/>
        <w:jc w:val="center"/>
      </w:pPr>
      <w:r w:rsidRPr="00AD4743">
        <w:lastRenderedPageBreak/>
        <w:t>Table of Contents</w:t>
      </w:r>
    </w:p>
    <w:sdt>
      <w:sdtPr>
        <w:id w:val="-1763366025"/>
        <w:docPartObj>
          <w:docPartGallery w:val="Table of Contents"/>
          <w:docPartUnique/>
        </w:docPartObj>
      </w:sdtPr>
      <w:sdtEndPr>
        <w:rPr>
          <w:bCs/>
        </w:rPr>
      </w:sdtEndPr>
      <w:sdtContent>
        <w:p w14:paraId="269B5CC4" w14:textId="46E92FDA" w:rsidR="004E775D" w:rsidRDefault="00FB4144">
          <w:pPr>
            <w:pStyle w:val="TOC1"/>
            <w:rPr>
              <w:rFonts w:asciiTheme="minorHAnsi" w:eastAsiaTheme="minorEastAsia" w:hAnsiTheme="minorHAnsi"/>
              <w:b w:val="0"/>
              <w:caps w:val="0"/>
              <w:noProof/>
              <w:kern w:val="2"/>
              <w:sz w:val="22"/>
              <w:lang w:eastAsia="en-GB"/>
              <w14:ligatures w14:val="standardContextual"/>
            </w:rPr>
          </w:pPr>
          <w:r w:rsidRPr="00AD4743">
            <w:rPr>
              <w:sz w:val="22"/>
            </w:rPr>
            <w:fldChar w:fldCharType="begin"/>
          </w:r>
          <w:r w:rsidRPr="00AD4743">
            <w:rPr>
              <w:sz w:val="22"/>
            </w:rPr>
            <w:instrText xml:space="preserve"> TOC \o "1-3" \h \z \u </w:instrText>
          </w:r>
          <w:r w:rsidRPr="00AD4743">
            <w:rPr>
              <w:sz w:val="22"/>
            </w:rPr>
            <w:fldChar w:fldCharType="separate"/>
          </w:r>
          <w:hyperlink w:anchor="_Toc141098082" w:history="1">
            <w:r w:rsidR="004E775D" w:rsidRPr="008A31E6">
              <w:rPr>
                <w:rStyle w:val="Hyperlink"/>
                <w:noProof/>
              </w:rPr>
              <w:t>1.0</w:t>
            </w:r>
            <w:r w:rsidR="004E775D">
              <w:rPr>
                <w:rFonts w:asciiTheme="minorHAnsi" w:eastAsiaTheme="minorEastAsia" w:hAnsiTheme="minorHAnsi"/>
                <w:b w:val="0"/>
                <w:caps w:val="0"/>
                <w:noProof/>
                <w:kern w:val="2"/>
                <w:sz w:val="22"/>
                <w:lang w:eastAsia="en-GB"/>
                <w14:ligatures w14:val="standardContextual"/>
              </w:rPr>
              <w:tab/>
            </w:r>
            <w:r w:rsidR="004E775D" w:rsidRPr="008A31E6">
              <w:rPr>
                <w:rStyle w:val="Hyperlink"/>
                <w:noProof/>
              </w:rPr>
              <w:t>INTRODUCTION</w:t>
            </w:r>
            <w:r w:rsidR="004E775D">
              <w:rPr>
                <w:noProof/>
                <w:webHidden/>
              </w:rPr>
              <w:tab/>
            </w:r>
            <w:r w:rsidR="004E775D">
              <w:rPr>
                <w:noProof/>
                <w:webHidden/>
              </w:rPr>
              <w:fldChar w:fldCharType="begin"/>
            </w:r>
            <w:r w:rsidR="004E775D">
              <w:rPr>
                <w:noProof/>
                <w:webHidden/>
              </w:rPr>
              <w:instrText xml:space="preserve"> PAGEREF _Toc141098082 \h </w:instrText>
            </w:r>
            <w:r w:rsidR="004E775D">
              <w:rPr>
                <w:noProof/>
                <w:webHidden/>
              </w:rPr>
            </w:r>
            <w:r w:rsidR="004E775D">
              <w:rPr>
                <w:noProof/>
                <w:webHidden/>
              </w:rPr>
              <w:fldChar w:fldCharType="separate"/>
            </w:r>
            <w:r w:rsidR="004E775D">
              <w:rPr>
                <w:noProof/>
                <w:webHidden/>
              </w:rPr>
              <w:t>1</w:t>
            </w:r>
            <w:r w:rsidR="004E775D">
              <w:rPr>
                <w:noProof/>
                <w:webHidden/>
              </w:rPr>
              <w:fldChar w:fldCharType="end"/>
            </w:r>
          </w:hyperlink>
        </w:p>
        <w:p w14:paraId="3142A4E5" w14:textId="063701D3" w:rsidR="004E775D" w:rsidRDefault="001458B9">
          <w:pPr>
            <w:pStyle w:val="TOC2"/>
            <w:rPr>
              <w:rFonts w:asciiTheme="minorHAnsi" w:eastAsiaTheme="minorEastAsia" w:hAnsiTheme="minorHAnsi"/>
              <w:noProof/>
              <w:kern w:val="2"/>
              <w:sz w:val="22"/>
              <w:lang w:eastAsia="en-GB"/>
              <w14:ligatures w14:val="standardContextual"/>
            </w:rPr>
          </w:pPr>
          <w:hyperlink w:anchor="_Toc141098083" w:history="1">
            <w:r w:rsidR="004E775D" w:rsidRPr="008A31E6">
              <w:rPr>
                <w:rStyle w:val="Hyperlink"/>
                <w:noProof/>
              </w:rPr>
              <w:t>1.1</w:t>
            </w:r>
            <w:r w:rsidR="004E775D">
              <w:rPr>
                <w:rFonts w:asciiTheme="minorHAnsi" w:eastAsiaTheme="minorEastAsia" w:hAnsiTheme="minorHAnsi"/>
                <w:noProof/>
                <w:kern w:val="2"/>
                <w:sz w:val="22"/>
                <w:lang w:eastAsia="en-GB"/>
                <w14:ligatures w14:val="standardContextual"/>
              </w:rPr>
              <w:tab/>
            </w:r>
            <w:r w:rsidR="004E775D" w:rsidRPr="008A31E6">
              <w:rPr>
                <w:rStyle w:val="Hyperlink"/>
                <w:noProof/>
              </w:rPr>
              <w:t>Background</w:t>
            </w:r>
            <w:r w:rsidR="004E775D">
              <w:rPr>
                <w:noProof/>
                <w:webHidden/>
              </w:rPr>
              <w:tab/>
            </w:r>
            <w:r w:rsidR="004E775D">
              <w:rPr>
                <w:noProof/>
                <w:webHidden/>
              </w:rPr>
              <w:fldChar w:fldCharType="begin"/>
            </w:r>
            <w:r w:rsidR="004E775D">
              <w:rPr>
                <w:noProof/>
                <w:webHidden/>
              </w:rPr>
              <w:instrText xml:space="preserve"> PAGEREF _Toc141098083 \h </w:instrText>
            </w:r>
            <w:r w:rsidR="004E775D">
              <w:rPr>
                <w:noProof/>
                <w:webHidden/>
              </w:rPr>
            </w:r>
            <w:r w:rsidR="004E775D">
              <w:rPr>
                <w:noProof/>
                <w:webHidden/>
              </w:rPr>
              <w:fldChar w:fldCharType="separate"/>
            </w:r>
            <w:r w:rsidR="004E775D">
              <w:rPr>
                <w:noProof/>
                <w:webHidden/>
              </w:rPr>
              <w:t>1</w:t>
            </w:r>
            <w:r w:rsidR="004E775D">
              <w:rPr>
                <w:noProof/>
                <w:webHidden/>
              </w:rPr>
              <w:fldChar w:fldCharType="end"/>
            </w:r>
          </w:hyperlink>
        </w:p>
        <w:p w14:paraId="64BCA8ED" w14:textId="7D3A698E" w:rsidR="004E775D" w:rsidRDefault="001458B9">
          <w:pPr>
            <w:pStyle w:val="TOC2"/>
            <w:rPr>
              <w:rFonts w:asciiTheme="minorHAnsi" w:eastAsiaTheme="minorEastAsia" w:hAnsiTheme="minorHAnsi"/>
              <w:noProof/>
              <w:kern w:val="2"/>
              <w:sz w:val="22"/>
              <w:lang w:eastAsia="en-GB"/>
              <w14:ligatures w14:val="standardContextual"/>
            </w:rPr>
          </w:pPr>
          <w:hyperlink w:anchor="_Toc141098084" w:history="1">
            <w:r w:rsidR="004E775D" w:rsidRPr="008A31E6">
              <w:rPr>
                <w:rStyle w:val="Hyperlink"/>
                <w:noProof/>
              </w:rPr>
              <w:t>1.2</w:t>
            </w:r>
            <w:r w:rsidR="004E775D">
              <w:rPr>
                <w:rFonts w:asciiTheme="minorHAnsi" w:eastAsiaTheme="minorEastAsia" w:hAnsiTheme="minorHAnsi"/>
                <w:noProof/>
                <w:kern w:val="2"/>
                <w:sz w:val="22"/>
                <w:lang w:eastAsia="en-GB"/>
                <w14:ligatures w14:val="standardContextual"/>
              </w:rPr>
              <w:tab/>
            </w:r>
            <w:r w:rsidR="004E775D" w:rsidRPr="008A31E6">
              <w:rPr>
                <w:rStyle w:val="Hyperlink"/>
                <w:noProof/>
              </w:rPr>
              <w:t>Aims &amp; Objectives</w:t>
            </w:r>
            <w:r w:rsidR="004E775D">
              <w:rPr>
                <w:noProof/>
                <w:webHidden/>
              </w:rPr>
              <w:tab/>
            </w:r>
            <w:r w:rsidR="004E775D">
              <w:rPr>
                <w:noProof/>
                <w:webHidden/>
              </w:rPr>
              <w:fldChar w:fldCharType="begin"/>
            </w:r>
            <w:r w:rsidR="004E775D">
              <w:rPr>
                <w:noProof/>
                <w:webHidden/>
              </w:rPr>
              <w:instrText xml:space="preserve"> PAGEREF _Toc141098084 \h </w:instrText>
            </w:r>
            <w:r w:rsidR="004E775D">
              <w:rPr>
                <w:noProof/>
                <w:webHidden/>
              </w:rPr>
            </w:r>
            <w:r w:rsidR="004E775D">
              <w:rPr>
                <w:noProof/>
                <w:webHidden/>
              </w:rPr>
              <w:fldChar w:fldCharType="separate"/>
            </w:r>
            <w:r w:rsidR="004E775D">
              <w:rPr>
                <w:noProof/>
                <w:webHidden/>
              </w:rPr>
              <w:t>1</w:t>
            </w:r>
            <w:r w:rsidR="004E775D">
              <w:rPr>
                <w:noProof/>
                <w:webHidden/>
              </w:rPr>
              <w:fldChar w:fldCharType="end"/>
            </w:r>
          </w:hyperlink>
        </w:p>
        <w:p w14:paraId="34A96DBB" w14:textId="01CB4622" w:rsidR="004E775D" w:rsidRDefault="001458B9">
          <w:pPr>
            <w:pStyle w:val="TOC2"/>
            <w:rPr>
              <w:rFonts w:asciiTheme="minorHAnsi" w:eastAsiaTheme="minorEastAsia" w:hAnsiTheme="minorHAnsi"/>
              <w:noProof/>
              <w:kern w:val="2"/>
              <w:sz w:val="22"/>
              <w:lang w:eastAsia="en-GB"/>
              <w14:ligatures w14:val="standardContextual"/>
            </w:rPr>
          </w:pPr>
          <w:hyperlink w:anchor="_Toc141098085" w:history="1">
            <w:r w:rsidR="004E775D" w:rsidRPr="008A31E6">
              <w:rPr>
                <w:rStyle w:val="Hyperlink"/>
                <w:noProof/>
              </w:rPr>
              <w:t>1.3</w:t>
            </w:r>
            <w:r w:rsidR="004E775D">
              <w:rPr>
                <w:rFonts w:asciiTheme="minorHAnsi" w:eastAsiaTheme="minorEastAsia" w:hAnsiTheme="minorHAnsi"/>
                <w:noProof/>
                <w:kern w:val="2"/>
                <w:sz w:val="22"/>
                <w:lang w:eastAsia="en-GB"/>
                <w14:ligatures w14:val="standardContextual"/>
              </w:rPr>
              <w:tab/>
            </w:r>
            <w:r w:rsidR="004E775D" w:rsidRPr="008A31E6">
              <w:rPr>
                <w:rStyle w:val="Hyperlink"/>
                <w:noProof/>
              </w:rPr>
              <w:t>Guidance &amp; Regulatory Framework</w:t>
            </w:r>
            <w:r w:rsidR="004E775D">
              <w:rPr>
                <w:noProof/>
                <w:webHidden/>
              </w:rPr>
              <w:tab/>
            </w:r>
            <w:r w:rsidR="004E775D">
              <w:rPr>
                <w:noProof/>
                <w:webHidden/>
              </w:rPr>
              <w:fldChar w:fldCharType="begin"/>
            </w:r>
            <w:r w:rsidR="004E775D">
              <w:rPr>
                <w:noProof/>
                <w:webHidden/>
              </w:rPr>
              <w:instrText xml:space="preserve"> PAGEREF _Toc141098085 \h </w:instrText>
            </w:r>
            <w:r w:rsidR="004E775D">
              <w:rPr>
                <w:noProof/>
                <w:webHidden/>
              </w:rPr>
            </w:r>
            <w:r w:rsidR="004E775D">
              <w:rPr>
                <w:noProof/>
                <w:webHidden/>
              </w:rPr>
              <w:fldChar w:fldCharType="separate"/>
            </w:r>
            <w:r w:rsidR="004E775D">
              <w:rPr>
                <w:noProof/>
                <w:webHidden/>
              </w:rPr>
              <w:t>3</w:t>
            </w:r>
            <w:r w:rsidR="004E775D">
              <w:rPr>
                <w:noProof/>
                <w:webHidden/>
              </w:rPr>
              <w:fldChar w:fldCharType="end"/>
            </w:r>
          </w:hyperlink>
        </w:p>
        <w:p w14:paraId="62E36C68" w14:textId="2C1F3249" w:rsidR="004E775D" w:rsidRDefault="001458B9">
          <w:pPr>
            <w:pStyle w:val="TOC1"/>
            <w:rPr>
              <w:rFonts w:asciiTheme="minorHAnsi" w:eastAsiaTheme="minorEastAsia" w:hAnsiTheme="minorHAnsi"/>
              <w:b w:val="0"/>
              <w:caps w:val="0"/>
              <w:noProof/>
              <w:kern w:val="2"/>
              <w:sz w:val="22"/>
              <w:lang w:eastAsia="en-GB"/>
              <w14:ligatures w14:val="standardContextual"/>
            </w:rPr>
          </w:pPr>
          <w:hyperlink w:anchor="_Toc141098086" w:history="1">
            <w:r w:rsidR="004E775D" w:rsidRPr="008A31E6">
              <w:rPr>
                <w:rStyle w:val="Hyperlink"/>
                <w:noProof/>
              </w:rPr>
              <w:t>2.</w:t>
            </w:r>
            <w:r w:rsidR="004E775D">
              <w:rPr>
                <w:rFonts w:asciiTheme="minorHAnsi" w:eastAsiaTheme="minorEastAsia" w:hAnsiTheme="minorHAnsi"/>
                <w:b w:val="0"/>
                <w:caps w:val="0"/>
                <w:noProof/>
                <w:kern w:val="2"/>
                <w:sz w:val="22"/>
                <w:lang w:eastAsia="en-GB"/>
                <w14:ligatures w14:val="standardContextual"/>
              </w:rPr>
              <w:tab/>
            </w:r>
            <w:r w:rsidR="004E775D" w:rsidRPr="008A31E6">
              <w:rPr>
                <w:rStyle w:val="Hyperlink"/>
                <w:noProof/>
              </w:rPr>
              <w:t>SITE INFORMATION &amp; Project details</w:t>
            </w:r>
            <w:r w:rsidR="004E775D">
              <w:rPr>
                <w:noProof/>
                <w:webHidden/>
              </w:rPr>
              <w:tab/>
            </w:r>
            <w:r w:rsidR="004E775D">
              <w:rPr>
                <w:noProof/>
                <w:webHidden/>
              </w:rPr>
              <w:fldChar w:fldCharType="begin"/>
            </w:r>
            <w:r w:rsidR="004E775D">
              <w:rPr>
                <w:noProof/>
                <w:webHidden/>
              </w:rPr>
              <w:instrText xml:space="preserve"> PAGEREF _Toc141098086 \h </w:instrText>
            </w:r>
            <w:r w:rsidR="004E775D">
              <w:rPr>
                <w:noProof/>
                <w:webHidden/>
              </w:rPr>
            </w:r>
            <w:r w:rsidR="004E775D">
              <w:rPr>
                <w:noProof/>
                <w:webHidden/>
              </w:rPr>
              <w:fldChar w:fldCharType="separate"/>
            </w:r>
            <w:r w:rsidR="004E775D">
              <w:rPr>
                <w:noProof/>
                <w:webHidden/>
              </w:rPr>
              <w:t>2</w:t>
            </w:r>
            <w:r w:rsidR="004E775D">
              <w:rPr>
                <w:noProof/>
                <w:webHidden/>
              </w:rPr>
              <w:fldChar w:fldCharType="end"/>
            </w:r>
          </w:hyperlink>
        </w:p>
        <w:p w14:paraId="49C2CAF1" w14:textId="7817097E" w:rsidR="004E775D" w:rsidRDefault="001458B9">
          <w:pPr>
            <w:pStyle w:val="TOC2"/>
            <w:rPr>
              <w:rFonts w:asciiTheme="minorHAnsi" w:eastAsiaTheme="minorEastAsia" w:hAnsiTheme="minorHAnsi"/>
              <w:noProof/>
              <w:kern w:val="2"/>
              <w:sz w:val="22"/>
              <w:lang w:eastAsia="en-GB"/>
              <w14:ligatures w14:val="standardContextual"/>
            </w:rPr>
          </w:pPr>
          <w:hyperlink w:anchor="_Toc141098087" w:history="1">
            <w:r w:rsidR="004E775D" w:rsidRPr="008A31E6">
              <w:rPr>
                <w:rStyle w:val="Hyperlink"/>
                <w:noProof/>
              </w:rPr>
              <w:t>2.1</w:t>
            </w:r>
            <w:r w:rsidR="004E775D">
              <w:rPr>
                <w:rFonts w:asciiTheme="minorHAnsi" w:eastAsiaTheme="minorEastAsia" w:hAnsiTheme="minorHAnsi"/>
                <w:noProof/>
                <w:kern w:val="2"/>
                <w:sz w:val="22"/>
                <w:lang w:eastAsia="en-GB"/>
                <w14:ligatures w14:val="standardContextual"/>
              </w:rPr>
              <w:tab/>
            </w:r>
            <w:r w:rsidR="004E775D" w:rsidRPr="008A31E6">
              <w:rPr>
                <w:rStyle w:val="Hyperlink"/>
                <w:noProof/>
              </w:rPr>
              <w:t>Site Location &amp; Description</w:t>
            </w:r>
            <w:r w:rsidR="004E775D">
              <w:rPr>
                <w:noProof/>
                <w:webHidden/>
              </w:rPr>
              <w:tab/>
            </w:r>
            <w:r w:rsidR="004E775D">
              <w:rPr>
                <w:noProof/>
                <w:webHidden/>
              </w:rPr>
              <w:fldChar w:fldCharType="begin"/>
            </w:r>
            <w:r w:rsidR="004E775D">
              <w:rPr>
                <w:noProof/>
                <w:webHidden/>
              </w:rPr>
              <w:instrText xml:space="preserve"> PAGEREF _Toc141098087 \h </w:instrText>
            </w:r>
            <w:r w:rsidR="004E775D">
              <w:rPr>
                <w:noProof/>
                <w:webHidden/>
              </w:rPr>
            </w:r>
            <w:r w:rsidR="004E775D">
              <w:rPr>
                <w:noProof/>
                <w:webHidden/>
              </w:rPr>
              <w:fldChar w:fldCharType="separate"/>
            </w:r>
            <w:r w:rsidR="004E775D">
              <w:rPr>
                <w:noProof/>
                <w:webHidden/>
              </w:rPr>
              <w:t>2</w:t>
            </w:r>
            <w:r w:rsidR="004E775D">
              <w:rPr>
                <w:noProof/>
                <w:webHidden/>
              </w:rPr>
              <w:fldChar w:fldCharType="end"/>
            </w:r>
          </w:hyperlink>
        </w:p>
        <w:p w14:paraId="50F04E60" w14:textId="71CE9DB7" w:rsidR="004E775D" w:rsidRDefault="001458B9">
          <w:pPr>
            <w:pStyle w:val="TOC2"/>
            <w:rPr>
              <w:rFonts w:asciiTheme="minorHAnsi" w:eastAsiaTheme="minorEastAsia" w:hAnsiTheme="minorHAnsi"/>
              <w:noProof/>
              <w:kern w:val="2"/>
              <w:sz w:val="22"/>
              <w:lang w:eastAsia="en-GB"/>
              <w14:ligatures w14:val="standardContextual"/>
            </w:rPr>
          </w:pPr>
          <w:hyperlink w:anchor="_Toc141098088" w:history="1">
            <w:r w:rsidR="004E775D" w:rsidRPr="008A31E6">
              <w:rPr>
                <w:rStyle w:val="Hyperlink"/>
                <w:noProof/>
              </w:rPr>
              <w:t xml:space="preserve">2.2 </w:t>
            </w:r>
            <w:r w:rsidR="004E775D">
              <w:rPr>
                <w:rFonts w:asciiTheme="minorHAnsi" w:eastAsiaTheme="minorEastAsia" w:hAnsiTheme="minorHAnsi"/>
                <w:noProof/>
                <w:kern w:val="2"/>
                <w:sz w:val="22"/>
                <w:lang w:eastAsia="en-GB"/>
                <w14:ligatures w14:val="standardContextual"/>
              </w:rPr>
              <w:tab/>
            </w:r>
            <w:r w:rsidR="004E775D" w:rsidRPr="008A31E6">
              <w:rPr>
                <w:rStyle w:val="Hyperlink"/>
                <w:noProof/>
              </w:rPr>
              <w:t>Surrounding Land Use</w:t>
            </w:r>
            <w:r w:rsidR="004E775D">
              <w:rPr>
                <w:noProof/>
                <w:webHidden/>
              </w:rPr>
              <w:tab/>
            </w:r>
            <w:r w:rsidR="004E775D">
              <w:rPr>
                <w:noProof/>
                <w:webHidden/>
              </w:rPr>
              <w:fldChar w:fldCharType="begin"/>
            </w:r>
            <w:r w:rsidR="004E775D">
              <w:rPr>
                <w:noProof/>
                <w:webHidden/>
              </w:rPr>
              <w:instrText xml:space="preserve"> PAGEREF _Toc141098088 \h </w:instrText>
            </w:r>
            <w:r w:rsidR="004E775D">
              <w:rPr>
                <w:noProof/>
                <w:webHidden/>
              </w:rPr>
            </w:r>
            <w:r w:rsidR="004E775D">
              <w:rPr>
                <w:noProof/>
                <w:webHidden/>
              </w:rPr>
              <w:fldChar w:fldCharType="separate"/>
            </w:r>
            <w:r w:rsidR="004E775D">
              <w:rPr>
                <w:noProof/>
                <w:webHidden/>
              </w:rPr>
              <w:t>2</w:t>
            </w:r>
            <w:r w:rsidR="004E775D">
              <w:rPr>
                <w:noProof/>
                <w:webHidden/>
              </w:rPr>
              <w:fldChar w:fldCharType="end"/>
            </w:r>
          </w:hyperlink>
        </w:p>
        <w:p w14:paraId="2DFB9603" w14:textId="4C9D088B" w:rsidR="004E775D" w:rsidRDefault="001458B9">
          <w:pPr>
            <w:pStyle w:val="TOC2"/>
            <w:rPr>
              <w:rFonts w:asciiTheme="minorHAnsi" w:eastAsiaTheme="minorEastAsia" w:hAnsiTheme="minorHAnsi"/>
              <w:noProof/>
              <w:kern w:val="2"/>
              <w:sz w:val="22"/>
              <w:lang w:eastAsia="en-GB"/>
              <w14:ligatures w14:val="standardContextual"/>
            </w:rPr>
          </w:pPr>
          <w:hyperlink w:anchor="_Toc141098089" w:history="1">
            <w:r w:rsidR="004E775D" w:rsidRPr="008A31E6">
              <w:rPr>
                <w:rStyle w:val="Hyperlink"/>
                <w:noProof/>
              </w:rPr>
              <w:t>2.3</w:t>
            </w:r>
            <w:r w:rsidR="004E775D">
              <w:rPr>
                <w:rFonts w:asciiTheme="minorHAnsi" w:eastAsiaTheme="minorEastAsia" w:hAnsiTheme="minorHAnsi"/>
                <w:noProof/>
                <w:kern w:val="2"/>
                <w:sz w:val="22"/>
                <w:lang w:eastAsia="en-GB"/>
                <w14:ligatures w14:val="standardContextual"/>
              </w:rPr>
              <w:tab/>
            </w:r>
            <w:r w:rsidR="004E775D" w:rsidRPr="008A31E6">
              <w:rPr>
                <w:rStyle w:val="Hyperlink"/>
                <w:noProof/>
              </w:rPr>
              <w:t>Environmental Site Setting</w:t>
            </w:r>
            <w:r w:rsidR="004E775D">
              <w:rPr>
                <w:noProof/>
                <w:webHidden/>
              </w:rPr>
              <w:tab/>
            </w:r>
            <w:r w:rsidR="004E775D">
              <w:rPr>
                <w:noProof/>
                <w:webHidden/>
              </w:rPr>
              <w:fldChar w:fldCharType="begin"/>
            </w:r>
            <w:r w:rsidR="004E775D">
              <w:rPr>
                <w:noProof/>
                <w:webHidden/>
              </w:rPr>
              <w:instrText xml:space="preserve"> PAGEREF _Toc141098089 \h </w:instrText>
            </w:r>
            <w:r w:rsidR="004E775D">
              <w:rPr>
                <w:noProof/>
                <w:webHidden/>
              </w:rPr>
            </w:r>
            <w:r w:rsidR="004E775D">
              <w:rPr>
                <w:noProof/>
                <w:webHidden/>
              </w:rPr>
              <w:fldChar w:fldCharType="separate"/>
            </w:r>
            <w:r w:rsidR="004E775D">
              <w:rPr>
                <w:noProof/>
                <w:webHidden/>
              </w:rPr>
              <w:t>3</w:t>
            </w:r>
            <w:r w:rsidR="004E775D">
              <w:rPr>
                <w:noProof/>
                <w:webHidden/>
              </w:rPr>
              <w:fldChar w:fldCharType="end"/>
            </w:r>
          </w:hyperlink>
        </w:p>
        <w:p w14:paraId="27B6C277" w14:textId="74DC9B64" w:rsidR="004E775D" w:rsidRDefault="001458B9">
          <w:pPr>
            <w:pStyle w:val="TOC3"/>
            <w:tabs>
              <w:tab w:val="right" w:pos="9402"/>
            </w:tabs>
            <w:rPr>
              <w:rFonts w:asciiTheme="minorHAnsi" w:eastAsiaTheme="minorEastAsia" w:hAnsiTheme="minorHAnsi"/>
              <w:noProof/>
              <w:kern w:val="2"/>
              <w:sz w:val="22"/>
              <w:lang w:eastAsia="en-GB"/>
              <w14:ligatures w14:val="standardContextual"/>
            </w:rPr>
          </w:pPr>
          <w:hyperlink w:anchor="_Toc141098090" w:history="1">
            <w:r w:rsidR="004E775D" w:rsidRPr="008A31E6">
              <w:rPr>
                <w:rStyle w:val="Hyperlink"/>
                <w:noProof/>
              </w:rPr>
              <w:t>Geology/Ground Conditions</w:t>
            </w:r>
            <w:r w:rsidR="004E775D">
              <w:rPr>
                <w:noProof/>
                <w:webHidden/>
              </w:rPr>
              <w:tab/>
            </w:r>
            <w:r w:rsidR="004E775D">
              <w:rPr>
                <w:noProof/>
                <w:webHidden/>
              </w:rPr>
              <w:fldChar w:fldCharType="begin"/>
            </w:r>
            <w:r w:rsidR="004E775D">
              <w:rPr>
                <w:noProof/>
                <w:webHidden/>
              </w:rPr>
              <w:instrText xml:space="preserve"> PAGEREF _Toc141098090 \h </w:instrText>
            </w:r>
            <w:r w:rsidR="004E775D">
              <w:rPr>
                <w:noProof/>
                <w:webHidden/>
              </w:rPr>
            </w:r>
            <w:r w:rsidR="004E775D">
              <w:rPr>
                <w:noProof/>
                <w:webHidden/>
              </w:rPr>
              <w:fldChar w:fldCharType="separate"/>
            </w:r>
            <w:r w:rsidR="004E775D">
              <w:rPr>
                <w:noProof/>
                <w:webHidden/>
              </w:rPr>
              <w:t>3</w:t>
            </w:r>
            <w:r w:rsidR="004E775D">
              <w:rPr>
                <w:noProof/>
                <w:webHidden/>
              </w:rPr>
              <w:fldChar w:fldCharType="end"/>
            </w:r>
          </w:hyperlink>
        </w:p>
        <w:p w14:paraId="294F0CC0" w14:textId="2C4A909C" w:rsidR="004E775D" w:rsidRDefault="001458B9">
          <w:pPr>
            <w:pStyle w:val="TOC3"/>
            <w:tabs>
              <w:tab w:val="right" w:pos="9402"/>
            </w:tabs>
            <w:rPr>
              <w:rFonts w:asciiTheme="minorHAnsi" w:eastAsiaTheme="minorEastAsia" w:hAnsiTheme="minorHAnsi"/>
              <w:noProof/>
              <w:kern w:val="2"/>
              <w:sz w:val="22"/>
              <w:lang w:eastAsia="en-GB"/>
              <w14:ligatures w14:val="standardContextual"/>
            </w:rPr>
          </w:pPr>
          <w:hyperlink w:anchor="_Toc141098091" w:history="1">
            <w:r w:rsidR="004E775D" w:rsidRPr="008A31E6">
              <w:rPr>
                <w:rStyle w:val="Hyperlink"/>
                <w:noProof/>
              </w:rPr>
              <w:t>Hydrogeology</w:t>
            </w:r>
            <w:r w:rsidR="004E775D">
              <w:rPr>
                <w:noProof/>
                <w:webHidden/>
              </w:rPr>
              <w:tab/>
            </w:r>
            <w:r w:rsidR="004E775D">
              <w:rPr>
                <w:noProof/>
                <w:webHidden/>
              </w:rPr>
              <w:fldChar w:fldCharType="begin"/>
            </w:r>
            <w:r w:rsidR="004E775D">
              <w:rPr>
                <w:noProof/>
                <w:webHidden/>
              </w:rPr>
              <w:instrText xml:space="preserve"> PAGEREF _Toc141098091 \h </w:instrText>
            </w:r>
            <w:r w:rsidR="004E775D">
              <w:rPr>
                <w:noProof/>
                <w:webHidden/>
              </w:rPr>
            </w:r>
            <w:r w:rsidR="004E775D">
              <w:rPr>
                <w:noProof/>
                <w:webHidden/>
              </w:rPr>
              <w:fldChar w:fldCharType="separate"/>
            </w:r>
            <w:r w:rsidR="004E775D">
              <w:rPr>
                <w:noProof/>
                <w:webHidden/>
              </w:rPr>
              <w:t>3</w:t>
            </w:r>
            <w:r w:rsidR="004E775D">
              <w:rPr>
                <w:noProof/>
                <w:webHidden/>
              </w:rPr>
              <w:fldChar w:fldCharType="end"/>
            </w:r>
          </w:hyperlink>
        </w:p>
        <w:p w14:paraId="58A8DA18" w14:textId="556B6D73" w:rsidR="004E775D" w:rsidRDefault="001458B9">
          <w:pPr>
            <w:pStyle w:val="TOC3"/>
            <w:tabs>
              <w:tab w:val="right" w:pos="9402"/>
            </w:tabs>
            <w:rPr>
              <w:rFonts w:asciiTheme="minorHAnsi" w:eastAsiaTheme="minorEastAsia" w:hAnsiTheme="minorHAnsi"/>
              <w:noProof/>
              <w:kern w:val="2"/>
              <w:sz w:val="22"/>
              <w:lang w:eastAsia="en-GB"/>
              <w14:ligatures w14:val="standardContextual"/>
            </w:rPr>
          </w:pPr>
          <w:hyperlink w:anchor="_Toc141098092" w:history="1">
            <w:r w:rsidR="004E775D" w:rsidRPr="008A31E6">
              <w:rPr>
                <w:rStyle w:val="Hyperlink"/>
                <w:noProof/>
              </w:rPr>
              <w:t>Hydrology</w:t>
            </w:r>
            <w:r w:rsidR="004E775D">
              <w:rPr>
                <w:noProof/>
                <w:webHidden/>
              </w:rPr>
              <w:tab/>
            </w:r>
            <w:r w:rsidR="004E775D">
              <w:rPr>
                <w:noProof/>
                <w:webHidden/>
              </w:rPr>
              <w:fldChar w:fldCharType="begin"/>
            </w:r>
            <w:r w:rsidR="004E775D">
              <w:rPr>
                <w:noProof/>
                <w:webHidden/>
              </w:rPr>
              <w:instrText xml:space="preserve"> PAGEREF _Toc141098092 \h </w:instrText>
            </w:r>
            <w:r w:rsidR="004E775D">
              <w:rPr>
                <w:noProof/>
                <w:webHidden/>
              </w:rPr>
            </w:r>
            <w:r w:rsidR="004E775D">
              <w:rPr>
                <w:noProof/>
                <w:webHidden/>
              </w:rPr>
              <w:fldChar w:fldCharType="separate"/>
            </w:r>
            <w:r w:rsidR="004E775D">
              <w:rPr>
                <w:noProof/>
                <w:webHidden/>
              </w:rPr>
              <w:t>4</w:t>
            </w:r>
            <w:r w:rsidR="004E775D">
              <w:rPr>
                <w:noProof/>
                <w:webHidden/>
              </w:rPr>
              <w:fldChar w:fldCharType="end"/>
            </w:r>
          </w:hyperlink>
        </w:p>
        <w:p w14:paraId="60C3BB56" w14:textId="552C3B79" w:rsidR="004E775D" w:rsidRDefault="001458B9">
          <w:pPr>
            <w:pStyle w:val="TOC3"/>
            <w:tabs>
              <w:tab w:val="right" w:pos="9402"/>
            </w:tabs>
            <w:rPr>
              <w:rFonts w:asciiTheme="minorHAnsi" w:eastAsiaTheme="minorEastAsia" w:hAnsiTheme="minorHAnsi"/>
              <w:noProof/>
              <w:kern w:val="2"/>
              <w:sz w:val="22"/>
              <w:lang w:eastAsia="en-GB"/>
              <w14:ligatures w14:val="standardContextual"/>
            </w:rPr>
          </w:pPr>
          <w:hyperlink w:anchor="_Toc141098094" w:history="1">
            <w:r w:rsidR="004E775D" w:rsidRPr="008A31E6">
              <w:rPr>
                <w:rStyle w:val="Hyperlink"/>
                <w:noProof/>
              </w:rPr>
              <w:t>Designated Habitat &amp; Conservation Sites</w:t>
            </w:r>
            <w:r w:rsidR="004E775D">
              <w:rPr>
                <w:noProof/>
                <w:webHidden/>
              </w:rPr>
              <w:tab/>
            </w:r>
            <w:r w:rsidR="004E775D">
              <w:rPr>
                <w:noProof/>
                <w:webHidden/>
              </w:rPr>
              <w:fldChar w:fldCharType="begin"/>
            </w:r>
            <w:r w:rsidR="004E775D">
              <w:rPr>
                <w:noProof/>
                <w:webHidden/>
              </w:rPr>
              <w:instrText xml:space="preserve"> PAGEREF _Toc141098094 \h </w:instrText>
            </w:r>
            <w:r w:rsidR="004E775D">
              <w:rPr>
                <w:noProof/>
                <w:webHidden/>
              </w:rPr>
            </w:r>
            <w:r w:rsidR="004E775D">
              <w:rPr>
                <w:noProof/>
                <w:webHidden/>
              </w:rPr>
              <w:fldChar w:fldCharType="separate"/>
            </w:r>
            <w:r w:rsidR="004E775D">
              <w:rPr>
                <w:noProof/>
                <w:webHidden/>
              </w:rPr>
              <w:t>6</w:t>
            </w:r>
            <w:r w:rsidR="004E775D">
              <w:rPr>
                <w:noProof/>
                <w:webHidden/>
              </w:rPr>
              <w:fldChar w:fldCharType="end"/>
            </w:r>
          </w:hyperlink>
        </w:p>
        <w:p w14:paraId="4FF6AC4E" w14:textId="368856BF" w:rsidR="004E775D" w:rsidRDefault="001458B9">
          <w:pPr>
            <w:pStyle w:val="TOC2"/>
            <w:rPr>
              <w:rFonts w:asciiTheme="minorHAnsi" w:eastAsiaTheme="minorEastAsia" w:hAnsiTheme="minorHAnsi"/>
              <w:noProof/>
              <w:kern w:val="2"/>
              <w:sz w:val="22"/>
              <w:lang w:eastAsia="en-GB"/>
              <w14:ligatures w14:val="standardContextual"/>
            </w:rPr>
          </w:pPr>
          <w:hyperlink w:anchor="_Toc141098095" w:history="1">
            <w:r w:rsidR="004E775D" w:rsidRPr="008A31E6">
              <w:rPr>
                <w:rStyle w:val="Hyperlink"/>
                <w:noProof/>
              </w:rPr>
              <w:t>2.4</w:t>
            </w:r>
            <w:r w:rsidR="004E775D">
              <w:rPr>
                <w:rFonts w:asciiTheme="minorHAnsi" w:eastAsiaTheme="minorEastAsia" w:hAnsiTheme="minorHAnsi"/>
                <w:noProof/>
                <w:kern w:val="2"/>
                <w:sz w:val="22"/>
                <w:lang w:eastAsia="en-GB"/>
                <w14:ligatures w14:val="standardContextual"/>
              </w:rPr>
              <w:tab/>
            </w:r>
            <w:r w:rsidR="004E775D" w:rsidRPr="008A31E6">
              <w:rPr>
                <w:rStyle w:val="Hyperlink"/>
                <w:noProof/>
              </w:rPr>
              <w:t>Proposed Development</w:t>
            </w:r>
            <w:r w:rsidR="004E775D">
              <w:rPr>
                <w:noProof/>
                <w:webHidden/>
              </w:rPr>
              <w:tab/>
            </w:r>
            <w:r w:rsidR="004E775D">
              <w:rPr>
                <w:noProof/>
                <w:webHidden/>
              </w:rPr>
              <w:fldChar w:fldCharType="begin"/>
            </w:r>
            <w:r w:rsidR="004E775D">
              <w:rPr>
                <w:noProof/>
                <w:webHidden/>
              </w:rPr>
              <w:instrText xml:space="preserve"> PAGEREF _Toc141098095 \h </w:instrText>
            </w:r>
            <w:r w:rsidR="004E775D">
              <w:rPr>
                <w:noProof/>
                <w:webHidden/>
              </w:rPr>
            </w:r>
            <w:r w:rsidR="004E775D">
              <w:rPr>
                <w:noProof/>
                <w:webHidden/>
              </w:rPr>
              <w:fldChar w:fldCharType="separate"/>
            </w:r>
            <w:r w:rsidR="004E775D">
              <w:rPr>
                <w:noProof/>
                <w:webHidden/>
              </w:rPr>
              <w:t>7</w:t>
            </w:r>
            <w:r w:rsidR="004E775D">
              <w:rPr>
                <w:noProof/>
                <w:webHidden/>
              </w:rPr>
              <w:fldChar w:fldCharType="end"/>
            </w:r>
          </w:hyperlink>
        </w:p>
        <w:p w14:paraId="453D12EA" w14:textId="777D68CD" w:rsidR="004E775D" w:rsidRDefault="001458B9">
          <w:pPr>
            <w:pStyle w:val="TOC1"/>
            <w:rPr>
              <w:rFonts w:asciiTheme="minorHAnsi" w:eastAsiaTheme="minorEastAsia" w:hAnsiTheme="minorHAnsi"/>
              <w:b w:val="0"/>
              <w:caps w:val="0"/>
              <w:noProof/>
              <w:kern w:val="2"/>
              <w:sz w:val="22"/>
              <w:lang w:eastAsia="en-GB"/>
              <w14:ligatures w14:val="standardContextual"/>
            </w:rPr>
          </w:pPr>
          <w:hyperlink w:anchor="_Toc141098096" w:history="1">
            <w:r w:rsidR="004E775D" w:rsidRPr="008A31E6">
              <w:rPr>
                <w:rStyle w:val="Hyperlink"/>
                <w:noProof/>
              </w:rPr>
              <w:t>3</w:t>
            </w:r>
            <w:r w:rsidR="004E775D">
              <w:rPr>
                <w:rFonts w:asciiTheme="minorHAnsi" w:eastAsiaTheme="minorEastAsia" w:hAnsiTheme="minorHAnsi"/>
                <w:b w:val="0"/>
                <w:caps w:val="0"/>
                <w:noProof/>
                <w:kern w:val="2"/>
                <w:sz w:val="22"/>
                <w:lang w:eastAsia="en-GB"/>
                <w14:ligatures w14:val="standardContextual"/>
              </w:rPr>
              <w:tab/>
            </w:r>
            <w:r w:rsidR="004E775D" w:rsidRPr="008A31E6">
              <w:rPr>
                <w:rStyle w:val="Hyperlink"/>
                <w:noProof/>
              </w:rPr>
              <w:t>DUTY HOLDERS</w:t>
            </w:r>
            <w:r w:rsidR="004E775D">
              <w:rPr>
                <w:noProof/>
                <w:webHidden/>
              </w:rPr>
              <w:tab/>
            </w:r>
            <w:r w:rsidR="004E775D">
              <w:rPr>
                <w:noProof/>
                <w:webHidden/>
              </w:rPr>
              <w:fldChar w:fldCharType="begin"/>
            </w:r>
            <w:r w:rsidR="004E775D">
              <w:rPr>
                <w:noProof/>
                <w:webHidden/>
              </w:rPr>
              <w:instrText xml:space="preserve"> PAGEREF _Toc141098096 \h </w:instrText>
            </w:r>
            <w:r w:rsidR="004E775D">
              <w:rPr>
                <w:noProof/>
                <w:webHidden/>
              </w:rPr>
            </w:r>
            <w:r w:rsidR="004E775D">
              <w:rPr>
                <w:noProof/>
                <w:webHidden/>
              </w:rPr>
              <w:fldChar w:fldCharType="separate"/>
            </w:r>
            <w:r w:rsidR="004E775D">
              <w:rPr>
                <w:noProof/>
                <w:webHidden/>
              </w:rPr>
              <w:t>9</w:t>
            </w:r>
            <w:r w:rsidR="004E775D">
              <w:rPr>
                <w:noProof/>
                <w:webHidden/>
              </w:rPr>
              <w:fldChar w:fldCharType="end"/>
            </w:r>
          </w:hyperlink>
        </w:p>
        <w:p w14:paraId="530B6809" w14:textId="1A04F379" w:rsidR="004E775D" w:rsidRDefault="001458B9">
          <w:pPr>
            <w:pStyle w:val="TOC2"/>
            <w:rPr>
              <w:rFonts w:asciiTheme="minorHAnsi" w:eastAsiaTheme="minorEastAsia" w:hAnsiTheme="minorHAnsi"/>
              <w:noProof/>
              <w:kern w:val="2"/>
              <w:sz w:val="22"/>
              <w:lang w:eastAsia="en-GB"/>
              <w14:ligatures w14:val="standardContextual"/>
            </w:rPr>
          </w:pPr>
          <w:hyperlink w:anchor="_Toc141098097" w:history="1">
            <w:r w:rsidR="004E775D" w:rsidRPr="008A31E6">
              <w:rPr>
                <w:rStyle w:val="Hyperlink"/>
                <w:noProof/>
              </w:rPr>
              <w:t>3.1</w:t>
            </w:r>
            <w:r w:rsidR="004E775D">
              <w:rPr>
                <w:rFonts w:asciiTheme="minorHAnsi" w:eastAsiaTheme="minorEastAsia" w:hAnsiTheme="minorHAnsi"/>
                <w:noProof/>
                <w:kern w:val="2"/>
                <w:sz w:val="22"/>
                <w:lang w:eastAsia="en-GB"/>
                <w14:ligatures w14:val="standardContextual"/>
              </w:rPr>
              <w:tab/>
            </w:r>
            <w:r w:rsidR="004E775D" w:rsidRPr="008A31E6">
              <w:rPr>
                <w:rStyle w:val="Hyperlink"/>
                <w:noProof/>
              </w:rPr>
              <w:t>Client &amp; Developer</w:t>
            </w:r>
            <w:r w:rsidR="004E775D">
              <w:rPr>
                <w:noProof/>
                <w:webHidden/>
              </w:rPr>
              <w:tab/>
            </w:r>
            <w:r w:rsidR="004E775D">
              <w:rPr>
                <w:noProof/>
                <w:webHidden/>
              </w:rPr>
              <w:fldChar w:fldCharType="begin"/>
            </w:r>
            <w:r w:rsidR="004E775D">
              <w:rPr>
                <w:noProof/>
                <w:webHidden/>
              </w:rPr>
              <w:instrText xml:space="preserve"> PAGEREF _Toc141098097 \h </w:instrText>
            </w:r>
            <w:r w:rsidR="004E775D">
              <w:rPr>
                <w:noProof/>
                <w:webHidden/>
              </w:rPr>
            </w:r>
            <w:r w:rsidR="004E775D">
              <w:rPr>
                <w:noProof/>
                <w:webHidden/>
              </w:rPr>
              <w:fldChar w:fldCharType="separate"/>
            </w:r>
            <w:r w:rsidR="004E775D">
              <w:rPr>
                <w:noProof/>
                <w:webHidden/>
              </w:rPr>
              <w:t>9</w:t>
            </w:r>
            <w:r w:rsidR="004E775D">
              <w:rPr>
                <w:noProof/>
                <w:webHidden/>
              </w:rPr>
              <w:fldChar w:fldCharType="end"/>
            </w:r>
          </w:hyperlink>
        </w:p>
        <w:p w14:paraId="77A2F09E" w14:textId="0595F38B" w:rsidR="004E775D" w:rsidRDefault="001458B9">
          <w:pPr>
            <w:pStyle w:val="TOC2"/>
            <w:rPr>
              <w:rFonts w:asciiTheme="minorHAnsi" w:eastAsiaTheme="minorEastAsia" w:hAnsiTheme="minorHAnsi"/>
              <w:noProof/>
              <w:kern w:val="2"/>
              <w:sz w:val="22"/>
              <w:lang w:eastAsia="en-GB"/>
              <w14:ligatures w14:val="standardContextual"/>
            </w:rPr>
          </w:pPr>
          <w:hyperlink w:anchor="_Toc141098098" w:history="1">
            <w:r w:rsidR="004E775D" w:rsidRPr="008A31E6">
              <w:rPr>
                <w:rStyle w:val="Hyperlink"/>
                <w:noProof/>
              </w:rPr>
              <w:t>3.2</w:t>
            </w:r>
            <w:r w:rsidR="004E775D">
              <w:rPr>
                <w:rFonts w:asciiTheme="minorHAnsi" w:eastAsiaTheme="minorEastAsia" w:hAnsiTheme="minorHAnsi"/>
                <w:noProof/>
                <w:kern w:val="2"/>
                <w:sz w:val="22"/>
                <w:lang w:eastAsia="en-GB"/>
                <w14:ligatures w14:val="standardContextual"/>
              </w:rPr>
              <w:tab/>
            </w:r>
            <w:r w:rsidR="004E775D" w:rsidRPr="008A31E6">
              <w:rPr>
                <w:rStyle w:val="Hyperlink"/>
                <w:noProof/>
              </w:rPr>
              <w:t>Principal Contractor</w:t>
            </w:r>
            <w:r w:rsidR="004E775D">
              <w:rPr>
                <w:noProof/>
                <w:webHidden/>
              </w:rPr>
              <w:tab/>
            </w:r>
            <w:r w:rsidR="004E775D">
              <w:rPr>
                <w:noProof/>
                <w:webHidden/>
              </w:rPr>
              <w:fldChar w:fldCharType="begin"/>
            </w:r>
            <w:r w:rsidR="004E775D">
              <w:rPr>
                <w:noProof/>
                <w:webHidden/>
              </w:rPr>
              <w:instrText xml:space="preserve"> PAGEREF _Toc141098098 \h </w:instrText>
            </w:r>
            <w:r w:rsidR="004E775D">
              <w:rPr>
                <w:noProof/>
                <w:webHidden/>
              </w:rPr>
            </w:r>
            <w:r w:rsidR="004E775D">
              <w:rPr>
                <w:noProof/>
                <w:webHidden/>
              </w:rPr>
              <w:fldChar w:fldCharType="separate"/>
            </w:r>
            <w:r w:rsidR="004E775D">
              <w:rPr>
                <w:noProof/>
                <w:webHidden/>
              </w:rPr>
              <w:t>9</w:t>
            </w:r>
            <w:r w:rsidR="004E775D">
              <w:rPr>
                <w:noProof/>
                <w:webHidden/>
              </w:rPr>
              <w:fldChar w:fldCharType="end"/>
            </w:r>
          </w:hyperlink>
        </w:p>
        <w:p w14:paraId="40F5C4F3" w14:textId="0E547AB7" w:rsidR="004E775D" w:rsidRDefault="001458B9">
          <w:pPr>
            <w:pStyle w:val="TOC2"/>
            <w:rPr>
              <w:rFonts w:asciiTheme="minorHAnsi" w:eastAsiaTheme="minorEastAsia" w:hAnsiTheme="minorHAnsi"/>
              <w:noProof/>
              <w:kern w:val="2"/>
              <w:sz w:val="22"/>
              <w:lang w:eastAsia="en-GB"/>
              <w14:ligatures w14:val="standardContextual"/>
            </w:rPr>
          </w:pPr>
          <w:hyperlink w:anchor="_Toc141098099" w:history="1">
            <w:r w:rsidR="004E775D" w:rsidRPr="008A31E6">
              <w:rPr>
                <w:rStyle w:val="Hyperlink"/>
                <w:noProof/>
              </w:rPr>
              <w:t>3.3</w:t>
            </w:r>
            <w:r w:rsidR="004E775D">
              <w:rPr>
                <w:rFonts w:asciiTheme="minorHAnsi" w:eastAsiaTheme="minorEastAsia" w:hAnsiTheme="minorHAnsi"/>
                <w:noProof/>
                <w:kern w:val="2"/>
                <w:sz w:val="22"/>
                <w:lang w:eastAsia="en-GB"/>
                <w14:ligatures w14:val="standardContextual"/>
              </w:rPr>
              <w:tab/>
            </w:r>
            <w:r w:rsidR="004E775D" w:rsidRPr="008A31E6">
              <w:rPr>
                <w:rStyle w:val="Hyperlink"/>
                <w:noProof/>
              </w:rPr>
              <w:t>Key Contractors</w:t>
            </w:r>
            <w:r w:rsidR="004E775D">
              <w:rPr>
                <w:noProof/>
                <w:webHidden/>
              </w:rPr>
              <w:tab/>
            </w:r>
            <w:r w:rsidR="004E775D">
              <w:rPr>
                <w:noProof/>
                <w:webHidden/>
              </w:rPr>
              <w:fldChar w:fldCharType="begin"/>
            </w:r>
            <w:r w:rsidR="004E775D">
              <w:rPr>
                <w:noProof/>
                <w:webHidden/>
              </w:rPr>
              <w:instrText xml:space="preserve"> PAGEREF _Toc141098099 \h </w:instrText>
            </w:r>
            <w:r w:rsidR="004E775D">
              <w:rPr>
                <w:noProof/>
                <w:webHidden/>
              </w:rPr>
            </w:r>
            <w:r w:rsidR="004E775D">
              <w:rPr>
                <w:noProof/>
                <w:webHidden/>
              </w:rPr>
              <w:fldChar w:fldCharType="separate"/>
            </w:r>
            <w:r w:rsidR="004E775D">
              <w:rPr>
                <w:noProof/>
                <w:webHidden/>
              </w:rPr>
              <w:t>9</w:t>
            </w:r>
            <w:r w:rsidR="004E775D">
              <w:rPr>
                <w:noProof/>
                <w:webHidden/>
              </w:rPr>
              <w:fldChar w:fldCharType="end"/>
            </w:r>
          </w:hyperlink>
        </w:p>
        <w:p w14:paraId="2F917951" w14:textId="2BB716EA" w:rsidR="004E775D" w:rsidRDefault="001458B9">
          <w:pPr>
            <w:pStyle w:val="TOC2"/>
            <w:rPr>
              <w:rFonts w:asciiTheme="minorHAnsi" w:eastAsiaTheme="minorEastAsia" w:hAnsiTheme="minorHAnsi"/>
              <w:noProof/>
              <w:kern w:val="2"/>
              <w:sz w:val="22"/>
              <w:lang w:eastAsia="en-GB"/>
              <w14:ligatures w14:val="standardContextual"/>
            </w:rPr>
          </w:pPr>
          <w:hyperlink w:anchor="_Toc141098100" w:history="1">
            <w:r w:rsidR="004E775D" w:rsidRPr="008A31E6">
              <w:rPr>
                <w:rStyle w:val="Hyperlink"/>
                <w:noProof/>
              </w:rPr>
              <w:t>3.4</w:t>
            </w:r>
            <w:r w:rsidR="004E775D">
              <w:rPr>
                <w:rFonts w:asciiTheme="minorHAnsi" w:eastAsiaTheme="minorEastAsia" w:hAnsiTheme="minorHAnsi"/>
                <w:noProof/>
                <w:kern w:val="2"/>
                <w:sz w:val="22"/>
                <w:lang w:eastAsia="en-GB"/>
                <w14:ligatures w14:val="standardContextual"/>
              </w:rPr>
              <w:tab/>
            </w:r>
            <w:r w:rsidR="004E775D" w:rsidRPr="008A31E6">
              <w:rPr>
                <w:rStyle w:val="Hyperlink"/>
                <w:noProof/>
              </w:rPr>
              <w:t>Consultant (CSWMP)</w:t>
            </w:r>
            <w:r w:rsidR="004E775D">
              <w:rPr>
                <w:noProof/>
                <w:webHidden/>
              </w:rPr>
              <w:tab/>
            </w:r>
            <w:r w:rsidR="004E775D">
              <w:rPr>
                <w:noProof/>
                <w:webHidden/>
              </w:rPr>
              <w:fldChar w:fldCharType="begin"/>
            </w:r>
            <w:r w:rsidR="004E775D">
              <w:rPr>
                <w:noProof/>
                <w:webHidden/>
              </w:rPr>
              <w:instrText xml:space="preserve"> PAGEREF _Toc141098100 \h </w:instrText>
            </w:r>
            <w:r w:rsidR="004E775D">
              <w:rPr>
                <w:noProof/>
                <w:webHidden/>
              </w:rPr>
            </w:r>
            <w:r w:rsidR="004E775D">
              <w:rPr>
                <w:noProof/>
                <w:webHidden/>
              </w:rPr>
              <w:fldChar w:fldCharType="separate"/>
            </w:r>
            <w:r w:rsidR="004E775D">
              <w:rPr>
                <w:noProof/>
                <w:webHidden/>
              </w:rPr>
              <w:t>10</w:t>
            </w:r>
            <w:r w:rsidR="004E775D">
              <w:rPr>
                <w:noProof/>
                <w:webHidden/>
              </w:rPr>
              <w:fldChar w:fldCharType="end"/>
            </w:r>
          </w:hyperlink>
        </w:p>
        <w:p w14:paraId="7AE7E67F" w14:textId="5E339D90" w:rsidR="004E775D" w:rsidRDefault="001458B9">
          <w:pPr>
            <w:pStyle w:val="TOC1"/>
            <w:rPr>
              <w:rFonts w:asciiTheme="minorHAnsi" w:eastAsiaTheme="minorEastAsia" w:hAnsiTheme="minorHAnsi"/>
              <w:b w:val="0"/>
              <w:caps w:val="0"/>
              <w:noProof/>
              <w:kern w:val="2"/>
              <w:sz w:val="22"/>
              <w:lang w:eastAsia="en-GB"/>
              <w14:ligatures w14:val="standardContextual"/>
            </w:rPr>
          </w:pPr>
          <w:hyperlink w:anchor="_Toc141098101" w:history="1">
            <w:r w:rsidR="004E775D" w:rsidRPr="008A31E6">
              <w:rPr>
                <w:rStyle w:val="Hyperlink"/>
                <w:noProof/>
              </w:rPr>
              <w:t>4</w:t>
            </w:r>
            <w:r w:rsidR="004E775D">
              <w:rPr>
                <w:rFonts w:asciiTheme="minorHAnsi" w:eastAsiaTheme="minorEastAsia" w:hAnsiTheme="minorHAnsi"/>
                <w:b w:val="0"/>
                <w:caps w:val="0"/>
                <w:noProof/>
                <w:kern w:val="2"/>
                <w:sz w:val="22"/>
                <w:lang w:eastAsia="en-GB"/>
                <w14:ligatures w14:val="standardContextual"/>
              </w:rPr>
              <w:tab/>
            </w:r>
            <w:r w:rsidR="004E775D" w:rsidRPr="008A31E6">
              <w:rPr>
                <w:rStyle w:val="Hyperlink"/>
                <w:noProof/>
              </w:rPr>
              <w:t>ROLES AND RESPONSiBILITIES</w:t>
            </w:r>
            <w:r w:rsidR="004E775D">
              <w:rPr>
                <w:noProof/>
                <w:webHidden/>
              </w:rPr>
              <w:tab/>
            </w:r>
            <w:r w:rsidR="004E775D">
              <w:rPr>
                <w:noProof/>
                <w:webHidden/>
              </w:rPr>
              <w:fldChar w:fldCharType="begin"/>
            </w:r>
            <w:r w:rsidR="004E775D">
              <w:rPr>
                <w:noProof/>
                <w:webHidden/>
              </w:rPr>
              <w:instrText xml:space="preserve"> PAGEREF _Toc141098101 \h </w:instrText>
            </w:r>
            <w:r w:rsidR="004E775D">
              <w:rPr>
                <w:noProof/>
                <w:webHidden/>
              </w:rPr>
            </w:r>
            <w:r w:rsidR="004E775D">
              <w:rPr>
                <w:noProof/>
                <w:webHidden/>
              </w:rPr>
              <w:fldChar w:fldCharType="separate"/>
            </w:r>
            <w:r w:rsidR="004E775D">
              <w:rPr>
                <w:noProof/>
                <w:webHidden/>
              </w:rPr>
              <w:t>12</w:t>
            </w:r>
            <w:r w:rsidR="004E775D">
              <w:rPr>
                <w:noProof/>
                <w:webHidden/>
              </w:rPr>
              <w:fldChar w:fldCharType="end"/>
            </w:r>
          </w:hyperlink>
        </w:p>
        <w:p w14:paraId="2D82A0AE" w14:textId="03CBA645" w:rsidR="004E775D" w:rsidRDefault="001458B9">
          <w:pPr>
            <w:pStyle w:val="TOC2"/>
            <w:rPr>
              <w:rFonts w:asciiTheme="minorHAnsi" w:eastAsiaTheme="minorEastAsia" w:hAnsiTheme="minorHAnsi"/>
              <w:noProof/>
              <w:kern w:val="2"/>
              <w:sz w:val="22"/>
              <w:lang w:eastAsia="en-GB"/>
              <w14:ligatures w14:val="standardContextual"/>
            </w:rPr>
          </w:pPr>
          <w:hyperlink w:anchor="_Toc141098102" w:history="1">
            <w:r w:rsidR="004E775D" w:rsidRPr="008A31E6">
              <w:rPr>
                <w:rStyle w:val="Hyperlink"/>
                <w:noProof/>
              </w:rPr>
              <w:t>4.1</w:t>
            </w:r>
            <w:r w:rsidR="004E775D">
              <w:rPr>
                <w:rFonts w:asciiTheme="minorHAnsi" w:eastAsiaTheme="minorEastAsia" w:hAnsiTheme="minorHAnsi"/>
                <w:noProof/>
                <w:kern w:val="2"/>
                <w:sz w:val="22"/>
                <w:lang w:eastAsia="en-GB"/>
                <w14:ligatures w14:val="standardContextual"/>
              </w:rPr>
              <w:tab/>
            </w:r>
            <w:r w:rsidR="004E775D" w:rsidRPr="008A31E6">
              <w:rPr>
                <w:rStyle w:val="Hyperlink"/>
                <w:noProof/>
              </w:rPr>
              <w:t>Client &amp; Developer</w:t>
            </w:r>
            <w:r w:rsidR="004E775D">
              <w:rPr>
                <w:noProof/>
                <w:webHidden/>
              </w:rPr>
              <w:tab/>
            </w:r>
            <w:r w:rsidR="004E775D">
              <w:rPr>
                <w:noProof/>
                <w:webHidden/>
              </w:rPr>
              <w:fldChar w:fldCharType="begin"/>
            </w:r>
            <w:r w:rsidR="004E775D">
              <w:rPr>
                <w:noProof/>
                <w:webHidden/>
              </w:rPr>
              <w:instrText xml:space="preserve"> PAGEREF _Toc141098102 \h </w:instrText>
            </w:r>
            <w:r w:rsidR="004E775D">
              <w:rPr>
                <w:noProof/>
                <w:webHidden/>
              </w:rPr>
            </w:r>
            <w:r w:rsidR="004E775D">
              <w:rPr>
                <w:noProof/>
                <w:webHidden/>
              </w:rPr>
              <w:fldChar w:fldCharType="separate"/>
            </w:r>
            <w:r w:rsidR="004E775D">
              <w:rPr>
                <w:noProof/>
                <w:webHidden/>
              </w:rPr>
              <w:t>12</w:t>
            </w:r>
            <w:r w:rsidR="004E775D">
              <w:rPr>
                <w:noProof/>
                <w:webHidden/>
              </w:rPr>
              <w:fldChar w:fldCharType="end"/>
            </w:r>
          </w:hyperlink>
        </w:p>
        <w:p w14:paraId="075B0782" w14:textId="38CE5E60" w:rsidR="004E775D" w:rsidRDefault="001458B9">
          <w:pPr>
            <w:pStyle w:val="TOC2"/>
            <w:rPr>
              <w:rFonts w:asciiTheme="minorHAnsi" w:eastAsiaTheme="minorEastAsia" w:hAnsiTheme="minorHAnsi"/>
              <w:noProof/>
              <w:kern w:val="2"/>
              <w:sz w:val="22"/>
              <w:lang w:eastAsia="en-GB"/>
              <w14:ligatures w14:val="standardContextual"/>
            </w:rPr>
          </w:pPr>
          <w:hyperlink w:anchor="_Toc141098103" w:history="1">
            <w:r w:rsidR="004E775D" w:rsidRPr="008A31E6">
              <w:rPr>
                <w:rStyle w:val="Hyperlink"/>
                <w:noProof/>
              </w:rPr>
              <w:t>4.2</w:t>
            </w:r>
            <w:r w:rsidR="004E775D">
              <w:rPr>
                <w:rFonts w:asciiTheme="minorHAnsi" w:eastAsiaTheme="minorEastAsia" w:hAnsiTheme="minorHAnsi"/>
                <w:noProof/>
                <w:kern w:val="2"/>
                <w:sz w:val="22"/>
                <w:lang w:eastAsia="en-GB"/>
                <w14:ligatures w14:val="standardContextual"/>
              </w:rPr>
              <w:tab/>
            </w:r>
            <w:r w:rsidR="004E775D" w:rsidRPr="008A31E6">
              <w:rPr>
                <w:rStyle w:val="Hyperlink"/>
                <w:noProof/>
              </w:rPr>
              <w:t>Principal Contractor</w:t>
            </w:r>
            <w:r w:rsidR="004E775D">
              <w:rPr>
                <w:noProof/>
                <w:webHidden/>
              </w:rPr>
              <w:tab/>
            </w:r>
            <w:r w:rsidR="004E775D">
              <w:rPr>
                <w:noProof/>
                <w:webHidden/>
              </w:rPr>
              <w:fldChar w:fldCharType="begin"/>
            </w:r>
            <w:r w:rsidR="004E775D">
              <w:rPr>
                <w:noProof/>
                <w:webHidden/>
              </w:rPr>
              <w:instrText xml:space="preserve"> PAGEREF _Toc141098103 \h </w:instrText>
            </w:r>
            <w:r w:rsidR="004E775D">
              <w:rPr>
                <w:noProof/>
                <w:webHidden/>
              </w:rPr>
            </w:r>
            <w:r w:rsidR="004E775D">
              <w:rPr>
                <w:noProof/>
                <w:webHidden/>
              </w:rPr>
              <w:fldChar w:fldCharType="separate"/>
            </w:r>
            <w:r w:rsidR="004E775D">
              <w:rPr>
                <w:noProof/>
                <w:webHidden/>
              </w:rPr>
              <w:t>12</w:t>
            </w:r>
            <w:r w:rsidR="004E775D">
              <w:rPr>
                <w:noProof/>
                <w:webHidden/>
              </w:rPr>
              <w:fldChar w:fldCharType="end"/>
            </w:r>
          </w:hyperlink>
        </w:p>
        <w:p w14:paraId="4A3BC6F7" w14:textId="3E3AA74C" w:rsidR="004E775D" w:rsidRDefault="001458B9">
          <w:pPr>
            <w:pStyle w:val="TOC2"/>
            <w:rPr>
              <w:rFonts w:asciiTheme="minorHAnsi" w:eastAsiaTheme="minorEastAsia" w:hAnsiTheme="minorHAnsi"/>
              <w:noProof/>
              <w:kern w:val="2"/>
              <w:sz w:val="22"/>
              <w:lang w:eastAsia="en-GB"/>
              <w14:ligatures w14:val="standardContextual"/>
            </w:rPr>
          </w:pPr>
          <w:hyperlink w:anchor="_Toc141098104" w:history="1">
            <w:r w:rsidR="004E775D" w:rsidRPr="008A31E6">
              <w:rPr>
                <w:rStyle w:val="Hyperlink"/>
                <w:noProof/>
              </w:rPr>
              <w:t>4.3</w:t>
            </w:r>
            <w:r w:rsidR="004E775D">
              <w:rPr>
                <w:rFonts w:asciiTheme="minorHAnsi" w:eastAsiaTheme="minorEastAsia" w:hAnsiTheme="minorHAnsi"/>
                <w:noProof/>
                <w:kern w:val="2"/>
                <w:sz w:val="22"/>
                <w:lang w:eastAsia="en-GB"/>
                <w14:ligatures w14:val="standardContextual"/>
              </w:rPr>
              <w:tab/>
            </w:r>
            <w:r w:rsidR="004E775D" w:rsidRPr="008A31E6">
              <w:rPr>
                <w:rStyle w:val="Hyperlink"/>
                <w:noProof/>
              </w:rPr>
              <w:t>Key Contractors</w:t>
            </w:r>
            <w:r w:rsidR="004E775D">
              <w:rPr>
                <w:noProof/>
                <w:webHidden/>
              </w:rPr>
              <w:tab/>
            </w:r>
            <w:r w:rsidR="004E775D">
              <w:rPr>
                <w:noProof/>
                <w:webHidden/>
              </w:rPr>
              <w:fldChar w:fldCharType="begin"/>
            </w:r>
            <w:r w:rsidR="004E775D">
              <w:rPr>
                <w:noProof/>
                <w:webHidden/>
              </w:rPr>
              <w:instrText xml:space="preserve"> PAGEREF _Toc141098104 \h </w:instrText>
            </w:r>
            <w:r w:rsidR="004E775D">
              <w:rPr>
                <w:noProof/>
                <w:webHidden/>
              </w:rPr>
            </w:r>
            <w:r w:rsidR="004E775D">
              <w:rPr>
                <w:noProof/>
                <w:webHidden/>
              </w:rPr>
              <w:fldChar w:fldCharType="separate"/>
            </w:r>
            <w:r w:rsidR="004E775D">
              <w:rPr>
                <w:noProof/>
                <w:webHidden/>
              </w:rPr>
              <w:t>13</w:t>
            </w:r>
            <w:r w:rsidR="004E775D">
              <w:rPr>
                <w:noProof/>
                <w:webHidden/>
              </w:rPr>
              <w:fldChar w:fldCharType="end"/>
            </w:r>
          </w:hyperlink>
        </w:p>
        <w:p w14:paraId="724CC92B" w14:textId="536BA5F2" w:rsidR="004E775D" w:rsidRDefault="001458B9">
          <w:pPr>
            <w:pStyle w:val="TOC2"/>
            <w:rPr>
              <w:rFonts w:asciiTheme="minorHAnsi" w:eastAsiaTheme="minorEastAsia" w:hAnsiTheme="minorHAnsi"/>
              <w:noProof/>
              <w:kern w:val="2"/>
              <w:sz w:val="22"/>
              <w:lang w:eastAsia="en-GB"/>
              <w14:ligatures w14:val="standardContextual"/>
            </w:rPr>
          </w:pPr>
          <w:hyperlink w:anchor="_Toc141098105" w:history="1">
            <w:r w:rsidR="004E775D" w:rsidRPr="008A31E6">
              <w:rPr>
                <w:rStyle w:val="Hyperlink"/>
                <w:noProof/>
              </w:rPr>
              <w:t>4.4</w:t>
            </w:r>
            <w:r w:rsidR="004E775D">
              <w:rPr>
                <w:rFonts w:asciiTheme="minorHAnsi" w:eastAsiaTheme="minorEastAsia" w:hAnsiTheme="minorHAnsi"/>
                <w:noProof/>
                <w:kern w:val="2"/>
                <w:sz w:val="22"/>
                <w:lang w:eastAsia="en-GB"/>
                <w14:ligatures w14:val="standardContextual"/>
              </w:rPr>
              <w:tab/>
            </w:r>
            <w:r w:rsidR="004E775D" w:rsidRPr="008A31E6">
              <w:rPr>
                <w:rStyle w:val="Hyperlink"/>
                <w:noProof/>
              </w:rPr>
              <w:t>Information for Contractors &amp; Visitors</w:t>
            </w:r>
            <w:r w:rsidR="004E775D">
              <w:rPr>
                <w:noProof/>
                <w:webHidden/>
              </w:rPr>
              <w:tab/>
            </w:r>
            <w:r w:rsidR="004E775D">
              <w:rPr>
                <w:noProof/>
                <w:webHidden/>
              </w:rPr>
              <w:fldChar w:fldCharType="begin"/>
            </w:r>
            <w:r w:rsidR="004E775D">
              <w:rPr>
                <w:noProof/>
                <w:webHidden/>
              </w:rPr>
              <w:instrText xml:space="preserve"> PAGEREF _Toc141098105 \h </w:instrText>
            </w:r>
            <w:r w:rsidR="004E775D">
              <w:rPr>
                <w:noProof/>
                <w:webHidden/>
              </w:rPr>
            </w:r>
            <w:r w:rsidR="004E775D">
              <w:rPr>
                <w:noProof/>
                <w:webHidden/>
              </w:rPr>
              <w:fldChar w:fldCharType="separate"/>
            </w:r>
            <w:r w:rsidR="004E775D">
              <w:rPr>
                <w:noProof/>
                <w:webHidden/>
              </w:rPr>
              <w:t>14</w:t>
            </w:r>
            <w:r w:rsidR="004E775D">
              <w:rPr>
                <w:noProof/>
                <w:webHidden/>
              </w:rPr>
              <w:fldChar w:fldCharType="end"/>
            </w:r>
          </w:hyperlink>
        </w:p>
        <w:p w14:paraId="06CE75DA" w14:textId="293168B6" w:rsidR="004E775D" w:rsidRDefault="001458B9">
          <w:pPr>
            <w:pStyle w:val="TOC1"/>
            <w:rPr>
              <w:rFonts w:asciiTheme="minorHAnsi" w:eastAsiaTheme="minorEastAsia" w:hAnsiTheme="minorHAnsi"/>
              <w:b w:val="0"/>
              <w:caps w:val="0"/>
              <w:noProof/>
              <w:kern w:val="2"/>
              <w:sz w:val="22"/>
              <w:lang w:eastAsia="en-GB"/>
              <w14:ligatures w14:val="standardContextual"/>
            </w:rPr>
          </w:pPr>
          <w:hyperlink w:anchor="_Toc141098106" w:history="1">
            <w:r w:rsidR="004E775D" w:rsidRPr="008A31E6">
              <w:rPr>
                <w:rStyle w:val="Hyperlink"/>
                <w:noProof/>
              </w:rPr>
              <w:t>5</w:t>
            </w:r>
            <w:r w:rsidR="004E775D">
              <w:rPr>
                <w:rFonts w:asciiTheme="minorHAnsi" w:eastAsiaTheme="minorEastAsia" w:hAnsiTheme="minorHAnsi"/>
                <w:b w:val="0"/>
                <w:caps w:val="0"/>
                <w:noProof/>
                <w:kern w:val="2"/>
                <w:sz w:val="22"/>
                <w:lang w:eastAsia="en-GB"/>
                <w14:ligatures w14:val="standardContextual"/>
              </w:rPr>
              <w:tab/>
            </w:r>
            <w:r w:rsidR="004E775D" w:rsidRPr="008A31E6">
              <w:rPr>
                <w:rStyle w:val="Hyperlink"/>
                <w:noProof/>
              </w:rPr>
              <w:t>contract works &amp; CONSTRUCTION PROGRAMME</w:t>
            </w:r>
            <w:r w:rsidR="004E775D">
              <w:rPr>
                <w:noProof/>
                <w:webHidden/>
              </w:rPr>
              <w:tab/>
            </w:r>
            <w:r w:rsidR="004E775D">
              <w:rPr>
                <w:noProof/>
                <w:webHidden/>
              </w:rPr>
              <w:fldChar w:fldCharType="begin"/>
            </w:r>
            <w:r w:rsidR="004E775D">
              <w:rPr>
                <w:noProof/>
                <w:webHidden/>
              </w:rPr>
              <w:instrText xml:space="preserve"> PAGEREF _Toc141098106 \h </w:instrText>
            </w:r>
            <w:r w:rsidR="004E775D">
              <w:rPr>
                <w:noProof/>
                <w:webHidden/>
              </w:rPr>
            </w:r>
            <w:r w:rsidR="004E775D">
              <w:rPr>
                <w:noProof/>
                <w:webHidden/>
              </w:rPr>
              <w:fldChar w:fldCharType="separate"/>
            </w:r>
            <w:r w:rsidR="004E775D">
              <w:rPr>
                <w:noProof/>
                <w:webHidden/>
              </w:rPr>
              <w:t>15</w:t>
            </w:r>
            <w:r w:rsidR="004E775D">
              <w:rPr>
                <w:noProof/>
                <w:webHidden/>
              </w:rPr>
              <w:fldChar w:fldCharType="end"/>
            </w:r>
          </w:hyperlink>
        </w:p>
        <w:p w14:paraId="398BF028" w14:textId="539C96A8" w:rsidR="004E775D" w:rsidRDefault="001458B9">
          <w:pPr>
            <w:pStyle w:val="TOC2"/>
            <w:rPr>
              <w:rFonts w:asciiTheme="minorHAnsi" w:eastAsiaTheme="minorEastAsia" w:hAnsiTheme="minorHAnsi"/>
              <w:noProof/>
              <w:kern w:val="2"/>
              <w:sz w:val="22"/>
              <w:lang w:eastAsia="en-GB"/>
              <w14:ligatures w14:val="standardContextual"/>
            </w:rPr>
          </w:pPr>
          <w:hyperlink w:anchor="_Toc141098107" w:history="1">
            <w:r w:rsidR="004E775D" w:rsidRPr="008A31E6">
              <w:rPr>
                <w:rStyle w:val="Hyperlink"/>
                <w:noProof/>
              </w:rPr>
              <w:t>5.1</w:t>
            </w:r>
            <w:r w:rsidR="004E775D">
              <w:rPr>
                <w:rFonts w:asciiTheme="minorHAnsi" w:eastAsiaTheme="minorEastAsia" w:hAnsiTheme="minorHAnsi"/>
                <w:noProof/>
                <w:kern w:val="2"/>
                <w:sz w:val="22"/>
                <w:lang w:eastAsia="en-GB"/>
                <w14:ligatures w14:val="standardContextual"/>
              </w:rPr>
              <w:tab/>
            </w:r>
            <w:r w:rsidR="004E775D" w:rsidRPr="008A31E6">
              <w:rPr>
                <w:rStyle w:val="Hyperlink"/>
                <w:noProof/>
              </w:rPr>
              <w:t>Contract Works Summary</w:t>
            </w:r>
            <w:r w:rsidR="004E775D">
              <w:rPr>
                <w:noProof/>
                <w:webHidden/>
              </w:rPr>
              <w:tab/>
            </w:r>
            <w:r w:rsidR="004E775D">
              <w:rPr>
                <w:noProof/>
                <w:webHidden/>
              </w:rPr>
              <w:fldChar w:fldCharType="begin"/>
            </w:r>
            <w:r w:rsidR="004E775D">
              <w:rPr>
                <w:noProof/>
                <w:webHidden/>
              </w:rPr>
              <w:instrText xml:space="preserve"> PAGEREF _Toc141098107 \h </w:instrText>
            </w:r>
            <w:r w:rsidR="004E775D">
              <w:rPr>
                <w:noProof/>
                <w:webHidden/>
              </w:rPr>
            </w:r>
            <w:r w:rsidR="004E775D">
              <w:rPr>
                <w:noProof/>
                <w:webHidden/>
              </w:rPr>
              <w:fldChar w:fldCharType="separate"/>
            </w:r>
            <w:r w:rsidR="004E775D">
              <w:rPr>
                <w:noProof/>
                <w:webHidden/>
              </w:rPr>
              <w:t>15</w:t>
            </w:r>
            <w:r w:rsidR="004E775D">
              <w:rPr>
                <w:noProof/>
                <w:webHidden/>
              </w:rPr>
              <w:fldChar w:fldCharType="end"/>
            </w:r>
          </w:hyperlink>
        </w:p>
        <w:p w14:paraId="4888FEB4" w14:textId="44447D1C" w:rsidR="004E775D" w:rsidRDefault="001458B9">
          <w:pPr>
            <w:pStyle w:val="TOC2"/>
            <w:rPr>
              <w:rFonts w:asciiTheme="minorHAnsi" w:eastAsiaTheme="minorEastAsia" w:hAnsiTheme="minorHAnsi"/>
              <w:noProof/>
              <w:kern w:val="2"/>
              <w:sz w:val="22"/>
              <w:lang w:eastAsia="en-GB"/>
              <w14:ligatures w14:val="standardContextual"/>
            </w:rPr>
          </w:pPr>
          <w:hyperlink w:anchor="_Toc141098108" w:history="1">
            <w:r w:rsidR="004E775D" w:rsidRPr="008A31E6">
              <w:rPr>
                <w:rStyle w:val="Hyperlink"/>
                <w:noProof/>
              </w:rPr>
              <w:t>5.2</w:t>
            </w:r>
            <w:r w:rsidR="004E775D">
              <w:rPr>
                <w:rFonts w:asciiTheme="minorHAnsi" w:eastAsiaTheme="minorEastAsia" w:hAnsiTheme="minorHAnsi"/>
                <w:noProof/>
                <w:kern w:val="2"/>
                <w:sz w:val="22"/>
                <w:lang w:eastAsia="en-GB"/>
                <w14:ligatures w14:val="standardContextual"/>
              </w:rPr>
              <w:tab/>
            </w:r>
            <w:r w:rsidR="004E775D" w:rsidRPr="008A31E6">
              <w:rPr>
                <w:rStyle w:val="Hyperlink"/>
                <w:noProof/>
              </w:rPr>
              <w:t>Construction Programme</w:t>
            </w:r>
            <w:r w:rsidR="004E775D">
              <w:rPr>
                <w:noProof/>
                <w:webHidden/>
              </w:rPr>
              <w:tab/>
            </w:r>
            <w:r w:rsidR="004E775D">
              <w:rPr>
                <w:noProof/>
                <w:webHidden/>
              </w:rPr>
              <w:fldChar w:fldCharType="begin"/>
            </w:r>
            <w:r w:rsidR="004E775D">
              <w:rPr>
                <w:noProof/>
                <w:webHidden/>
              </w:rPr>
              <w:instrText xml:space="preserve"> PAGEREF _Toc141098108 \h </w:instrText>
            </w:r>
            <w:r w:rsidR="004E775D">
              <w:rPr>
                <w:noProof/>
                <w:webHidden/>
              </w:rPr>
            </w:r>
            <w:r w:rsidR="004E775D">
              <w:rPr>
                <w:noProof/>
                <w:webHidden/>
              </w:rPr>
              <w:fldChar w:fldCharType="separate"/>
            </w:r>
            <w:r w:rsidR="004E775D">
              <w:rPr>
                <w:noProof/>
                <w:webHidden/>
              </w:rPr>
              <w:t>17</w:t>
            </w:r>
            <w:r w:rsidR="004E775D">
              <w:rPr>
                <w:noProof/>
                <w:webHidden/>
              </w:rPr>
              <w:fldChar w:fldCharType="end"/>
            </w:r>
          </w:hyperlink>
        </w:p>
        <w:p w14:paraId="4AA026DE" w14:textId="0B44A0E4" w:rsidR="004E775D" w:rsidRDefault="001458B9">
          <w:pPr>
            <w:pStyle w:val="TOC1"/>
            <w:rPr>
              <w:rFonts w:asciiTheme="minorHAnsi" w:eastAsiaTheme="minorEastAsia" w:hAnsiTheme="minorHAnsi"/>
              <w:b w:val="0"/>
              <w:caps w:val="0"/>
              <w:noProof/>
              <w:kern w:val="2"/>
              <w:sz w:val="22"/>
              <w:lang w:eastAsia="en-GB"/>
              <w14:ligatures w14:val="standardContextual"/>
            </w:rPr>
          </w:pPr>
          <w:hyperlink w:anchor="_Toc141098109" w:history="1">
            <w:r w:rsidR="004E775D" w:rsidRPr="008A31E6">
              <w:rPr>
                <w:rStyle w:val="Hyperlink"/>
                <w:noProof/>
              </w:rPr>
              <w:t>6</w:t>
            </w:r>
            <w:r w:rsidR="004E775D">
              <w:rPr>
                <w:rFonts w:asciiTheme="minorHAnsi" w:eastAsiaTheme="minorEastAsia" w:hAnsiTheme="minorHAnsi"/>
                <w:b w:val="0"/>
                <w:caps w:val="0"/>
                <w:noProof/>
                <w:kern w:val="2"/>
                <w:sz w:val="22"/>
                <w:lang w:eastAsia="en-GB"/>
                <w14:ligatures w14:val="standardContextual"/>
              </w:rPr>
              <w:tab/>
            </w:r>
            <w:r w:rsidR="004E775D" w:rsidRPr="008A31E6">
              <w:rPr>
                <w:rStyle w:val="Hyperlink"/>
                <w:noProof/>
              </w:rPr>
              <w:t>construction surface water management – general arrangements</w:t>
            </w:r>
            <w:r w:rsidR="004E775D">
              <w:rPr>
                <w:noProof/>
                <w:webHidden/>
              </w:rPr>
              <w:tab/>
            </w:r>
            <w:r w:rsidR="004E775D">
              <w:rPr>
                <w:noProof/>
                <w:webHidden/>
              </w:rPr>
              <w:fldChar w:fldCharType="begin"/>
            </w:r>
            <w:r w:rsidR="004E775D">
              <w:rPr>
                <w:noProof/>
                <w:webHidden/>
              </w:rPr>
              <w:instrText xml:space="preserve"> PAGEREF _Toc141098109 \h </w:instrText>
            </w:r>
            <w:r w:rsidR="004E775D">
              <w:rPr>
                <w:noProof/>
                <w:webHidden/>
              </w:rPr>
            </w:r>
            <w:r w:rsidR="004E775D">
              <w:rPr>
                <w:noProof/>
                <w:webHidden/>
              </w:rPr>
              <w:fldChar w:fldCharType="separate"/>
            </w:r>
            <w:r w:rsidR="004E775D">
              <w:rPr>
                <w:noProof/>
                <w:webHidden/>
              </w:rPr>
              <w:t>18</w:t>
            </w:r>
            <w:r w:rsidR="004E775D">
              <w:rPr>
                <w:noProof/>
                <w:webHidden/>
              </w:rPr>
              <w:fldChar w:fldCharType="end"/>
            </w:r>
          </w:hyperlink>
        </w:p>
        <w:p w14:paraId="7CFFE691" w14:textId="066BA55C" w:rsidR="004E775D" w:rsidRDefault="001458B9">
          <w:pPr>
            <w:pStyle w:val="TOC2"/>
            <w:rPr>
              <w:rFonts w:asciiTheme="minorHAnsi" w:eastAsiaTheme="minorEastAsia" w:hAnsiTheme="minorHAnsi"/>
              <w:noProof/>
              <w:kern w:val="2"/>
              <w:sz w:val="22"/>
              <w:lang w:eastAsia="en-GB"/>
              <w14:ligatures w14:val="standardContextual"/>
            </w:rPr>
          </w:pPr>
          <w:hyperlink w:anchor="_Toc141098110" w:history="1">
            <w:r w:rsidR="004E775D" w:rsidRPr="008A31E6">
              <w:rPr>
                <w:rStyle w:val="Hyperlink"/>
                <w:noProof/>
              </w:rPr>
              <w:t>6.1</w:t>
            </w:r>
            <w:r w:rsidR="004E775D">
              <w:rPr>
                <w:rFonts w:asciiTheme="minorHAnsi" w:eastAsiaTheme="minorEastAsia" w:hAnsiTheme="minorHAnsi"/>
                <w:noProof/>
                <w:kern w:val="2"/>
                <w:sz w:val="22"/>
                <w:lang w:eastAsia="en-GB"/>
                <w14:ligatures w14:val="standardContextual"/>
              </w:rPr>
              <w:tab/>
            </w:r>
            <w:r w:rsidR="004E775D" w:rsidRPr="008A31E6">
              <w:rPr>
                <w:rStyle w:val="Hyperlink"/>
                <w:noProof/>
              </w:rPr>
              <w:t>GPP 5: Works &amp; Maintenance In or Near Water</w:t>
            </w:r>
            <w:r w:rsidR="004E775D">
              <w:rPr>
                <w:noProof/>
                <w:webHidden/>
              </w:rPr>
              <w:tab/>
            </w:r>
            <w:r w:rsidR="004E775D">
              <w:rPr>
                <w:noProof/>
                <w:webHidden/>
              </w:rPr>
              <w:fldChar w:fldCharType="begin"/>
            </w:r>
            <w:r w:rsidR="004E775D">
              <w:rPr>
                <w:noProof/>
                <w:webHidden/>
              </w:rPr>
              <w:instrText xml:space="preserve"> PAGEREF _Toc141098110 \h </w:instrText>
            </w:r>
            <w:r w:rsidR="004E775D">
              <w:rPr>
                <w:noProof/>
                <w:webHidden/>
              </w:rPr>
            </w:r>
            <w:r w:rsidR="004E775D">
              <w:rPr>
                <w:noProof/>
                <w:webHidden/>
              </w:rPr>
              <w:fldChar w:fldCharType="separate"/>
            </w:r>
            <w:r w:rsidR="004E775D">
              <w:rPr>
                <w:noProof/>
                <w:webHidden/>
              </w:rPr>
              <w:t>18</w:t>
            </w:r>
            <w:r w:rsidR="004E775D">
              <w:rPr>
                <w:noProof/>
                <w:webHidden/>
              </w:rPr>
              <w:fldChar w:fldCharType="end"/>
            </w:r>
          </w:hyperlink>
        </w:p>
        <w:p w14:paraId="003D334E" w14:textId="03A5F397" w:rsidR="004E775D" w:rsidRDefault="001458B9">
          <w:pPr>
            <w:pStyle w:val="TOC3"/>
            <w:tabs>
              <w:tab w:val="right" w:pos="9402"/>
            </w:tabs>
            <w:rPr>
              <w:rFonts w:asciiTheme="minorHAnsi" w:eastAsiaTheme="minorEastAsia" w:hAnsiTheme="minorHAnsi"/>
              <w:noProof/>
              <w:kern w:val="2"/>
              <w:sz w:val="22"/>
              <w:lang w:eastAsia="en-GB"/>
              <w14:ligatures w14:val="standardContextual"/>
            </w:rPr>
          </w:pPr>
          <w:hyperlink w:anchor="_Toc141098111" w:history="1">
            <w:r w:rsidR="004E775D" w:rsidRPr="008A31E6">
              <w:rPr>
                <w:rStyle w:val="Hyperlink"/>
                <w:noProof/>
              </w:rPr>
              <w:t>GPP 5 - Siltation</w:t>
            </w:r>
            <w:r w:rsidR="004E775D">
              <w:rPr>
                <w:noProof/>
                <w:webHidden/>
              </w:rPr>
              <w:tab/>
            </w:r>
            <w:r w:rsidR="004E775D">
              <w:rPr>
                <w:noProof/>
                <w:webHidden/>
              </w:rPr>
              <w:fldChar w:fldCharType="begin"/>
            </w:r>
            <w:r w:rsidR="004E775D">
              <w:rPr>
                <w:noProof/>
                <w:webHidden/>
              </w:rPr>
              <w:instrText xml:space="preserve"> PAGEREF _Toc141098111 \h </w:instrText>
            </w:r>
            <w:r w:rsidR="004E775D">
              <w:rPr>
                <w:noProof/>
                <w:webHidden/>
              </w:rPr>
            </w:r>
            <w:r w:rsidR="004E775D">
              <w:rPr>
                <w:noProof/>
                <w:webHidden/>
              </w:rPr>
              <w:fldChar w:fldCharType="separate"/>
            </w:r>
            <w:r w:rsidR="004E775D">
              <w:rPr>
                <w:noProof/>
                <w:webHidden/>
              </w:rPr>
              <w:t>19</w:t>
            </w:r>
            <w:r w:rsidR="004E775D">
              <w:rPr>
                <w:noProof/>
                <w:webHidden/>
              </w:rPr>
              <w:fldChar w:fldCharType="end"/>
            </w:r>
          </w:hyperlink>
        </w:p>
        <w:p w14:paraId="46E5D6BB" w14:textId="476CC059" w:rsidR="004E775D" w:rsidRDefault="001458B9">
          <w:pPr>
            <w:pStyle w:val="TOC3"/>
            <w:tabs>
              <w:tab w:val="right" w:pos="9402"/>
            </w:tabs>
            <w:rPr>
              <w:rFonts w:asciiTheme="minorHAnsi" w:eastAsiaTheme="minorEastAsia" w:hAnsiTheme="minorHAnsi"/>
              <w:noProof/>
              <w:kern w:val="2"/>
              <w:sz w:val="22"/>
              <w:lang w:eastAsia="en-GB"/>
              <w14:ligatures w14:val="standardContextual"/>
            </w:rPr>
          </w:pPr>
          <w:hyperlink w:anchor="_Toc141098112" w:history="1">
            <w:r w:rsidR="004E775D" w:rsidRPr="008A31E6">
              <w:rPr>
                <w:rStyle w:val="Hyperlink"/>
                <w:noProof/>
              </w:rPr>
              <w:t>GPP 5 – Concrete, Cement &amp; Grout</w:t>
            </w:r>
            <w:r w:rsidR="004E775D">
              <w:rPr>
                <w:noProof/>
                <w:webHidden/>
              </w:rPr>
              <w:tab/>
            </w:r>
            <w:r w:rsidR="004E775D">
              <w:rPr>
                <w:noProof/>
                <w:webHidden/>
              </w:rPr>
              <w:fldChar w:fldCharType="begin"/>
            </w:r>
            <w:r w:rsidR="004E775D">
              <w:rPr>
                <w:noProof/>
                <w:webHidden/>
              </w:rPr>
              <w:instrText xml:space="preserve"> PAGEREF _Toc141098112 \h </w:instrText>
            </w:r>
            <w:r w:rsidR="004E775D">
              <w:rPr>
                <w:noProof/>
                <w:webHidden/>
              </w:rPr>
            </w:r>
            <w:r w:rsidR="004E775D">
              <w:rPr>
                <w:noProof/>
                <w:webHidden/>
              </w:rPr>
              <w:fldChar w:fldCharType="separate"/>
            </w:r>
            <w:r w:rsidR="004E775D">
              <w:rPr>
                <w:noProof/>
                <w:webHidden/>
              </w:rPr>
              <w:t>26</w:t>
            </w:r>
            <w:r w:rsidR="004E775D">
              <w:rPr>
                <w:noProof/>
                <w:webHidden/>
              </w:rPr>
              <w:fldChar w:fldCharType="end"/>
            </w:r>
          </w:hyperlink>
        </w:p>
        <w:p w14:paraId="7A6BA1E4" w14:textId="0C4795A0" w:rsidR="004E775D" w:rsidRDefault="001458B9">
          <w:pPr>
            <w:pStyle w:val="TOC3"/>
            <w:tabs>
              <w:tab w:val="right" w:pos="9402"/>
            </w:tabs>
            <w:rPr>
              <w:rFonts w:asciiTheme="minorHAnsi" w:eastAsiaTheme="minorEastAsia" w:hAnsiTheme="minorHAnsi"/>
              <w:noProof/>
              <w:kern w:val="2"/>
              <w:sz w:val="22"/>
              <w:lang w:eastAsia="en-GB"/>
              <w14:ligatures w14:val="standardContextual"/>
            </w:rPr>
          </w:pPr>
          <w:hyperlink w:anchor="_Toc141098113" w:history="1">
            <w:r w:rsidR="004E775D" w:rsidRPr="008A31E6">
              <w:rPr>
                <w:rStyle w:val="Hyperlink"/>
                <w:noProof/>
              </w:rPr>
              <w:t>GPP 5 – Invasive Non-Native Species</w:t>
            </w:r>
            <w:r w:rsidR="004E775D">
              <w:rPr>
                <w:noProof/>
                <w:webHidden/>
              </w:rPr>
              <w:tab/>
            </w:r>
            <w:r w:rsidR="004E775D">
              <w:rPr>
                <w:noProof/>
                <w:webHidden/>
              </w:rPr>
              <w:fldChar w:fldCharType="begin"/>
            </w:r>
            <w:r w:rsidR="004E775D">
              <w:rPr>
                <w:noProof/>
                <w:webHidden/>
              </w:rPr>
              <w:instrText xml:space="preserve"> PAGEREF _Toc141098113 \h </w:instrText>
            </w:r>
            <w:r w:rsidR="004E775D">
              <w:rPr>
                <w:noProof/>
                <w:webHidden/>
              </w:rPr>
            </w:r>
            <w:r w:rsidR="004E775D">
              <w:rPr>
                <w:noProof/>
                <w:webHidden/>
              </w:rPr>
              <w:fldChar w:fldCharType="separate"/>
            </w:r>
            <w:r w:rsidR="004E775D">
              <w:rPr>
                <w:noProof/>
                <w:webHidden/>
              </w:rPr>
              <w:t>27</w:t>
            </w:r>
            <w:r w:rsidR="004E775D">
              <w:rPr>
                <w:noProof/>
                <w:webHidden/>
              </w:rPr>
              <w:fldChar w:fldCharType="end"/>
            </w:r>
          </w:hyperlink>
        </w:p>
        <w:p w14:paraId="0E2EADE1" w14:textId="5618D789" w:rsidR="004E775D" w:rsidRDefault="001458B9">
          <w:pPr>
            <w:pStyle w:val="TOC2"/>
            <w:rPr>
              <w:rFonts w:asciiTheme="minorHAnsi" w:eastAsiaTheme="minorEastAsia" w:hAnsiTheme="minorHAnsi"/>
              <w:noProof/>
              <w:kern w:val="2"/>
              <w:sz w:val="22"/>
              <w:lang w:eastAsia="en-GB"/>
              <w14:ligatures w14:val="standardContextual"/>
            </w:rPr>
          </w:pPr>
          <w:hyperlink w:anchor="_Toc141098114" w:history="1">
            <w:r w:rsidR="004E775D" w:rsidRPr="008A31E6">
              <w:rPr>
                <w:rStyle w:val="Hyperlink"/>
                <w:noProof/>
              </w:rPr>
              <w:t>6.2</w:t>
            </w:r>
            <w:r w:rsidR="004E775D">
              <w:rPr>
                <w:rFonts w:asciiTheme="minorHAnsi" w:eastAsiaTheme="minorEastAsia" w:hAnsiTheme="minorHAnsi"/>
                <w:noProof/>
                <w:kern w:val="2"/>
                <w:sz w:val="22"/>
                <w:lang w:eastAsia="en-GB"/>
                <w14:ligatures w14:val="standardContextual"/>
              </w:rPr>
              <w:tab/>
            </w:r>
            <w:r w:rsidR="004E775D" w:rsidRPr="008A31E6">
              <w:rPr>
                <w:rStyle w:val="Hyperlink"/>
                <w:noProof/>
              </w:rPr>
              <w:t>GPP 2 – Above Ground Oil Storage Tanks</w:t>
            </w:r>
            <w:r w:rsidR="004E775D">
              <w:rPr>
                <w:noProof/>
                <w:webHidden/>
              </w:rPr>
              <w:tab/>
            </w:r>
            <w:r w:rsidR="004E775D">
              <w:rPr>
                <w:noProof/>
                <w:webHidden/>
              </w:rPr>
              <w:fldChar w:fldCharType="begin"/>
            </w:r>
            <w:r w:rsidR="004E775D">
              <w:rPr>
                <w:noProof/>
                <w:webHidden/>
              </w:rPr>
              <w:instrText xml:space="preserve"> PAGEREF _Toc141098114 \h </w:instrText>
            </w:r>
            <w:r w:rsidR="004E775D">
              <w:rPr>
                <w:noProof/>
                <w:webHidden/>
              </w:rPr>
            </w:r>
            <w:r w:rsidR="004E775D">
              <w:rPr>
                <w:noProof/>
                <w:webHidden/>
              </w:rPr>
              <w:fldChar w:fldCharType="separate"/>
            </w:r>
            <w:r w:rsidR="004E775D">
              <w:rPr>
                <w:noProof/>
                <w:webHidden/>
              </w:rPr>
              <w:t>28</w:t>
            </w:r>
            <w:r w:rsidR="004E775D">
              <w:rPr>
                <w:noProof/>
                <w:webHidden/>
              </w:rPr>
              <w:fldChar w:fldCharType="end"/>
            </w:r>
          </w:hyperlink>
        </w:p>
        <w:p w14:paraId="2FD14291" w14:textId="45232312" w:rsidR="004E775D" w:rsidRDefault="001458B9">
          <w:pPr>
            <w:pStyle w:val="TOC2"/>
            <w:rPr>
              <w:rFonts w:asciiTheme="minorHAnsi" w:eastAsiaTheme="minorEastAsia" w:hAnsiTheme="minorHAnsi"/>
              <w:noProof/>
              <w:kern w:val="2"/>
              <w:sz w:val="22"/>
              <w:lang w:eastAsia="en-GB"/>
              <w14:ligatures w14:val="standardContextual"/>
            </w:rPr>
          </w:pPr>
          <w:hyperlink w:anchor="_Toc141098115" w:history="1">
            <w:r w:rsidR="004E775D" w:rsidRPr="008A31E6">
              <w:rPr>
                <w:rStyle w:val="Hyperlink"/>
                <w:noProof/>
              </w:rPr>
              <w:t>6.3</w:t>
            </w:r>
            <w:r w:rsidR="004E775D">
              <w:rPr>
                <w:rFonts w:asciiTheme="minorHAnsi" w:eastAsiaTheme="minorEastAsia" w:hAnsiTheme="minorHAnsi"/>
                <w:noProof/>
                <w:kern w:val="2"/>
                <w:sz w:val="22"/>
                <w:lang w:eastAsia="en-GB"/>
                <w14:ligatures w14:val="standardContextual"/>
              </w:rPr>
              <w:tab/>
            </w:r>
            <w:r w:rsidR="004E775D" w:rsidRPr="008A31E6">
              <w:rPr>
                <w:rStyle w:val="Hyperlink"/>
                <w:noProof/>
              </w:rPr>
              <w:t>GPP 26 – Storage of Drums &amp; Intermediate Bulk Containers</w:t>
            </w:r>
            <w:r w:rsidR="004E775D">
              <w:rPr>
                <w:noProof/>
                <w:webHidden/>
              </w:rPr>
              <w:tab/>
            </w:r>
            <w:r w:rsidR="004E775D">
              <w:rPr>
                <w:noProof/>
                <w:webHidden/>
              </w:rPr>
              <w:fldChar w:fldCharType="begin"/>
            </w:r>
            <w:r w:rsidR="004E775D">
              <w:rPr>
                <w:noProof/>
                <w:webHidden/>
              </w:rPr>
              <w:instrText xml:space="preserve"> PAGEREF _Toc141098115 \h </w:instrText>
            </w:r>
            <w:r w:rsidR="004E775D">
              <w:rPr>
                <w:noProof/>
                <w:webHidden/>
              </w:rPr>
            </w:r>
            <w:r w:rsidR="004E775D">
              <w:rPr>
                <w:noProof/>
                <w:webHidden/>
              </w:rPr>
              <w:fldChar w:fldCharType="separate"/>
            </w:r>
            <w:r w:rsidR="004E775D">
              <w:rPr>
                <w:noProof/>
                <w:webHidden/>
              </w:rPr>
              <w:t>34</w:t>
            </w:r>
            <w:r w:rsidR="004E775D">
              <w:rPr>
                <w:noProof/>
                <w:webHidden/>
              </w:rPr>
              <w:fldChar w:fldCharType="end"/>
            </w:r>
          </w:hyperlink>
        </w:p>
        <w:p w14:paraId="09F38680" w14:textId="13BD4683" w:rsidR="004E775D" w:rsidRDefault="001458B9">
          <w:pPr>
            <w:pStyle w:val="TOC2"/>
            <w:rPr>
              <w:rFonts w:asciiTheme="minorHAnsi" w:eastAsiaTheme="minorEastAsia" w:hAnsiTheme="minorHAnsi"/>
              <w:noProof/>
              <w:kern w:val="2"/>
              <w:sz w:val="22"/>
              <w:lang w:eastAsia="en-GB"/>
              <w14:ligatures w14:val="standardContextual"/>
            </w:rPr>
          </w:pPr>
          <w:hyperlink w:anchor="_Toc141098116" w:history="1">
            <w:r w:rsidR="004E775D" w:rsidRPr="008A31E6">
              <w:rPr>
                <w:rStyle w:val="Hyperlink"/>
                <w:noProof/>
              </w:rPr>
              <w:t>6.4</w:t>
            </w:r>
            <w:r w:rsidR="004E775D">
              <w:rPr>
                <w:rFonts w:asciiTheme="minorHAnsi" w:eastAsiaTheme="minorEastAsia" w:hAnsiTheme="minorHAnsi"/>
                <w:noProof/>
                <w:kern w:val="2"/>
                <w:sz w:val="22"/>
                <w:lang w:eastAsia="en-GB"/>
                <w14:ligatures w14:val="standardContextual"/>
              </w:rPr>
              <w:tab/>
            </w:r>
            <w:r w:rsidR="004E775D" w:rsidRPr="008A31E6">
              <w:rPr>
                <w:rStyle w:val="Hyperlink"/>
                <w:noProof/>
              </w:rPr>
              <w:t>Flood &amp; Weather Alert</w:t>
            </w:r>
            <w:r w:rsidR="004E775D">
              <w:rPr>
                <w:noProof/>
                <w:webHidden/>
              </w:rPr>
              <w:tab/>
            </w:r>
            <w:r w:rsidR="004E775D">
              <w:rPr>
                <w:noProof/>
                <w:webHidden/>
              </w:rPr>
              <w:fldChar w:fldCharType="begin"/>
            </w:r>
            <w:r w:rsidR="004E775D">
              <w:rPr>
                <w:noProof/>
                <w:webHidden/>
              </w:rPr>
              <w:instrText xml:space="preserve"> PAGEREF _Toc141098116 \h </w:instrText>
            </w:r>
            <w:r w:rsidR="004E775D">
              <w:rPr>
                <w:noProof/>
                <w:webHidden/>
              </w:rPr>
            </w:r>
            <w:r w:rsidR="004E775D">
              <w:rPr>
                <w:noProof/>
                <w:webHidden/>
              </w:rPr>
              <w:fldChar w:fldCharType="separate"/>
            </w:r>
            <w:r w:rsidR="004E775D">
              <w:rPr>
                <w:noProof/>
                <w:webHidden/>
              </w:rPr>
              <w:t>41</w:t>
            </w:r>
            <w:r w:rsidR="004E775D">
              <w:rPr>
                <w:noProof/>
                <w:webHidden/>
              </w:rPr>
              <w:fldChar w:fldCharType="end"/>
            </w:r>
          </w:hyperlink>
        </w:p>
        <w:p w14:paraId="5E7B9D76" w14:textId="1EEE6889" w:rsidR="004E775D" w:rsidRDefault="001458B9">
          <w:pPr>
            <w:pStyle w:val="TOC2"/>
            <w:rPr>
              <w:rFonts w:asciiTheme="minorHAnsi" w:eastAsiaTheme="minorEastAsia" w:hAnsiTheme="minorHAnsi"/>
              <w:noProof/>
              <w:kern w:val="2"/>
              <w:sz w:val="22"/>
              <w:lang w:eastAsia="en-GB"/>
              <w14:ligatures w14:val="standardContextual"/>
            </w:rPr>
          </w:pPr>
          <w:hyperlink w:anchor="_Toc141098117" w:history="1">
            <w:r w:rsidR="004E775D" w:rsidRPr="008A31E6">
              <w:rPr>
                <w:rStyle w:val="Hyperlink"/>
                <w:noProof/>
              </w:rPr>
              <w:t>6.5</w:t>
            </w:r>
            <w:r w:rsidR="004E775D">
              <w:rPr>
                <w:rFonts w:asciiTheme="minorHAnsi" w:eastAsiaTheme="minorEastAsia" w:hAnsiTheme="minorHAnsi"/>
                <w:noProof/>
                <w:kern w:val="2"/>
                <w:sz w:val="22"/>
                <w:lang w:eastAsia="en-GB"/>
                <w14:ligatures w14:val="standardContextual"/>
              </w:rPr>
              <w:tab/>
            </w:r>
            <w:r w:rsidR="004E775D" w:rsidRPr="008A31E6">
              <w:rPr>
                <w:rStyle w:val="Hyperlink"/>
                <w:noProof/>
              </w:rPr>
              <w:t>Surface Water Flood Risk</w:t>
            </w:r>
            <w:r w:rsidR="004E775D">
              <w:rPr>
                <w:noProof/>
                <w:webHidden/>
              </w:rPr>
              <w:tab/>
            </w:r>
            <w:r w:rsidR="004E775D">
              <w:rPr>
                <w:noProof/>
                <w:webHidden/>
              </w:rPr>
              <w:fldChar w:fldCharType="begin"/>
            </w:r>
            <w:r w:rsidR="004E775D">
              <w:rPr>
                <w:noProof/>
                <w:webHidden/>
              </w:rPr>
              <w:instrText xml:space="preserve"> PAGEREF _Toc141098117 \h </w:instrText>
            </w:r>
            <w:r w:rsidR="004E775D">
              <w:rPr>
                <w:noProof/>
                <w:webHidden/>
              </w:rPr>
            </w:r>
            <w:r w:rsidR="004E775D">
              <w:rPr>
                <w:noProof/>
                <w:webHidden/>
              </w:rPr>
              <w:fldChar w:fldCharType="separate"/>
            </w:r>
            <w:r w:rsidR="004E775D">
              <w:rPr>
                <w:noProof/>
                <w:webHidden/>
              </w:rPr>
              <w:t>42</w:t>
            </w:r>
            <w:r w:rsidR="004E775D">
              <w:rPr>
                <w:noProof/>
                <w:webHidden/>
              </w:rPr>
              <w:fldChar w:fldCharType="end"/>
            </w:r>
          </w:hyperlink>
        </w:p>
        <w:p w14:paraId="4754A437" w14:textId="18ADE6C9" w:rsidR="004E775D" w:rsidRDefault="001458B9">
          <w:pPr>
            <w:pStyle w:val="TOC1"/>
            <w:rPr>
              <w:rFonts w:asciiTheme="minorHAnsi" w:eastAsiaTheme="minorEastAsia" w:hAnsiTheme="minorHAnsi"/>
              <w:b w:val="0"/>
              <w:caps w:val="0"/>
              <w:noProof/>
              <w:kern w:val="2"/>
              <w:sz w:val="22"/>
              <w:lang w:eastAsia="en-GB"/>
              <w14:ligatures w14:val="standardContextual"/>
            </w:rPr>
          </w:pPr>
          <w:hyperlink w:anchor="_Toc141098118" w:history="1">
            <w:r w:rsidR="004E775D" w:rsidRPr="008A31E6">
              <w:rPr>
                <w:rStyle w:val="Hyperlink"/>
                <w:noProof/>
              </w:rPr>
              <w:t>7</w:t>
            </w:r>
            <w:r w:rsidR="004E775D">
              <w:rPr>
                <w:rFonts w:asciiTheme="minorHAnsi" w:eastAsiaTheme="minorEastAsia" w:hAnsiTheme="minorHAnsi"/>
                <w:b w:val="0"/>
                <w:caps w:val="0"/>
                <w:noProof/>
                <w:kern w:val="2"/>
                <w:sz w:val="22"/>
                <w:lang w:eastAsia="en-GB"/>
                <w14:ligatures w14:val="standardContextual"/>
              </w:rPr>
              <w:tab/>
            </w:r>
            <w:r w:rsidR="004E775D" w:rsidRPr="008A31E6">
              <w:rPr>
                <w:rStyle w:val="Hyperlink"/>
                <w:noProof/>
              </w:rPr>
              <w:t>construction surface water management – specific arrangements</w:t>
            </w:r>
            <w:r w:rsidR="004E775D">
              <w:rPr>
                <w:noProof/>
                <w:webHidden/>
              </w:rPr>
              <w:tab/>
            </w:r>
            <w:r w:rsidR="004E775D">
              <w:rPr>
                <w:noProof/>
                <w:webHidden/>
              </w:rPr>
              <w:fldChar w:fldCharType="begin"/>
            </w:r>
            <w:r w:rsidR="004E775D">
              <w:rPr>
                <w:noProof/>
                <w:webHidden/>
              </w:rPr>
              <w:instrText xml:space="preserve"> PAGEREF _Toc141098118 \h </w:instrText>
            </w:r>
            <w:r w:rsidR="004E775D">
              <w:rPr>
                <w:noProof/>
                <w:webHidden/>
              </w:rPr>
            </w:r>
            <w:r w:rsidR="004E775D">
              <w:rPr>
                <w:noProof/>
                <w:webHidden/>
              </w:rPr>
              <w:fldChar w:fldCharType="separate"/>
            </w:r>
            <w:r w:rsidR="004E775D">
              <w:rPr>
                <w:noProof/>
                <w:webHidden/>
              </w:rPr>
              <w:t>45</w:t>
            </w:r>
            <w:r w:rsidR="004E775D">
              <w:rPr>
                <w:noProof/>
                <w:webHidden/>
              </w:rPr>
              <w:fldChar w:fldCharType="end"/>
            </w:r>
          </w:hyperlink>
        </w:p>
        <w:p w14:paraId="152C9E7C" w14:textId="79C4A2B9" w:rsidR="004E775D" w:rsidRDefault="001458B9">
          <w:pPr>
            <w:pStyle w:val="TOC2"/>
            <w:rPr>
              <w:rFonts w:asciiTheme="minorHAnsi" w:eastAsiaTheme="minorEastAsia" w:hAnsiTheme="minorHAnsi"/>
              <w:noProof/>
              <w:kern w:val="2"/>
              <w:sz w:val="22"/>
              <w:lang w:eastAsia="en-GB"/>
              <w14:ligatures w14:val="standardContextual"/>
            </w:rPr>
          </w:pPr>
          <w:hyperlink w:anchor="_Toc141098119" w:history="1">
            <w:r w:rsidR="004E775D" w:rsidRPr="008A31E6">
              <w:rPr>
                <w:rStyle w:val="Hyperlink"/>
                <w:noProof/>
              </w:rPr>
              <w:t>7.1</w:t>
            </w:r>
            <w:r w:rsidR="004E775D">
              <w:rPr>
                <w:rFonts w:asciiTheme="minorHAnsi" w:eastAsiaTheme="minorEastAsia" w:hAnsiTheme="minorHAnsi"/>
                <w:noProof/>
                <w:kern w:val="2"/>
                <w:sz w:val="22"/>
                <w:lang w:eastAsia="en-GB"/>
                <w14:ligatures w14:val="standardContextual"/>
              </w:rPr>
              <w:tab/>
            </w:r>
            <w:r w:rsidR="004E775D" w:rsidRPr="008A31E6">
              <w:rPr>
                <w:rStyle w:val="Hyperlink"/>
                <w:noProof/>
              </w:rPr>
              <w:t>Overview</w:t>
            </w:r>
            <w:r w:rsidR="004E775D">
              <w:rPr>
                <w:noProof/>
                <w:webHidden/>
              </w:rPr>
              <w:tab/>
            </w:r>
            <w:r w:rsidR="004E775D">
              <w:rPr>
                <w:noProof/>
                <w:webHidden/>
              </w:rPr>
              <w:fldChar w:fldCharType="begin"/>
            </w:r>
            <w:r w:rsidR="004E775D">
              <w:rPr>
                <w:noProof/>
                <w:webHidden/>
              </w:rPr>
              <w:instrText xml:space="preserve"> PAGEREF _Toc141098119 \h </w:instrText>
            </w:r>
            <w:r w:rsidR="004E775D">
              <w:rPr>
                <w:noProof/>
                <w:webHidden/>
              </w:rPr>
            </w:r>
            <w:r w:rsidR="004E775D">
              <w:rPr>
                <w:noProof/>
                <w:webHidden/>
              </w:rPr>
              <w:fldChar w:fldCharType="separate"/>
            </w:r>
            <w:r w:rsidR="004E775D">
              <w:rPr>
                <w:noProof/>
                <w:webHidden/>
              </w:rPr>
              <w:t>45</w:t>
            </w:r>
            <w:r w:rsidR="004E775D">
              <w:rPr>
                <w:noProof/>
                <w:webHidden/>
              </w:rPr>
              <w:fldChar w:fldCharType="end"/>
            </w:r>
          </w:hyperlink>
        </w:p>
        <w:p w14:paraId="6BC8BFFB" w14:textId="2F0025D9" w:rsidR="004E775D" w:rsidRDefault="001458B9">
          <w:pPr>
            <w:pStyle w:val="TOC2"/>
            <w:rPr>
              <w:rFonts w:asciiTheme="minorHAnsi" w:eastAsiaTheme="minorEastAsia" w:hAnsiTheme="minorHAnsi"/>
              <w:noProof/>
              <w:kern w:val="2"/>
              <w:sz w:val="22"/>
              <w:lang w:eastAsia="en-GB"/>
              <w14:ligatures w14:val="standardContextual"/>
            </w:rPr>
          </w:pPr>
          <w:hyperlink w:anchor="_Toc141098120" w:history="1">
            <w:r w:rsidR="004E775D" w:rsidRPr="008A31E6">
              <w:rPr>
                <w:rStyle w:val="Hyperlink"/>
                <w:noProof/>
              </w:rPr>
              <w:t>7.2</w:t>
            </w:r>
            <w:r w:rsidR="004E775D">
              <w:rPr>
                <w:rFonts w:asciiTheme="minorHAnsi" w:eastAsiaTheme="minorEastAsia" w:hAnsiTheme="minorHAnsi"/>
                <w:noProof/>
                <w:kern w:val="2"/>
                <w:sz w:val="22"/>
                <w:lang w:eastAsia="en-GB"/>
                <w14:ligatures w14:val="standardContextual"/>
              </w:rPr>
              <w:tab/>
            </w:r>
            <w:r w:rsidR="004E775D" w:rsidRPr="008A31E6">
              <w:rPr>
                <w:rStyle w:val="Hyperlink"/>
                <w:noProof/>
              </w:rPr>
              <w:t>Initial Enabling Works</w:t>
            </w:r>
            <w:r w:rsidR="004E775D">
              <w:rPr>
                <w:noProof/>
                <w:webHidden/>
              </w:rPr>
              <w:tab/>
            </w:r>
            <w:r w:rsidR="004E775D">
              <w:rPr>
                <w:noProof/>
                <w:webHidden/>
              </w:rPr>
              <w:fldChar w:fldCharType="begin"/>
            </w:r>
            <w:r w:rsidR="004E775D">
              <w:rPr>
                <w:noProof/>
                <w:webHidden/>
              </w:rPr>
              <w:instrText xml:space="preserve"> PAGEREF _Toc141098120 \h </w:instrText>
            </w:r>
            <w:r w:rsidR="004E775D">
              <w:rPr>
                <w:noProof/>
                <w:webHidden/>
              </w:rPr>
            </w:r>
            <w:r w:rsidR="004E775D">
              <w:rPr>
                <w:noProof/>
                <w:webHidden/>
              </w:rPr>
              <w:fldChar w:fldCharType="separate"/>
            </w:r>
            <w:r w:rsidR="004E775D">
              <w:rPr>
                <w:noProof/>
                <w:webHidden/>
              </w:rPr>
              <w:t>45</w:t>
            </w:r>
            <w:r w:rsidR="004E775D">
              <w:rPr>
                <w:noProof/>
                <w:webHidden/>
              </w:rPr>
              <w:fldChar w:fldCharType="end"/>
            </w:r>
          </w:hyperlink>
        </w:p>
        <w:p w14:paraId="0F79DE39" w14:textId="71C7432A" w:rsidR="004E775D" w:rsidRDefault="001458B9">
          <w:pPr>
            <w:pStyle w:val="TOC3"/>
            <w:tabs>
              <w:tab w:val="right" w:pos="9402"/>
            </w:tabs>
            <w:rPr>
              <w:rFonts w:asciiTheme="minorHAnsi" w:eastAsiaTheme="minorEastAsia" w:hAnsiTheme="minorHAnsi"/>
              <w:noProof/>
              <w:kern w:val="2"/>
              <w:sz w:val="22"/>
              <w:lang w:eastAsia="en-GB"/>
              <w14:ligatures w14:val="standardContextual"/>
            </w:rPr>
          </w:pPr>
          <w:hyperlink w:anchor="_Toc141098121" w:history="1">
            <w:r w:rsidR="004E775D" w:rsidRPr="008A31E6">
              <w:rPr>
                <w:rStyle w:val="Hyperlink"/>
                <w:noProof/>
              </w:rPr>
              <w:t>Installation of Foul Water Manhole (FWMH12)</w:t>
            </w:r>
            <w:r w:rsidR="004E775D">
              <w:rPr>
                <w:noProof/>
                <w:webHidden/>
              </w:rPr>
              <w:tab/>
            </w:r>
            <w:r w:rsidR="004E775D">
              <w:rPr>
                <w:noProof/>
                <w:webHidden/>
              </w:rPr>
              <w:fldChar w:fldCharType="begin"/>
            </w:r>
            <w:r w:rsidR="004E775D">
              <w:rPr>
                <w:noProof/>
                <w:webHidden/>
              </w:rPr>
              <w:instrText xml:space="preserve"> PAGEREF _Toc141098121 \h </w:instrText>
            </w:r>
            <w:r w:rsidR="004E775D">
              <w:rPr>
                <w:noProof/>
                <w:webHidden/>
              </w:rPr>
            </w:r>
            <w:r w:rsidR="004E775D">
              <w:rPr>
                <w:noProof/>
                <w:webHidden/>
              </w:rPr>
              <w:fldChar w:fldCharType="separate"/>
            </w:r>
            <w:r w:rsidR="004E775D">
              <w:rPr>
                <w:noProof/>
                <w:webHidden/>
              </w:rPr>
              <w:t>45</w:t>
            </w:r>
            <w:r w:rsidR="004E775D">
              <w:rPr>
                <w:noProof/>
                <w:webHidden/>
              </w:rPr>
              <w:fldChar w:fldCharType="end"/>
            </w:r>
          </w:hyperlink>
        </w:p>
        <w:p w14:paraId="514EE2AF" w14:textId="1E2141B8" w:rsidR="004E775D" w:rsidRDefault="001458B9">
          <w:pPr>
            <w:pStyle w:val="TOC3"/>
            <w:tabs>
              <w:tab w:val="right" w:pos="9402"/>
            </w:tabs>
            <w:rPr>
              <w:rFonts w:asciiTheme="minorHAnsi" w:eastAsiaTheme="minorEastAsia" w:hAnsiTheme="minorHAnsi"/>
              <w:noProof/>
              <w:kern w:val="2"/>
              <w:sz w:val="22"/>
              <w:lang w:eastAsia="en-GB"/>
              <w14:ligatures w14:val="standardContextual"/>
            </w:rPr>
          </w:pPr>
          <w:hyperlink w:anchor="_Toc141098122" w:history="1">
            <w:r w:rsidR="004E775D" w:rsidRPr="008A31E6">
              <w:rPr>
                <w:rStyle w:val="Hyperlink"/>
                <w:noProof/>
              </w:rPr>
              <w:t>Installation of Surface Water Drainage Headwalls &amp; Manholes (Partial) including Wellpoint Installation (Dewatering)</w:t>
            </w:r>
            <w:r w:rsidR="004E775D">
              <w:rPr>
                <w:noProof/>
                <w:webHidden/>
              </w:rPr>
              <w:tab/>
            </w:r>
            <w:r w:rsidR="004E775D">
              <w:rPr>
                <w:noProof/>
                <w:webHidden/>
              </w:rPr>
              <w:fldChar w:fldCharType="begin"/>
            </w:r>
            <w:r w:rsidR="004E775D">
              <w:rPr>
                <w:noProof/>
                <w:webHidden/>
              </w:rPr>
              <w:instrText xml:space="preserve"> PAGEREF _Toc141098122 \h </w:instrText>
            </w:r>
            <w:r w:rsidR="004E775D">
              <w:rPr>
                <w:noProof/>
                <w:webHidden/>
              </w:rPr>
            </w:r>
            <w:r w:rsidR="004E775D">
              <w:rPr>
                <w:noProof/>
                <w:webHidden/>
              </w:rPr>
              <w:fldChar w:fldCharType="separate"/>
            </w:r>
            <w:r w:rsidR="004E775D">
              <w:rPr>
                <w:noProof/>
                <w:webHidden/>
              </w:rPr>
              <w:t>51</w:t>
            </w:r>
            <w:r w:rsidR="004E775D">
              <w:rPr>
                <w:noProof/>
                <w:webHidden/>
              </w:rPr>
              <w:fldChar w:fldCharType="end"/>
            </w:r>
          </w:hyperlink>
        </w:p>
        <w:p w14:paraId="5A5B3355" w14:textId="42A5F63D" w:rsidR="004E775D" w:rsidRDefault="001458B9">
          <w:pPr>
            <w:pStyle w:val="TOC1"/>
            <w:rPr>
              <w:rFonts w:asciiTheme="minorHAnsi" w:eastAsiaTheme="minorEastAsia" w:hAnsiTheme="minorHAnsi"/>
              <w:b w:val="0"/>
              <w:caps w:val="0"/>
              <w:noProof/>
              <w:kern w:val="2"/>
              <w:sz w:val="22"/>
              <w:lang w:eastAsia="en-GB"/>
              <w14:ligatures w14:val="standardContextual"/>
            </w:rPr>
          </w:pPr>
          <w:hyperlink w:anchor="_Toc141098123" w:history="1">
            <w:r w:rsidR="004E775D" w:rsidRPr="008A31E6">
              <w:rPr>
                <w:rStyle w:val="Hyperlink"/>
                <w:noProof/>
              </w:rPr>
              <w:t>8</w:t>
            </w:r>
            <w:r w:rsidR="004E775D">
              <w:rPr>
                <w:rFonts w:asciiTheme="minorHAnsi" w:eastAsiaTheme="minorEastAsia" w:hAnsiTheme="minorHAnsi"/>
                <w:b w:val="0"/>
                <w:caps w:val="0"/>
                <w:noProof/>
                <w:kern w:val="2"/>
                <w:sz w:val="22"/>
                <w:lang w:eastAsia="en-GB"/>
                <w14:ligatures w14:val="standardContextual"/>
              </w:rPr>
              <w:tab/>
            </w:r>
            <w:r w:rsidR="004E775D" w:rsidRPr="008A31E6">
              <w:rPr>
                <w:rStyle w:val="Hyperlink"/>
                <w:noProof/>
              </w:rPr>
              <w:t>ENVIRONMENTAL MANAGEMENT SYSTEMS PROCEDUREs – Principal Contractor</w:t>
            </w:r>
            <w:r w:rsidR="004E775D">
              <w:rPr>
                <w:noProof/>
                <w:webHidden/>
              </w:rPr>
              <w:tab/>
            </w:r>
            <w:r w:rsidR="004E775D">
              <w:rPr>
                <w:noProof/>
                <w:webHidden/>
              </w:rPr>
              <w:fldChar w:fldCharType="begin"/>
            </w:r>
            <w:r w:rsidR="004E775D">
              <w:rPr>
                <w:noProof/>
                <w:webHidden/>
              </w:rPr>
              <w:instrText xml:space="preserve"> PAGEREF _Toc141098123 \h </w:instrText>
            </w:r>
            <w:r w:rsidR="004E775D">
              <w:rPr>
                <w:noProof/>
                <w:webHidden/>
              </w:rPr>
            </w:r>
            <w:r w:rsidR="004E775D">
              <w:rPr>
                <w:noProof/>
                <w:webHidden/>
              </w:rPr>
              <w:fldChar w:fldCharType="separate"/>
            </w:r>
            <w:r w:rsidR="004E775D">
              <w:rPr>
                <w:noProof/>
                <w:webHidden/>
              </w:rPr>
              <w:t>56</w:t>
            </w:r>
            <w:r w:rsidR="004E775D">
              <w:rPr>
                <w:noProof/>
                <w:webHidden/>
              </w:rPr>
              <w:fldChar w:fldCharType="end"/>
            </w:r>
          </w:hyperlink>
        </w:p>
        <w:p w14:paraId="77CD22F6" w14:textId="704847C0" w:rsidR="004E775D" w:rsidRDefault="001458B9">
          <w:pPr>
            <w:pStyle w:val="TOC2"/>
            <w:rPr>
              <w:rFonts w:asciiTheme="minorHAnsi" w:eastAsiaTheme="minorEastAsia" w:hAnsiTheme="minorHAnsi"/>
              <w:noProof/>
              <w:kern w:val="2"/>
              <w:sz w:val="22"/>
              <w:lang w:eastAsia="en-GB"/>
              <w14:ligatures w14:val="standardContextual"/>
            </w:rPr>
          </w:pPr>
          <w:hyperlink w:anchor="_Toc141098124" w:history="1">
            <w:r w:rsidR="004E775D" w:rsidRPr="008A31E6">
              <w:rPr>
                <w:rStyle w:val="Hyperlink"/>
                <w:noProof/>
              </w:rPr>
              <w:t>8.1</w:t>
            </w:r>
            <w:r w:rsidR="004E775D">
              <w:rPr>
                <w:rFonts w:asciiTheme="minorHAnsi" w:eastAsiaTheme="minorEastAsia" w:hAnsiTheme="minorHAnsi"/>
                <w:noProof/>
                <w:kern w:val="2"/>
                <w:sz w:val="22"/>
                <w:lang w:eastAsia="en-GB"/>
                <w14:ligatures w14:val="standardContextual"/>
              </w:rPr>
              <w:tab/>
            </w:r>
            <w:r w:rsidR="004E775D" w:rsidRPr="008A31E6">
              <w:rPr>
                <w:rStyle w:val="Hyperlink"/>
                <w:noProof/>
              </w:rPr>
              <w:t>Management of Contractors</w:t>
            </w:r>
            <w:r w:rsidR="004E775D">
              <w:rPr>
                <w:noProof/>
                <w:webHidden/>
              </w:rPr>
              <w:tab/>
            </w:r>
            <w:r w:rsidR="004E775D">
              <w:rPr>
                <w:noProof/>
                <w:webHidden/>
              </w:rPr>
              <w:fldChar w:fldCharType="begin"/>
            </w:r>
            <w:r w:rsidR="004E775D">
              <w:rPr>
                <w:noProof/>
                <w:webHidden/>
              </w:rPr>
              <w:instrText xml:space="preserve"> PAGEREF _Toc141098124 \h </w:instrText>
            </w:r>
            <w:r w:rsidR="004E775D">
              <w:rPr>
                <w:noProof/>
                <w:webHidden/>
              </w:rPr>
            </w:r>
            <w:r w:rsidR="004E775D">
              <w:rPr>
                <w:noProof/>
                <w:webHidden/>
              </w:rPr>
              <w:fldChar w:fldCharType="separate"/>
            </w:r>
            <w:r w:rsidR="004E775D">
              <w:rPr>
                <w:noProof/>
                <w:webHidden/>
              </w:rPr>
              <w:t>56</w:t>
            </w:r>
            <w:r w:rsidR="004E775D">
              <w:rPr>
                <w:noProof/>
                <w:webHidden/>
              </w:rPr>
              <w:fldChar w:fldCharType="end"/>
            </w:r>
          </w:hyperlink>
        </w:p>
        <w:p w14:paraId="13C32477" w14:textId="3627C534" w:rsidR="004E775D" w:rsidRDefault="001458B9">
          <w:pPr>
            <w:pStyle w:val="TOC2"/>
            <w:rPr>
              <w:rFonts w:asciiTheme="minorHAnsi" w:eastAsiaTheme="minorEastAsia" w:hAnsiTheme="minorHAnsi"/>
              <w:noProof/>
              <w:kern w:val="2"/>
              <w:sz w:val="22"/>
              <w:lang w:eastAsia="en-GB"/>
              <w14:ligatures w14:val="standardContextual"/>
            </w:rPr>
          </w:pPr>
          <w:hyperlink w:anchor="_Toc141098125" w:history="1">
            <w:r w:rsidR="004E775D" w:rsidRPr="008A31E6">
              <w:rPr>
                <w:rStyle w:val="Hyperlink"/>
                <w:noProof/>
              </w:rPr>
              <w:t>8.2</w:t>
            </w:r>
            <w:r w:rsidR="004E775D">
              <w:rPr>
                <w:rFonts w:asciiTheme="minorHAnsi" w:eastAsiaTheme="minorEastAsia" w:hAnsiTheme="minorHAnsi"/>
                <w:noProof/>
                <w:kern w:val="2"/>
                <w:sz w:val="22"/>
                <w:lang w:eastAsia="en-GB"/>
                <w14:ligatures w14:val="standardContextual"/>
              </w:rPr>
              <w:tab/>
            </w:r>
            <w:r w:rsidR="004E775D" w:rsidRPr="008A31E6">
              <w:rPr>
                <w:rStyle w:val="Hyperlink"/>
                <w:noProof/>
              </w:rPr>
              <w:t>Training &amp; Competency</w:t>
            </w:r>
            <w:r w:rsidR="004E775D">
              <w:rPr>
                <w:noProof/>
                <w:webHidden/>
              </w:rPr>
              <w:tab/>
            </w:r>
            <w:r w:rsidR="004E775D">
              <w:rPr>
                <w:noProof/>
                <w:webHidden/>
              </w:rPr>
              <w:fldChar w:fldCharType="begin"/>
            </w:r>
            <w:r w:rsidR="004E775D">
              <w:rPr>
                <w:noProof/>
                <w:webHidden/>
              </w:rPr>
              <w:instrText xml:space="preserve"> PAGEREF _Toc141098125 \h </w:instrText>
            </w:r>
            <w:r w:rsidR="004E775D">
              <w:rPr>
                <w:noProof/>
                <w:webHidden/>
              </w:rPr>
            </w:r>
            <w:r w:rsidR="004E775D">
              <w:rPr>
                <w:noProof/>
                <w:webHidden/>
              </w:rPr>
              <w:fldChar w:fldCharType="separate"/>
            </w:r>
            <w:r w:rsidR="004E775D">
              <w:rPr>
                <w:noProof/>
                <w:webHidden/>
              </w:rPr>
              <w:t>57</w:t>
            </w:r>
            <w:r w:rsidR="004E775D">
              <w:rPr>
                <w:noProof/>
                <w:webHidden/>
              </w:rPr>
              <w:fldChar w:fldCharType="end"/>
            </w:r>
          </w:hyperlink>
        </w:p>
        <w:p w14:paraId="405AAEB0" w14:textId="2FCE267A" w:rsidR="004E775D" w:rsidRDefault="001458B9">
          <w:pPr>
            <w:pStyle w:val="TOC2"/>
            <w:rPr>
              <w:rFonts w:asciiTheme="minorHAnsi" w:eastAsiaTheme="minorEastAsia" w:hAnsiTheme="minorHAnsi"/>
              <w:noProof/>
              <w:kern w:val="2"/>
              <w:sz w:val="22"/>
              <w:lang w:eastAsia="en-GB"/>
              <w14:ligatures w14:val="standardContextual"/>
            </w:rPr>
          </w:pPr>
          <w:hyperlink w:anchor="_Toc141098126" w:history="1">
            <w:r w:rsidR="004E775D" w:rsidRPr="008A31E6">
              <w:rPr>
                <w:rStyle w:val="Hyperlink"/>
                <w:noProof/>
              </w:rPr>
              <w:t>8.3</w:t>
            </w:r>
            <w:r w:rsidR="004E775D">
              <w:rPr>
                <w:rFonts w:asciiTheme="minorHAnsi" w:eastAsiaTheme="minorEastAsia" w:hAnsiTheme="minorHAnsi"/>
                <w:noProof/>
                <w:kern w:val="2"/>
                <w:sz w:val="22"/>
                <w:lang w:eastAsia="en-GB"/>
                <w14:ligatures w14:val="standardContextual"/>
              </w:rPr>
              <w:tab/>
            </w:r>
            <w:r w:rsidR="004E775D" w:rsidRPr="008A31E6">
              <w:rPr>
                <w:rStyle w:val="Hyperlink"/>
                <w:noProof/>
              </w:rPr>
              <w:t>Communication &amp; Complaints</w:t>
            </w:r>
            <w:r w:rsidR="004E775D">
              <w:rPr>
                <w:noProof/>
                <w:webHidden/>
              </w:rPr>
              <w:tab/>
            </w:r>
            <w:r w:rsidR="004E775D">
              <w:rPr>
                <w:noProof/>
                <w:webHidden/>
              </w:rPr>
              <w:fldChar w:fldCharType="begin"/>
            </w:r>
            <w:r w:rsidR="004E775D">
              <w:rPr>
                <w:noProof/>
                <w:webHidden/>
              </w:rPr>
              <w:instrText xml:space="preserve"> PAGEREF _Toc141098126 \h </w:instrText>
            </w:r>
            <w:r w:rsidR="004E775D">
              <w:rPr>
                <w:noProof/>
                <w:webHidden/>
              </w:rPr>
            </w:r>
            <w:r w:rsidR="004E775D">
              <w:rPr>
                <w:noProof/>
                <w:webHidden/>
              </w:rPr>
              <w:fldChar w:fldCharType="separate"/>
            </w:r>
            <w:r w:rsidR="004E775D">
              <w:rPr>
                <w:noProof/>
                <w:webHidden/>
              </w:rPr>
              <w:t>58</w:t>
            </w:r>
            <w:r w:rsidR="004E775D">
              <w:rPr>
                <w:noProof/>
                <w:webHidden/>
              </w:rPr>
              <w:fldChar w:fldCharType="end"/>
            </w:r>
          </w:hyperlink>
        </w:p>
        <w:p w14:paraId="71EC7E63" w14:textId="74B9D2EC" w:rsidR="004E775D" w:rsidRDefault="001458B9">
          <w:pPr>
            <w:pStyle w:val="TOC2"/>
            <w:rPr>
              <w:rFonts w:asciiTheme="minorHAnsi" w:eastAsiaTheme="minorEastAsia" w:hAnsiTheme="minorHAnsi"/>
              <w:noProof/>
              <w:kern w:val="2"/>
              <w:sz w:val="22"/>
              <w:lang w:eastAsia="en-GB"/>
              <w14:ligatures w14:val="standardContextual"/>
            </w:rPr>
          </w:pPr>
          <w:hyperlink w:anchor="_Toc141098127" w:history="1">
            <w:r w:rsidR="004E775D" w:rsidRPr="008A31E6">
              <w:rPr>
                <w:rStyle w:val="Hyperlink"/>
                <w:noProof/>
              </w:rPr>
              <w:t>8.4</w:t>
            </w:r>
            <w:r w:rsidR="004E775D">
              <w:rPr>
                <w:rFonts w:asciiTheme="minorHAnsi" w:eastAsiaTheme="minorEastAsia" w:hAnsiTheme="minorHAnsi"/>
                <w:noProof/>
                <w:kern w:val="2"/>
                <w:sz w:val="22"/>
                <w:lang w:eastAsia="en-GB"/>
                <w14:ligatures w14:val="standardContextual"/>
              </w:rPr>
              <w:tab/>
            </w:r>
            <w:r w:rsidR="004E775D" w:rsidRPr="008A31E6">
              <w:rPr>
                <w:rStyle w:val="Hyperlink"/>
                <w:noProof/>
              </w:rPr>
              <w:t>Emergency Preparedness &amp; Response</w:t>
            </w:r>
            <w:r w:rsidR="004E775D">
              <w:rPr>
                <w:noProof/>
                <w:webHidden/>
              </w:rPr>
              <w:tab/>
            </w:r>
            <w:r w:rsidR="004E775D">
              <w:rPr>
                <w:noProof/>
                <w:webHidden/>
              </w:rPr>
              <w:fldChar w:fldCharType="begin"/>
            </w:r>
            <w:r w:rsidR="004E775D">
              <w:rPr>
                <w:noProof/>
                <w:webHidden/>
              </w:rPr>
              <w:instrText xml:space="preserve"> PAGEREF _Toc141098127 \h </w:instrText>
            </w:r>
            <w:r w:rsidR="004E775D">
              <w:rPr>
                <w:noProof/>
                <w:webHidden/>
              </w:rPr>
            </w:r>
            <w:r w:rsidR="004E775D">
              <w:rPr>
                <w:noProof/>
                <w:webHidden/>
              </w:rPr>
              <w:fldChar w:fldCharType="separate"/>
            </w:r>
            <w:r w:rsidR="004E775D">
              <w:rPr>
                <w:noProof/>
                <w:webHidden/>
              </w:rPr>
              <w:t>60</w:t>
            </w:r>
            <w:r w:rsidR="004E775D">
              <w:rPr>
                <w:noProof/>
                <w:webHidden/>
              </w:rPr>
              <w:fldChar w:fldCharType="end"/>
            </w:r>
          </w:hyperlink>
        </w:p>
        <w:p w14:paraId="18B97DC0" w14:textId="29ED8F70" w:rsidR="004E775D" w:rsidRDefault="001458B9">
          <w:pPr>
            <w:pStyle w:val="TOC2"/>
            <w:rPr>
              <w:rFonts w:asciiTheme="minorHAnsi" w:eastAsiaTheme="minorEastAsia" w:hAnsiTheme="minorHAnsi"/>
              <w:noProof/>
              <w:kern w:val="2"/>
              <w:sz w:val="22"/>
              <w:lang w:eastAsia="en-GB"/>
              <w14:ligatures w14:val="standardContextual"/>
            </w:rPr>
          </w:pPr>
          <w:hyperlink w:anchor="_Toc141098128" w:history="1">
            <w:r w:rsidR="004E775D" w:rsidRPr="008A31E6">
              <w:rPr>
                <w:rStyle w:val="Hyperlink"/>
                <w:rFonts w:eastAsia="SimSun"/>
                <w:noProof/>
              </w:rPr>
              <w:t>8.5</w:t>
            </w:r>
            <w:r w:rsidR="004E775D">
              <w:rPr>
                <w:rFonts w:asciiTheme="minorHAnsi" w:eastAsiaTheme="minorEastAsia" w:hAnsiTheme="minorHAnsi"/>
                <w:noProof/>
                <w:kern w:val="2"/>
                <w:sz w:val="22"/>
                <w:lang w:eastAsia="en-GB"/>
                <w14:ligatures w14:val="standardContextual"/>
              </w:rPr>
              <w:tab/>
            </w:r>
            <w:r w:rsidR="004E775D" w:rsidRPr="008A31E6">
              <w:rPr>
                <w:rStyle w:val="Hyperlink"/>
                <w:rFonts w:eastAsia="SimSun"/>
                <w:noProof/>
              </w:rPr>
              <w:t>Maintenance of Plant &amp; Equipment</w:t>
            </w:r>
            <w:r w:rsidR="004E775D">
              <w:rPr>
                <w:noProof/>
                <w:webHidden/>
              </w:rPr>
              <w:tab/>
            </w:r>
            <w:r w:rsidR="004E775D">
              <w:rPr>
                <w:noProof/>
                <w:webHidden/>
              </w:rPr>
              <w:fldChar w:fldCharType="begin"/>
            </w:r>
            <w:r w:rsidR="004E775D">
              <w:rPr>
                <w:noProof/>
                <w:webHidden/>
              </w:rPr>
              <w:instrText xml:space="preserve"> PAGEREF _Toc141098128 \h </w:instrText>
            </w:r>
            <w:r w:rsidR="004E775D">
              <w:rPr>
                <w:noProof/>
                <w:webHidden/>
              </w:rPr>
            </w:r>
            <w:r w:rsidR="004E775D">
              <w:rPr>
                <w:noProof/>
                <w:webHidden/>
              </w:rPr>
              <w:fldChar w:fldCharType="separate"/>
            </w:r>
            <w:r w:rsidR="004E775D">
              <w:rPr>
                <w:noProof/>
                <w:webHidden/>
              </w:rPr>
              <w:t>64</w:t>
            </w:r>
            <w:r w:rsidR="004E775D">
              <w:rPr>
                <w:noProof/>
                <w:webHidden/>
              </w:rPr>
              <w:fldChar w:fldCharType="end"/>
            </w:r>
          </w:hyperlink>
        </w:p>
        <w:p w14:paraId="1F19E3E0" w14:textId="789A6E13" w:rsidR="004E775D" w:rsidRDefault="001458B9">
          <w:pPr>
            <w:pStyle w:val="TOC2"/>
            <w:rPr>
              <w:rFonts w:asciiTheme="minorHAnsi" w:eastAsiaTheme="minorEastAsia" w:hAnsiTheme="minorHAnsi"/>
              <w:noProof/>
              <w:kern w:val="2"/>
              <w:sz w:val="22"/>
              <w:lang w:eastAsia="en-GB"/>
              <w14:ligatures w14:val="standardContextual"/>
            </w:rPr>
          </w:pPr>
          <w:hyperlink w:anchor="_Toc141098129" w:history="1">
            <w:r w:rsidR="004E775D" w:rsidRPr="008A31E6">
              <w:rPr>
                <w:rStyle w:val="Hyperlink"/>
                <w:rFonts w:eastAsia="SimSun"/>
                <w:noProof/>
              </w:rPr>
              <w:t>8.6</w:t>
            </w:r>
            <w:r w:rsidR="004E775D">
              <w:rPr>
                <w:rFonts w:asciiTheme="minorHAnsi" w:eastAsiaTheme="minorEastAsia" w:hAnsiTheme="minorHAnsi"/>
                <w:noProof/>
                <w:kern w:val="2"/>
                <w:sz w:val="22"/>
                <w:lang w:eastAsia="en-GB"/>
                <w14:ligatures w14:val="standardContextual"/>
              </w:rPr>
              <w:tab/>
            </w:r>
            <w:r w:rsidR="004E775D" w:rsidRPr="008A31E6">
              <w:rPr>
                <w:rStyle w:val="Hyperlink"/>
                <w:rFonts w:eastAsia="SimSun"/>
                <w:noProof/>
              </w:rPr>
              <w:t>Monitoring &amp; Audit</w:t>
            </w:r>
            <w:r w:rsidR="004E775D">
              <w:rPr>
                <w:noProof/>
                <w:webHidden/>
              </w:rPr>
              <w:tab/>
            </w:r>
            <w:r w:rsidR="004E775D">
              <w:rPr>
                <w:noProof/>
                <w:webHidden/>
              </w:rPr>
              <w:fldChar w:fldCharType="begin"/>
            </w:r>
            <w:r w:rsidR="004E775D">
              <w:rPr>
                <w:noProof/>
                <w:webHidden/>
              </w:rPr>
              <w:instrText xml:space="preserve"> PAGEREF _Toc141098129 \h </w:instrText>
            </w:r>
            <w:r w:rsidR="004E775D">
              <w:rPr>
                <w:noProof/>
                <w:webHidden/>
              </w:rPr>
            </w:r>
            <w:r w:rsidR="004E775D">
              <w:rPr>
                <w:noProof/>
                <w:webHidden/>
              </w:rPr>
              <w:fldChar w:fldCharType="separate"/>
            </w:r>
            <w:r w:rsidR="004E775D">
              <w:rPr>
                <w:noProof/>
                <w:webHidden/>
              </w:rPr>
              <w:t>65</w:t>
            </w:r>
            <w:r w:rsidR="004E775D">
              <w:rPr>
                <w:noProof/>
                <w:webHidden/>
              </w:rPr>
              <w:fldChar w:fldCharType="end"/>
            </w:r>
          </w:hyperlink>
        </w:p>
        <w:p w14:paraId="3F47D9E6" w14:textId="50B11EDA" w:rsidR="004E775D" w:rsidRDefault="001458B9">
          <w:pPr>
            <w:pStyle w:val="TOC1"/>
            <w:rPr>
              <w:rFonts w:asciiTheme="minorHAnsi" w:eastAsiaTheme="minorEastAsia" w:hAnsiTheme="minorHAnsi"/>
              <w:b w:val="0"/>
              <w:caps w:val="0"/>
              <w:noProof/>
              <w:kern w:val="2"/>
              <w:sz w:val="22"/>
              <w:lang w:eastAsia="en-GB"/>
              <w14:ligatures w14:val="standardContextual"/>
            </w:rPr>
          </w:pPr>
          <w:hyperlink w:anchor="_Toc141098130" w:history="1">
            <w:r w:rsidR="004E775D" w:rsidRPr="008A31E6">
              <w:rPr>
                <w:rStyle w:val="Hyperlink"/>
                <w:noProof/>
              </w:rPr>
              <w:t>9</w:t>
            </w:r>
            <w:r w:rsidR="004E775D">
              <w:rPr>
                <w:rFonts w:asciiTheme="minorHAnsi" w:eastAsiaTheme="minorEastAsia" w:hAnsiTheme="minorHAnsi"/>
                <w:b w:val="0"/>
                <w:caps w:val="0"/>
                <w:noProof/>
                <w:kern w:val="2"/>
                <w:sz w:val="22"/>
                <w:lang w:eastAsia="en-GB"/>
                <w14:ligatures w14:val="standardContextual"/>
              </w:rPr>
              <w:tab/>
            </w:r>
            <w:r w:rsidR="004E775D" w:rsidRPr="008A31E6">
              <w:rPr>
                <w:rStyle w:val="Hyperlink"/>
                <w:noProof/>
              </w:rPr>
              <w:t>nRW Water Resource Licence &amp; Surface water Discharge permit</w:t>
            </w:r>
            <w:r w:rsidR="004E775D">
              <w:rPr>
                <w:noProof/>
                <w:webHidden/>
              </w:rPr>
              <w:tab/>
            </w:r>
            <w:r w:rsidR="004E775D">
              <w:rPr>
                <w:noProof/>
                <w:webHidden/>
              </w:rPr>
              <w:fldChar w:fldCharType="begin"/>
            </w:r>
            <w:r w:rsidR="004E775D">
              <w:rPr>
                <w:noProof/>
                <w:webHidden/>
              </w:rPr>
              <w:instrText xml:space="preserve"> PAGEREF _Toc141098130 \h </w:instrText>
            </w:r>
            <w:r w:rsidR="004E775D">
              <w:rPr>
                <w:noProof/>
                <w:webHidden/>
              </w:rPr>
            </w:r>
            <w:r w:rsidR="004E775D">
              <w:rPr>
                <w:noProof/>
                <w:webHidden/>
              </w:rPr>
              <w:fldChar w:fldCharType="separate"/>
            </w:r>
            <w:r w:rsidR="004E775D">
              <w:rPr>
                <w:noProof/>
                <w:webHidden/>
              </w:rPr>
              <w:t>66</w:t>
            </w:r>
            <w:r w:rsidR="004E775D">
              <w:rPr>
                <w:noProof/>
                <w:webHidden/>
              </w:rPr>
              <w:fldChar w:fldCharType="end"/>
            </w:r>
          </w:hyperlink>
        </w:p>
        <w:p w14:paraId="741AE31C" w14:textId="427F1802" w:rsidR="00801B9B" w:rsidRPr="00AD4743" w:rsidRDefault="00FB4144" w:rsidP="003550A6">
          <w:pPr>
            <w:pStyle w:val="TOC1"/>
          </w:pPr>
          <w:r w:rsidRPr="00AD4743">
            <w:fldChar w:fldCharType="end"/>
          </w:r>
        </w:p>
      </w:sdtContent>
    </w:sdt>
    <w:p w14:paraId="00A00423" w14:textId="52F3F56B" w:rsidR="00FB4144" w:rsidRPr="00E83EEE" w:rsidRDefault="00FB4144" w:rsidP="003550A6">
      <w:pPr>
        <w:pStyle w:val="TOC1"/>
      </w:pPr>
      <w:r w:rsidRPr="00E83EEE">
        <w:t>Appendices</w:t>
      </w:r>
    </w:p>
    <w:p w14:paraId="15CB5C27" w14:textId="1192EE9F" w:rsidR="00FB4144" w:rsidRPr="00FB03C0" w:rsidRDefault="00FB4144" w:rsidP="000D2755">
      <w:pPr>
        <w:tabs>
          <w:tab w:val="left" w:pos="2865"/>
        </w:tabs>
        <w:ind w:left="0" w:firstLine="0"/>
        <w:rPr>
          <w:b/>
          <w:bCs/>
        </w:rPr>
      </w:pPr>
      <w:r w:rsidRPr="00FB03C0">
        <w:rPr>
          <w:b/>
          <w:bCs/>
        </w:rPr>
        <w:t xml:space="preserve">Appendix A – </w:t>
      </w:r>
      <w:r w:rsidR="00E83EEE" w:rsidRPr="00FB03C0">
        <w:rPr>
          <w:b/>
          <w:bCs/>
        </w:rPr>
        <w:t>Drawings</w:t>
      </w:r>
      <w:r w:rsidR="000D2755" w:rsidRPr="00FB03C0">
        <w:rPr>
          <w:b/>
          <w:bCs/>
        </w:rPr>
        <w:tab/>
      </w:r>
    </w:p>
    <w:p w14:paraId="459C7EAD" w14:textId="23E2B3BF" w:rsidR="000E1974" w:rsidRPr="0087754C" w:rsidRDefault="00A96072" w:rsidP="000E1974">
      <w:pPr>
        <w:pStyle w:val="ListParagraph"/>
        <w:numPr>
          <w:ilvl w:val="0"/>
          <w:numId w:val="28"/>
        </w:numPr>
        <w:tabs>
          <w:tab w:val="left" w:pos="2865"/>
        </w:tabs>
      </w:pPr>
      <w:r w:rsidRPr="0087754C">
        <w:t xml:space="preserve">Site Location Map </w:t>
      </w:r>
    </w:p>
    <w:p w14:paraId="3417BE3C" w14:textId="75DD2587" w:rsidR="00A96072" w:rsidRPr="0087754C" w:rsidRDefault="00A96072" w:rsidP="000E1974">
      <w:pPr>
        <w:pStyle w:val="ListParagraph"/>
        <w:numPr>
          <w:ilvl w:val="0"/>
          <w:numId w:val="28"/>
        </w:numPr>
        <w:tabs>
          <w:tab w:val="left" w:pos="2865"/>
        </w:tabs>
      </w:pPr>
      <w:r w:rsidRPr="0087754C">
        <w:t>NRW Main River Plan</w:t>
      </w:r>
    </w:p>
    <w:p w14:paraId="4EC3DFDF" w14:textId="1F50185D" w:rsidR="00A96072" w:rsidRPr="0087754C" w:rsidRDefault="00A96072" w:rsidP="000E1974">
      <w:pPr>
        <w:pStyle w:val="ListParagraph"/>
        <w:numPr>
          <w:ilvl w:val="0"/>
          <w:numId w:val="28"/>
        </w:numPr>
        <w:tabs>
          <w:tab w:val="left" w:pos="2865"/>
        </w:tabs>
      </w:pPr>
      <w:r w:rsidRPr="0087754C">
        <w:t>NRW Flood Zone Risk Map</w:t>
      </w:r>
    </w:p>
    <w:p w14:paraId="09F80F57" w14:textId="297DFAB6" w:rsidR="00A96072" w:rsidRPr="0087754C" w:rsidRDefault="0087754C" w:rsidP="000E1974">
      <w:pPr>
        <w:pStyle w:val="ListParagraph"/>
        <w:numPr>
          <w:ilvl w:val="0"/>
          <w:numId w:val="28"/>
        </w:numPr>
        <w:tabs>
          <w:tab w:val="left" w:pos="2865"/>
        </w:tabs>
      </w:pPr>
      <w:r w:rsidRPr="0087754C">
        <w:t>Development Layout Plan (Ref:</w:t>
      </w:r>
      <w:r w:rsidR="00887A94">
        <w:t xml:space="preserve"> </w:t>
      </w:r>
      <w:r w:rsidR="009B6A6D" w:rsidRPr="009B6A6D">
        <w:t>M3125-01</w:t>
      </w:r>
      <w:r w:rsidR="009B6A6D">
        <w:t>, Rev D, dated September 2021)</w:t>
      </w:r>
    </w:p>
    <w:p w14:paraId="490BD4B7" w14:textId="4E93FB2F" w:rsidR="0087754C" w:rsidRDefault="0087754C" w:rsidP="000E1974">
      <w:pPr>
        <w:pStyle w:val="ListParagraph"/>
        <w:numPr>
          <w:ilvl w:val="0"/>
          <w:numId w:val="28"/>
        </w:numPr>
        <w:tabs>
          <w:tab w:val="left" w:pos="2865"/>
        </w:tabs>
      </w:pPr>
      <w:r w:rsidRPr="0087754C">
        <w:t>Drainage Layout (Ref: 4671-JPG-PB-ZZ-DR-D-1400-A5-C03)</w:t>
      </w:r>
    </w:p>
    <w:p w14:paraId="5BE44413" w14:textId="65DD1C5B" w:rsidR="00F73C6E" w:rsidRDefault="00F73C6E" w:rsidP="000E1974">
      <w:pPr>
        <w:pStyle w:val="ListParagraph"/>
        <w:numPr>
          <w:ilvl w:val="0"/>
          <w:numId w:val="28"/>
        </w:numPr>
        <w:tabs>
          <w:tab w:val="left" w:pos="2865"/>
        </w:tabs>
      </w:pPr>
      <w:r>
        <w:t>Construction Buildups (Ref: 4671-JPG-PB-ZZ-DR-C-1510-P01)</w:t>
      </w:r>
    </w:p>
    <w:p w14:paraId="32D3C345" w14:textId="1F39697E" w:rsidR="00643DB9" w:rsidRDefault="00643DB9" w:rsidP="000E1974">
      <w:pPr>
        <w:pStyle w:val="ListParagraph"/>
        <w:numPr>
          <w:ilvl w:val="0"/>
          <w:numId w:val="28"/>
        </w:numPr>
        <w:tabs>
          <w:tab w:val="left" w:pos="2865"/>
        </w:tabs>
      </w:pPr>
      <w:r>
        <w:t>Site Preparation Handover Areas 1</w:t>
      </w:r>
    </w:p>
    <w:p w14:paraId="517EF037" w14:textId="77777777" w:rsidR="0062613F" w:rsidRDefault="0062613F" w:rsidP="0062613F">
      <w:pPr>
        <w:pStyle w:val="Bullet"/>
        <w:numPr>
          <w:ilvl w:val="0"/>
          <w:numId w:val="28"/>
        </w:numPr>
        <w:tabs>
          <w:tab w:val="left" w:pos="1954"/>
        </w:tabs>
        <w:jc w:val="both"/>
      </w:pPr>
      <w:r>
        <w:t>Cut &amp; Fill Analysis (Ref: 4671-JPG-PB-ZZ-DR-C-1200-P06).</w:t>
      </w:r>
    </w:p>
    <w:p w14:paraId="0DD23E88" w14:textId="77777777" w:rsidR="0062613F" w:rsidRDefault="0062613F" w:rsidP="0062613F">
      <w:pPr>
        <w:pStyle w:val="Bullet"/>
        <w:numPr>
          <w:ilvl w:val="0"/>
          <w:numId w:val="28"/>
        </w:numPr>
        <w:tabs>
          <w:tab w:val="left" w:pos="1954"/>
        </w:tabs>
        <w:jc w:val="both"/>
      </w:pPr>
      <w:r>
        <w:t>Site Sections (Ref: 4671-JPG-PB-ZZ-DR-C-1500-P01).</w:t>
      </w:r>
    </w:p>
    <w:p w14:paraId="55B5A4FF" w14:textId="77777777" w:rsidR="0062613F" w:rsidRDefault="0062613F" w:rsidP="0062613F">
      <w:pPr>
        <w:pStyle w:val="Bullet"/>
        <w:numPr>
          <w:ilvl w:val="0"/>
          <w:numId w:val="28"/>
        </w:numPr>
        <w:tabs>
          <w:tab w:val="left" w:pos="1954"/>
        </w:tabs>
        <w:jc w:val="both"/>
      </w:pPr>
      <w:r>
        <w:t>MCWY Bulk Earthworks Buildups/Working Platform Sketch 9.2.23.</w:t>
      </w:r>
    </w:p>
    <w:p w14:paraId="3487B051" w14:textId="77777777" w:rsidR="0062613F" w:rsidRDefault="0062613F" w:rsidP="0062613F">
      <w:pPr>
        <w:pStyle w:val="Bullet"/>
        <w:numPr>
          <w:ilvl w:val="0"/>
          <w:numId w:val="28"/>
        </w:numPr>
        <w:tabs>
          <w:tab w:val="left" w:pos="1954"/>
        </w:tabs>
        <w:jc w:val="both"/>
      </w:pPr>
      <w:r>
        <w:t>MCWY Bulk Earthworks Buildups/Working Platform Sketch 15.2.23.</w:t>
      </w:r>
    </w:p>
    <w:p w14:paraId="0A2C20EF" w14:textId="77777777" w:rsidR="00063097" w:rsidRDefault="00063097" w:rsidP="00063097">
      <w:pPr>
        <w:pStyle w:val="Bullet"/>
        <w:numPr>
          <w:ilvl w:val="0"/>
          <w:numId w:val="28"/>
        </w:numPr>
        <w:jc w:val="both"/>
      </w:pPr>
      <w:r>
        <w:t>General Arrangements of Foundations Sheet 1&amp;2 (Ref: 4671-JPG-PB-FN-DR-S-2101-S4-P01).</w:t>
      </w:r>
    </w:p>
    <w:p w14:paraId="59F83981" w14:textId="77777777" w:rsidR="00063097" w:rsidRDefault="00063097" w:rsidP="00063097">
      <w:pPr>
        <w:pStyle w:val="Bullet"/>
        <w:numPr>
          <w:ilvl w:val="0"/>
          <w:numId w:val="28"/>
        </w:numPr>
        <w:jc w:val="both"/>
      </w:pPr>
      <w:r>
        <w:t>General Arrangements of Foundations Sheet 2&amp;2 (Ref: 4671-JPG-PB-FN-DR-S-2102-S4-P01).</w:t>
      </w:r>
    </w:p>
    <w:p w14:paraId="22C2EB0C" w14:textId="77777777" w:rsidR="00063097" w:rsidRDefault="00063097" w:rsidP="00063097">
      <w:pPr>
        <w:pStyle w:val="Bullet"/>
        <w:numPr>
          <w:ilvl w:val="0"/>
          <w:numId w:val="28"/>
        </w:numPr>
        <w:jc w:val="both"/>
      </w:pPr>
      <w:r>
        <w:t>General Arrangements of Foundations to Transport Office North (Ref: 4671-JPG-PB-FN-DR-S-2105-S4-P01.</w:t>
      </w:r>
    </w:p>
    <w:p w14:paraId="2ABFF564" w14:textId="77777777" w:rsidR="00063097" w:rsidRDefault="00063097" w:rsidP="00063097">
      <w:pPr>
        <w:pStyle w:val="Bullet"/>
        <w:numPr>
          <w:ilvl w:val="0"/>
          <w:numId w:val="28"/>
        </w:numPr>
        <w:jc w:val="both"/>
      </w:pPr>
      <w:r>
        <w:t>General Arrangements of Foundations to Transport Office South (Ref: 4671-JPG-PB-FN-DR-S-2106-S4-P01).</w:t>
      </w:r>
    </w:p>
    <w:p w14:paraId="2135C27D" w14:textId="77777777" w:rsidR="00063097" w:rsidRDefault="00063097" w:rsidP="00063097">
      <w:pPr>
        <w:pStyle w:val="Bullet"/>
        <w:numPr>
          <w:ilvl w:val="0"/>
          <w:numId w:val="28"/>
        </w:numPr>
        <w:jc w:val="both"/>
      </w:pPr>
      <w:r>
        <w:t>General Arrangements of Base Foundation to Pump House &amp; Sprinkler Tanks (Ref: 4671-JPG-PB-FN-DR-S-2150-S4-P01).</w:t>
      </w:r>
    </w:p>
    <w:p w14:paraId="267301FD" w14:textId="77777777" w:rsidR="00063097" w:rsidRDefault="00063097" w:rsidP="00063097">
      <w:pPr>
        <w:pStyle w:val="Bullet"/>
        <w:numPr>
          <w:ilvl w:val="0"/>
          <w:numId w:val="28"/>
        </w:numPr>
        <w:jc w:val="both"/>
      </w:pPr>
      <w:r>
        <w:t xml:space="preserve">General Arrangements of External Retaining Walls (Ref: 4671-JPG-PB-FN-DR-S-2120-S4-P01). </w:t>
      </w:r>
    </w:p>
    <w:p w14:paraId="252012D1" w14:textId="77777777" w:rsidR="00063097" w:rsidRDefault="00063097" w:rsidP="00063097">
      <w:pPr>
        <w:pStyle w:val="Bullet"/>
        <w:numPr>
          <w:ilvl w:val="0"/>
          <w:numId w:val="28"/>
        </w:numPr>
        <w:jc w:val="both"/>
      </w:pPr>
      <w:r>
        <w:t>MCWY Groundwater Comments Nr1 14/3/2023.</w:t>
      </w:r>
    </w:p>
    <w:p w14:paraId="5A7E8F7A" w14:textId="77777777" w:rsidR="00063097" w:rsidRDefault="00063097" w:rsidP="00063097">
      <w:pPr>
        <w:pStyle w:val="Bullet"/>
        <w:numPr>
          <w:ilvl w:val="0"/>
          <w:numId w:val="28"/>
        </w:numPr>
        <w:jc w:val="both"/>
      </w:pPr>
      <w:r>
        <w:t>MCWY Groundwater Comments Nr2 14/3/2023.</w:t>
      </w:r>
    </w:p>
    <w:p w14:paraId="445313F6" w14:textId="77777777" w:rsidR="00063097" w:rsidRDefault="00063097" w:rsidP="00063097">
      <w:pPr>
        <w:pStyle w:val="Bullet"/>
        <w:numPr>
          <w:ilvl w:val="0"/>
          <w:numId w:val="28"/>
        </w:numPr>
        <w:jc w:val="both"/>
      </w:pPr>
      <w:r>
        <w:t>MCWY Groundwater Comments Nr3 14/2/2023.</w:t>
      </w:r>
    </w:p>
    <w:p w14:paraId="7500B471" w14:textId="45C933F3" w:rsidR="00063097" w:rsidRDefault="00063097" w:rsidP="00063097">
      <w:pPr>
        <w:pStyle w:val="Bullet"/>
        <w:numPr>
          <w:ilvl w:val="0"/>
          <w:numId w:val="28"/>
        </w:numPr>
        <w:jc w:val="both"/>
      </w:pPr>
      <w:r>
        <w:t>Manhole Schedule (Ref: 4671-JPG-PB-ZZ-DR-D-1401-</w:t>
      </w:r>
      <w:r w:rsidR="00235812">
        <w:t>A5</w:t>
      </w:r>
      <w:r>
        <w:t>-</w:t>
      </w:r>
      <w:r w:rsidR="00022350">
        <w:t>C</w:t>
      </w:r>
      <w:r>
        <w:t>0</w:t>
      </w:r>
      <w:r w:rsidR="00022350">
        <w:t>3</w:t>
      </w:r>
      <w:r>
        <w:t>).</w:t>
      </w:r>
    </w:p>
    <w:p w14:paraId="371754C1" w14:textId="77777777" w:rsidR="00063097" w:rsidRDefault="00063097" w:rsidP="00063097">
      <w:pPr>
        <w:pStyle w:val="Bullet"/>
        <w:numPr>
          <w:ilvl w:val="0"/>
          <w:numId w:val="28"/>
        </w:numPr>
        <w:jc w:val="both"/>
      </w:pPr>
      <w:r>
        <w:t>Drainage Construction Details (Ref: 4671-JPG-PB-ZZ-DR-D-1420-S4-P01).</w:t>
      </w:r>
    </w:p>
    <w:p w14:paraId="151B33C7" w14:textId="77777777" w:rsidR="00063097" w:rsidRDefault="00063097" w:rsidP="00063097">
      <w:pPr>
        <w:pStyle w:val="Bullet"/>
        <w:numPr>
          <w:ilvl w:val="0"/>
          <w:numId w:val="28"/>
        </w:numPr>
        <w:jc w:val="both"/>
      </w:pPr>
      <w:r>
        <w:t xml:space="preserve">Drainage Channel &amp; Kerb Drain Surround Details (Ref: 4671-JPG-PB-ZZ-DR-D-1421-S4-P01). </w:t>
      </w:r>
    </w:p>
    <w:p w14:paraId="4F9E0D98" w14:textId="77777777" w:rsidR="00063097" w:rsidRDefault="00063097" w:rsidP="00063097">
      <w:pPr>
        <w:pStyle w:val="Bullet"/>
        <w:numPr>
          <w:ilvl w:val="0"/>
          <w:numId w:val="28"/>
        </w:numPr>
        <w:jc w:val="both"/>
      </w:pPr>
      <w:r>
        <w:t>Fuel Oil Separator Installation Details (Ref: 4671-JPG-PB-ZZ-DR-D-1422-A5-C01).</w:t>
      </w:r>
    </w:p>
    <w:p w14:paraId="4FDBF16A" w14:textId="77777777" w:rsidR="00884B33" w:rsidRDefault="00884B33" w:rsidP="00884B33">
      <w:pPr>
        <w:pStyle w:val="Bullet"/>
        <w:numPr>
          <w:ilvl w:val="0"/>
          <w:numId w:val="28"/>
        </w:numPr>
        <w:jc w:val="both"/>
      </w:pPr>
      <w:r>
        <w:t>Proposed Elevations (Ref: M3125-200 Rev B).</w:t>
      </w:r>
    </w:p>
    <w:p w14:paraId="43C93FC2" w14:textId="77777777" w:rsidR="00884B33" w:rsidRDefault="00884B33" w:rsidP="00884B33">
      <w:pPr>
        <w:pStyle w:val="Bullet"/>
        <w:numPr>
          <w:ilvl w:val="0"/>
          <w:numId w:val="28"/>
        </w:numPr>
        <w:jc w:val="both"/>
      </w:pPr>
      <w:r>
        <w:t>Warehouse Sections (Ref: M3125-310).</w:t>
      </w:r>
    </w:p>
    <w:p w14:paraId="1A9FBD8F" w14:textId="77777777" w:rsidR="00884B33" w:rsidRDefault="00884B33" w:rsidP="00884B33">
      <w:pPr>
        <w:pStyle w:val="Bullet"/>
        <w:numPr>
          <w:ilvl w:val="0"/>
          <w:numId w:val="28"/>
        </w:numPr>
        <w:jc w:val="both"/>
      </w:pPr>
      <w:r>
        <w:t>Floor Layout Plan (Ref: M3125-100 Rev G).</w:t>
      </w:r>
    </w:p>
    <w:p w14:paraId="26E375AF" w14:textId="77777777" w:rsidR="00732049" w:rsidRDefault="00732049" w:rsidP="00732049">
      <w:pPr>
        <w:pStyle w:val="Bullet"/>
        <w:numPr>
          <w:ilvl w:val="0"/>
          <w:numId w:val="28"/>
        </w:numPr>
        <w:jc w:val="both"/>
      </w:pPr>
      <w:r>
        <w:t>Transport Office General Arrangement North (Ref: M3125-103 Rev A).</w:t>
      </w:r>
    </w:p>
    <w:p w14:paraId="7F2674CA" w14:textId="77777777" w:rsidR="00732049" w:rsidRDefault="00732049" w:rsidP="00732049">
      <w:pPr>
        <w:pStyle w:val="Bullet"/>
        <w:numPr>
          <w:ilvl w:val="0"/>
          <w:numId w:val="28"/>
        </w:numPr>
        <w:jc w:val="both"/>
      </w:pPr>
      <w:r>
        <w:t>Transport Office General Arrangement South (Ref: M3125-103 Rev A).</w:t>
      </w:r>
    </w:p>
    <w:p w14:paraId="015B6EC2" w14:textId="77777777" w:rsidR="00732049" w:rsidRDefault="00732049" w:rsidP="00732049">
      <w:pPr>
        <w:pStyle w:val="Bullet"/>
        <w:numPr>
          <w:ilvl w:val="0"/>
          <w:numId w:val="28"/>
        </w:numPr>
        <w:jc w:val="both"/>
      </w:pPr>
      <w:r>
        <w:t xml:space="preserve">Transport Office Sections (Ref: M3125-320). </w:t>
      </w:r>
    </w:p>
    <w:p w14:paraId="467035A2" w14:textId="77777777" w:rsidR="00732049" w:rsidRDefault="00732049" w:rsidP="00732049">
      <w:pPr>
        <w:pStyle w:val="Bullet"/>
        <w:numPr>
          <w:ilvl w:val="0"/>
          <w:numId w:val="28"/>
        </w:numPr>
        <w:jc w:val="both"/>
      </w:pPr>
      <w:r>
        <w:t>Office Layout Plan (Ref: M3125-102 Rev B).</w:t>
      </w:r>
    </w:p>
    <w:p w14:paraId="10BB0186" w14:textId="77777777" w:rsidR="00FB03C0" w:rsidRDefault="00732049" w:rsidP="00FB03C0">
      <w:pPr>
        <w:pStyle w:val="Bullet"/>
        <w:numPr>
          <w:ilvl w:val="0"/>
          <w:numId w:val="28"/>
        </w:numPr>
        <w:jc w:val="both"/>
      </w:pPr>
      <w:r>
        <w:t xml:space="preserve">Office Section (Ref: M3125-311). </w:t>
      </w:r>
    </w:p>
    <w:p w14:paraId="7E843896" w14:textId="46A3910A" w:rsidR="00FB03C0" w:rsidRDefault="00FB03C0" w:rsidP="00FB03C0">
      <w:pPr>
        <w:pStyle w:val="Bullet"/>
        <w:numPr>
          <w:ilvl w:val="0"/>
          <w:numId w:val="28"/>
        </w:numPr>
        <w:jc w:val="both"/>
      </w:pPr>
      <w:r>
        <w:t xml:space="preserve">Services Plan (Ref: M3125-03). </w:t>
      </w:r>
    </w:p>
    <w:p w14:paraId="3630B69F" w14:textId="77777777" w:rsidR="00FB03C0" w:rsidRDefault="00FB03C0" w:rsidP="00FB03C0">
      <w:pPr>
        <w:pStyle w:val="Bullet"/>
        <w:numPr>
          <w:ilvl w:val="0"/>
          <w:numId w:val="28"/>
        </w:numPr>
        <w:jc w:val="both"/>
      </w:pPr>
      <w:r>
        <w:t>Ground Floor Slab Details (Ref: 4671-JPG-PB-00-DR-S-2205-S4-P01).</w:t>
      </w:r>
    </w:p>
    <w:p w14:paraId="05DAB3C7" w14:textId="77777777" w:rsidR="00FB03C0" w:rsidRDefault="00FB03C0" w:rsidP="00FB03C0">
      <w:pPr>
        <w:pStyle w:val="Bullet"/>
        <w:numPr>
          <w:ilvl w:val="0"/>
          <w:numId w:val="28"/>
        </w:numPr>
        <w:jc w:val="both"/>
      </w:pPr>
      <w:r>
        <w:t>General Arrangement of Ground Floor Slab Sheet 1 of 2 (Ref: 4671-JPG-PB-00-DR-S-220-S4-P01).</w:t>
      </w:r>
    </w:p>
    <w:p w14:paraId="322F8DBE" w14:textId="77777777" w:rsidR="00FB03C0" w:rsidRDefault="00FB03C0" w:rsidP="00FB03C0">
      <w:pPr>
        <w:pStyle w:val="Bullet"/>
        <w:numPr>
          <w:ilvl w:val="0"/>
          <w:numId w:val="28"/>
        </w:numPr>
        <w:jc w:val="both"/>
      </w:pPr>
      <w:r>
        <w:t>General Arrangement of Ground Floor Slab Sheet 2 of 2 (Ref: 4671-JPG-PB-00-DR-S-2202-S4-P01).</w:t>
      </w:r>
    </w:p>
    <w:p w14:paraId="63B90140" w14:textId="77777777" w:rsidR="00643DB9" w:rsidRPr="0087754C" w:rsidRDefault="00643DB9" w:rsidP="00FB03C0">
      <w:pPr>
        <w:tabs>
          <w:tab w:val="left" w:pos="2865"/>
        </w:tabs>
      </w:pPr>
    </w:p>
    <w:p w14:paraId="6661DD9C" w14:textId="359CB4E1" w:rsidR="001D5704" w:rsidRDefault="00FB4144" w:rsidP="00E2322F">
      <w:pPr>
        <w:ind w:left="0" w:firstLine="0"/>
        <w:rPr>
          <w:b/>
          <w:bCs/>
        </w:rPr>
      </w:pPr>
      <w:r w:rsidRPr="00FB03C0" w:rsidDel="0019402D">
        <w:rPr>
          <w:b/>
          <w:bCs/>
        </w:rPr>
        <w:t xml:space="preserve">Appendix B </w:t>
      </w:r>
      <w:r w:rsidR="00E3481B" w:rsidRPr="00FB03C0" w:rsidDel="0019402D">
        <w:rPr>
          <w:b/>
          <w:bCs/>
        </w:rPr>
        <w:t xml:space="preserve">– </w:t>
      </w:r>
      <w:r w:rsidR="00C73E3D" w:rsidRPr="00FB03C0">
        <w:rPr>
          <w:b/>
          <w:bCs/>
        </w:rPr>
        <w:t xml:space="preserve">Construction </w:t>
      </w:r>
      <w:r w:rsidR="001D5944" w:rsidRPr="00FB03C0">
        <w:rPr>
          <w:b/>
          <w:bCs/>
        </w:rPr>
        <w:t>Programme</w:t>
      </w:r>
      <w:r w:rsidR="00161162" w:rsidRPr="00FB03C0">
        <w:rPr>
          <w:b/>
          <w:bCs/>
        </w:rPr>
        <w:t xml:space="preserve"> </w:t>
      </w:r>
    </w:p>
    <w:p w14:paraId="5A4AD8EC" w14:textId="129F2BE3" w:rsidR="00583D38" w:rsidRDefault="00583D38" w:rsidP="00E2322F">
      <w:pPr>
        <w:ind w:left="0" w:firstLine="0"/>
        <w:rPr>
          <w:b/>
          <w:bCs/>
        </w:rPr>
      </w:pPr>
      <w:r>
        <w:rPr>
          <w:b/>
          <w:bCs/>
        </w:rPr>
        <w:t>Appendix C – Water Resources Licence</w:t>
      </w:r>
    </w:p>
    <w:p w14:paraId="1F78BF55" w14:textId="4AEE6C42" w:rsidR="00583D38" w:rsidRPr="00FB03C0" w:rsidRDefault="00583D38" w:rsidP="00E2322F">
      <w:pPr>
        <w:ind w:left="0" w:firstLine="0"/>
        <w:rPr>
          <w:b/>
          <w:bCs/>
        </w:rPr>
      </w:pPr>
      <w:r>
        <w:rPr>
          <w:b/>
          <w:bCs/>
        </w:rPr>
        <w:t>Appendix D – Environmental Permit (Surface Water Discharge)</w:t>
      </w:r>
    </w:p>
    <w:p w14:paraId="70D892D9" w14:textId="77777777" w:rsidR="001D5704" w:rsidRPr="00AD4743" w:rsidRDefault="001D5704" w:rsidP="00E2322F">
      <w:pPr>
        <w:ind w:left="0" w:firstLine="0"/>
      </w:pPr>
    </w:p>
    <w:p w14:paraId="4F2CB170" w14:textId="77777777" w:rsidR="00357E57" w:rsidRPr="00AD4743" w:rsidRDefault="00357E57" w:rsidP="00FB4144">
      <w:pPr>
        <w:pStyle w:val="Heading4"/>
      </w:pPr>
    </w:p>
    <w:p w14:paraId="120E67C1" w14:textId="36FAD0E5" w:rsidR="00FB4144" w:rsidRPr="00AD4743" w:rsidRDefault="00FB4144" w:rsidP="00FB4144">
      <w:pPr>
        <w:sectPr w:rsidR="00FB4144" w:rsidRPr="00AD4743" w:rsidSect="00526201">
          <w:pgSz w:w="11906" w:h="16838"/>
          <w:pgMar w:top="1985" w:right="1247" w:bottom="1440" w:left="1247" w:header="567" w:footer="567" w:gutter="0"/>
          <w:pgNumType w:fmt="lowerRoman" w:start="3"/>
          <w:cols w:space="708"/>
          <w:docGrid w:linePitch="360"/>
        </w:sectPr>
      </w:pPr>
    </w:p>
    <w:p w14:paraId="4DAF0737" w14:textId="7032AF4F" w:rsidR="005870A7" w:rsidRPr="00BA7788" w:rsidRDefault="00BA452B" w:rsidP="003A0D28">
      <w:pPr>
        <w:pStyle w:val="Heading1"/>
        <w:numPr>
          <w:ilvl w:val="0"/>
          <w:numId w:val="5"/>
        </w:numPr>
        <w:ind w:left="709"/>
      </w:pPr>
      <w:bookmarkStart w:id="3" w:name="_Toc46320917"/>
      <w:bookmarkStart w:id="4" w:name="_Toc141098082"/>
      <w:r w:rsidRPr="00BA7788">
        <w:t>INTRO</w:t>
      </w:r>
      <w:r w:rsidR="00AB42D2" w:rsidRPr="00BA7788">
        <w:t>DUCTION</w:t>
      </w:r>
      <w:bookmarkEnd w:id="3"/>
      <w:bookmarkEnd w:id="4"/>
    </w:p>
    <w:p w14:paraId="4EB4BA59" w14:textId="77777777" w:rsidR="00657CBF" w:rsidRPr="00AD4743" w:rsidRDefault="00657CBF" w:rsidP="00B73060">
      <w:pPr>
        <w:ind w:left="709" w:firstLine="0"/>
        <w:jc w:val="both"/>
      </w:pPr>
    </w:p>
    <w:p w14:paraId="54E94F6D" w14:textId="143C6AE7" w:rsidR="00657CBF" w:rsidRPr="004A5ABE" w:rsidRDefault="004A5ABE" w:rsidP="009F7404">
      <w:pPr>
        <w:pStyle w:val="Heading2"/>
        <w:rPr>
          <w:u w:val="none"/>
        </w:rPr>
      </w:pPr>
      <w:bookmarkStart w:id="5" w:name="_Toc46320918"/>
      <w:bookmarkStart w:id="6" w:name="_Toc141098083"/>
      <w:r w:rsidRPr="004A5ABE">
        <w:rPr>
          <w:u w:val="none"/>
        </w:rPr>
        <w:t>1.1</w:t>
      </w:r>
      <w:r w:rsidRPr="004A5ABE">
        <w:rPr>
          <w:u w:val="none"/>
        </w:rPr>
        <w:tab/>
      </w:r>
      <w:r w:rsidR="009B7C30" w:rsidRPr="00D432FE">
        <w:t>Background</w:t>
      </w:r>
      <w:bookmarkStart w:id="7" w:name="_Toc90295026"/>
      <w:bookmarkStart w:id="8" w:name="_Toc90300387"/>
      <w:bookmarkEnd w:id="5"/>
      <w:bookmarkEnd w:id="6"/>
      <w:bookmarkEnd w:id="7"/>
      <w:bookmarkEnd w:id="8"/>
    </w:p>
    <w:p w14:paraId="544DAD57" w14:textId="77777777" w:rsidR="00E16137" w:rsidRDefault="00E16137" w:rsidP="00E16137">
      <w:pPr>
        <w:keepNext/>
        <w:keepLines/>
        <w:spacing w:before="40"/>
        <w:ind w:left="0" w:firstLine="0"/>
        <w:jc w:val="both"/>
        <w:outlineLvl w:val="3"/>
      </w:pPr>
      <w:bookmarkStart w:id="9" w:name="_Hlk46489976"/>
    </w:p>
    <w:p w14:paraId="1DEB79F7" w14:textId="011E8DE6" w:rsidR="00A773BC" w:rsidRDefault="00E16137" w:rsidP="003A0D28">
      <w:pPr>
        <w:pStyle w:val="ListParagraph"/>
        <w:keepNext/>
        <w:keepLines/>
        <w:numPr>
          <w:ilvl w:val="2"/>
          <w:numId w:val="8"/>
        </w:numPr>
        <w:spacing w:before="40"/>
        <w:jc w:val="both"/>
        <w:outlineLvl w:val="3"/>
      </w:pPr>
      <w:r w:rsidRPr="00AD4743">
        <w:t>T</w:t>
      </w:r>
      <w:r>
        <w:t>he following</w:t>
      </w:r>
      <w:r w:rsidRPr="00AD4743">
        <w:t xml:space="preserve"> Construction </w:t>
      </w:r>
      <w:r w:rsidR="00923E43">
        <w:t>Surface Water</w:t>
      </w:r>
      <w:r w:rsidRPr="00AD4743">
        <w:t xml:space="preserve"> Management Plan (C</w:t>
      </w:r>
      <w:r w:rsidR="00923E43">
        <w:t>SWMP</w:t>
      </w:r>
      <w:r w:rsidRPr="00AD4743">
        <w:t xml:space="preserve">) has been prepared for </w:t>
      </w:r>
      <w:r w:rsidR="00D664F3">
        <w:t>Marshalls Construction</w:t>
      </w:r>
      <w:r>
        <w:t xml:space="preserve"> </w:t>
      </w:r>
      <w:r w:rsidR="00C735AE">
        <w:t>(</w:t>
      </w:r>
      <w:r w:rsidR="00923E43">
        <w:t>West Yorkshire</w:t>
      </w:r>
      <w:r w:rsidR="00C735AE">
        <w:t>)</w:t>
      </w:r>
      <w:r>
        <w:t xml:space="preserve"> Ltd</w:t>
      </w:r>
      <w:r w:rsidR="008B48DA">
        <w:t xml:space="preserve"> </w:t>
      </w:r>
      <w:r w:rsidR="004B495B">
        <w:t>(Marshalls)</w:t>
      </w:r>
      <w:r w:rsidR="000C6B01">
        <w:t xml:space="preserve"> </w:t>
      </w:r>
      <w:r w:rsidRPr="00AD4743">
        <w:t xml:space="preserve">in respect </w:t>
      </w:r>
      <w:r w:rsidR="00BA508A">
        <w:t>to</w:t>
      </w:r>
      <w:r w:rsidRPr="00AD4743">
        <w:t xml:space="preserve"> the </w:t>
      </w:r>
      <w:r>
        <w:t xml:space="preserve">development works at </w:t>
      </w:r>
      <w:r w:rsidR="00740E32">
        <w:t xml:space="preserve">Plot B, </w:t>
      </w:r>
      <w:r w:rsidR="00740E32" w:rsidRPr="00740E32">
        <w:t>The Airfields, Northern Gateway, Deeside, Flintshire, CH5 2RD</w:t>
      </w:r>
      <w:r w:rsidRPr="00AD4743">
        <w:t xml:space="preserve">. </w:t>
      </w:r>
      <w:r w:rsidR="00574A1A">
        <w:t xml:space="preserve">Plot B is allocated in the adopted Flintshire County Council </w:t>
      </w:r>
      <w:r w:rsidR="00DC116F">
        <w:t>Urban Development Plan as a key strategic mi</w:t>
      </w:r>
      <w:r w:rsidR="00F919E0">
        <w:t>x</w:t>
      </w:r>
      <w:r w:rsidR="00DC116F">
        <w:t xml:space="preserve">ed use development </w:t>
      </w:r>
      <w:r w:rsidR="00F1164A">
        <w:t xml:space="preserve">site within the </w:t>
      </w:r>
      <w:r w:rsidR="00F76E5B">
        <w:t>Northern</w:t>
      </w:r>
      <w:r w:rsidR="00F1164A">
        <w:t xml:space="preserve"> Gateway</w:t>
      </w:r>
      <w:r w:rsidR="00F76E5B">
        <w:t xml:space="preserve"> in Deeside, a significant </w:t>
      </w:r>
      <w:r w:rsidR="004E5DCA">
        <w:t>regeneration</w:t>
      </w:r>
      <w:r w:rsidR="00163164">
        <w:t xml:space="preserve"> site in North Wales</w:t>
      </w:r>
      <w:r w:rsidR="0026614A">
        <w:t xml:space="preserve"> consisting of </w:t>
      </w:r>
      <w:r w:rsidR="00A8577C">
        <w:t>170ha land allocation that will comprise 1,325 new homes ad 72.4ha of B2/B8 employment land and supporting uses.</w:t>
      </w:r>
    </w:p>
    <w:p w14:paraId="1581643D" w14:textId="77777777" w:rsidR="00F76E5B" w:rsidRDefault="00F76E5B" w:rsidP="00F76E5B">
      <w:pPr>
        <w:keepNext/>
        <w:keepLines/>
        <w:spacing w:before="40"/>
        <w:ind w:left="0" w:firstLine="0"/>
        <w:jc w:val="both"/>
        <w:outlineLvl w:val="3"/>
      </w:pPr>
    </w:p>
    <w:p w14:paraId="31C8629D" w14:textId="77777777" w:rsidR="004E5DCA" w:rsidRPr="004E5DCA" w:rsidRDefault="004E5DCA" w:rsidP="003A0D28">
      <w:pPr>
        <w:pStyle w:val="ListParagraph"/>
        <w:keepNext/>
        <w:keepLines/>
        <w:numPr>
          <w:ilvl w:val="2"/>
          <w:numId w:val="8"/>
        </w:numPr>
        <w:spacing w:before="40"/>
        <w:contextualSpacing w:val="0"/>
        <w:jc w:val="both"/>
        <w:outlineLvl w:val="3"/>
      </w:pPr>
      <w:bookmarkStart w:id="10" w:name="_Hlk140239939"/>
      <w:r>
        <w:t>Planning consent for the development was granted by Flintshire County Council on the 8</w:t>
      </w:r>
      <w:r w:rsidRPr="007C2AA5">
        <w:rPr>
          <w:vertAlign w:val="superscript"/>
        </w:rPr>
        <w:t>th</w:t>
      </w:r>
      <w:r>
        <w:t xml:space="preserve"> March 2023 (Ref: RES/000385/22) for the </w:t>
      </w:r>
      <w:r w:rsidRPr="00B86479">
        <w:rPr>
          <w:i/>
          <w:iCs/>
        </w:rPr>
        <w:t>‘Proposed storage and distribution unit with ancillary offices, associated accesses, car parking, service yards, security gatehouse, electricity substation, pump house and landscaping’.</w:t>
      </w:r>
    </w:p>
    <w:p w14:paraId="0157406F" w14:textId="77777777" w:rsidR="004E5DCA" w:rsidRDefault="004E5DCA" w:rsidP="004E5DCA">
      <w:pPr>
        <w:keepNext/>
        <w:keepLines/>
        <w:spacing w:before="40"/>
        <w:ind w:left="0" w:firstLine="0"/>
        <w:jc w:val="both"/>
        <w:outlineLvl w:val="3"/>
      </w:pPr>
    </w:p>
    <w:bookmarkEnd w:id="10"/>
    <w:p w14:paraId="54643F79" w14:textId="6527389B" w:rsidR="002B427C" w:rsidRDefault="004B495B" w:rsidP="003A0D28">
      <w:pPr>
        <w:pStyle w:val="ListParagraph"/>
        <w:keepNext/>
        <w:keepLines/>
        <w:numPr>
          <w:ilvl w:val="2"/>
          <w:numId w:val="8"/>
        </w:numPr>
        <w:spacing w:before="40"/>
        <w:jc w:val="both"/>
        <w:outlineLvl w:val="3"/>
      </w:pPr>
      <w:r>
        <w:t>Marshalls</w:t>
      </w:r>
      <w:r w:rsidR="00E16137">
        <w:t xml:space="preserve"> are</w:t>
      </w:r>
      <w:r w:rsidR="00E16137" w:rsidRPr="00AD4743">
        <w:t xml:space="preserve"> the </w:t>
      </w:r>
      <w:r w:rsidR="00E02DB3">
        <w:t xml:space="preserve">developer and </w:t>
      </w:r>
      <w:r>
        <w:t>‘</w:t>
      </w:r>
      <w:r w:rsidR="00E16137" w:rsidRPr="00AD4743">
        <w:t>Principal Contractor</w:t>
      </w:r>
      <w:r>
        <w:t>’</w:t>
      </w:r>
      <w:r w:rsidR="00E16137">
        <w:t xml:space="preserve"> </w:t>
      </w:r>
      <w:r w:rsidR="00E02DB3">
        <w:t>at</w:t>
      </w:r>
      <w:r w:rsidR="00E16137">
        <w:t xml:space="preserve"> the site</w:t>
      </w:r>
      <w:r w:rsidR="00190583">
        <w:t xml:space="preserve"> and the following content of the CSWMP</w:t>
      </w:r>
      <w:r w:rsidR="00AD5FA1">
        <w:t xml:space="preserve"> outlines the p</w:t>
      </w:r>
      <w:r w:rsidR="006744C1">
        <w:t>lanned</w:t>
      </w:r>
      <w:r w:rsidR="00AD5FA1">
        <w:t xml:space="preserve"> management methods to be employed during the construction</w:t>
      </w:r>
      <w:r w:rsidR="00503413">
        <w:t xml:space="preserve"> of </w:t>
      </w:r>
      <w:r w:rsidR="00911209">
        <w:t>the</w:t>
      </w:r>
      <w:r w:rsidR="00A9039E">
        <w:t xml:space="preserve"> major storage and distribution unit with ancillary offices. </w:t>
      </w:r>
    </w:p>
    <w:bookmarkEnd w:id="9"/>
    <w:p w14:paraId="172A4C39" w14:textId="77777777" w:rsidR="00546DA2" w:rsidRPr="00AD4743" w:rsidRDefault="00546DA2" w:rsidP="00B73060">
      <w:pPr>
        <w:ind w:left="0" w:firstLine="0"/>
        <w:jc w:val="both"/>
      </w:pPr>
    </w:p>
    <w:p w14:paraId="2C52FA0B" w14:textId="32A94B9D" w:rsidR="001A0E35" w:rsidRPr="0084492D" w:rsidRDefault="004A5ABE" w:rsidP="00FA4947">
      <w:pPr>
        <w:pStyle w:val="Heading2"/>
        <w:rPr>
          <w:u w:val="none"/>
        </w:rPr>
      </w:pPr>
      <w:bookmarkStart w:id="11" w:name="_Toc46320919"/>
      <w:bookmarkStart w:id="12" w:name="_Toc141098084"/>
      <w:r w:rsidRPr="0084492D">
        <w:rPr>
          <w:u w:val="none"/>
        </w:rPr>
        <w:t>1.2</w:t>
      </w:r>
      <w:r w:rsidRPr="0084492D">
        <w:rPr>
          <w:u w:val="none"/>
        </w:rPr>
        <w:tab/>
      </w:r>
      <w:r w:rsidR="009B7C30" w:rsidRPr="00D432FE">
        <w:t xml:space="preserve">Aims </w:t>
      </w:r>
      <w:r w:rsidR="00F76C5E" w:rsidRPr="00D432FE">
        <w:t xml:space="preserve">&amp; </w:t>
      </w:r>
      <w:r w:rsidR="009B7C30" w:rsidRPr="00D432FE">
        <w:t>Objectives</w:t>
      </w:r>
      <w:bookmarkEnd w:id="11"/>
      <w:bookmarkEnd w:id="12"/>
    </w:p>
    <w:p w14:paraId="77FB2B92" w14:textId="77777777" w:rsidR="00BC4BF3" w:rsidRDefault="00BC4BF3" w:rsidP="00BC4BF3">
      <w:pPr>
        <w:pStyle w:val="ListParagraph"/>
        <w:jc w:val="both"/>
      </w:pPr>
    </w:p>
    <w:p w14:paraId="3F72D2E0" w14:textId="212E8C17" w:rsidR="00BC4BF3" w:rsidRDefault="00BC4BF3" w:rsidP="00BC4BF3">
      <w:pPr>
        <w:pStyle w:val="ListParagraph"/>
        <w:jc w:val="both"/>
      </w:pPr>
      <w:r>
        <w:t>1.2.1</w:t>
      </w:r>
      <w:r>
        <w:tab/>
      </w:r>
      <w:r w:rsidR="006519BF">
        <w:t xml:space="preserve">The principal objective of the CSWMP is to provide information on the </w:t>
      </w:r>
      <w:r w:rsidR="005404DB">
        <w:t xml:space="preserve">planned procedures and infrastructure </w:t>
      </w:r>
      <w:r w:rsidR="00471DB3">
        <w:t>on how Marshalls intend to avoid, minimise or mitigate</w:t>
      </w:r>
      <w:r w:rsidR="00991E14">
        <w:t xml:space="preserve"> (control) adverse environmental impacts to local surface and groundwater</w:t>
      </w:r>
      <w:r w:rsidR="00CC4DA3">
        <w:t xml:space="preserve"> receptors associated with the development within their site boundary and surrounding local area. Furthermore</w:t>
      </w:r>
      <w:r w:rsidR="004130F5">
        <w:t xml:space="preserve">, this CSWMP aims to define </w:t>
      </w:r>
      <w:r w:rsidR="00CB0813">
        <w:t xml:space="preserve">general </w:t>
      </w:r>
      <w:r w:rsidR="004130F5">
        <w:t>good practice as well as specific actions</w:t>
      </w:r>
      <w:r w:rsidR="00E11F5D">
        <w:t xml:space="preserve"> to be implemented based on the duty </w:t>
      </w:r>
      <w:r w:rsidR="00DA435F">
        <w:t>to ensure that surface water quality and quantity is managed throughout the various earthworks and construction phases.</w:t>
      </w:r>
      <w:r w:rsidR="00A24BE5">
        <w:tab/>
      </w:r>
    </w:p>
    <w:p w14:paraId="5E358CA0" w14:textId="77777777" w:rsidR="00BC4BF3" w:rsidRDefault="00BC4BF3" w:rsidP="00BC4BF3">
      <w:pPr>
        <w:pStyle w:val="ListParagraph"/>
        <w:jc w:val="both"/>
      </w:pPr>
    </w:p>
    <w:p w14:paraId="65FBB9D2" w14:textId="285B2C83" w:rsidR="00B508BF" w:rsidRDefault="00BC4BF3" w:rsidP="00BC4BF3">
      <w:pPr>
        <w:pStyle w:val="ListParagraph"/>
        <w:jc w:val="both"/>
      </w:pPr>
      <w:r>
        <w:t>1.2.2</w:t>
      </w:r>
      <w:r>
        <w:tab/>
      </w:r>
      <w:r w:rsidR="005F4437">
        <w:t xml:space="preserve">The information </w:t>
      </w:r>
      <w:r w:rsidR="002439E3">
        <w:t xml:space="preserve">contained within the CSWMP will form part of the overall environmental management of this development. </w:t>
      </w:r>
      <w:r w:rsidR="003E7469">
        <w:t>The methods and principles contained herein, as well as within referenced legislative instruments and published guidance documents</w:t>
      </w:r>
      <w:r w:rsidR="00081672">
        <w:t xml:space="preserve"> will be </w:t>
      </w:r>
      <w:r w:rsidR="00415473">
        <w:t>adhered</w:t>
      </w:r>
      <w:r w:rsidR="00081672">
        <w:t xml:space="preserve"> to by the Principal Contractor as well as </w:t>
      </w:r>
      <w:r w:rsidR="00415473">
        <w:t>appointed sub-contractors in developing (where applicable)</w:t>
      </w:r>
      <w:r w:rsidR="001802B9">
        <w:t xml:space="preserve"> design, construction method statements and other plans </w:t>
      </w:r>
      <w:r w:rsidR="00F42EB2">
        <w:t>relating to environmental management</w:t>
      </w:r>
      <w:r w:rsidR="00E70EDF">
        <w:t xml:space="preserve"> and civil works contracts.</w:t>
      </w:r>
      <w:r w:rsidR="00415473">
        <w:t xml:space="preserve"> </w:t>
      </w:r>
    </w:p>
    <w:p w14:paraId="05148CE7" w14:textId="77777777" w:rsidR="00B508BF" w:rsidRDefault="00B508BF" w:rsidP="00B508BF">
      <w:pPr>
        <w:ind w:left="11" w:firstLine="0"/>
      </w:pPr>
    </w:p>
    <w:p w14:paraId="0BE951CC" w14:textId="249B6B7D" w:rsidR="00F76C5E" w:rsidRDefault="00BC4BF3" w:rsidP="00A2517F">
      <w:pPr>
        <w:ind w:left="709"/>
        <w:jc w:val="both"/>
      </w:pPr>
      <w:r>
        <w:t>1.2.3</w:t>
      </w:r>
      <w:r>
        <w:tab/>
      </w:r>
      <w:r w:rsidR="00107827">
        <w:t xml:space="preserve">As </w:t>
      </w:r>
      <w:r w:rsidR="00C77DE1">
        <w:t>advised</w:t>
      </w:r>
      <w:r w:rsidR="00107827">
        <w:t xml:space="preserve"> by </w:t>
      </w:r>
      <w:r w:rsidR="00F23943">
        <w:t xml:space="preserve">construction best practice, Natural Resources Wales (NRW) and the experiences of RJT Consulting and </w:t>
      </w:r>
      <w:r w:rsidR="00A468D8">
        <w:t>Marshalls</w:t>
      </w:r>
      <w:r w:rsidR="00596786">
        <w:t>,</w:t>
      </w:r>
      <w:r w:rsidR="00107827">
        <w:t xml:space="preserve"> th</w:t>
      </w:r>
      <w:r w:rsidR="000B15F9">
        <w:t>is</w:t>
      </w:r>
      <w:r w:rsidR="00107827">
        <w:t xml:space="preserve"> C</w:t>
      </w:r>
      <w:r w:rsidR="00A468D8">
        <w:t>SWMP</w:t>
      </w:r>
      <w:r w:rsidR="00C77DE1">
        <w:t xml:space="preserve"> </w:t>
      </w:r>
      <w:r w:rsidR="00F46E2D">
        <w:t xml:space="preserve">should </w:t>
      </w:r>
      <w:r w:rsidR="00C77DE1">
        <w:t>inclu</w:t>
      </w:r>
      <w:r w:rsidR="00F46E2D">
        <w:t>de</w:t>
      </w:r>
      <w:r w:rsidR="00C77DE1">
        <w:t>:</w:t>
      </w:r>
    </w:p>
    <w:p w14:paraId="5166EA33" w14:textId="0FE3DB12" w:rsidR="006218EB" w:rsidRDefault="006218EB" w:rsidP="0047300F">
      <w:pPr>
        <w:pStyle w:val="Bullet"/>
        <w:jc w:val="both"/>
      </w:pPr>
      <w:r>
        <w:t xml:space="preserve">Details of the project management </w:t>
      </w:r>
      <w:r w:rsidR="002059E3">
        <w:t xml:space="preserve">structure, roles and responsibilities with regard </w:t>
      </w:r>
      <w:r w:rsidR="008253BF">
        <w:t xml:space="preserve">to managing and reporting </w:t>
      </w:r>
      <w:r w:rsidR="00B00E80">
        <w:t xml:space="preserve">all aspects </w:t>
      </w:r>
      <w:r w:rsidR="00001F8D">
        <w:t>of water management</w:t>
      </w:r>
      <w:r w:rsidR="008253BF">
        <w:t xml:space="preserve"> </w:t>
      </w:r>
      <w:r w:rsidR="00001F8D">
        <w:t xml:space="preserve">during the various </w:t>
      </w:r>
      <w:r w:rsidR="008253BF">
        <w:t>construction phase.</w:t>
      </w:r>
    </w:p>
    <w:p w14:paraId="5621E11F" w14:textId="170FE2C3" w:rsidR="008253BF" w:rsidRDefault="000F7CAD" w:rsidP="0047300F">
      <w:pPr>
        <w:pStyle w:val="Bullet"/>
        <w:jc w:val="both"/>
      </w:pPr>
      <w:r>
        <w:t>Programme of Works.</w:t>
      </w:r>
    </w:p>
    <w:p w14:paraId="40D8B955" w14:textId="46B3A9DD" w:rsidR="000F7CAD" w:rsidRDefault="009F378C" w:rsidP="0047300F">
      <w:pPr>
        <w:pStyle w:val="Bullet"/>
        <w:jc w:val="both"/>
      </w:pPr>
      <w:r>
        <w:t xml:space="preserve">Description of Works </w:t>
      </w:r>
      <w:r w:rsidR="00A87636">
        <w:t>including</w:t>
      </w:r>
      <w:r>
        <w:t xml:space="preserve"> site preparation</w:t>
      </w:r>
      <w:r w:rsidR="00A87636">
        <w:t>,</w:t>
      </w:r>
      <w:r w:rsidR="000F269B">
        <w:t xml:space="preserve"> enabling &amp; groundworks, access and highway works, </w:t>
      </w:r>
      <w:r w:rsidR="00354BC2">
        <w:t>drainage</w:t>
      </w:r>
      <w:r w:rsidR="000F269B">
        <w:t>, foundation</w:t>
      </w:r>
      <w:r w:rsidR="003A2D69">
        <w:t xml:space="preserve"> and buildings, landscaping and </w:t>
      </w:r>
      <w:r w:rsidR="00354BC2">
        <w:t>utilities</w:t>
      </w:r>
      <w:r w:rsidR="003A2D69">
        <w:t>.</w:t>
      </w:r>
    </w:p>
    <w:p w14:paraId="1C4E8CF1" w14:textId="42830414" w:rsidR="003A2D69" w:rsidRDefault="003A2D69" w:rsidP="0047300F">
      <w:pPr>
        <w:pStyle w:val="Bullet"/>
        <w:jc w:val="both"/>
      </w:pPr>
      <w:r>
        <w:t xml:space="preserve">Working within the </w:t>
      </w:r>
      <w:r w:rsidR="00354BC2">
        <w:t>vicinity</w:t>
      </w:r>
      <w:r>
        <w:t xml:space="preserve"> of</w:t>
      </w:r>
      <w:r w:rsidR="00C84E56">
        <w:t xml:space="preserve"> surface water courses.</w:t>
      </w:r>
    </w:p>
    <w:p w14:paraId="7B63FCFF" w14:textId="2BB8E1B4" w:rsidR="003A2D69" w:rsidRDefault="00783757" w:rsidP="0047300F">
      <w:pPr>
        <w:pStyle w:val="Bullet"/>
        <w:jc w:val="both"/>
      </w:pPr>
      <w:r>
        <w:t>Details of applicable c</w:t>
      </w:r>
      <w:r w:rsidR="000B15F9">
        <w:t>onstruction plant</w:t>
      </w:r>
      <w:r>
        <w:t xml:space="preserve">, </w:t>
      </w:r>
      <w:r w:rsidR="000B15F9">
        <w:t>machinery</w:t>
      </w:r>
      <w:r>
        <w:t xml:space="preserve"> and other associated infrastructure</w:t>
      </w:r>
      <w:r w:rsidR="000B15F9">
        <w:t>.</w:t>
      </w:r>
    </w:p>
    <w:p w14:paraId="57B131BA" w14:textId="1F6E652C" w:rsidR="00937B9E" w:rsidRPr="00AD4743" w:rsidRDefault="00937B9E" w:rsidP="0047300F">
      <w:pPr>
        <w:pStyle w:val="Bullet"/>
        <w:jc w:val="both"/>
      </w:pPr>
      <w:r w:rsidRPr="00AD4743">
        <w:t>Conforming with applicable environmental legislation and other</w:t>
      </w:r>
      <w:r w:rsidR="00BD4BDF">
        <w:t xml:space="preserve"> applicable</w:t>
      </w:r>
      <w:r w:rsidRPr="00AD4743">
        <w:t xml:space="preserve"> </w:t>
      </w:r>
      <w:r w:rsidR="00563065">
        <w:t xml:space="preserve">statutory </w:t>
      </w:r>
      <w:r w:rsidRPr="00AD4743">
        <w:t>requirements.</w:t>
      </w:r>
    </w:p>
    <w:p w14:paraId="43CD8C2E" w14:textId="17472D91" w:rsidR="00937B9E" w:rsidRPr="00AD4743" w:rsidRDefault="00937B9E" w:rsidP="0047300F">
      <w:pPr>
        <w:pStyle w:val="Bullet"/>
        <w:jc w:val="both"/>
      </w:pPr>
      <w:r w:rsidRPr="00AD4743">
        <w:t>Outlin</w:t>
      </w:r>
      <w:r w:rsidR="00D4755A" w:rsidRPr="00AD4743">
        <w:t>ing those</w:t>
      </w:r>
      <w:r w:rsidR="00BD4BDF">
        <w:t xml:space="preserve"> overarching</w:t>
      </w:r>
      <w:r w:rsidRPr="00AD4743">
        <w:t xml:space="preserve"> Environmental Management Systems Procedures </w:t>
      </w:r>
      <w:r w:rsidR="00D4755A" w:rsidRPr="00AD4743">
        <w:t>relevant to the</w:t>
      </w:r>
      <w:r w:rsidR="00F76FE2" w:rsidRPr="00AD4743">
        <w:t xml:space="preserve"> </w:t>
      </w:r>
      <w:r w:rsidR="00BD4BDF">
        <w:t>earthworks</w:t>
      </w:r>
      <w:r w:rsidR="00361C34">
        <w:t xml:space="preserve"> and construction activities </w:t>
      </w:r>
      <w:r w:rsidR="00DE4FE8" w:rsidRPr="00AD4743">
        <w:t>(referencing standards such as ISO14001:2015)</w:t>
      </w:r>
      <w:r w:rsidR="00DE4FE8">
        <w:t>.</w:t>
      </w:r>
    </w:p>
    <w:p w14:paraId="3F8791DC" w14:textId="54A34C36" w:rsidR="00937B9E" w:rsidRPr="00AD4743" w:rsidRDefault="00937B9E" w:rsidP="0047300F">
      <w:pPr>
        <w:pStyle w:val="Bullet"/>
        <w:jc w:val="both"/>
      </w:pPr>
      <w:r w:rsidRPr="00AD4743">
        <w:t xml:space="preserve">Describing the operational controls </w:t>
      </w:r>
      <w:r w:rsidR="0009558D">
        <w:t xml:space="preserve">to </w:t>
      </w:r>
      <w:r w:rsidR="00893695">
        <w:t>minimise</w:t>
      </w:r>
      <w:r w:rsidR="0009558D">
        <w:t xml:space="preserve"> or mitigate water </w:t>
      </w:r>
      <w:r w:rsidR="00783757">
        <w:t>pollution</w:t>
      </w:r>
      <w:r w:rsidRPr="00AD4743">
        <w:t>.</w:t>
      </w:r>
    </w:p>
    <w:p w14:paraId="675693ED" w14:textId="77777777" w:rsidR="00937B9E" w:rsidRDefault="00937B9E" w:rsidP="0047300F">
      <w:pPr>
        <w:pStyle w:val="Bullet"/>
        <w:jc w:val="both"/>
      </w:pPr>
      <w:r w:rsidRPr="00AD4743">
        <w:t>Ensuring that any adverse</w:t>
      </w:r>
      <w:r w:rsidR="00AC5AF7" w:rsidRPr="00AD4743">
        <w:t xml:space="preserve"> environmental</w:t>
      </w:r>
      <w:r w:rsidRPr="00AD4743">
        <w:t xml:space="preserve"> impacts are avoided, minimised, or mitigated. </w:t>
      </w:r>
    </w:p>
    <w:p w14:paraId="1DC8C3F2" w14:textId="11E068B3" w:rsidR="00937B9E" w:rsidRPr="00AD4743" w:rsidRDefault="00937B9E" w:rsidP="0047300F">
      <w:pPr>
        <w:pStyle w:val="Bullet"/>
        <w:jc w:val="both"/>
      </w:pPr>
      <w:r w:rsidRPr="00AD4743">
        <w:t>Promoting best practice environmental options (BPEO)</w:t>
      </w:r>
      <w:r w:rsidR="009E7E45">
        <w:t xml:space="preserve"> and best practicable means (BP</w:t>
      </w:r>
      <w:r w:rsidR="00164440">
        <w:t>M</w:t>
      </w:r>
      <w:r w:rsidR="009E7E45">
        <w:t>)</w:t>
      </w:r>
      <w:r w:rsidRPr="00AD4743">
        <w:t>.</w:t>
      </w:r>
    </w:p>
    <w:p w14:paraId="3FA7C616" w14:textId="77777777" w:rsidR="00937B9E" w:rsidRPr="00AD4743" w:rsidRDefault="00937B9E" w:rsidP="00401119">
      <w:pPr>
        <w:pStyle w:val="Bullet"/>
        <w:numPr>
          <w:ilvl w:val="0"/>
          <w:numId w:val="0"/>
        </w:numPr>
        <w:ind w:left="737"/>
        <w:jc w:val="both"/>
      </w:pPr>
    </w:p>
    <w:p w14:paraId="4F49DF33" w14:textId="57766A6D" w:rsidR="009747A6" w:rsidRPr="00AD4743" w:rsidRDefault="009747A6" w:rsidP="003A0D28">
      <w:pPr>
        <w:pStyle w:val="ListParagraph"/>
        <w:numPr>
          <w:ilvl w:val="2"/>
          <w:numId w:val="11"/>
        </w:numPr>
        <w:jc w:val="both"/>
      </w:pPr>
      <w:r w:rsidRPr="00AD4743">
        <w:t xml:space="preserve">The scope of this </w:t>
      </w:r>
      <w:r w:rsidR="00893695">
        <w:t>CSWMP</w:t>
      </w:r>
      <w:r w:rsidRPr="00AD4743">
        <w:t xml:space="preserve"> will cover the following aspects that </w:t>
      </w:r>
      <w:r w:rsidR="00BA3CB4">
        <w:t xml:space="preserve">are considered </w:t>
      </w:r>
      <w:r w:rsidRPr="00AD4743">
        <w:t xml:space="preserve">applicable </w:t>
      </w:r>
      <w:r w:rsidR="008C30AD" w:rsidRPr="00AD4743">
        <w:t>to this project</w:t>
      </w:r>
      <w:r w:rsidR="00232FA4" w:rsidRPr="00AD4743">
        <w:t>:</w:t>
      </w:r>
    </w:p>
    <w:p w14:paraId="3063FEAA" w14:textId="77777777" w:rsidR="000D0F95" w:rsidRPr="00AD4743" w:rsidRDefault="000D0F95" w:rsidP="00B73060">
      <w:pPr>
        <w:ind w:left="0" w:firstLine="0"/>
        <w:jc w:val="both"/>
      </w:pPr>
    </w:p>
    <w:p w14:paraId="0EBD6C23" w14:textId="38AF8948" w:rsidR="000D0F95" w:rsidRPr="0047300F" w:rsidRDefault="00A84D4E" w:rsidP="0047300F">
      <w:pPr>
        <w:pStyle w:val="Bullet"/>
        <w:jc w:val="both"/>
      </w:pPr>
      <w:r w:rsidRPr="0047300F">
        <w:t>Water Resources Licence</w:t>
      </w:r>
      <w:r w:rsidR="008D6491" w:rsidRPr="0047300F">
        <w:t>.</w:t>
      </w:r>
    </w:p>
    <w:p w14:paraId="253E3F7A" w14:textId="3B6BFC01" w:rsidR="00AC5AF7" w:rsidRPr="0047300F" w:rsidRDefault="00601E56" w:rsidP="0047300F">
      <w:pPr>
        <w:pStyle w:val="Bullet"/>
        <w:jc w:val="both"/>
      </w:pPr>
      <w:r w:rsidRPr="0047300F">
        <w:t>Surface Water Discharge Consent</w:t>
      </w:r>
      <w:r w:rsidR="008D6491" w:rsidRPr="0047300F">
        <w:t>.</w:t>
      </w:r>
    </w:p>
    <w:p w14:paraId="38606710" w14:textId="5DEBD58A" w:rsidR="00ED5D1B" w:rsidRPr="0047300F" w:rsidRDefault="00601E56" w:rsidP="0047300F">
      <w:pPr>
        <w:pStyle w:val="Bullet"/>
        <w:jc w:val="both"/>
      </w:pPr>
      <w:r w:rsidRPr="0047300F">
        <w:t>Clean Water Diversion</w:t>
      </w:r>
      <w:r w:rsidR="008D6491" w:rsidRPr="0047300F">
        <w:t>.</w:t>
      </w:r>
    </w:p>
    <w:p w14:paraId="09335BB3" w14:textId="1C7C0C2D" w:rsidR="007F5186" w:rsidRPr="0047300F" w:rsidRDefault="00EA2F66" w:rsidP="0047300F">
      <w:pPr>
        <w:pStyle w:val="Bullet"/>
        <w:jc w:val="both"/>
      </w:pPr>
      <w:r w:rsidRPr="0047300F">
        <w:t>Silt Mitigation &amp; Settlement Ponds</w:t>
      </w:r>
      <w:r w:rsidR="008D6491" w:rsidRPr="0047300F">
        <w:t>.</w:t>
      </w:r>
    </w:p>
    <w:p w14:paraId="7BDB5C87" w14:textId="3030652B" w:rsidR="009E0D01" w:rsidRPr="0047300F" w:rsidRDefault="00126438" w:rsidP="0047300F">
      <w:pPr>
        <w:pStyle w:val="Bullet"/>
        <w:jc w:val="both"/>
      </w:pPr>
      <w:r w:rsidRPr="0047300F">
        <w:t xml:space="preserve">Pollution </w:t>
      </w:r>
      <w:r w:rsidR="00DB2107" w:rsidRPr="0047300F">
        <w:t>P</w:t>
      </w:r>
      <w:r w:rsidRPr="0047300F">
        <w:t>revention</w:t>
      </w:r>
      <w:r w:rsidR="00445F06" w:rsidRPr="0047300F">
        <w:t>.</w:t>
      </w:r>
    </w:p>
    <w:p w14:paraId="2900A8EF" w14:textId="484F1240" w:rsidR="00E04467" w:rsidRPr="0047300F" w:rsidRDefault="00E04467" w:rsidP="0047300F">
      <w:pPr>
        <w:pStyle w:val="Bullet"/>
        <w:jc w:val="both"/>
      </w:pPr>
      <w:r w:rsidRPr="0047300F">
        <w:t>Water Quality Monitoring</w:t>
      </w:r>
      <w:r w:rsidR="008D6491" w:rsidRPr="0047300F">
        <w:t>.</w:t>
      </w:r>
    </w:p>
    <w:p w14:paraId="795EBA67" w14:textId="3F833ABD" w:rsidR="00DA67CB" w:rsidRPr="0047300F" w:rsidRDefault="00542B88" w:rsidP="0047300F">
      <w:pPr>
        <w:pStyle w:val="Bullet"/>
        <w:jc w:val="both"/>
      </w:pPr>
      <w:r w:rsidRPr="0047300F">
        <w:t>Environmental Management Procedures.</w:t>
      </w:r>
    </w:p>
    <w:p w14:paraId="6EBB545A" w14:textId="120550C9" w:rsidR="009B7C30" w:rsidRPr="00D432FE" w:rsidRDefault="00D432FE" w:rsidP="006B15B3">
      <w:pPr>
        <w:pStyle w:val="Heading2"/>
        <w:jc w:val="both"/>
        <w:rPr>
          <w:color w:val="auto"/>
          <w:u w:val="none"/>
        </w:rPr>
      </w:pPr>
      <w:bookmarkStart w:id="13" w:name="_Toc46320920"/>
      <w:bookmarkStart w:id="14" w:name="_Toc141098085"/>
      <w:r w:rsidRPr="00D432FE">
        <w:rPr>
          <w:color w:val="auto"/>
          <w:u w:val="none"/>
        </w:rPr>
        <w:t>1.3</w:t>
      </w:r>
      <w:r w:rsidRPr="00D432FE">
        <w:rPr>
          <w:color w:val="auto"/>
          <w:u w:val="none"/>
        </w:rPr>
        <w:tab/>
      </w:r>
      <w:r w:rsidR="009A529D" w:rsidRPr="00D432FE">
        <w:rPr>
          <w:color w:val="auto"/>
        </w:rPr>
        <w:t xml:space="preserve">Guidance &amp; </w:t>
      </w:r>
      <w:r w:rsidR="00F76C5E" w:rsidRPr="00D432FE">
        <w:rPr>
          <w:color w:val="auto"/>
        </w:rPr>
        <w:t>Regulatory Framework</w:t>
      </w:r>
      <w:bookmarkEnd w:id="13"/>
      <w:bookmarkEnd w:id="14"/>
    </w:p>
    <w:p w14:paraId="09CE231C" w14:textId="77777777" w:rsidR="00B56351" w:rsidRPr="00AD4743" w:rsidRDefault="00B56351" w:rsidP="00B73060">
      <w:pPr>
        <w:ind w:left="0" w:firstLine="0"/>
        <w:jc w:val="both"/>
      </w:pPr>
    </w:p>
    <w:p w14:paraId="42F71AE8" w14:textId="74DBDB48" w:rsidR="00557075" w:rsidRDefault="00A26F93" w:rsidP="003A0D28">
      <w:pPr>
        <w:pStyle w:val="ListParagraph"/>
        <w:numPr>
          <w:ilvl w:val="2"/>
          <w:numId w:val="12"/>
        </w:numPr>
        <w:jc w:val="both"/>
      </w:pPr>
      <w:bookmarkStart w:id="15" w:name="_Hlk46494631"/>
      <w:r>
        <w:t>This C</w:t>
      </w:r>
      <w:r w:rsidR="00B6120F">
        <w:t>SW</w:t>
      </w:r>
      <w:r>
        <w:t xml:space="preserve">MP considers </w:t>
      </w:r>
      <w:r w:rsidR="00570339">
        <w:t xml:space="preserve">best practice environmental management </w:t>
      </w:r>
      <w:r w:rsidR="00B6120F">
        <w:t>and current legislative requirements for</w:t>
      </w:r>
      <w:r w:rsidR="00570339">
        <w:t xml:space="preserve"> the construction and </w:t>
      </w:r>
      <w:r w:rsidR="00885041">
        <w:t>demolition</w:t>
      </w:r>
      <w:r w:rsidR="00570339">
        <w:t xml:space="preserve"> sector</w:t>
      </w:r>
      <w:r w:rsidR="00557075">
        <w:t xml:space="preserve"> including, but not limited to: </w:t>
      </w:r>
    </w:p>
    <w:p w14:paraId="5BF0AC14" w14:textId="77777777" w:rsidR="00022A27" w:rsidRDefault="00022A27" w:rsidP="00022A27">
      <w:pPr>
        <w:ind w:left="0" w:firstLine="0"/>
        <w:jc w:val="both"/>
      </w:pPr>
    </w:p>
    <w:p w14:paraId="6BFDAC66" w14:textId="64C72391" w:rsidR="007E3409" w:rsidRDefault="007E3409" w:rsidP="007E3409">
      <w:pPr>
        <w:ind w:left="0" w:firstLine="0"/>
        <w:jc w:val="center"/>
      </w:pPr>
      <w:r>
        <w:rPr>
          <w:b/>
          <w:bCs/>
        </w:rPr>
        <w:t>Table</w:t>
      </w:r>
      <w:r w:rsidRPr="007E3409">
        <w:rPr>
          <w:b/>
          <w:bCs/>
        </w:rPr>
        <w:t xml:space="preserve"> 1: </w:t>
      </w:r>
      <w:r w:rsidR="00022A27">
        <w:rPr>
          <w:b/>
          <w:bCs/>
        </w:rPr>
        <w:t>Legislation &amp; Guidance</w:t>
      </w:r>
    </w:p>
    <w:tbl>
      <w:tblPr>
        <w:tblStyle w:val="TableGrid"/>
        <w:tblW w:w="0" w:type="auto"/>
        <w:tblInd w:w="704" w:type="dxa"/>
        <w:tblLook w:val="04A0" w:firstRow="1" w:lastRow="0" w:firstColumn="1" w:lastColumn="0" w:noHBand="0" w:noVBand="1"/>
      </w:tblPr>
      <w:tblGrid>
        <w:gridCol w:w="8698"/>
      </w:tblGrid>
      <w:tr w:rsidR="007E3409" w14:paraId="07674F95" w14:textId="77777777" w:rsidTr="00D841C2">
        <w:tc>
          <w:tcPr>
            <w:tcW w:w="8698" w:type="dxa"/>
            <w:shd w:val="clear" w:color="auto" w:fill="82A6B4"/>
          </w:tcPr>
          <w:p w14:paraId="582B123B" w14:textId="262F7668" w:rsidR="007E3409" w:rsidRPr="00D841C2" w:rsidRDefault="00026C17" w:rsidP="00224E51">
            <w:pPr>
              <w:ind w:left="0" w:firstLine="0"/>
              <w:rPr>
                <w:b/>
                <w:bCs/>
              </w:rPr>
            </w:pPr>
            <w:r w:rsidRPr="00D841C2">
              <w:rPr>
                <w:b/>
                <w:bCs/>
                <w:color w:val="FFFFFF" w:themeColor="background1"/>
              </w:rPr>
              <w:t>Key Legislation</w:t>
            </w:r>
          </w:p>
        </w:tc>
      </w:tr>
      <w:tr w:rsidR="007E3409" w14:paraId="3068DD35" w14:textId="77777777" w:rsidTr="00026C17">
        <w:tc>
          <w:tcPr>
            <w:tcW w:w="8698" w:type="dxa"/>
          </w:tcPr>
          <w:p w14:paraId="2164BB0E" w14:textId="684B6327" w:rsidR="007E3409" w:rsidRDefault="00654FBB" w:rsidP="00583C62">
            <w:pPr>
              <w:ind w:left="0" w:firstLine="0"/>
              <w:jc w:val="both"/>
            </w:pPr>
            <w:r>
              <w:t>Water Resources Act 1991</w:t>
            </w:r>
          </w:p>
        </w:tc>
      </w:tr>
      <w:tr w:rsidR="004C5EFA" w14:paraId="16F00093" w14:textId="77777777" w:rsidTr="00026C17">
        <w:tc>
          <w:tcPr>
            <w:tcW w:w="8698" w:type="dxa"/>
          </w:tcPr>
          <w:p w14:paraId="6EC1ABFD" w14:textId="07E4D1D1" w:rsidR="004C5EFA" w:rsidRDefault="00B733E8" w:rsidP="00583C62">
            <w:pPr>
              <w:ind w:left="0" w:firstLine="0"/>
              <w:jc w:val="both"/>
            </w:pPr>
            <w:r>
              <w:t>Land Drainage Act 1991</w:t>
            </w:r>
          </w:p>
        </w:tc>
      </w:tr>
      <w:tr w:rsidR="007E3409" w14:paraId="5478D9D8" w14:textId="77777777" w:rsidTr="00026C17">
        <w:tc>
          <w:tcPr>
            <w:tcW w:w="8698" w:type="dxa"/>
          </w:tcPr>
          <w:p w14:paraId="41FAFAEB" w14:textId="529D20D2" w:rsidR="007E3409" w:rsidRDefault="00B733E8" w:rsidP="00583C62">
            <w:pPr>
              <w:ind w:left="0" w:firstLine="0"/>
              <w:jc w:val="both"/>
            </w:pPr>
            <w:r>
              <w:t>The Water</w:t>
            </w:r>
            <w:r w:rsidR="0018307E">
              <w:t xml:space="preserve"> Environment </w:t>
            </w:r>
            <w:r w:rsidR="00054BA0">
              <w:t>(England &amp; Wales) Regulations 2009</w:t>
            </w:r>
          </w:p>
        </w:tc>
      </w:tr>
      <w:tr w:rsidR="00717D41" w14:paraId="006603AB" w14:textId="77777777" w:rsidTr="00026C17">
        <w:tc>
          <w:tcPr>
            <w:tcW w:w="8698" w:type="dxa"/>
          </w:tcPr>
          <w:p w14:paraId="1E8C1DF5" w14:textId="393B862A" w:rsidR="00717D41" w:rsidRDefault="00F80E0B" w:rsidP="00583C62">
            <w:pPr>
              <w:ind w:left="0" w:firstLine="0"/>
              <w:jc w:val="both"/>
            </w:pPr>
            <w:r>
              <w:t xml:space="preserve">Water </w:t>
            </w:r>
            <w:r w:rsidR="007F6CC3">
              <w:t>Abstraction</w:t>
            </w:r>
            <w:r>
              <w:t xml:space="preserve"> &amp; Impounding </w:t>
            </w:r>
            <w:r w:rsidR="007F6CC3">
              <w:t>(Exemptions) Regulations 2017</w:t>
            </w:r>
          </w:p>
        </w:tc>
      </w:tr>
      <w:tr w:rsidR="004C5EFA" w:rsidRPr="004C5EFA" w14:paraId="344B80C1" w14:textId="77777777" w:rsidTr="00004EAB">
        <w:tc>
          <w:tcPr>
            <w:tcW w:w="8698" w:type="dxa"/>
            <w:shd w:val="clear" w:color="auto" w:fill="82A6B4"/>
          </w:tcPr>
          <w:p w14:paraId="73F90BED" w14:textId="43C1051E" w:rsidR="00D841C2" w:rsidRPr="004C5EFA" w:rsidRDefault="004C5EFA" w:rsidP="00583C62">
            <w:pPr>
              <w:ind w:left="0" w:firstLine="0"/>
              <w:jc w:val="both"/>
              <w:rPr>
                <w:b/>
                <w:bCs/>
                <w:color w:val="FFFFFF" w:themeColor="background1"/>
              </w:rPr>
            </w:pPr>
            <w:r w:rsidRPr="004C5EFA">
              <w:rPr>
                <w:b/>
                <w:bCs/>
                <w:color w:val="FFFFFF" w:themeColor="background1"/>
              </w:rPr>
              <w:t>Guidance &amp; Methodologies</w:t>
            </w:r>
          </w:p>
        </w:tc>
      </w:tr>
      <w:tr w:rsidR="007E3409" w14:paraId="23661BF1" w14:textId="77777777" w:rsidTr="00026C17">
        <w:tc>
          <w:tcPr>
            <w:tcW w:w="8698" w:type="dxa"/>
          </w:tcPr>
          <w:p w14:paraId="3B4A1075" w14:textId="1E73CC1A" w:rsidR="007E3409" w:rsidRDefault="00FB04F3" w:rsidP="00583C62">
            <w:pPr>
              <w:ind w:left="0" w:firstLine="0"/>
              <w:jc w:val="both"/>
            </w:pPr>
            <w:r>
              <w:t xml:space="preserve">Control </w:t>
            </w:r>
            <w:r w:rsidR="00AD4F64">
              <w:t xml:space="preserve">of Water Pollution from Construction Sites – Guide to Good </w:t>
            </w:r>
            <w:r w:rsidR="00A234A3">
              <w:t>P</w:t>
            </w:r>
            <w:r w:rsidR="00AD4F64">
              <w:t>ractice</w:t>
            </w:r>
            <w:r w:rsidR="00A234A3">
              <w:t xml:space="preserve"> (</w:t>
            </w:r>
            <w:r w:rsidR="00B52FBB">
              <w:t xml:space="preserve">CIRIA </w:t>
            </w:r>
            <w:r w:rsidR="00A234A3">
              <w:t>SP156)</w:t>
            </w:r>
          </w:p>
        </w:tc>
      </w:tr>
      <w:tr w:rsidR="007E3409" w14:paraId="0FA75EAA" w14:textId="77777777" w:rsidTr="00026C17">
        <w:tc>
          <w:tcPr>
            <w:tcW w:w="8698" w:type="dxa"/>
          </w:tcPr>
          <w:p w14:paraId="1F4AB250" w14:textId="528FF74C" w:rsidR="007E3409" w:rsidRDefault="003E4A23" w:rsidP="00583C62">
            <w:pPr>
              <w:ind w:left="0" w:firstLine="0"/>
              <w:jc w:val="both"/>
            </w:pPr>
            <w:r>
              <w:t xml:space="preserve">Control of Water Pollution from Construction Sites – Guidance </w:t>
            </w:r>
            <w:r w:rsidR="0010129A">
              <w:t>for Consultants &amp; C</w:t>
            </w:r>
            <w:r w:rsidR="004A5727">
              <w:t>ontractors (</w:t>
            </w:r>
            <w:r w:rsidR="00B52FBB">
              <w:t xml:space="preserve">CIRIA </w:t>
            </w:r>
            <w:r w:rsidR="004A5727">
              <w:t>C532)</w:t>
            </w:r>
          </w:p>
        </w:tc>
      </w:tr>
      <w:tr w:rsidR="00A234A3" w14:paraId="03E9D225" w14:textId="77777777" w:rsidTr="00026C17">
        <w:tc>
          <w:tcPr>
            <w:tcW w:w="8698" w:type="dxa"/>
          </w:tcPr>
          <w:p w14:paraId="4F0EC008" w14:textId="341D16C5" w:rsidR="00A234A3" w:rsidRDefault="00B52FBB" w:rsidP="00583C62">
            <w:pPr>
              <w:ind w:left="0" w:firstLine="0"/>
              <w:jc w:val="both"/>
            </w:pPr>
            <w:r>
              <w:t>Environmental Good Practice – Site Guide (</w:t>
            </w:r>
            <w:r w:rsidR="001027D1">
              <w:t xml:space="preserve">CIRIA </w:t>
            </w:r>
            <w:r>
              <w:t>C650)</w:t>
            </w:r>
          </w:p>
        </w:tc>
      </w:tr>
      <w:tr w:rsidR="00A234A3" w14:paraId="349701EE" w14:textId="77777777" w:rsidTr="00026C17">
        <w:tc>
          <w:tcPr>
            <w:tcW w:w="8698" w:type="dxa"/>
          </w:tcPr>
          <w:p w14:paraId="05DE19F8" w14:textId="22A482E1" w:rsidR="00A234A3" w:rsidRDefault="00687FD5" w:rsidP="00583C62">
            <w:pPr>
              <w:ind w:left="0" w:firstLine="0"/>
              <w:jc w:val="both"/>
            </w:pPr>
            <w:r>
              <w:t xml:space="preserve">NRW Guidance for </w:t>
            </w:r>
            <w:r w:rsidR="009977A7">
              <w:t>Pollution</w:t>
            </w:r>
            <w:r>
              <w:t xml:space="preserve"> Prevention </w:t>
            </w:r>
            <w:r w:rsidR="009977A7">
              <w:t>GPP5 – Works or Maintenance In or Near Water</w:t>
            </w:r>
          </w:p>
        </w:tc>
      </w:tr>
      <w:tr w:rsidR="00A234A3" w14:paraId="35144205" w14:textId="77777777" w:rsidTr="00026C17">
        <w:tc>
          <w:tcPr>
            <w:tcW w:w="8698" w:type="dxa"/>
          </w:tcPr>
          <w:p w14:paraId="34BF9718" w14:textId="18571110" w:rsidR="00A234A3" w:rsidRDefault="009977A7" w:rsidP="00583C62">
            <w:pPr>
              <w:ind w:left="0" w:firstLine="0"/>
              <w:jc w:val="both"/>
            </w:pPr>
            <w:r>
              <w:t xml:space="preserve">NRW </w:t>
            </w:r>
            <w:r w:rsidR="00AF5BEF">
              <w:t>Guidance for Pollution Prevention GPP2 – Above Ground Oil Storage Tanks</w:t>
            </w:r>
          </w:p>
        </w:tc>
      </w:tr>
      <w:tr w:rsidR="00A234A3" w14:paraId="611F382A" w14:textId="77777777" w:rsidTr="00026C17">
        <w:tc>
          <w:tcPr>
            <w:tcW w:w="8698" w:type="dxa"/>
          </w:tcPr>
          <w:p w14:paraId="525D51FD" w14:textId="0823D54C" w:rsidR="00A234A3" w:rsidRDefault="00AF5BEF" w:rsidP="00583C62">
            <w:pPr>
              <w:ind w:left="0" w:firstLine="0"/>
              <w:jc w:val="both"/>
            </w:pPr>
            <w:r w:rsidRPr="00AF5BEF">
              <w:t>NRW Guidance for Pollution Prevention GPP</w:t>
            </w:r>
            <w:r>
              <w:t>26 – Storage of Drums &amp; IBC’s</w:t>
            </w:r>
          </w:p>
        </w:tc>
      </w:tr>
    </w:tbl>
    <w:p w14:paraId="5A851D87" w14:textId="77777777" w:rsidR="007E3409" w:rsidRDefault="007E3409" w:rsidP="00224E51">
      <w:pPr>
        <w:ind w:left="11" w:firstLine="0"/>
      </w:pPr>
    </w:p>
    <w:p w14:paraId="5FC382F9" w14:textId="77777777" w:rsidR="007E3409" w:rsidRDefault="007E3409" w:rsidP="00224E51">
      <w:pPr>
        <w:ind w:left="11" w:firstLine="0"/>
      </w:pPr>
    </w:p>
    <w:p w14:paraId="7902E791" w14:textId="77777777" w:rsidR="007E18FD" w:rsidRDefault="007E18FD" w:rsidP="00224E51">
      <w:pPr>
        <w:ind w:left="0" w:firstLine="0"/>
        <w:jc w:val="both"/>
      </w:pPr>
    </w:p>
    <w:p w14:paraId="4EB1BCAF" w14:textId="014B2A8B" w:rsidR="00667115" w:rsidRDefault="00667115" w:rsidP="00224E51">
      <w:pPr>
        <w:ind w:left="709" w:firstLine="0"/>
        <w:jc w:val="both"/>
      </w:pPr>
    </w:p>
    <w:bookmarkEnd w:id="15"/>
    <w:p w14:paraId="41506FB5" w14:textId="77777777" w:rsidR="00CA615A" w:rsidRPr="00AD4743" w:rsidRDefault="00CA615A" w:rsidP="00B73060">
      <w:pPr>
        <w:pStyle w:val="ListParagraph"/>
        <w:ind w:firstLine="0"/>
        <w:rPr>
          <w:rFonts w:cs="ArialMT"/>
          <w:szCs w:val="20"/>
        </w:rPr>
      </w:pPr>
    </w:p>
    <w:p w14:paraId="1F93C681" w14:textId="64851C03" w:rsidR="00C45E80" w:rsidRPr="00AD4743" w:rsidRDefault="00C45E80" w:rsidP="003A0D28">
      <w:pPr>
        <w:pStyle w:val="ListParagraph"/>
        <w:numPr>
          <w:ilvl w:val="4"/>
          <w:numId w:val="5"/>
        </w:numPr>
        <w:ind w:left="720" w:firstLine="0"/>
        <w:sectPr w:rsidR="00C45E80" w:rsidRPr="00AD4743" w:rsidSect="002859F7">
          <w:footerReference w:type="default" r:id="rId16"/>
          <w:pgSz w:w="11906" w:h="16838"/>
          <w:pgMar w:top="1985" w:right="1247" w:bottom="1440" w:left="1247" w:header="567" w:footer="567" w:gutter="0"/>
          <w:pgNumType w:start="1"/>
          <w:cols w:space="708"/>
          <w:docGrid w:linePitch="360"/>
        </w:sectPr>
      </w:pPr>
    </w:p>
    <w:p w14:paraId="0C938052" w14:textId="7E5FAA92" w:rsidR="00FB4144" w:rsidRPr="00AD4743" w:rsidRDefault="00BA452B" w:rsidP="00D432FE">
      <w:pPr>
        <w:pStyle w:val="Heading1"/>
        <w:numPr>
          <w:ilvl w:val="6"/>
          <w:numId w:val="2"/>
        </w:numPr>
      </w:pPr>
      <w:bookmarkStart w:id="16" w:name="_Toc46320921"/>
      <w:bookmarkStart w:id="17" w:name="_Toc141098086"/>
      <w:r w:rsidRPr="00AD4743">
        <w:t>SITE INFORMATION</w:t>
      </w:r>
      <w:r w:rsidR="000E725D" w:rsidRPr="00AD4743">
        <w:t xml:space="preserve"> &amp; Project details</w:t>
      </w:r>
      <w:bookmarkEnd w:id="16"/>
      <w:bookmarkEnd w:id="17"/>
    </w:p>
    <w:p w14:paraId="4EE3CCBA" w14:textId="77777777" w:rsidR="003C0A89" w:rsidRPr="00AD4743" w:rsidRDefault="003C0A89" w:rsidP="00B73060">
      <w:pPr>
        <w:ind w:left="0" w:firstLine="0"/>
        <w:jc w:val="both"/>
      </w:pPr>
    </w:p>
    <w:p w14:paraId="014AE1C1" w14:textId="63E6CAAA" w:rsidR="00CF705E" w:rsidRPr="00AD4743" w:rsidRDefault="00B934DF" w:rsidP="002B64C8">
      <w:pPr>
        <w:pStyle w:val="Heading2"/>
        <w:jc w:val="both"/>
      </w:pPr>
      <w:bookmarkStart w:id="18" w:name="_Toc46320922"/>
      <w:bookmarkStart w:id="19" w:name="_Toc141098087"/>
      <w:r w:rsidRPr="00B934DF">
        <w:rPr>
          <w:u w:val="none"/>
        </w:rPr>
        <w:t>2.1</w:t>
      </w:r>
      <w:r w:rsidRPr="00B934DF">
        <w:rPr>
          <w:u w:val="none"/>
        </w:rPr>
        <w:tab/>
      </w:r>
      <w:r w:rsidR="005146BB" w:rsidRPr="00AD4743">
        <w:t>Site Location</w:t>
      </w:r>
      <w:bookmarkEnd w:id="18"/>
      <w:r w:rsidR="009F57C3">
        <w:t xml:space="preserve"> &amp; Description</w:t>
      </w:r>
      <w:bookmarkEnd w:id="19"/>
    </w:p>
    <w:p w14:paraId="10D82FBC" w14:textId="77777777" w:rsidR="00CF705E" w:rsidRPr="00AD4743" w:rsidRDefault="00CF705E" w:rsidP="00B73060">
      <w:pPr>
        <w:ind w:left="0" w:firstLine="0"/>
        <w:jc w:val="both"/>
      </w:pPr>
    </w:p>
    <w:p w14:paraId="1E664CFB" w14:textId="77777777" w:rsidR="00656D5B" w:rsidRDefault="009B0D49" w:rsidP="00656D5B">
      <w:pPr>
        <w:pStyle w:val="ListParagraph"/>
        <w:numPr>
          <w:ilvl w:val="2"/>
          <w:numId w:val="9"/>
        </w:numPr>
        <w:jc w:val="both"/>
      </w:pPr>
      <w:r>
        <w:t>Pl</w:t>
      </w:r>
      <w:r w:rsidR="002E0AB9">
        <w:t xml:space="preserve">ot B is located in the </w:t>
      </w:r>
      <w:r w:rsidR="001A5437">
        <w:t xml:space="preserve">northern part of The </w:t>
      </w:r>
      <w:r w:rsidR="000A65DD">
        <w:t>Airfields</w:t>
      </w:r>
      <w:r w:rsidR="0094521D">
        <w:t xml:space="preserve"> development, </w:t>
      </w:r>
      <w:r w:rsidR="00445641">
        <w:t xml:space="preserve">approximately </w:t>
      </w:r>
      <w:r w:rsidR="00BC5C2A">
        <w:t>8</w:t>
      </w:r>
      <w:r w:rsidR="00F411F3">
        <w:t xml:space="preserve">km </w:t>
      </w:r>
      <w:r w:rsidR="005A737A">
        <w:t>northwest</w:t>
      </w:r>
      <w:r w:rsidR="00F411F3">
        <w:t xml:space="preserve"> of </w:t>
      </w:r>
      <w:r w:rsidR="00BC5C2A">
        <w:t>Chester city</w:t>
      </w:r>
      <w:r w:rsidR="00F411F3">
        <w:t xml:space="preserve"> centre</w:t>
      </w:r>
      <w:r w:rsidR="00450AEC">
        <w:t xml:space="preserve"> and is centred </w:t>
      </w:r>
      <w:r w:rsidR="003A6256">
        <w:t xml:space="preserve">at Ordnance Survey </w:t>
      </w:r>
      <w:r w:rsidR="00291D0D">
        <w:t>Grid Reference:</w:t>
      </w:r>
      <w:r w:rsidR="007362A3">
        <w:t xml:space="preserve"> </w:t>
      </w:r>
      <w:r w:rsidR="009E7BFA" w:rsidRPr="009E7BFA">
        <w:t>SJ 32587 69985</w:t>
      </w:r>
      <w:r w:rsidR="00F12FD9">
        <w:t xml:space="preserve">. </w:t>
      </w:r>
      <w:r w:rsidR="00A42400">
        <w:t xml:space="preserve">The </w:t>
      </w:r>
      <w:r w:rsidR="00F37F0E">
        <w:t>site</w:t>
      </w:r>
      <w:r w:rsidR="00A42400">
        <w:t xml:space="preserve"> </w:t>
      </w:r>
      <w:r w:rsidR="00B30722">
        <w:t>is</w:t>
      </w:r>
      <w:r w:rsidR="009F472E">
        <w:t xml:space="preserve"> a former </w:t>
      </w:r>
      <w:r w:rsidR="00CF72B4">
        <w:t>airfield</w:t>
      </w:r>
      <w:r w:rsidR="0040262F">
        <w:t xml:space="preserve"> with</w:t>
      </w:r>
      <w:r w:rsidR="005409B4">
        <w:t xml:space="preserve"> </w:t>
      </w:r>
      <w:r w:rsidR="005A1858">
        <w:t xml:space="preserve">no </w:t>
      </w:r>
      <w:r w:rsidR="005409B4">
        <w:t>associated services</w:t>
      </w:r>
      <w:r w:rsidR="00204A01">
        <w:t xml:space="preserve"> </w:t>
      </w:r>
      <w:r w:rsidR="00B24F71">
        <w:t xml:space="preserve">or </w:t>
      </w:r>
      <w:r w:rsidR="00E6020B">
        <w:t>buildings</w:t>
      </w:r>
      <w:r w:rsidR="00B24F71">
        <w:t xml:space="preserve"> present on site</w:t>
      </w:r>
      <w:r w:rsidR="00534B66">
        <w:t xml:space="preserve">. </w:t>
      </w:r>
      <w:r w:rsidR="00D20779">
        <w:t xml:space="preserve">The site is </w:t>
      </w:r>
      <w:r w:rsidR="00130B2E">
        <w:t>surrounded</w:t>
      </w:r>
      <w:r w:rsidR="00D20779">
        <w:t xml:space="preserve"> by a drainage ditch </w:t>
      </w:r>
      <w:r w:rsidR="009D2B2F">
        <w:t xml:space="preserve">which runs around </w:t>
      </w:r>
      <w:r w:rsidR="00D96CB9">
        <w:t>the whole site bounda</w:t>
      </w:r>
      <w:r w:rsidR="00F0688E">
        <w:t>ry, beyond this t</w:t>
      </w:r>
      <w:r w:rsidR="00F53EA2">
        <w:t>he</w:t>
      </w:r>
      <w:r w:rsidR="0086497B">
        <w:t xml:space="preserve"> </w:t>
      </w:r>
      <w:r w:rsidR="00980B51">
        <w:t>surrounding</w:t>
      </w:r>
      <w:r w:rsidR="0086497B">
        <w:t xml:space="preserve"> </w:t>
      </w:r>
      <w:r w:rsidR="00204A01">
        <w:t xml:space="preserve">area </w:t>
      </w:r>
      <w:r w:rsidR="007C090F">
        <w:t>comprises commercial buildings</w:t>
      </w:r>
      <w:r w:rsidR="006F0BE2">
        <w:t xml:space="preserve"> and </w:t>
      </w:r>
      <w:r w:rsidR="00A7191F">
        <w:t xml:space="preserve">the wider Airfields development </w:t>
      </w:r>
      <w:r w:rsidR="000C65E0">
        <w:t>currently under progress</w:t>
      </w:r>
      <w:r w:rsidR="0086497B">
        <w:t>. The main access to the site is via</w:t>
      </w:r>
      <w:r w:rsidR="00963BCC">
        <w:t xml:space="preserve"> </w:t>
      </w:r>
      <w:r w:rsidR="00223924">
        <w:t>the unnamed road that r</w:t>
      </w:r>
      <w:r w:rsidR="00345BD7">
        <w:t>uns along the southern boundary</w:t>
      </w:r>
      <w:r w:rsidR="0086497B">
        <w:t xml:space="preserve"> </w:t>
      </w:r>
      <w:r w:rsidR="00EA6542">
        <w:t xml:space="preserve">which connects from </w:t>
      </w:r>
      <w:r w:rsidR="007A41FE">
        <w:t>Welsh Road</w:t>
      </w:r>
      <w:r w:rsidR="00EA6542">
        <w:t xml:space="preserve"> (</w:t>
      </w:r>
      <w:r w:rsidR="007A41FE">
        <w:t>B5441</w:t>
      </w:r>
      <w:r w:rsidR="00EA6542">
        <w:t>)</w:t>
      </w:r>
      <w:r w:rsidR="002B3EDC">
        <w:t>.</w:t>
      </w:r>
      <w:r w:rsidR="00236660">
        <w:t xml:space="preserve"> </w:t>
      </w:r>
    </w:p>
    <w:p w14:paraId="112D2DDB" w14:textId="77777777" w:rsidR="00656D5B" w:rsidRDefault="00656D5B" w:rsidP="00656D5B">
      <w:pPr>
        <w:ind w:left="0" w:firstLine="0"/>
        <w:jc w:val="both"/>
      </w:pPr>
    </w:p>
    <w:p w14:paraId="4C3DFEFE" w14:textId="557FAEEB" w:rsidR="00693E8F" w:rsidRDefault="00E012C8" w:rsidP="00656D5B">
      <w:pPr>
        <w:pStyle w:val="ListParagraph"/>
        <w:numPr>
          <w:ilvl w:val="2"/>
          <w:numId w:val="9"/>
        </w:numPr>
        <w:jc w:val="both"/>
      </w:pPr>
      <w:r>
        <w:t xml:space="preserve">The </w:t>
      </w:r>
      <w:r w:rsidR="002F7468">
        <w:t xml:space="preserve">site is </w:t>
      </w:r>
      <w:r w:rsidR="007B1D12">
        <w:t>~</w:t>
      </w:r>
      <w:r w:rsidR="007D3724">
        <w:t>10ha</w:t>
      </w:r>
      <w:r w:rsidR="00C94494">
        <w:t xml:space="preserve"> </w:t>
      </w:r>
      <w:r w:rsidR="00A460EC">
        <w:t xml:space="preserve">and </w:t>
      </w:r>
      <w:r w:rsidR="005F5FB2">
        <w:t>irr</w:t>
      </w:r>
      <w:r w:rsidR="008805B4">
        <w:t>egular in shape</w:t>
      </w:r>
      <w:r w:rsidR="00B50727">
        <w:t>, comprising</w:t>
      </w:r>
      <w:r w:rsidR="008805B4">
        <w:t xml:space="preserve"> </w:t>
      </w:r>
      <w:r w:rsidR="002F7468">
        <w:t>pred</w:t>
      </w:r>
      <w:r w:rsidR="00B8702E">
        <w:t>ominantly</w:t>
      </w:r>
      <w:r w:rsidR="00BC35BF">
        <w:t xml:space="preserve"> greenfield land, however </w:t>
      </w:r>
      <w:r w:rsidR="003D1A85">
        <w:t xml:space="preserve">according to </w:t>
      </w:r>
      <w:r w:rsidR="00BC35BF">
        <w:t xml:space="preserve">the JPG </w:t>
      </w:r>
      <w:r w:rsidR="00834F10">
        <w:t>Geoenvironmental D</w:t>
      </w:r>
      <w:r w:rsidR="00BC35BF">
        <w:t xml:space="preserve">esk </w:t>
      </w:r>
      <w:r w:rsidR="00834F10">
        <w:t>S</w:t>
      </w:r>
      <w:r w:rsidR="00BC35BF">
        <w:t>tudy</w:t>
      </w:r>
      <w:r w:rsidR="00834F10">
        <w:t xml:space="preserve"> Report (</w:t>
      </w:r>
      <w:r w:rsidR="00802A65">
        <w:t>Ref: 4671-JPG-XX-XX-RP-G-S2-P01, dated June 20</w:t>
      </w:r>
      <w:r w:rsidR="002F4947">
        <w:t>22)</w:t>
      </w:r>
      <w:r w:rsidR="00BC35BF">
        <w:t xml:space="preserve"> </w:t>
      </w:r>
      <w:r w:rsidR="004B59F2">
        <w:t xml:space="preserve">‘most of plot B, except for a small building in the south of the site </w:t>
      </w:r>
      <w:r w:rsidR="00843C71">
        <w:t>and a roadway, railway track and small building in the north east corner of the site</w:t>
      </w:r>
      <w:r w:rsidR="00535793">
        <w:t xml:space="preserve">, which have all since been removed (as part of the Phase 1 remedial works), has remained </w:t>
      </w:r>
      <w:r w:rsidR="00725B48">
        <w:t xml:space="preserve">undeveloped since the earliest Ordnance Survey mapping (1869). </w:t>
      </w:r>
      <w:r w:rsidR="00693E8F">
        <w:t xml:space="preserve">A copy of this report can be provided on request from RJT Consulting or the Principal Contractor. </w:t>
      </w:r>
    </w:p>
    <w:p w14:paraId="0A49AEDA" w14:textId="77777777" w:rsidR="00C96764" w:rsidRDefault="00C96764" w:rsidP="00725B48">
      <w:pPr>
        <w:ind w:left="0" w:firstLine="0"/>
        <w:jc w:val="both"/>
      </w:pPr>
    </w:p>
    <w:p w14:paraId="31FC342C" w14:textId="78C7950C" w:rsidR="00E012C8" w:rsidRDefault="007F697D" w:rsidP="003A0D28">
      <w:pPr>
        <w:pStyle w:val="ListParagraph"/>
        <w:numPr>
          <w:ilvl w:val="2"/>
          <w:numId w:val="9"/>
        </w:numPr>
        <w:jc w:val="both"/>
      </w:pPr>
      <w:r>
        <w:t xml:space="preserve">There is an earth bund </w:t>
      </w:r>
      <w:r w:rsidR="00CD5CA4">
        <w:t xml:space="preserve">and trees </w:t>
      </w:r>
      <w:r w:rsidR="00C83286">
        <w:t>along the north, west and east</w:t>
      </w:r>
      <w:r w:rsidR="00FB4872">
        <w:t xml:space="preserve"> borders, with </w:t>
      </w:r>
      <w:r w:rsidR="00514137">
        <w:t>undulating land along the southern border before the surface water drainage ditch.</w:t>
      </w:r>
      <w:r w:rsidR="00F77221" w:rsidRPr="00F77221">
        <w:t xml:space="preserve"> A copy of the Site Location Map &amp; Planning Boundary </w:t>
      </w:r>
      <w:r w:rsidR="00847AF6">
        <w:t xml:space="preserve">(Ref: </w:t>
      </w:r>
      <w:r w:rsidR="0085290D" w:rsidRPr="0085290D">
        <w:t>M3125-00</w:t>
      </w:r>
      <w:r w:rsidR="0085290D">
        <w:t xml:space="preserve">, dated August 2022) </w:t>
      </w:r>
      <w:r w:rsidR="00F77221" w:rsidRPr="00F77221">
        <w:t>can be observed in Appendix A – Drawings.</w:t>
      </w:r>
    </w:p>
    <w:p w14:paraId="396BB78C" w14:textId="77777777" w:rsidR="002C6738" w:rsidRDefault="002C6738" w:rsidP="00874AAC">
      <w:pPr>
        <w:ind w:left="0" w:firstLine="0"/>
      </w:pPr>
    </w:p>
    <w:p w14:paraId="5EB3CE94" w14:textId="424D8F04" w:rsidR="0094757B" w:rsidRDefault="00B934DF" w:rsidP="002B64C8">
      <w:pPr>
        <w:pStyle w:val="Heading2"/>
        <w:jc w:val="both"/>
      </w:pPr>
      <w:bookmarkStart w:id="20" w:name="_Toc141098088"/>
      <w:r w:rsidRPr="00B934DF">
        <w:rPr>
          <w:u w:val="none"/>
        </w:rPr>
        <w:t xml:space="preserve">2.2 </w:t>
      </w:r>
      <w:r w:rsidRPr="00B934DF">
        <w:rPr>
          <w:u w:val="none"/>
        </w:rPr>
        <w:tab/>
      </w:r>
      <w:r w:rsidR="0094757B">
        <w:t>S</w:t>
      </w:r>
      <w:r w:rsidR="00F60C0F">
        <w:t>urrounding Land Use</w:t>
      </w:r>
      <w:bookmarkEnd w:id="20"/>
    </w:p>
    <w:p w14:paraId="54D3AA5B" w14:textId="77777777" w:rsidR="0094757B" w:rsidRPr="0094757B" w:rsidRDefault="0094757B" w:rsidP="00EF1C0E">
      <w:pPr>
        <w:ind w:left="0" w:firstLine="0"/>
        <w:jc w:val="both"/>
      </w:pPr>
    </w:p>
    <w:p w14:paraId="5737F7B2" w14:textId="14F46A9C" w:rsidR="00944CE3" w:rsidRPr="001B4D56" w:rsidRDefault="00944CE3" w:rsidP="003A0D28">
      <w:pPr>
        <w:pStyle w:val="ListParagraph"/>
        <w:numPr>
          <w:ilvl w:val="2"/>
          <w:numId w:val="10"/>
        </w:numPr>
        <w:jc w:val="both"/>
        <w:rPr>
          <w:szCs w:val="20"/>
        </w:rPr>
      </w:pPr>
      <w:r>
        <w:rPr>
          <w:rFonts w:cs="Georgia"/>
          <w:szCs w:val="20"/>
        </w:rPr>
        <w:t>T</w:t>
      </w:r>
      <w:r w:rsidRPr="00D6143D">
        <w:rPr>
          <w:rFonts w:cs="Georgia"/>
          <w:szCs w:val="20"/>
        </w:rPr>
        <w:t>he area immediately around the site is predominantly</w:t>
      </w:r>
      <w:r w:rsidR="005E33A2">
        <w:rPr>
          <w:rFonts w:cs="Georgia"/>
          <w:szCs w:val="20"/>
        </w:rPr>
        <w:t xml:space="preserve"> </w:t>
      </w:r>
      <w:r w:rsidRPr="00D6143D">
        <w:rPr>
          <w:rFonts w:cs="Georgia"/>
          <w:szCs w:val="20"/>
        </w:rPr>
        <w:t>land</w:t>
      </w:r>
      <w:r w:rsidR="005E33A2">
        <w:rPr>
          <w:rFonts w:cs="Georgia"/>
          <w:szCs w:val="20"/>
        </w:rPr>
        <w:t xml:space="preserve"> under development with mixed</w:t>
      </w:r>
      <w:r w:rsidR="00D56B6D">
        <w:rPr>
          <w:rFonts w:cs="Georgia"/>
          <w:szCs w:val="20"/>
        </w:rPr>
        <w:t xml:space="preserve"> </w:t>
      </w:r>
      <w:r w:rsidR="00D44FCD">
        <w:rPr>
          <w:rFonts w:cs="Georgia"/>
          <w:szCs w:val="20"/>
        </w:rPr>
        <w:t xml:space="preserve">commercial </w:t>
      </w:r>
      <w:r w:rsidR="00A13FBA">
        <w:rPr>
          <w:rFonts w:cs="Georgia"/>
          <w:szCs w:val="20"/>
        </w:rPr>
        <w:t xml:space="preserve">and residential </w:t>
      </w:r>
      <w:r w:rsidR="00D44FCD">
        <w:rPr>
          <w:rFonts w:cs="Georgia"/>
          <w:szCs w:val="20"/>
        </w:rPr>
        <w:t xml:space="preserve">end </w:t>
      </w:r>
      <w:r w:rsidR="00D56B6D">
        <w:rPr>
          <w:rFonts w:cs="Georgia"/>
          <w:szCs w:val="20"/>
        </w:rPr>
        <w:t>uses</w:t>
      </w:r>
      <w:r w:rsidRPr="00D6143D">
        <w:rPr>
          <w:rFonts w:cs="Georgia"/>
          <w:szCs w:val="20"/>
        </w:rPr>
        <w:t>. The site is</w:t>
      </w:r>
      <w:r w:rsidRPr="001B4D56">
        <w:rPr>
          <w:szCs w:val="20"/>
        </w:rPr>
        <w:t xml:space="preserve"> </w:t>
      </w:r>
      <w:r w:rsidRPr="00D6143D">
        <w:rPr>
          <w:rFonts w:cs="Georgia"/>
          <w:szCs w:val="20"/>
        </w:rPr>
        <w:t>bounded by the following</w:t>
      </w:r>
      <w:r>
        <w:rPr>
          <w:rFonts w:cs="Georgia"/>
          <w:szCs w:val="20"/>
        </w:rPr>
        <w:t xml:space="preserve"> </w:t>
      </w:r>
      <w:r w:rsidR="00EE29F3">
        <w:rPr>
          <w:rFonts w:cs="Georgia"/>
          <w:szCs w:val="20"/>
        </w:rPr>
        <w:t>land uses</w:t>
      </w:r>
      <w:r w:rsidRPr="00D6143D">
        <w:rPr>
          <w:rFonts w:cs="Georgia"/>
          <w:szCs w:val="20"/>
        </w:rPr>
        <w:t>:</w:t>
      </w:r>
    </w:p>
    <w:p w14:paraId="19263A76" w14:textId="77777777" w:rsidR="00944CE3" w:rsidRDefault="00944CE3" w:rsidP="00EF1C0E">
      <w:pPr>
        <w:pStyle w:val="Heading4"/>
        <w:ind w:left="0" w:firstLine="0"/>
        <w:jc w:val="both"/>
      </w:pPr>
    </w:p>
    <w:p w14:paraId="6A9D8FB1" w14:textId="682D0B2D" w:rsidR="00944CE3" w:rsidRPr="00F763A2" w:rsidRDefault="00944CE3" w:rsidP="00F763A2">
      <w:pPr>
        <w:pStyle w:val="Bullet"/>
        <w:jc w:val="both"/>
      </w:pPr>
      <w:r w:rsidRPr="00F763A2">
        <w:t xml:space="preserve">To the north </w:t>
      </w:r>
      <w:r w:rsidR="00170434" w:rsidRPr="00F763A2">
        <w:t>there is the established Deeside Industrial Park</w:t>
      </w:r>
      <w:r w:rsidR="006C7D03" w:rsidRPr="00F763A2">
        <w:t xml:space="preserve">, this is the only </w:t>
      </w:r>
      <w:r w:rsidR="0082658F" w:rsidRPr="00F763A2">
        <w:t>adjacent land that is not within The Airfields development.</w:t>
      </w:r>
    </w:p>
    <w:p w14:paraId="399E5670" w14:textId="40C865AB" w:rsidR="00944CE3" w:rsidRPr="00F763A2" w:rsidRDefault="006C7D03" w:rsidP="00F763A2">
      <w:pPr>
        <w:pStyle w:val="Bullet"/>
        <w:jc w:val="both"/>
      </w:pPr>
      <w:r w:rsidRPr="00F763A2">
        <w:t>Immediately t</w:t>
      </w:r>
      <w:r w:rsidR="006947FF" w:rsidRPr="00F763A2">
        <w:t xml:space="preserve">o the east is the </w:t>
      </w:r>
      <w:r w:rsidR="00AE0DA3" w:rsidRPr="00F763A2">
        <w:t>Amazon</w:t>
      </w:r>
      <w:r w:rsidR="00EE29F3" w:rsidRPr="00F763A2">
        <w:t xml:space="preserve"> Warehouse</w:t>
      </w:r>
      <w:r w:rsidR="00AE0DA3" w:rsidRPr="00F763A2">
        <w:t xml:space="preserve"> </w:t>
      </w:r>
      <w:r w:rsidR="00BA0AE8" w:rsidRPr="00F763A2">
        <w:t>(Plot A</w:t>
      </w:r>
      <w:r w:rsidR="00D06858" w:rsidRPr="00F763A2">
        <w:t>,</w:t>
      </w:r>
      <w:r w:rsidR="00BA0AE8" w:rsidRPr="00F763A2">
        <w:t xml:space="preserve"> The Airfiel</w:t>
      </w:r>
      <w:r w:rsidR="0048200B" w:rsidRPr="00F763A2">
        <w:t>ds)</w:t>
      </w:r>
      <w:r w:rsidR="00BA33E2" w:rsidRPr="00F763A2">
        <w:t>.</w:t>
      </w:r>
      <w:r w:rsidR="00AE0DA3" w:rsidRPr="00F763A2">
        <w:t xml:space="preserve"> </w:t>
      </w:r>
      <w:r w:rsidR="00944CE3" w:rsidRPr="00F763A2">
        <w:t xml:space="preserve">Further </w:t>
      </w:r>
      <w:r w:rsidR="006947FF" w:rsidRPr="00F763A2">
        <w:t>east</w:t>
      </w:r>
      <w:r w:rsidR="009E457C" w:rsidRPr="00F763A2">
        <w:t xml:space="preserve"> </w:t>
      </w:r>
      <w:r w:rsidR="003D257A" w:rsidRPr="00F763A2">
        <w:t>is</w:t>
      </w:r>
      <w:r w:rsidR="000516D9" w:rsidRPr="00F763A2">
        <w:t xml:space="preserve"> the undeveloped</w:t>
      </w:r>
      <w:r w:rsidR="003D257A" w:rsidRPr="00F763A2">
        <w:t xml:space="preserve"> plot 3</w:t>
      </w:r>
      <w:r w:rsidR="000516D9" w:rsidRPr="00F763A2">
        <w:t xml:space="preserve">, before </w:t>
      </w:r>
      <w:r w:rsidR="00286FBC" w:rsidRPr="00F763A2">
        <w:t>an access road off the A494</w:t>
      </w:r>
      <w:r w:rsidR="001E7626" w:rsidRPr="00F763A2">
        <w:t xml:space="preserve">, </w:t>
      </w:r>
      <w:r w:rsidR="00944CE3" w:rsidRPr="00F763A2">
        <w:t xml:space="preserve">beyond </w:t>
      </w:r>
      <w:r w:rsidR="00E952D7" w:rsidRPr="00F763A2">
        <w:t xml:space="preserve">which is </w:t>
      </w:r>
      <w:r w:rsidR="001E7626" w:rsidRPr="00F763A2">
        <w:t>agricultural land</w:t>
      </w:r>
      <w:r w:rsidR="00944CE3" w:rsidRPr="00F763A2">
        <w:t>.</w:t>
      </w:r>
    </w:p>
    <w:p w14:paraId="267B9B55" w14:textId="0FCADDE4" w:rsidR="00944CE3" w:rsidRDefault="00944CE3" w:rsidP="00F763A2">
      <w:pPr>
        <w:pStyle w:val="Bullet"/>
        <w:jc w:val="both"/>
      </w:pPr>
      <w:r w:rsidRPr="00F763A2">
        <w:t xml:space="preserve">To the south </w:t>
      </w:r>
      <w:r w:rsidR="00A76D6F" w:rsidRPr="00F763A2">
        <w:t xml:space="preserve">is the </w:t>
      </w:r>
      <w:r w:rsidR="005B3EA1" w:rsidRPr="00F763A2">
        <w:t xml:space="preserve">currently unnamed </w:t>
      </w:r>
      <w:r w:rsidR="00A76D6F" w:rsidRPr="00F763A2">
        <w:t>access road</w:t>
      </w:r>
      <w:r w:rsidR="00230748" w:rsidRPr="00F763A2">
        <w:t xml:space="preserve"> into The Airfields</w:t>
      </w:r>
      <w:r w:rsidR="00A3156B" w:rsidRPr="00F763A2">
        <w:t>, beyond this, to the south and southwest, is the Anwyl and Bellway Homes</w:t>
      </w:r>
      <w:r w:rsidR="00A76D6F" w:rsidRPr="00F763A2">
        <w:t xml:space="preserve"> </w:t>
      </w:r>
      <w:r w:rsidR="008620A5" w:rsidRPr="00F763A2">
        <w:t>residential</w:t>
      </w:r>
      <w:r w:rsidR="008620A5">
        <w:t xml:space="preserve"> </w:t>
      </w:r>
      <w:r w:rsidR="00A3156B">
        <w:t>development</w:t>
      </w:r>
      <w:r w:rsidR="004A168E">
        <w:t xml:space="preserve">s. </w:t>
      </w:r>
      <w:r w:rsidR="008620A5">
        <w:t xml:space="preserve">Further south </w:t>
      </w:r>
      <w:r w:rsidR="00BB45AA">
        <w:t xml:space="preserve">is </w:t>
      </w:r>
      <w:r w:rsidR="002844AA">
        <w:t>the</w:t>
      </w:r>
      <w:r w:rsidR="00BB45AA">
        <w:t xml:space="preserve"> Countryside </w:t>
      </w:r>
      <w:r w:rsidR="002844AA">
        <w:t xml:space="preserve">Homes plot for </w:t>
      </w:r>
      <w:r w:rsidR="00CC26E8">
        <w:t xml:space="preserve">another </w:t>
      </w:r>
      <w:r w:rsidR="00BB45AA">
        <w:t>residential development</w:t>
      </w:r>
      <w:r w:rsidR="005E77CD">
        <w:t xml:space="preserve"> (</w:t>
      </w:r>
      <w:r w:rsidR="00447324">
        <w:t xml:space="preserve">creating a </w:t>
      </w:r>
      <w:r w:rsidR="00107D59">
        <w:t>combined 767 properties)</w:t>
      </w:r>
      <w:r w:rsidR="00CF5942">
        <w:t>, this is adjacent to</w:t>
      </w:r>
      <w:r w:rsidR="002F2BB7">
        <w:t xml:space="preserve"> </w:t>
      </w:r>
      <w:r w:rsidR="000C6D3C">
        <w:t>the</w:t>
      </w:r>
      <w:r w:rsidR="00522B7C">
        <w:t xml:space="preserve"> established </w:t>
      </w:r>
      <w:r w:rsidR="00915BB6">
        <w:t>Garden C</w:t>
      </w:r>
      <w:r w:rsidR="000C6D3C">
        <w:t xml:space="preserve">ity </w:t>
      </w:r>
      <w:r w:rsidR="00522B7C">
        <w:t>housing estate</w:t>
      </w:r>
      <w:r w:rsidR="00EC02B6">
        <w:t>.</w:t>
      </w:r>
    </w:p>
    <w:p w14:paraId="6F02C439" w14:textId="6C72152D" w:rsidR="00944CE3" w:rsidRDefault="00944CE3" w:rsidP="00F763A2">
      <w:pPr>
        <w:pStyle w:val="Bullet"/>
        <w:jc w:val="both"/>
      </w:pPr>
      <w:r>
        <w:t xml:space="preserve">To the west </w:t>
      </w:r>
      <w:r w:rsidR="007A2CB0">
        <w:t>is the</w:t>
      </w:r>
      <w:r w:rsidR="009C0338">
        <w:t xml:space="preserve"> </w:t>
      </w:r>
      <w:r w:rsidR="007A2CB0">
        <w:t>continuation</w:t>
      </w:r>
      <w:r w:rsidR="009C0338">
        <w:t xml:space="preserve"> </w:t>
      </w:r>
      <w:r w:rsidR="007A2CB0">
        <w:t xml:space="preserve">of the </w:t>
      </w:r>
      <w:r w:rsidR="009C0338">
        <w:t>access road</w:t>
      </w:r>
      <w:r w:rsidR="007A2CB0">
        <w:t>, before</w:t>
      </w:r>
      <w:r w:rsidR="009C0338">
        <w:t xml:space="preserve"> </w:t>
      </w:r>
      <w:r w:rsidR="007964A1">
        <w:t>Plot C of The Airfields</w:t>
      </w:r>
      <w:r w:rsidR="00CE2237">
        <w:t xml:space="preserve">, </w:t>
      </w:r>
      <w:r w:rsidR="00EA071B">
        <w:t xml:space="preserve">earmarked </w:t>
      </w:r>
      <w:r w:rsidR="00085B65">
        <w:t>as</w:t>
      </w:r>
      <w:r w:rsidR="00CE2237">
        <w:t xml:space="preserve"> a new </w:t>
      </w:r>
      <w:r w:rsidR="00DD7B8A">
        <w:t xml:space="preserve">manufacturing </w:t>
      </w:r>
      <w:r w:rsidR="00CE2237">
        <w:t xml:space="preserve">facility for the </w:t>
      </w:r>
      <w:r w:rsidR="00EA071B">
        <w:t>Italian</w:t>
      </w:r>
      <w:r w:rsidR="00CE2237">
        <w:t xml:space="preserve"> </w:t>
      </w:r>
      <w:r w:rsidR="001B2A81">
        <w:t>company</w:t>
      </w:r>
      <w:r w:rsidR="00CE2237">
        <w:t xml:space="preserve"> ICT.</w:t>
      </w:r>
    </w:p>
    <w:p w14:paraId="3E8FC3C2" w14:textId="77777777" w:rsidR="00944CE3" w:rsidRDefault="00944CE3" w:rsidP="00EA4493">
      <w:pPr>
        <w:ind w:left="709" w:firstLine="0"/>
      </w:pPr>
    </w:p>
    <w:p w14:paraId="2DA355ED" w14:textId="44EE1F00" w:rsidR="004B6CC8" w:rsidRDefault="009756E5" w:rsidP="003A0D28">
      <w:pPr>
        <w:pStyle w:val="Heading2"/>
        <w:numPr>
          <w:ilvl w:val="1"/>
          <w:numId w:val="10"/>
        </w:numPr>
        <w:ind w:left="709" w:hanging="709"/>
        <w:jc w:val="both"/>
      </w:pPr>
      <w:bookmarkStart w:id="21" w:name="_Toc141098089"/>
      <w:r>
        <w:t xml:space="preserve">Environmental </w:t>
      </w:r>
      <w:r w:rsidR="004B6CC8">
        <w:t>Site Setting</w:t>
      </w:r>
      <w:bookmarkEnd w:id="21"/>
      <w:r w:rsidR="004B6CC8">
        <w:t xml:space="preserve"> </w:t>
      </w:r>
    </w:p>
    <w:p w14:paraId="276A21FB" w14:textId="77777777" w:rsidR="004B6CC8" w:rsidRDefault="004B6CC8" w:rsidP="004B6CC8">
      <w:pPr>
        <w:ind w:left="0" w:firstLine="0"/>
      </w:pPr>
    </w:p>
    <w:p w14:paraId="13B00DD8" w14:textId="4612BA4C" w:rsidR="00BD6E63" w:rsidRPr="0018514A" w:rsidRDefault="00351527" w:rsidP="00B8433D">
      <w:pPr>
        <w:pStyle w:val="Heading3"/>
        <w:ind w:firstLine="0"/>
      </w:pPr>
      <w:bookmarkStart w:id="22" w:name="_Toc141098090"/>
      <w:r w:rsidRPr="0018514A">
        <w:t>Geology</w:t>
      </w:r>
      <w:r w:rsidR="0018514A" w:rsidRPr="0018514A">
        <w:t>/Ground Conditions</w:t>
      </w:r>
      <w:bookmarkEnd w:id="22"/>
    </w:p>
    <w:p w14:paraId="2879520A" w14:textId="77777777" w:rsidR="0018514A" w:rsidRPr="004B6CC8" w:rsidRDefault="0018514A" w:rsidP="004B6CC8">
      <w:pPr>
        <w:ind w:left="0" w:firstLine="0"/>
      </w:pPr>
    </w:p>
    <w:p w14:paraId="4675A171" w14:textId="77777777" w:rsidR="00EC53FC" w:rsidRDefault="0018514A" w:rsidP="003A0D28">
      <w:pPr>
        <w:pStyle w:val="ListParagraph"/>
        <w:numPr>
          <w:ilvl w:val="2"/>
          <w:numId w:val="10"/>
        </w:numPr>
        <w:jc w:val="both"/>
      </w:pPr>
      <w:r>
        <w:t xml:space="preserve">The site is shown to be underlain by superficial deposits </w:t>
      </w:r>
      <w:r w:rsidR="006848E1">
        <w:t>comprising Tidal Flat Deposits (clay, silt and sand). A fault</w:t>
      </w:r>
      <w:r w:rsidR="00CA1075">
        <w:t>, oriented north to south is shown to cross the eastern part of plot B</w:t>
      </w:r>
      <w:r w:rsidR="005B64D0">
        <w:t>. To the west of the fault and to the south on the eastern side of the fault</w:t>
      </w:r>
      <w:r w:rsidR="000F5D39">
        <w:t>, the underlying bedrock comprises Pennine Middle Coal Measures strata. To the north of the eastern side of the fault</w:t>
      </w:r>
      <w:r w:rsidR="000132A8">
        <w:t xml:space="preserve">, the underlying bedrock comprises the Kinnerton Sandstone Formation. </w:t>
      </w:r>
    </w:p>
    <w:p w14:paraId="28C99A6F" w14:textId="77777777" w:rsidR="00EC53FC" w:rsidRDefault="00EC53FC" w:rsidP="00EC53FC">
      <w:pPr>
        <w:ind w:left="0" w:firstLine="0"/>
        <w:jc w:val="both"/>
      </w:pPr>
    </w:p>
    <w:p w14:paraId="3726ED90" w14:textId="76EDA5E7" w:rsidR="00A1119A" w:rsidRDefault="00480139" w:rsidP="003A0D28">
      <w:pPr>
        <w:pStyle w:val="ListParagraph"/>
        <w:numPr>
          <w:ilvl w:val="2"/>
          <w:numId w:val="10"/>
        </w:numPr>
        <w:jc w:val="both"/>
      </w:pPr>
      <w:r>
        <w:t>According to the JPG Geoenvironmental Ground Investigation</w:t>
      </w:r>
      <w:r w:rsidR="00B71BAF">
        <w:t xml:space="preserve"> (Ref: </w:t>
      </w:r>
      <w:r w:rsidR="00B71BAF" w:rsidRPr="00B71BAF">
        <w:t>4671-JPG-XX-XX-RP-G</w:t>
      </w:r>
      <w:r w:rsidR="00391DF2">
        <w:t>-0645-</w:t>
      </w:r>
      <w:r w:rsidR="00B71BAF" w:rsidRPr="00B71BAF">
        <w:t>S2-P01, dated June 2022</w:t>
      </w:r>
      <w:r w:rsidR="00391DF2">
        <w:t>)</w:t>
      </w:r>
      <w:r w:rsidR="00501FD9">
        <w:t xml:space="preserve">, made ground topsoil was encountered to depths of between </w:t>
      </w:r>
      <w:r w:rsidR="00EC53FC">
        <w:t>below</w:t>
      </w:r>
      <w:r w:rsidR="00455F21">
        <w:t xml:space="preserve"> ground level (bgl) and </w:t>
      </w:r>
      <w:r w:rsidR="00EC53FC">
        <w:t>0.3 bgl</w:t>
      </w:r>
      <w:r w:rsidR="009F7396">
        <w:t>. Natural Tidal Flat Deposits were found to underlie</w:t>
      </w:r>
      <w:r w:rsidR="00955A68">
        <w:t xml:space="preserve"> the made ground </w:t>
      </w:r>
      <w:r w:rsidR="00CD772C">
        <w:t>topsoil</w:t>
      </w:r>
      <w:r w:rsidR="00955A68">
        <w:t xml:space="preserve">. This comprised light greyish brown medium dense to dense </w:t>
      </w:r>
      <w:r w:rsidR="000C4105">
        <w:t xml:space="preserve">sand, with frequent disseminated shell fragments. This was proven to a maximum depth of </w:t>
      </w:r>
      <w:r w:rsidR="00E53361">
        <w:t xml:space="preserve">14.45m bgl. </w:t>
      </w:r>
      <w:r w:rsidR="009C7959">
        <w:t>Horizons</w:t>
      </w:r>
      <w:r w:rsidR="00E53361">
        <w:t xml:space="preserve"> of clay were noted during their </w:t>
      </w:r>
      <w:r w:rsidR="00FC0AC4">
        <w:t>investigation,</w:t>
      </w:r>
      <w:r w:rsidR="00E53361">
        <w:t xml:space="preserve"> </w:t>
      </w:r>
      <w:r w:rsidR="0053144D">
        <w:t xml:space="preserve">but </w:t>
      </w:r>
      <w:r w:rsidR="00FC0AC4">
        <w:t xml:space="preserve">no </w:t>
      </w:r>
      <w:r w:rsidR="0053144D">
        <w:t>bedrock was encountered</w:t>
      </w:r>
      <w:r w:rsidR="009C7959">
        <w:t>.</w:t>
      </w:r>
      <w:r w:rsidR="00501EF2">
        <w:t xml:space="preserve"> A copy of th</w:t>
      </w:r>
      <w:r w:rsidR="00E130D0">
        <w:t xml:space="preserve">is report can be provided on request from RJT Consulting or the Principal Contractor. </w:t>
      </w:r>
    </w:p>
    <w:p w14:paraId="1A183A8E" w14:textId="77777777" w:rsidR="00652A43" w:rsidRDefault="00652A43" w:rsidP="00652A43">
      <w:pPr>
        <w:ind w:left="11" w:firstLine="0"/>
      </w:pPr>
    </w:p>
    <w:p w14:paraId="2B395CBD" w14:textId="51285B4E" w:rsidR="00652A43" w:rsidRPr="00652A43" w:rsidRDefault="00652A43" w:rsidP="00B8433D">
      <w:pPr>
        <w:pStyle w:val="Heading3"/>
        <w:ind w:firstLine="0"/>
      </w:pPr>
      <w:bookmarkStart w:id="23" w:name="_Toc141098091"/>
      <w:r w:rsidRPr="00652A43">
        <w:t>Hydrogeology</w:t>
      </w:r>
      <w:bookmarkEnd w:id="23"/>
    </w:p>
    <w:p w14:paraId="7E0BCC49" w14:textId="77777777" w:rsidR="00652A43" w:rsidRDefault="00652A43" w:rsidP="00652A43">
      <w:pPr>
        <w:ind w:left="11" w:firstLine="0"/>
      </w:pPr>
    </w:p>
    <w:p w14:paraId="12A68A67" w14:textId="02A7C303" w:rsidR="00652A43" w:rsidRDefault="00652A43" w:rsidP="003A0D28">
      <w:pPr>
        <w:pStyle w:val="ListParagraph"/>
        <w:numPr>
          <w:ilvl w:val="2"/>
          <w:numId w:val="10"/>
        </w:numPr>
        <w:jc w:val="both"/>
      </w:pPr>
      <w:r>
        <w:t xml:space="preserve">The superficial deposits underlying the site </w:t>
      </w:r>
      <w:r w:rsidR="009D72AC">
        <w:t>are classified as a Secondary Undifferentiated Aquifer. The Pennine Middle Coal Measures</w:t>
      </w:r>
      <w:r w:rsidR="00033516">
        <w:t xml:space="preserve"> bedrock, underlying the central, western and southern part of the site is classified as a </w:t>
      </w:r>
      <w:r w:rsidR="00FB657B">
        <w:t xml:space="preserve">Secondary A Aquifer. The Kinnerton Sandstone Formation underlying the east </w:t>
      </w:r>
      <w:r w:rsidR="00693E8F">
        <w:t>and</w:t>
      </w:r>
      <w:r w:rsidR="00FB657B">
        <w:t xml:space="preserve"> north-east of the </w:t>
      </w:r>
      <w:r w:rsidR="00B97B26">
        <w:t>site</w:t>
      </w:r>
      <w:r w:rsidR="00FB657B">
        <w:t xml:space="preserve"> </w:t>
      </w:r>
      <w:r w:rsidR="00FC0AC4">
        <w:t>is classified as a Principal Aquifer.</w:t>
      </w:r>
    </w:p>
    <w:p w14:paraId="5D30C12F" w14:textId="77777777" w:rsidR="00652A43" w:rsidRDefault="00652A43" w:rsidP="00460218">
      <w:pPr>
        <w:ind w:left="0" w:firstLine="0"/>
      </w:pPr>
    </w:p>
    <w:p w14:paraId="04F0EE74" w14:textId="0386795C" w:rsidR="003B733D" w:rsidRDefault="003B733D" w:rsidP="003A0D28">
      <w:pPr>
        <w:pStyle w:val="ListParagraph"/>
        <w:numPr>
          <w:ilvl w:val="2"/>
          <w:numId w:val="10"/>
        </w:numPr>
        <w:jc w:val="both"/>
      </w:pPr>
      <w:r>
        <w:t xml:space="preserve">The site does not lie within 500m </w:t>
      </w:r>
      <w:r w:rsidR="00E32523">
        <w:t>of an NRW</w:t>
      </w:r>
      <w:r w:rsidR="00011A16">
        <w:t xml:space="preserve"> Groundwater Source Protection Zone (SPZ). There are four recorded groundwater abstraction licences</w:t>
      </w:r>
      <w:r w:rsidR="00CC424D">
        <w:t xml:space="preserve"> within 2km of the site, the nearest of which is approximately 1400m </w:t>
      </w:r>
      <w:r w:rsidR="00750641">
        <w:t>northeast</w:t>
      </w:r>
      <w:r w:rsidR="00CC424D">
        <w:t xml:space="preserve"> of the site</w:t>
      </w:r>
      <w:r w:rsidR="00750641">
        <w:t xml:space="preserve">. There are no potable water abstraction licences within 2km of the site. </w:t>
      </w:r>
    </w:p>
    <w:p w14:paraId="7AD329A5" w14:textId="2EE792A1" w:rsidR="009C7959" w:rsidRDefault="009C7959" w:rsidP="003A0D28">
      <w:pPr>
        <w:pStyle w:val="ListParagraph"/>
        <w:numPr>
          <w:ilvl w:val="2"/>
          <w:numId w:val="10"/>
        </w:numPr>
        <w:jc w:val="both"/>
      </w:pPr>
      <w:r>
        <w:t>During the ground investigation</w:t>
      </w:r>
      <w:r w:rsidR="00E75BEB">
        <w:t xml:space="preserve">, groundwater seepages were </w:t>
      </w:r>
      <w:r w:rsidR="00577D2A">
        <w:t>noted in</w:t>
      </w:r>
      <w:r w:rsidR="00B0602F">
        <w:t xml:space="preserve"> the trial pits at depths between 2.00m bgl and 2.90m bgl. Groundwater was also encountered in both cable percussive </w:t>
      </w:r>
      <w:r w:rsidR="00577D2A">
        <w:t xml:space="preserve">boreholes at depth of between 1.9m bgl and 2.00m bgl. </w:t>
      </w:r>
    </w:p>
    <w:p w14:paraId="6E46F062" w14:textId="77777777" w:rsidR="00322D64" w:rsidRDefault="00322D64" w:rsidP="00322D64">
      <w:pPr>
        <w:ind w:left="11" w:firstLine="0"/>
      </w:pPr>
    </w:p>
    <w:p w14:paraId="33E83506" w14:textId="61643534" w:rsidR="00322D64" w:rsidRDefault="002B43E8" w:rsidP="003A0D28">
      <w:pPr>
        <w:pStyle w:val="ListParagraph"/>
        <w:numPr>
          <w:ilvl w:val="2"/>
          <w:numId w:val="10"/>
        </w:numPr>
        <w:jc w:val="both"/>
      </w:pPr>
      <w:r>
        <w:t>In March 2023</w:t>
      </w:r>
      <w:r w:rsidR="00B977F7">
        <w:t>, JPG compiled a ‘Factual Report on Groundwater Monitoring Investigation</w:t>
      </w:r>
      <w:r w:rsidR="005165A5">
        <w:t>’ for the site (Ref: 4671-JPG-XX-XX-RP-G-0060-S2</w:t>
      </w:r>
      <w:r w:rsidR="00D707B0">
        <w:t xml:space="preserve">-P01). </w:t>
      </w:r>
      <w:r w:rsidR="00460218">
        <w:t xml:space="preserve">The objective of this report was to </w:t>
      </w:r>
      <w:r w:rsidR="003E436F">
        <w:t>monitor</w:t>
      </w:r>
      <w:r w:rsidR="00460218">
        <w:t xml:space="preserve"> </w:t>
      </w:r>
      <w:r w:rsidR="00A3011B">
        <w:t xml:space="preserve">the groundwater levels for upto four weeks in order to assess whether </w:t>
      </w:r>
      <w:r w:rsidR="0075233B">
        <w:t>the tide</w:t>
      </w:r>
      <w:r w:rsidR="00CB055D">
        <w:t xml:space="preserve"> has any influence in groundwater levels t Plot B. </w:t>
      </w:r>
      <w:r w:rsidR="00D914D6">
        <w:t>The fieldwork was undertaken between the 10</w:t>
      </w:r>
      <w:r w:rsidR="00D914D6" w:rsidRPr="00D914D6">
        <w:rPr>
          <w:vertAlign w:val="superscript"/>
        </w:rPr>
        <w:t>th</w:t>
      </w:r>
      <w:r w:rsidR="00D914D6">
        <w:t xml:space="preserve"> February and 8</w:t>
      </w:r>
      <w:r w:rsidR="00D914D6" w:rsidRPr="00D914D6">
        <w:rPr>
          <w:vertAlign w:val="superscript"/>
        </w:rPr>
        <w:t>th</w:t>
      </w:r>
      <w:r w:rsidR="00D914D6">
        <w:t xml:space="preserve"> March 2023</w:t>
      </w:r>
      <w:r w:rsidR="00F450D1">
        <w:t xml:space="preserve"> and consisted of </w:t>
      </w:r>
      <w:r w:rsidR="003F4549">
        <w:t>4no. window sample boreholes drilled to a maximum depth of 4.00m below ground level (</w:t>
      </w:r>
      <w:r w:rsidR="00DB3EEB">
        <w:t xml:space="preserve">bgl). Water level loggers were installed </w:t>
      </w:r>
      <w:r w:rsidR="00AB1793">
        <w:t xml:space="preserve">in each of the boreholes (WS201 – 204) </w:t>
      </w:r>
      <w:r w:rsidR="00AE5FAE">
        <w:t xml:space="preserve">which </w:t>
      </w:r>
      <w:r w:rsidR="003E436F">
        <w:t>monitored</w:t>
      </w:r>
      <w:r w:rsidR="00AE5FAE">
        <w:t xml:space="preserve"> groundwater levels every 30 minutes commencing at 2pm on the </w:t>
      </w:r>
      <w:r w:rsidR="00A37D04">
        <w:t>10</w:t>
      </w:r>
      <w:r w:rsidR="00A37D04" w:rsidRPr="00A37D04">
        <w:rPr>
          <w:vertAlign w:val="superscript"/>
        </w:rPr>
        <w:t>th</w:t>
      </w:r>
      <w:r w:rsidR="00A37D04">
        <w:t xml:space="preserve"> February</w:t>
      </w:r>
      <w:r w:rsidR="003E436F">
        <w:t xml:space="preserve"> and ending at 9.00am on the 8</w:t>
      </w:r>
      <w:r w:rsidR="003E436F" w:rsidRPr="003E436F">
        <w:rPr>
          <w:vertAlign w:val="superscript"/>
        </w:rPr>
        <w:t>th</w:t>
      </w:r>
      <w:r w:rsidR="003E436F">
        <w:t xml:space="preserve"> March 2023. </w:t>
      </w:r>
      <w:r w:rsidR="00892A38">
        <w:t>The results can be summarised</w:t>
      </w:r>
      <w:r w:rsidR="002C51D4">
        <w:t xml:space="preserve"> as follows:</w:t>
      </w:r>
    </w:p>
    <w:p w14:paraId="0804F0E1" w14:textId="77777777" w:rsidR="009F51EB" w:rsidRDefault="009F51EB" w:rsidP="009F51EB">
      <w:pPr>
        <w:ind w:left="11" w:firstLine="0"/>
      </w:pPr>
    </w:p>
    <w:p w14:paraId="08CEFE78" w14:textId="7028D937" w:rsidR="009F51EB" w:rsidRDefault="002C51D4" w:rsidP="007F0CCE">
      <w:pPr>
        <w:pStyle w:val="Bullet"/>
        <w:jc w:val="both"/>
      </w:pPr>
      <w:r>
        <w:t>WS</w:t>
      </w:r>
      <w:r w:rsidR="00DB2DF0">
        <w:t>201: Minimum depth</w:t>
      </w:r>
      <w:r w:rsidR="00486237">
        <w:t xml:space="preserve"> 3.383mAOD (1.29mbgl)</w:t>
      </w:r>
      <w:r w:rsidR="008706B7">
        <w:t xml:space="preserve"> and maximum depth 3.486mAOD (1.19mbgl). </w:t>
      </w:r>
      <w:r w:rsidR="008706B7" w:rsidRPr="001072E6">
        <w:rPr>
          <w:b/>
          <w:bCs/>
        </w:rPr>
        <w:t>Average 3.431</w:t>
      </w:r>
      <w:r w:rsidR="001072E6" w:rsidRPr="001072E6">
        <w:rPr>
          <w:b/>
          <w:bCs/>
        </w:rPr>
        <w:t>m AOD (1.25mbgl).</w:t>
      </w:r>
    </w:p>
    <w:p w14:paraId="393B18C1" w14:textId="1452BCCD" w:rsidR="001072E6" w:rsidRPr="001072E6" w:rsidRDefault="001072E6" w:rsidP="007F0CCE">
      <w:pPr>
        <w:pStyle w:val="Bullet"/>
        <w:jc w:val="both"/>
      </w:pPr>
      <w:r>
        <w:t xml:space="preserve">WS202: Minimum depth 3.371mAOD (1.31mbgl) and maximum depth 3.496mAOD (1.18mbgl). </w:t>
      </w:r>
      <w:r w:rsidRPr="001072E6">
        <w:rPr>
          <w:b/>
          <w:bCs/>
        </w:rPr>
        <w:t>Average 3.437m AOD (1.24mbgl).</w:t>
      </w:r>
    </w:p>
    <w:p w14:paraId="3B134602" w14:textId="48BAE093" w:rsidR="001072E6" w:rsidRPr="00A35185" w:rsidRDefault="001072E6" w:rsidP="007F0CCE">
      <w:pPr>
        <w:pStyle w:val="Bullet"/>
        <w:jc w:val="both"/>
      </w:pPr>
      <w:r>
        <w:t>WS203:</w:t>
      </w:r>
      <w:r w:rsidRPr="001072E6">
        <w:t xml:space="preserve"> </w:t>
      </w:r>
      <w:r>
        <w:t>Minimum depth 3.203mAOD (1.47mbgl) and maximum depth 3.321mAOD (1.</w:t>
      </w:r>
      <w:r w:rsidR="00A35185">
        <w:t>36</w:t>
      </w:r>
      <w:r>
        <w:t xml:space="preserve">mbgl). </w:t>
      </w:r>
      <w:r w:rsidRPr="00A35185">
        <w:rPr>
          <w:b/>
          <w:bCs/>
        </w:rPr>
        <w:t>Average 3.</w:t>
      </w:r>
      <w:r w:rsidR="00A35185" w:rsidRPr="00A35185">
        <w:rPr>
          <w:b/>
          <w:bCs/>
        </w:rPr>
        <w:t>255</w:t>
      </w:r>
      <w:r w:rsidRPr="00A35185">
        <w:rPr>
          <w:b/>
          <w:bCs/>
        </w:rPr>
        <w:t>m AOD (1.</w:t>
      </w:r>
      <w:r w:rsidR="00A35185" w:rsidRPr="00A35185">
        <w:rPr>
          <w:b/>
          <w:bCs/>
        </w:rPr>
        <w:t>42</w:t>
      </w:r>
      <w:r w:rsidRPr="00A35185">
        <w:rPr>
          <w:b/>
          <w:bCs/>
        </w:rPr>
        <w:t>mbgl).</w:t>
      </w:r>
    </w:p>
    <w:p w14:paraId="55646327" w14:textId="461414B2" w:rsidR="00A35185" w:rsidRDefault="00A35185" w:rsidP="007F0CCE">
      <w:pPr>
        <w:pStyle w:val="Bullet"/>
        <w:jc w:val="both"/>
      </w:pPr>
      <w:r>
        <w:t>WS204: Minimum depth 3.3</w:t>
      </w:r>
      <w:r w:rsidR="00A0038E">
        <w:t>25</w:t>
      </w:r>
      <w:r>
        <w:t>mAOD (1.</w:t>
      </w:r>
      <w:r w:rsidR="00A0038E">
        <w:t>35</w:t>
      </w:r>
      <w:r>
        <w:t>mbgl) and maximum depth 3.46</w:t>
      </w:r>
      <w:r w:rsidR="00A0038E">
        <w:t>1</w:t>
      </w:r>
      <w:r>
        <w:t>mAOD (1.</w:t>
      </w:r>
      <w:r w:rsidR="00A0038E">
        <w:t>22</w:t>
      </w:r>
      <w:r>
        <w:t xml:space="preserve">mbgl). </w:t>
      </w:r>
      <w:r w:rsidRPr="00A0038E">
        <w:rPr>
          <w:b/>
          <w:bCs/>
        </w:rPr>
        <w:t>Average 3.</w:t>
      </w:r>
      <w:r w:rsidR="00A0038E" w:rsidRPr="00A0038E">
        <w:rPr>
          <w:b/>
          <w:bCs/>
        </w:rPr>
        <w:t>384</w:t>
      </w:r>
      <w:r w:rsidRPr="00A0038E">
        <w:rPr>
          <w:b/>
          <w:bCs/>
        </w:rPr>
        <w:t>m AOD (1.2</w:t>
      </w:r>
      <w:r w:rsidR="00A0038E" w:rsidRPr="00A0038E">
        <w:rPr>
          <w:b/>
          <w:bCs/>
        </w:rPr>
        <w:t>0</w:t>
      </w:r>
      <w:r w:rsidRPr="00A0038E">
        <w:rPr>
          <w:b/>
          <w:bCs/>
        </w:rPr>
        <w:t>mbgl).</w:t>
      </w:r>
    </w:p>
    <w:p w14:paraId="4FF2F58A" w14:textId="77777777" w:rsidR="00EC53FC" w:rsidRDefault="00EC53FC" w:rsidP="00602BB7">
      <w:pPr>
        <w:ind w:left="709" w:firstLine="0"/>
      </w:pPr>
    </w:p>
    <w:p w14:paraId="2895B81E" w14:textId="4D54A8C4" w:rsidR="00602BB7" w:rsidRDefault="00602BB7" w:rsidP="00602BB7">
      <w:pPr>
        <w:ind w:left="709" w:firstLine="0"/>
        <w:jc w:val="both"/>
      </w:pPr>
      <w:r>
        <w:t>A copy of this report can be made available if requested from RJT Consulting or the Principal Contractor.</w:t>
      </w:r>
    </w:p>
    <w:p w14:paraId="01DB1C21" w14:textId="77777777" w:rsidR="00602BB7" w:rsidRDefault="00602BB7" w:rsidP="009C7959">
      <w:pPr>
        <w:ind w:left="11" w:firstLine="0"/>
      </w:pPr>
    </w:p>
    <w:p w14:paraId="31AE10FE" w14:textId="26B63AFC" w:rsidR="00340926" w:rsidRPr="00340926" w:rsidRDefault="00340926" w:rsidP="00B8433D">
      <w:pPr>
        <w:pStyle w:val="Heading3"/>
        <w:ind w:firstLine="0"/>
      </w:pPr>
      <w:bookmarkStart w:id="24" w:name="_Toc141098092"/>
      <w:r w:rsidRPr="00340926">
        <w:t>Hydrology</w:t>
      </w:r>
      <w:bookmarkEnd w:id="24"/>
    </w:p>
    <w:p w14:paraId="7E8D3ECA" w14:textId="77777777" w:rsidR="00340926" w:rsidRDefault="00340926" w:rsidP="009C7959">
      <w:pPr>
        <w:ind w:left="11" w:firstLine="0"/>
      </w:pPr>
    </w:p>
    <w:p w14:paraId="3A7351B3" w14:textId="1BC292B6" w:rsidR="00264FCF" w:rsidRDefault="00701B1D" w:rsidP="003A0D28">
      <w:pPr>
        <w:pStyle w:val="ListParagraph"/>
        <w:numPr>
          <w:ilvl w:val="2"/>
          <w:numId w:val="10"/>
        </w:numPr>
        <w:jc w:val="both"/>
      </w:pPr>
      <w:r>
        <w:t xml:space="preserve">The site is </w:t>
      </w:r>
      <w:r w:rsidR="004949CF">
        <w:t>entirely bounded</w:t>
      </w:r>
      <w:r>
        <w:t xml:space="preserve"> b</w:t>
      </w:r>
      <w:r w:rsidR="00922601">
        <w:t>y</w:t>
      </w:r>
      <w:r>
        <w:t xml:space="preserve"> a series of drainage ditches</w:t>
      </w:r>
      <w:r w:rsidR="00922601">
        <w:t xml:space="preserve"> classed as ‘ordinary’ watercourses</w:t>
      </w:r>
      <w:r w:rsidR="004949CF">
        <w:t xml:space="preserve"> all of which are located within 10m of the site boundary. </w:t>
      </w:r>
      <w:r w:rsidR="00933993">
        <w:t xml:space="preserve">Each drainage ditch </w:t>
      </w:r>
      <w:r w:rsidR="00E7080F">
        <w:t xml:space="preserve">ultimately converge at the </w:t>
      </w:r>
      <w:r w:rsidR="005B4895">
        <w:t>northwest</w:t>
      </w:r>
      <w:r w:rsidR="00E7080F">
        <w:t xml:space="preserve"> corner of the site </w:t>
      </w:r>
      <w:r w:rsidR="00013A57">
        <w:t>where</w:t>
      </w:r>
      <w:r w:rsidR="00E7080F">
        <w:t xml:space="preserve"> </w:t>
      </w:r>
      <w:r w:rsidR="00B02F40">
        <w:t xml:space="preserve">they drain via a single channel into the River Dee approximately </w:t>
      </w:r>
      <w:r w:rsidR="00510EA0">
        <w:t xml:space="preserve">1.3 km </w:t>
      </w:r>
      <w:r w:rsidR="007124C9">
        <w:t xml:space="preserve">southwest of the site western boundary. </w:t>
      </w:r>
      <w:r w:rsidR="00013A57">
        <w:t>A copy</w:t>
      </w:r>
      <w:r w:rsidR="00EB1E85">
        <w:t xml:space="preserve"> extract</w:t>
      </w:r>
      <w:r w:rsidR="00013A57">
        <w:t xml:space="preserve"> of the NRW </w:t>
      </w:r>
      <w:r w:rsidR="00833FC2">
        <w:t xml:space="preserve">Main River Plan for the area including and surrounding the site if shown in </w:t>
      </w:r>
      <w:r w:rsidR="002F5DE2">
        <w:t>Figure 1 below</w:t>
      </w:r>
      <w:r w:rsidR="005F61DF">
        <w:t>, and a copy included in Appendix A</w:t>
      </w:r>
      <w:r w:rsidR="002F5DE2">
        <w:t xml:space="preserve">. This plan only indicates the drainage ditch located along the northern boundary of the site </w:t>
      </w:r>
      <w:r w:rsidR="006E3125">
        <w:t>but does indicate th</w:t>
      </w:r>
      <w:r w:rsidR="00675F7D">
        <w:t>at the main drainage channel that discharges into the River Dee is classed as a ‘main’ surface water course.</w:t>
      </w:r>
    </w:p>
    <w:p w14:paraId="22DB6D96" w14:textId="2C069634" w:rsidR="00675F7D" w:rsidRDefault="00675F7D" w:rsidP="00675F7D">
      <w:pPr>
        <w:pStyle w:val="ListParagraph"/>
        <w:ind w:firstLine="0"/>
        <w:jc w:val="center"/>
      </w:pPr>
      <w:r w:rsidRPr="00EA4493">
        <w:rPr>
          <w:b/>
          <w:bCs/>
        </w:rPr>
        <w:t xml:space="preserve">Figure </w:t>
      </w:r>
      <w:r>
        <w:rPr>
          <w:b/>
          <w:bCs/>
        </w:rPr>
        <w:t>1</w:t>
      </w:r>
      <w:r w:rsidRPr="00EA4493">
        <w:rPr>
          <w:b/>
          <w:bCs/>
        </w:rPr>
        <w:t xml:space="preserve">: </w:t>
      </w:r>
      <w:r>
        <w:rPr>
          <w:b/>
          <w:bCs/>
        </w:rPr>
        <w:t>NRW</w:t>
      </w:r>
      <w:r w:rsidRPr="00EA4493">
        <w:rPr>
          <w:b/>
          <w:bCs/>
        </w:rPr>
        <w:t xml:space="preserve"> </w:t>
      </w:r>
      <w:r>
        <w:rPr>
          <w:b/>
          <w:bCs/>
        </w:rPr>
        <w:t>Main River Plan Extract</w:t>
      </w:r>
    </w:p>
    <w:p w14:paraId="50D0E9CC" w14:textId="05E28FA7" w:rsidR="00013A57" w:rsidRDefault="001E26BA" w:rsidP="0019770D">
      <w:pPr>
        <w:ind w:left="0" w:firstLine="0"/>
        <w:jc w:val="right"/>
      </w:pPr>
      <w:r w:rsidRPr="001E26BA">
        <w:rPr>
          <w:noProof/>
        </w:rPr>
        <w:drawing>
          <wp:inline distT="0" distB="0" distL="0" distR="0" wp14:anchorId="5D6436FB" wp14:editId="24C8896D">
            <wp:extent cx="5478568" cy="3602239"/>
            <wp:effectExtent l="0" t="0" r="8255" b="0"/>
            <wp:docPr id="675630049" name="Picture 675630049"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630049" name="Picture 1" descr="A map of a city&#10;&#10;Description automatically generated"/>
                    <pic:cNvPicPr/>
                  </pic:nvPicPr>
                  <pic:blipFill>
                    <a:blip r:embed="rId17"/>
                    <a:stretch>
                      <a:fillRect/>
                    </a:stretch>
                  </pic:blipFill>
                  <pic:spPr>
                    <a:xfrm>
                      <a:off x="0" y="0"/>
                      <a:ext cx="5501193" cy="3617115"/>
                    </a:xfrm>
                    <a:prstGeom prst="rect">
                      <a:avLst/>
                    </a:prstGeom>
                  </pic:spPr>
                </pic:pic>
              </a:graphicData>
            </a:graphic>
          </wp:inline>
        </w:drawing>
      </w:r>
    </w:p>
    <w:p w14:paraId="0CB46654" w14:textId="5A08D166" w:rsidR="00F56F1B" w:rsidRDefault="00D4259C" w:rsidP="003A0D28">
      <w:pPr>
        <w:pStyle w:val="ListParagraph"/>
        <w:numPr>
          <w:ilvl w:val="2"/>
          <w:numId w:val="10"/>
        </w:numPr>
        <w:jc w:val="both"/>
      </w:pPr>
      <w:r>
        <w:t>Th</w:t>
      </w:r>
      <w:r w:rsidR="006660C8">
        <w:t>e annual ‘Risk of Flooding</w:t>
      </w:r>
      <w:r w:rsidR="00054FAE">
        <w:t xml:space="preserve"> from Rivers and Sea</w:t>
      </w:r>
      <w:r w:rsidR="00EC7AB1">
        <w:t xml:space="preserve">’ </w:t>
      </w:r>
      <w:r w:rsidR="00177F00">
        <w:t xml:space="preserve">(RoFRaS) is considered low. Information </w:t>
      </w:r>
      <w:r w:rsidR="00DF7C99">
        <w:t xml:space="preserve">from the NRW website </w:t>
      </w:r>
      <w:r w:rsidR="00561787">
        <w:t>indicate</w:t>
      </w:r>
      <w:r w:rsidR="00353350">
        <w:t xml:space="preserve"> that the site lies within </w:t>
      </w:r>
      <w:r w:rsidR="00561787">
        <w:t>Flood</w:t>
      </w:r>
      <w:r w:rsidR="00353350">
        <w:t xml:space="preserve"> Zone 3</w:t>
      </w:r>
      <w:r w:rsidR="00584CCF">
        <w:t xml:space="preserve">, defined as </w:t>
      </w:r>
      <w:r w:rsidR="00EC6544">
        <w:t xml:space="preserve">‘the extent of a flood from rivers with a 1% </w:t>
      </w:r>
      <w:r w:rsidR="00D658F8">
        <w:t xml:space="preserve">(1:100) chance or greater of happening in any given year. The extent of a flood from a sea with a 0.5% (1:200) chance or greater of any given year. </w:t>
      </w:r>
    </w:p>
    <w:p w14:paraId="78864D4B" w14:textId="77777777" w:rsidR="00F56F1B" w:rsidRDefault="00F56F1B" w:rsidP="00F56F1B">
      <w:pPr>
        <w:ind w:left="0" w:firstLine="0"/>
        <w:jc w:val="both"/>
      </w:pPr>
    </w:p>
    <w:p w14:paraId="3E8F6A29" w14:textId="77777777" w:rsidR="001E4FFC" w:rsidRPr="001E4FFC" w:rsidRDefault="001E4FFC" w:rsidP="001E4FFC">
      <w:pPr>
        <w:pStyle w:val="ListParagraph"/>
        <w:keepNext/>
        <w:keepLines/>
        <w:numPr>
          <w:ilvl w:val="1"/>
          <w:numId w:val="1"/>
        </w:numPr>
        <w:spacing w:before="40"/>
        <w:contextualSpacing w:val="0"/>
        <w:outlineLvl w:val="1"/>
        <w:rPr>
          <w:rFonts w:eastAsiaTheme="majorEastAsia" w:cstheme="majorBidi"/>
          <w:b/>
          <w:vanish/>
          <w:color w:val="000000" w:themeColor="text1"/>
          <w:szCs w:val="26"/>
          <w:u w:val="single"/>
        </w:rPr>
      </w:pPr>
      <w:bookmarkStart w:id="25" w:name="_Toc140407780"/>
      <w:bookmarkStart w:id="26" w:name="_Toc140564953"/>
      <w:bookmarkStart w:id="27" w:name="_Toc140591719"/>
      <w:bookmarkStart w:id="28" w:name="_Toc140591923"/>
      <w:bookmarkStart w:id="29" w:name="_Toc140592097"/>
      <w:bookmarkStart w:id="30" w:name="_Toc140592367"/>
      <w:bookmarkStart w:id="31" w:name="_Toc141080828"/>
      <w:bookmarkStart w:id="32" w:name="_Toc141087231"/>
      <w:bookmarkStart w:id="33" w:name="_Toc141090099"/>
      <w:bookmarkStart w:id="34" w:name="_Toc141093545"/>
      <w:bookmarkStart w:id="35" w:name="_Toc141093723"/>
      <w:bookmarkStart w:id="36" w:name="_Toc141097651"/>
      <w:bookmarkStart w:id="37" w:name="_Toc141098093"/>
      <w:bookmarkEnd w:id="25"/>
      <w:bookmarkEnd w:id="26"/>
      <w:bookmarkEnd w:id="27"/>
      <w:bookmarkEnd w:id="28"/>
      <w:bookmarkEnd w:id="29"/>
      <w:bookmarkEnd w:id="30"/>
      <w:bookmarkEnd w:id="31"/>
      <w:bookmarkEnd w:id="32"/>
      <w:bookmarkEnd w:id="33"/>
      <w:bookmarkEnd w:id="34"/>
      <w:bookmarkEnd w:id="35"/>
      <w:bookmarkEnd w:id="36"/>
      <w:bookmarkEnd w:id="37"/>
    </w:p>
    <w:p w14:paraId="060A60C9" w14:textId="77777777" w:rsidR="001E4FFC" w:rsidRPr="001E4FFC" w:rsidRDefault="001E4FFC" w:rsidP="001E4FFC">
      <w:pPr>
        <w:pStyle w:val="ListParagraph"/>
        <w:keepNext/>
        <w:keepLines/>
        <w:numPr>
          <w:ilvl w:val="2"/>
          <w:numId w:val="1"/>
        </w:numPr>
        <w:spacing w:before="40"/>
        <w:contextualSpacing w:val="0"/>
        <w:outlineLvl w:val="2"/>
        <w:rPr>
          <w:rFonts w:eastAsiaTheme="majorEastAsia" w:cstheme="majorBidi"/>
          <w:b/>
          <w:vanish/>
          <w:color w:val="000000" w:themeColor="text1"/>
          <w:szCs w:val="24"/>
        </w:rPr>
      </w:pPr>
    </w:p>
    <w:p w14:paraId="5EC24292" w14:textId="77777777" w:rsidR="001E4FFC" w:rsidRPr="001E4FFC" w:rsidRDefault="001E4FFC" w:rsidP="001E4FFC">
      <w:pPr>
        <w:pStyle w:val="ListParagraph"/>
        <w:keepNext/>
        <w:keepLines/>
        <w:numPr>
          <w:ilvl w:val="2"/>
          <w:numId w:val="1"/>
        </w:numPr>
        <w:spacing w:before="40"/>
        <w:contextualSpacing w:val="0"/>
        <w:outlineLvl w:val="2"/>
        <w:rPr>
          <w:rFonts w:eastAsiaTheme="majorEastAsia" w:cstheme="majorBidi"/>
          <w:b/>
          <w:vanish/>
          <w:color w:val="000000" w:themeColor="text1"/>
          <w:szCs w:val="24"/>
        </w:rPr>
      </w:pPr>
    </w:p>
    <w:p w14:paraId="2FD87431" w14:textId="77777777" w:rsidR="001E4FFC" w:rsidRPr="001E4FFC" w:rsidRDefault="001E4FFC" w:rsidP="001E4FFC">
      <w:pPr>
        <w:pStyle w:val="ListParagraph"/>
        <w:keepNext/>
        <w:keepLines/>
        <w:numPr>
          <w:ilvl w:val="2"/>
          <w:numId w:val="1"/>
        </w:numPr>
        <w:spacing w:before="40"/>
        <w:contextualSpacing w:val="0"/>
        <w:outlineLvl w:val="2"/>
        <w:rPr>
          <w:rFonts w:eastAsiaTheme="majorEastAsia" w:cstheme="majorBidi"/>
          <w:b/>
          <w:vanish/>
          <w:color w:val="000000" w:themeColor="text1"/>
          <w:szCs w:val="24"/>
        </w:rPr>
      </w:pPr>
    </w:p>
    <w:p w14:paraId="5B94A388" w14:textId="77777777" w:rsidR="001E4FFC" w:rsidRPr="001E4FFC" w:rsidRDefault="001E4FFC" w:rsidP="001E4FFC">
      <w:pPr>
        <w:pStyle w:val="ListParagraph"/>
        <w:keepNext/>
        <w:keepLines/>
        <w:numPr>
          <w:ilvl w:val="2"/>
          <w:numId w:val="1"/>
        </w:numPr>
        <w:spacing w:before="40"/>
        <w:contextualSpacing w:val="0"/>
        <w:outlineLvl w:val="2"/>
        <w:rPr>
          <w:rFonts w:eastAsiaTheme="majorEastAsia" w:cstheme="majorBidi"/>
          <w:b/>
          <w:vanish/>
          <w:color w:val="000000" w:themeColor="text1"/>
          <w:szCs w:val="24"/>
        </w:rPr>
      </w:pPr>
    </w:p>
    <w:p w14:paraId="2A2B9C10" w14:textId="77777777" w:rsidR="001E4FFC" w:rsidRPr="001E4FFC" w:rsidRDefault="001E4FFC" w:rsidP="001E4FFC">
      <w:pPr>
        <w:pStyle w:val="ListParagraph"/>
        <w:keepNext/>
        <w:keepLines/>
        <w:numPr>
          <w:ilvl w:val="2"/>
          <w:numId w:val="1"/>
        </w:numPr>
        <w:spacing w:before="40"/>
        <w:contextualSpacing w:val="0"/>
        <w:outlineLvl w:val="2"/>
        <w:rPr>
          <w:rFonts w:eastAsiaTheme="majorEastAsia" w:cstheme="majorBidi"/>
          <w:b/>
          <w:vanish/>
          <w:color w:val="000000" w:themeColor="text1"/>
          <w:szCs w:val="24"/>
        </w:rPr>
      </w:pPr>
    </w:p>
    <w:p w14:paraId="63C40ABD" w14:textId="77777777" w:rsidR="001E4FFC" w:rsidRPr="001E4FFC" w:rsidRDefault="001E4FFC" w:rsidP="001E4FFC">
      <w:pPr>
        <w:pStyle w:val="ListParagraph"/>
        <w:keepNext/>
        <w:keepLines/>
        <w:numPr>
          <w:ilvl w:val="2"/>
          <w:numId w:val="1"/>
        </w:numPr>
        <w:spacing w:before="40"/>
        <w:contextualSpacing w:val="0"/>
        <w:outlineLvl w:val="2"/>
        <w:rPr>
          <w:rFonts w:eastAsiaTheme="majorEastAsia" w:cstheme="majorBidi"/>
          <w:b/>
          <w:vanish/>
          <w:color w:val="000000" w:themeColor="text1"/>
          <w:szCs w:val="24"/>
        </w:rPr>
      </w:pPr>
    </w:p>
    <w:p w14:paraId="1C804F73" w14:textId="77777777" w:rsidR="001E4FFC" w:rsidRPr="001E4FFC" w:rsidRDefault="001E4FFC" w:rsidP="001E4FFC">
      <w:pPr>
        <w:pStyle w:val="ListParagraph"/>
        <w:keepNext/>
        <w:keepLines/>
        <w:numPr>
          <w:ilvl w:val="2"/>
          <w:numId w:val="1"/>
        </w:numPr>
        <w:spacing w:before="40"/>
        <w:contextualSpacing w:val="0"/>
        <w:outlineLvl w:val="2"/>
        <w:rPr>
          <w:rFonts w:eastAsiaTheme="majorEastAsia" w:cstheme="majorBidi"/>
          <w:b/>
          <w:vanish/>
          <w:color w:val="000000" w:themeColor="text1"/>
          <w:szCs w:val="24"/>
        </w:rPr>
      </w:pPr>
    </w:p>
    <w:p w14:paraId="74D74E62" w14:textId="77777777" w:rsidR="001E4FFC" w:rsidRPr="001E4FFC" w:rsidRDefault="001E4FFC" w:rsidP="001E4FFC">
      <w:pPr>
        <w:pStyle w:val="ListParagraph"/>
        <w:keepNext/>
        <w:keepLines/>
        <w:numPr>
          <w:ilvl w:val="2"/>
          <w:numId w:val="1"/>
        </w:numPr>
        <w:spacing w:before="40"/>
        <w:contextualSpacing w:val="0"/>
        <w:outlineLvl w:val="2"/>
        <w:rPr>
          <w:rFonts w:eastAsiaTheme="majorEastAsia" w:cstheme="majorBidi"/>
          <w:b/>
          <w:vanish/>
          <w:color w:val="000000" w:themeColor="text1"/>
          <w:szCs w:val="24"/>
        </w:rPr>
      </w:pPr>
    </w:p>
    <w:p w14:paraId="38BB214B" w14:textId="10A94E15" w:rsidR="00F56F1B" w:rsidRDefault="008A3262" w:rsidP="003A0D28">
      <w:pPr>
        <w:pStyle w:val="ListParagraph"/>
        <w:numPr>
          <w:ilvl w:val="2"/>
          <w:numId w:val="10"/>
        </w:numPr>
      </w:pPr>
      <w:r w:rsidRPr="004A6834">
        <w:t xml:space="preserve">An extract </w:t>
      </w:r>
      <w:r>
        <w:t xml:space="preserve">of the </w:t>
      </w:r>
      <w:r w:rsidR="00DF7C99">
        <w:t>NRW Flood</w:t>
      </w:r>
      <w:r w:rsidR="00F56F1B">
        <w:t xml:space="preserve"> Zone Risk Map for The Airfield development with an outline of Plot B </w:t>
      </w:r>
      <w:r w:rsidR="00F56F1B" w:rsidRPr="004A6834">
        <w:t xml:space="preserve">can be seen in </w:t>
      </w:r>
      <w:r w:rsidR="00F56F1B">
        <w:t>F</w:t>
      </w:r>
      <w:r w:rsidR="00F56F1B" w:rsidRPr="004A6834">
        <w:t xml:space="preserve">igure </w:t>
      </w:r>
      <w:r w:rsidR="00C210C7">
        <w:t>2</w:t>
      </w:r>
      <w:r w:rsidR="00F56F1B" w:rsidRPr="004A6834">
        <w:t xml:space="preserve"> below</w:t>
      </w:r>
      <w:r w:rsidR="00F56F1B">
        <w:t xml:space="preserve"> with a </w:t>
      </w:r>
      <w:r w:rsidR="00F56F1B" w:rsidRPr="004A6834">
        <w:t>full copy</w:t>
      </w:r>
      <w:r w:rsidR="00F56F1B">
        <w:t xml:space="preserve"> located in Appendix A</w:t>
      </w:r>
      <w:r w:rsidR="00F56F1B" w:rsidRPr="004A6834">
        <w:t>.</w:t>
      </w:r>
    </w:p>
    <w:p w14:paraId="021B4E0D" w14:textId="7DF91402" w:rsidR="002630FD" w:rsidRDefault="002630FD" w:rsidP="002A6F41">
      <w:pPr>
        <w:ind w:left="0" w:firstLine="0"/>
        <w:jc w:val="both"/>
      </w:pPr>
    </w:p>
    <w:p w14:paraId="2CD36FF5" w14:textId="77777777" w:rsidR="00F763A2" w:rsidRDefault="00F763A2" w:rsidP="002A6F41">
      <w:pPr>
        <w:ind w:left="0" w:firstLine="0"/>
        <w:jc w:val="both"/>
      </w:pPr>
    </w:p>
    <w:p w14:paraId="6F61D6BB" w14:textId="77777777" w:rsidR="00F763A2" w:rsidRDefault="00F763A2" w:rsidP="002A6F41">
      <w:pPr>
        <w:ind w:left="0" w:firstLine="0"/>
        <w:jc w:val="both"/>
      </w:pPr>
    </w:p>
    <w:p w14:paraId="65E92446" w14:textId="77777777" w:rsidR="00F763A2" w:rsidRDefault="00F763A2" w:rsidP="002A6F41">
      <w:pPr>
        <w:ind w:left="0" w:firstLine="0"/>
        <w:jc w:val="both"/>
      </w:pPr>
    </w:p>
    <w:p w14:paraId="6C89C04B" w14:textId="77777777" w:rsidR="00F763A2" w:rsidRDefault="00F763A2" w:rsidP="002A6F41">
      <w:pPr>
        <w:ind w:left="0" w:firstLine="0"/>
        <w:jc w:val="both"/>
      </w:pPr>
    </w:p>
    <w:p w14:paraId="326CC9F1" w14:textId="77777777" w:rsidR="00F763A2" w:rsidRDefault="00F763A2" w:rsidP="002A6F41">
      <w:pPr>
        <w:ind w:left="0" w:firstLine="0"/>
        <w:jc w:val="both"/>
      </w:pPr>
    </w:p>
    <w:p w14:paraId="1F5E5A01" w14:textId="77777777" w:rsidR="00F763A2" w:rsidRDefault="00F763A2" w:rsidP="002A6F41">
      <w:pPr>
        <w:ind w:left="0" w:firstLine="0"/>
        <w:jc w:val="both"/>
      </w:pPr>
    </w:p>
    <w:p w14:paraId="4683498E" w14:textId="77777777" w:rsidR="00F763A2" w:rsidRDefault="00F763A2" w:rsidP="002A6F41">
      <w:pPr>
        <w:ind w:left="0" w:firstLine="0"/>
        <w:jc w:val="both"/>
      </w:pPr>
    </w:p>
    <w:p w14:paraId="46462496" w14:textId="77777777" w:rsidR="00F763A2" w:rsidRDefault="00F763A2" w:rsidP="002A6F41">
      <w:pPr>
        <w:ind w:left="0" w:firstLine="0"/>
        <w:jc w:val="both"/>
      </w:pPr>
    </w:p>
    <w:p w14:paraId="06BFBA0C" w14:textId="77777777" w:rsidR="00F763A2" w:rsidRDefault="00F763A2" w:rsidP="002A6F41">
      <w:pPr>
        <w:ind w:left="0" w:firstLine="0"/>
        <w:jc w:val="both"/>
      </w:pPr>
    </w:p>
    <w:p w14:paraId="348237C9" w14:textId="77777777" w:rsidR="00F763A2" w:rsidRDefault="00F763A2" w:rsidP="002A6F41">
      <w:pPr>
        <w:ind w:left="0" w:firstLine="0"/>
        <w:jc w:val="both"/>
      </w:pPr>
    </w:p>
    <w:p w14:paraId="142FDDC4" w14:textId="2236860C" w:rsidR="008A3262" w:rsidRDefault="008A3262" w:rsidP="00A32545">
      <w:pPr>
        <w:pStyle w:val="ListParagraph"/>
        <w:ind w:firstLine="0"/>
        <w:jc w:val="center"/>
      </w:pPr>
      <w:r w:rsidRPr="00EA4493">
        <w:rPr>
          <w:b/>
          <w:bCs/>
        </w:rPr>
        <w:t xml:space="preserve">Figure </w:t>
      </w:r>
      <w:r w:rsidR="00DF7C99">
        <w:rPr>
          <w:b/>
          <w:bCs/>
        </w:rPr>
        <w:t>2</w:t>
      </w:r>
      <w:r w:rsidRPr="00EA4493">
        <w:rPr>
          <w:b/>
          <w:bCs/>
        </w:rPr>
        <w:t xml:space="preserve">: </w:t>
      </w:r>
      <w:r w:rsidR="0081586E">
        <w:rPr>
          <w:b/>
          <w:bCs/>
        </w:rPr>
        <w:t>Natural Resources Wales</w:t>
      </w:r>
      <w:r w:rsidRPr="00EA4493">
        <w:rPr>
          <w:b/>
          <w:bCs/>
        </w:rPr>
        <w:t xml:space="preserve"> Flood Risk Map</w:t>
      </w:r>
      <w:r w:rsidR="00D21686">
        <w:rPr>
          <w:b/>
          <w:bCs/>
        </w:rPr>
        <w:t xml:space="preserve"> Extract</w:t>
      </w:r>
    </w:p>
    <w:p w14:paraId="660E8FC0" w14:textId="4F0B3798" w:rsidR="009D26B7" w:rsidRPr="007456C1" w:rsidRDefault="00920998" w:rsidP="00E57945">
      <w:pPr>
        <w:ind w:left="0" w:firstLine="0"/>
        <w:jc w:val="center"/>
        <w:rPr>
          <w:b/>
          <w:bCs/>
        </w:rPr>
      </w:pPr>
      <w:r w:rsidRPr="00920998">
        <w:rPr>
          <w:b/>
          <w:bCs/>
          <w:noProof/>
        </w:rPr>
        <w:drawing>
          <wp:inline distT="0" distB="0" distL="0" distR="0" wp14:anchorId="7C60A75E" wp14:editId="5283328D">
            <wp:extent cx="5976620" cy="4168775"/>
            <wp:effectExtent l="0" t="0" r="5080" b="3175"/>
            <wp:docPr id="549842636" name="Picture 549842636"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842636" name="Picture 1" descr="A map of a city&#10;&#10;Description automatically generated"/>
                    <pic:cNvPicPr/>
                  </pic:nvPicPr>
                  <pic:blipFill>
                    <a:blip r:embed="rId18"/>
                    <a:stretch>
                      <a:fillRect/>
                    </a:stretch>
                  </pic:blipFill>
                  <pic:spPr>
                    <a:xfrm>
                      <a:off x="0" y="0"/>
                      <a:ext cx="5976620" cy="4168775"/>
                    </a:xfrm>
                    <a:prstGeom prst="rect">
                      <a:avLst/>
                    </a:prstGeom>
                  </pic:spPr>
                </pic:pic>
              </a:graphicData>
            </a:graphic>
          </wp:inline>
        </w:drawing>
      </w:r>
    </w:p>
    <w:p w14:paraId="57ADA40C" w14:textId="311FE4D9" w:rsidR="009D26B7" w:rsidRDefault="009D26B7" w:rsidP="009D26B7">
      <w:pPr>
        <w:ind w:left="0" w:firstLine="0"/>
        <w:jc w:val="both"/>
      </w:pPr>
    </w:p>
    <w:p w14:paraId="551DB34C" w14:textId="1D45A682" w:rsidR="002A283C" w:rsidRPr="002A283C" w:rsidRDefault="002A283C" w:rsidP="00A54EC7">
      <w:pPr>
        <w:pStyle w:val="Heading3"/>
      </w:pPr>
      <w:r w:rsidRPr="002A283C">
        <w:tab/>
      </w:r>
      <w:bookmarkStart w:id="38" w:name="_Toc141098094"/>
      <w:r w:rsidR="0091267D" w:rsidRPr="0091267D">
        <w:t xml:space="preserve">Designated </w:t>
      </w:r>
      <w:r w:rsidRPr="0091267D">
        <w:t>Habitat</w:t>
      </w:r>
      <w:r w:rsidRPr="002A283C">
        <w:t xml:space="preserve"> &amp; Conservation</w:t>
      </w:r>
      <w:r w:rsidR="0091267D">
        <w:t xml:space="preserve"> Sites</w:t>
      </w:r>
      <w:bookmarkEnd w:id="38"/>
    </w:p>
    <w:p w14:paraId="3E2402B3" w14:textId="77777777" w:rsidR="002A283C" w:rsidRDefault="002A283C" w:rsidP="002A283C">
      <w:pPr>
        <w:ind w:left="0" w:firstLine="0"/>
        <w:jc w:val="both"/>
      </w:pPr>
    </w:p>
    <w:p w14:paraId="052BA217" w14:textId="0E8034F5" w:rsidR="00690525" w:rsidRDefault="00690525" w:rsidP="003A0D28">
      <w:pPr>
        <w:pStyle w:val="ListParagraph"/>
        <w:numPr>
          <w:ilvl w:val="2"/>
          <w:numId w:val="10"/>
        </w:numPr>
        <w:jc w:val="both"/>
      </w:pPr>
      <w:r>
        <w:t xml:space="preserve">With the required abstraction of </w:t>
      </w:r>
      <w:r w:rsidR="009C4EC7">
        <w:t xml:space="preserve">groundwater from excavations to be undertaken and its ultimate discharge </w:t>
      </w:r>
      <w:r w:rsidR="00E94C47">
        <w:t xml:space="preserve">into the surrounding drainage ditches, an assessment of any </w:t>
      </w:r>
      <w:r w:rsidR="009670A4">
        <w:t>pathways</w:t>
      </w:r>
      <w:r w:rsidR="00E94C47">
        <w:t xml:space="preserve"> that could impact designated habitat and conservation </w:t>
      </w:r>
      <w:r w:rsidR="009670A4">
        <w:t>sites has been undertaken.</w:t>
      </w:r>
    </w:p>
    <w:p w14:paraId="00F26FD1" w14:textId="77777777" w:rsidR="009670A4" w:rsidRDefault="009670A4" w:rsidP="009670A4">
      <w:pPr>
        <w:ind w:left="0" w:firstLine="0"/>
        <w:jc w:val="both"/>
      </w:pPr>
    </w:p>
    <w:p w14:paraId="73D611C4" w14:textId="6A1B1E65" w:rsidR="0044496F" w:rsidRDefault="0044496F" w:rsidP="003A0D28">
      <w:pPr>
        <w:pStyle w:val="ListParagraph"/>
        <w:numPr>
          <w:ilvl w:val="2"/>
          <w:numId w:val="10"/>
        </w:numPr>
        <w:jc w:val="both"/>
      </w:pPr>
      <w:r>
        <w:t xml:space="preserve">RJT </w:t>
      </w:r>
      <w:r w:rsidRPr="00F71B3E">
        <w:t>Consulting</w:t>
      </w:r>
      <w:r>
        <w:t xml:space="preserve"> have reviewed the publicly available information available on the Department of Environment, Food &amp; Rural Affairs (DEFRA) MAGIC Map Software to identify any of the following protected habitat or conservation sites within 500m of the site boundary</w:t>
      </w:r>
      <w:r w:rsidR="00CB372A">
        <w:t xml:space="preserve"> or in direct connectivity with surface water discharges</w:t>
      </w:r>
      <w:r>
        <w:t>:</w:t>
      </w:r>
    </w:p>
    <w:p w14:paraId="767470C1" w14:textId="77777777" w:rsidR="0044496F" w:rsidRDefault="0044496F" w:rsidP="0044496F">
      <w:pPr>
        <w:ind w:left="0" w:firstLine="0"/>
      </w:pPr>
    </w:p>
    <w:p w14:paraId="6C169352" w14:textId="77777777" w:rsidR="0044496F" w:rsidRDefault="0044496F" w:rsidP="0044496F">
      <w:pPr>
        <w:pStyle w:val="Bullet"/>
        <w:jc w:val="both"/>
      </w:pPr>
      <w:r>
        <w:t>Local Nature Reserves.</w:t>
      </w:r>
    </w:p>
    <w:p w14:paraId="391EB0B1" w14:textId="77777777" w:rsidR="0044496F" w:rsidRDefault="0044496F" w:rsidP="0044496F">
      <w:pPr>
        <w:pStyle w:val="Bullet"/>
        <w:jc w:val="both"/>
      </w:pPr>
      <w:r>
        <w:t>National Nature Reserves.</w:t>
      </w:r>
    </w:p>
    <w:p w14:paraId="696D5289" w14:textId="77777777" w:rsidR="0044496F" w:rsidRDefault="0044496F" w:rsidP="0044496F">
      <w:pPr>
        <w:pStyle w:val="Bullet"/>
        <w:jc w:val="both"/>
      </w:pPr>
      <w:r>
        <w:t>Ramsar Sites.</w:t>
      </w:r>
    </w:p>
    <w:p w14:paraId="2204429D" w14:textId="77777777" w:rsidR="0044496F" w:rsidRDefault="0044496F" w:rsidP="0044496F">
      <w:pPr>
        <w:pStyle w:val="Bullet"/>
        <w:jc w:val="both"/>
      </w:pPr>
      <w:r>
        <w:t>Sites of Special Scientific Interest.</w:t>
      </w:r>
    </w:p>
    <w:p w14:paraId="187C49A5" w14:textId="77777777" w:rsidR="0044496F" w:rsidRDefault="0044496F" w:rsidP="0044496F">
      <w:pPr>
        <w:pStyle w:val="Bullet"/>
        <w:jc w:val="both"/>
      </w:pPr>
      <w:r>
        <w:t>Special Areas of Conservation.</w:t>
      </w:r>
    </w:p>
    <w:p w14:paraId="7321F2CA" w14:textId="77777777" w:rsidR="0044496F" w:rsidRDefault="0044496F" w:rsidP="0044496F">
      <w:pPr>
        <w:pStyle w:val="Bullet"/>
        <w:jc w:val="both"/>
      </w:pPr>
      <w:r>
        <w:t>Special Protection Areas.</w:t>
      </w:r>
    </w:p>
    <w:p w14:paraId="1BD759AE" w14:textId="76AD49DF" w:rsidR="0030586F" w:rsidRDefault="0030586F" w:rsidP="0044496F">
      <w:pPr>
        <w:pStyle w:val="Bullet"/>
        <w:jc w:val="both"/>
      </w:pPr>
      <w:r>
        <w:t>Ancient Monuments.</w:t>
      </w:r>
    </w:p>
    <w:p w14:paraId="786C23E5" w14:textId="77777777" w:rsidR="0044496F" w:rsidRDefault="0044496F" w:rsidP="0030586F">
      <w:pPr>
        <w:ind w:firstLine="0"/>
      </w:pPr>
    </w:p>
    <w:p w14:paraId="56575CB6" w14:textId="747C154F" w:rsidR="00CB372A" w:rsidRDefault="00CB372A" w:rsidP="003A0D28">
      <w:pPr>
        <w:pStyle w:val="ListParagraph"/>
        <w:numPr>
          <w:ilvl w:val="2"/>
          <w:numId w:val="10"/>
        </w:numPr>
        <w:jc w:val="both"/>
      </w:pPr>
      <w:r>
        <w:t xml:space="preserve">According to the results of the Magic Map search there </w:t>
      </w:r>
      <w:r w:rsidR="00A01CD6">
        <w:t xml:space="preserve">are no designated sites within a 500m of the </w:t>
      </w:r>
      <w:r w:rsidR="00261B40">
        <w:t>site boundar</w:t>
      </w:r>
      <w:r w:rsidR="00D31749">
        <w:t>y</w:t>
      </w:r>
      <w:r w:rsidR="00261B40">
        <w:t xml:space="preserve">. RJT Consulting, however, can confirm that any surface water discharges </w:t>
      </w:r>
      <w:r w:rsidR="005713F7">
        <w:t xml:space="preserve">entering the surrounding drainage ditches have the potential to enter the River Dee at </w:t>
      </w:r>
      <w:r w:rsidR="001472BF">
        <w:t xml:space="preserve">approximately 1.2km </w:t>
      </w:r>
      <w:r w:rsidR="00EE2C8B">
        <w:t>south west of the site. The River Dee at this location has the following designations</w:t>
      </w:r>
      <w:r w:rsidR="00832664">
        <w:t>:</w:t>
      </w:r>
    </w:p>
    <w:p w14:paraId="2465B41B" w14:textId="77777777" w:rsidR="00B676E7" w:rsidRDefault="00B676E7" w:rsidP="00B676E7">
      <w:pPr>
        <w:ind w:left="0" w:firstLine="0"/>
        <w:jc w:val="both"/>
      </w:pPr>
    </w:p>
    <w:p w14:paraId="431D4BBC" w14:textId="529531D3" w:rsidR="00832664" w:rsidRDefault="00DB0826" w:rsidP="00B676E7">
      <w:pPr>
        <w:pStyle w:val="Bullet"/>
      </w:pPr>
      <w:r>
        <w:t>Site of Special Scientific Interest</w:t>
      </w:r>
      <w:r w:rsidR="0010586A">
        <w:t xml:space="preserve"> (River Dee &amp; Dee Estuary)</w:t>
      </w:r>
      <w:r w:rsidR="0020472A">
        <w:t>.</w:t>
      </w:r>
    </w:p>
    <w:p w14:paraId="6B073B79" w14:textId="40A53FB9" w:rsidR="00B34C77" w:rsidRDefault="00B34C77" w:rsidP="00B676E7">
      <w:pPr>
        <w:pStyle w:val="Bullet"/>
      </w:pPr>
      <w:r>
        <w:t>Special Area of Conservation</w:t>
      </w:r>
      <w:r w:rsidR="0010586A">
        <w:t xml:space="preserve"> (River Dee &amp; Dee Estuary)</w:t>
      </w:r>
      <w:r w:rsidR="0020472A">
        <w:t>.</w:t>
      </w:r>
    </w:p>
    <w:p w14:paraId="284DA419" w14:textId="1E8A6E68" w:rsidR="00333A7C" w:rsidRDefault="00333A7C" w:rsidP="00B676E7">
      <w:pPr>
        <w:pStyle w:val="Bullet"/>
      </w:pPr>
      <w:r>
        <w:t>Special Protection Area (Dee Estuary)</w:t>
      </w:r>
      <w:r w:rsidR="0020472A">
        <w:t>.</w:t>
      </w:r>
    </w:p>
    <w:p w14:paraId="634230BF" w14:textId="3FBA4939" w:rsidR="00333A7C" w:rsidRDefault="00333A7C" w:rsidP="00B676E7">
      <w:pPr>
        <w:pStyle w:val="Bullet"/>
      </w:pPr>
      <w:r>
        <w:t>Ramsar Site (Dee Estuary)</w:t>
      </w:r>
      <w:r w:rsidR="0020472A">
        <w:t>.</w:t>
      </w:r>
    </w:p>
    <w:p w14:paraId="5AE3E95A" w14:textId="77777777" w:rsidR="00832664" w:rsidRDefault="00832664" w:rsidP="00417E18">
      <w:pPr>
        <w:ind w:left="0" w:firstLine="0"/>
        <w:jc w:val="both"/>
      </w:pPr>
    </w:p>
    <w:p w14:paraId="457BFE03" w14:textId="28E734F3" w:rsidR="007A1C45" w:rsidRDefault="003B6A00" w:rsidP="003A0D28">
      <w:pPr>
        <w:pStyle w:val="ListParagraph"/>
        <w:numPr>
          <w:ilvl w:val="2"/>
          <w:numId w:val="10"/>
        </w:numPr>
        <w:jc w:val="both"/>
      </w:pPr>
      <w:r w:rsidRPr="0016331F">
        <w:t xml:space="preserve">Figure </w:t>
      </w:r>
      <w:r w:rsidR="00E13C51">
        <w:t>3</w:t>
      </w:r>
      <w:r w:rsidRPr="0016331F">
        <w:t xml:space="preserve"> below shows the proximity </w:t>
      </w:r>
      <w:r w:rsidR="006C02F7" w:rsidRPr="0016331F">
        <w:t xml:space="preserve">of the </w:t>
      </w:r>
      <w:r w:rsidR="003E58EB" w:rsidRPr="0016331F">
        <w:t>development</w:t>
      </w:r>
      <w:r w:rsidR="006C02F7" w:rsidRPr="0016331F">
        <w:t xml:space="preserve"> site to </w:t>
      </w:r>
      <w:r w:rsidR="00E13C51">
        <w:t>the above</w:t>
      </w:r>
      <w:r w:rsidR="00516574" w:rsidRPr="0016331F">
        <w:t xml:space="preserve"> </w:t>
      </w:r>
      <w:r w:rsidR="00970143">
        <w:t>River Dee</w:t>
      </w:r>
      <w:r w:rsidR="00611D3A" w:rsidRPr="0016331F">
        <w:t xml:space="preserve"> </w:t>
      </w:r>
      <w:r w:rsidR="00E13C51">
        <w:t>designations</w:t>
      </w:r>
      <w:r w:rsidR="00516574" w:rsidRPr="0016331F">
        <w:t>.</w:t>
      </w:r>
      <w:r w:rsidR="00C505A2">
        <w:t xml:space="preserve"> </w:t>
      </w:r>
      <w:r w:rsidR="0016331F" w:rsidRPr="0016331F">
        <w:t xml:space="preserve">A full copy of Figure </w:t>
      </w:r>
      <w:r w:rsidR="00E13C51">
        <w:t>3</w:t>
      </w:r>
      <w:r w:rsidR="0016331F" w:rsidRPr="0016331F">
        <w:t xml:space="preserve"> can be observed in Appendix A of this report. </w:t>
      </w:r>
    </w:p>
    <w:p w14:paraId="63AED706" w14:textId="77777777" w:rsidR="007A1C45" w:rsidRDefault="007A1C45" w:rsidP="00E13C51">
      <w:pPr>
        <w:ind w:left="0" w:firstLine="0"/>
        <w:jc w:val="both"/>
      </w:pPr>
    </w:p>
    <w:p w14:paraId="1A14BAD7" w14:textId="29FA7BEF" w:rsidR="00057496" w:rsidRDefault="00057496" w:rsidP="00057496">
      <w:pPr>
        <w:pStyle w:val="ListParagraph"/>
        <w:ind w:left="432" w:firstLine="0"/>
        <w:jc w:val="center"/>
        <w:rPr>
          <w:b/>
        </w:rPr>
      </w:pPr>
      <w:r w:rsidRPr="00057496">
        <w:rPr>
          <w:b/>
          <w:bCs/>
        </w:rPr>
        <w:t xml:space="preserve">Figure </w:t>
      </w:r>
      <w:r w:rsidR="00E13C51">
        <w:rPr>
          <w:b/>
          <w:bCs/>
        </w:rPr>
        <w:t>3</w:t>
      </w:r>
      <w:r w:rsidRPr="00057496">
        <w:rPr>
          <w:b/>
          <w:bCs/>
        </w:rPr>
        <w:t xml:space="preserve">: Proximity to </w:t>
      </w:r>
      <w:r w:rsidR="00E13C51">
        <w:rPr>
          <w:b/>
          <w:bCs/>
        </w:rPr>
        <w:t>River Dee</w:t>
      </w:r>
      <w:r w:rsidRPr="00057496">
        <w:rPr>
          <w:b/>
          <w:bCs/>
        </w:rPr>
        <w:t xml:space="preserve"> Designated </w:t>
      </w:r>
      <w:r w:rsidR="00E13C51">
        <w:rPr>
          <w:b/>
          <w:bCs/>
        </w:rPr>
        <w:t>Habitat</w:t>
      </w:r>
    </w:p>
    <w:p w14:paraId="0F0CF9B8" w14:textId="7FD4CA74" w:rsidR="008D08A4" w:rsidRDefault="008D08A4" w:rsidP="00057496">
      <w:pPr>
        <w:pStyle w:val="ListParagraph"/>
        <w:ind w:left="432" w:firstLine="0"/>
        <w:jc w:val="center"/>
      </w:pPr>
      <w:r>
        <w:rPr>
          <w:noProof/>
        </w:rPr>
        <w:drawing>
          <wp:inline distT="0" distB="0" distL="0" distR="0" wp14:anchorId="2167B057" wp14:editId="12B9CE4B">
            <wp:extent cx="5976620" cy="2636333"/>
            <wp:effectExtent l="0" t="0" r="5080" b="0"/>
            <wp:docPr id="532730525" name="Picture 532730525"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730525" name="Picture 1" descr="A screenshot of a computer screen&#10;&#10;Description automatically generated"/>
                    <pic:cNvPicPr/>
                  </pic:nvPicPr>
                  <pic:blipFill rotWithShape="1">
                    <a:blip r:embed="rId19"/>
                    <a:srcRect t="20635" r="5048" b="4895"/>
                    <a:stretch/>
                  </pic:blipFill>
                  <pic:spPr bwMode="auto">
                    <a:xfrm>
                      <a:off x="0" y="0"/>
                      <a:ext cx="5976620" cy="2636333"/>
                    </a:xfrm>
                    <a:prstGeom prst="rect">
                      <a:avLst/>
                    </a:prstGeom>
                    <a:ln>
                      <a:noFill/>
                    </a:ln>
                    <a:extLst>
                      <a:ext uri="{53640926-AAD7-44D8-BBD7-CCE9431645EC}">
                        <a14:shadowObscured xmlns:a14="http://schemas.microsoft.com/office/drawing/2010/main"/>
                      </a:ext>
                    </a:extLst>
                  </pic:spPr>
                </pic:pic>
              </a:graphicData>
            </a:graphic>
          </wp:inline>
        </w:drawing>
      </w:r>
    </w:p>
    <w:p w14:paraId="3526A4E0" w14:textId="7F044268" w:rsidR="00057496" w:rsidRDefault="00057496" w:rsidP="004B0064">
      <w:pPr>
        <w:pStyle w:val="ListParagraph"/>
        <w:ind w:firstLine="0"/>
        <w:jc w:val="center"/>
      </w:pPr>
    </w:p>
    <w:p w14:paraId="34B74F5A" w14:textId="7CB45810" w:rsidR="005146BB" w:rsidRPr="00AD4743" w:rsidRDefault="00401FE1" w:rsidP="003A0D28">
      <w:pPr>
        <w:pStyle w:val="Heading2"/>
        <w:numPr>
          <w:ilvl w:val="1"/>
          <w:numId w:val="10"/>
        </w:numPr>
        <w:ind w:left="709" w:hanging="709"/>
        <w:jc w:val="both"/>
      </w:pPr>
      <w:bookmarkStart w:id="39" w:name="_Toc141098095"/>
      <w:r w:rsidRPr="00AD4743">
        <w:t>Pro</w:t>
      </w:r>
      <w:r w:rsidR="006718BD">
        <w:t>posed Development</w:t>
      </w:r>
      <w:bookmarkEnd w:id="39"/>
    </w:p>
    <w:p w14:paraId="450C9AE0" w14:textId="77777777" w:rsidR="00B12007" w:rsidRPr="00AD4743" w:rsidRDefault="00B12007" w:rsidP="00B73060">
      <w:pPr>
        <w:ind w:left="0" w:firstLine="0"/>
        <w:jc w:val="both"/>
      </w:pPr>
    </w:p>
    <w:p w14:paraId="2067921C" w14:textId="42095911" w:rsidR="0050414C" w:rsidRDefault="00027E69" w:rsidP="003A0D28">
      <w:pPr>
        <w:numPr>
          <w:ilvl w:val="2"/>
          <w:numId w:val="10"/>
        </w:numPr>
        <w:jc w:val="both"/>
      </w:pPr>
      <w:r w:rsidRPr="00027E69">
        <w:t>Planning consent for the development was granted by Flintshire County Council on the 8th March 2023 (Ref: RES/000385/22) for the ‘Proposed storage and distribution unit with ancillary offices, associated accesses, car parking, service yards, security gatehouse, electricity substation, pump house and landscaping’.</w:t>
      </w:r>
      <w:r w:rsidR="00B8269E">
        <w:t xml:space="preserve"> </w:t>
      </w:r>
      <w:r w:rsidR="00840726">
        <w:t xml:space="preserve">The main storage and distribution </w:t>
      </w:r>
      <w:r w:rsidR="001E7CFE">
        <w:t xml:space="preserve">aspect of the </w:t>
      </w:r>
      <w:r w:rsidR="002B4318">
        <w:t>development</w:t>
      </w:r>
      <w:r w:rsidR="001E7CFE">
        <w:t xml:space="preserve"> consists of an internal employment floorspace of 45,801</w:t>
      </w:r>
      <w:r w:rsidR="002B4318">
        <w:t>m</w:t>
      </w:r>
      <w:r w:rsidR="002B4318" w:rsidRPr="003801FC">
        <w:rPr>
          <w:vertAlign w:val="superscript"/>
        </w:rPr>
        <w:t>2</w:t>
      </w:r>
      <w:r w:rsidR="002B4318">
        <w:t xml:space="preserve"> together with 2,5008m</w:t>
      </w:r>
      <w:r w:rsidR="002B4318" w:rsidRPr="003801FC">
        <w:rPr>
          <w:vertAlign w:val="superscript"/>
        </w:rPr>
        <w:t>2</w:t>
      </w:r>
      <w:r w:rsidR="002B4318">
        <w:t xml:space="preserve"> of internal ancillary office floorspace over three floors.</w:t>
      </w:r>
      <w:r w:rsidR="003801FC">
        <w:t xml:space="preserve"> Incorporating the gatehouse, pumping station and transport offices there is a total internal floor area of 48,685m</w:t>
      </w:r>
      <w:r w:rsidR="003801FC" w:rsidRPr="003801FC">
        <w:rPr>
          <w:vertAlign w:val="superscript"/>
        </w:rPr>
        <w:t>2</w:t>
      </w:r>
      <w:r w:rsidR="003801FC">
        <w:t>.</w:t>
      </w:r>
    </w:p>
    <w:p w14:paraId="3F7CF7B5" w14:textId="77777777" w:rsidR="002B4318" w:rsidRDefault="002B4318" w:rsidP="002B4318">
      <w:pPr>
        <w:ind w:left="0" w:firstLine="0"/>
        <w:jc w:val="both"/>
      </w:pPr>
    </w:p>
    <w:p w14:paraId="21DF60D1" w14:textId="4A830BC6" w:rsidR="006718BD" w:rsidRDefault="00B8269E" w:rsidP="003A0D28">
      <w:pPr>
        <w:numPr>
          <w:ilvl w:val="2"/>
          <w:numId w:val="10"/>
        </w:numPr>
        <w:jc w:val="both"/>
      </w:pPr>
      <w:r>
        <w:t xml:space="preserve">A </w:t>
      </w:r>
      <w:r w:rsidR="00371BAB">
        <w:t>Development Layout Plan</w:t>
      </w:r>
      <w:r>
        <w:t xml:space="preserve"> </w:t>
      </w:r>
      <w:r w:rsidR="00BD07C9">
        <w:t>showing the development area</w:t>
      </w:r>
      <w:r w:rsidR="00003ECE">
        <w:t xml:space="preserve"> </w:t>
      </w:r>
      <w:r w:rsidR="009F38EA">
        <w:t xml:space="preserve">can be observed in Appendix A. </w:t>
      </w:r>
    </w:p>
    <w:p w14:paraId="60D4412F" w14:textId="77777777" w:rsidR="006718BD" w:rsidRDefault="006718BD" w:rsidP="00A3530D">
      <w:pPr>
        <w:ind w:left="0" w:firstLine="0"/>
        <w:jc w:val="both"/>
      </w:pPr>
    </w:p>
    <w:p w14:paraId="047CB858" w14:textId="0FFBACBC" w:rsidR="006A43E5" w:rsidRPr="00AD4743" w:rsidRDefault="006A43E5" w:rsidP="003A0D28">
      <w:pPr>
        <w:pStyle w:val="ListParagraph"/>
        <w:numPr>
          <w:ilvl w:val="2"/>
          <w:numId w:val="10"/>
        </w:numPr>
        <w:jc w:val="both"/>
      </w:pPr>
      <w:r w:rsidRPr="00AD4743">
        <w:t>In summary, t</w:t>
      </w:r>
      <w:r w:rsidR="005846E3" w:rsidRPr="00AD4743">
        <w:t xml:space="preserve">he </w:t>
      </w:r>
      <w:r w:rsidR="009B2DAD">
        <w:t>key site activities of Plat B</w:t>
      </w:r>
      <w:r w:rsidR="00692006">
        <w:t xml:space="preserve">, The Airfields </w:t>
      </w:r>
      <w:r w:rsidR="00CC00E8">
        <w:t>d</w:t>
      </w:r>
      <w:r w:rsidR="00B46D25">
        <w:t xml:space="preserve">uring the enabling, demolition and construction works </w:t>
      </w:r>
      <w:r w:rsidR="005846E3" w:rsidRPr="00AD4743">
        <w:t>will</w:t>
      </w:r>
      <w:r w:rsidRPr="00AD4743">
        <w:t xml:space="preserve"> include:</w:t>
      </w:r>
    </w:p>
    <w:p w14:paraId="0C8CCE1A" w14:textId="77777777" w:rsidR="00AE12F9" w:rsidRPr="00AD4743" w:rsidRDefault="00AE12F9" w:rsidP="00B73060">
      <w:pPr>
        <w:ind w:left="0" w:firstLine="0"/>
        <w:jc w:val="both"/>
      </w:pPr>
    </w:p>
    <w:p w14:paraId="7611F8FF" w14:textId="538728C5" w:rsidR="004F0BCA" w:rsidRDefault="00B46D25" w:rsidP="002428DD">
      <w:pPr>
        <w:pStyle w:val="Bullet"/>
        <w:ind w:left="1134"/>
        <w:jc w:val="both"/>
      </w:pPr>
      <w:r>
        <w:t xml:space="preserve">Securement of the Site and implementation </w:t>
      </w:r>
      <w:r w:rsidR="001D4CAA">
        <w:t xml:space="preserve">of any temporary fencing and / or hoarding. </w:t>
      </w:r>
    </w:p>
    <w:p w14:paraId="22E26093" w14:textId="22EA6F8A" w:rsidR="00E56DE1" w:rsidRDefault="001D4CAA" w:rsidP="002428DD">
      <w:pPr>
        <w:pStyle w:val="Bullet"/>
        <w:ind w:left="1134"/>
        <w:jc w:val="both"/>
      </w:pPr>
      <w:r>
        <w:t>Creation</w:t>
      </w:r>
      <w:r w:rsidR="00607420">
        <w:t xml:space="preserve"> of temporary construction compounds.</w:t>
      </w:r>
    </w:p>
    <w:p w14:paraId="3B32A4E3" w14:textId="5B4C34EB" w:rsidR="00607420" w:rsidRDefault="00607420" w:rsidP="002428DD">
      <w:pPr>
        <w:pStyle w:val="Bullet"/>
        <w:ind w:left="1134"/>
        <w:jc w:val="both"/>
      </w:pPr>
      <w:r>
        <w:t>Movement and use of static</w:t>
      </w:r>
      <w:r w:rsidR="00684045">
        <w:t xml:space="preserve"> and mobile plant/construction vehicles.</w:t>
      </w:r>
    </w:p>
    <w:p w14:paraId="72F80242" w14:textId="5A03EBCD" w:rsidR="00FC52F1" w:rsidRPr="004F0BCA" w:rsidRDefault="00684045" w:rsidP="002428DD">
      <w:pPr>
        <w:pStyle w:val="Bullet"/>
        <w:ind w:left="1134"/>
        <w:jc w:val="both"/>
      </w:pPr>
      <w:r>
        <w:t xml:space="preserve">Remediation of any existing </w:t>
      </w:r>
      <w:r w:rsidR="00F06B0E">
        <w:t>contaminants, as necessary.</w:t>
      </w:r>
    </w:p>
    <w:p w14:paraId="79A177C1" w14:textId="2A057D85" w:rsidR="007B0845" w:rsidRDefault="00F06B0E" w:rsidP="002428DD">
      <w:pPr>
        <w:pStyle w:val="Bullet"/>
        <w:ind w:left="1134"/>
        <w:jc w:val="both"/>
      </w:pPr>
      <w:r>
        <w:t>Material</w:t>
      </w:r>
      <w:r w:rsidR="00D85E22">
        <w:t>s handling, storage, stockpiling and disposal.</w:t>
      </w:r>
    </w:p>
    <w:p w14:paraId="1D5895DA" w14:textId="5D5AA3A8" w:rsidR="00D85E22" w:rsidRDefault="00D85E22" w:rsidP="00D85E22">
      <w:pPr>
        <w:pStyle w:val="Bullet"/>
        <w:ind w:left="1134"/>
        <w:jc w:val="both"/>
      </w:pPr>
      <w:r>
        <w:t xml:space="preserve">Formation </w:t>
      </w:r>
      <w:r w:rsidR="004B27F6">
        <w:t>of connections into the existing drainage infrastructure installed as enabling works already.</w:t>
      </w:r>
    </w:p>
    <w:p w14:paraId="016654DF" w14:textId="373E3CDC" w:rsidR="004B27F6" w:rsidRDefault="004B27F6" w:rsidP="00D85E22">
      <w:pPr>
        <w:pStyle w:val="Bullet"/>
        <w:ind w:left="1134"/>
        <w:jc w:val="both"/>
      </w:pPr>
      <w:r>
        <w:t xml:space="preserve">Foundation preparation. </w:t>
      </w:r>
    </w:p>
    <w:p w14:paraId="50CE686B" w14:textId="201421A1" w:rsidR="006833A7" w:rsidRDefault="004B27F6" w:rsidP="008E5B1F">
      <w:pPr>
        <w:pStyle w:val="Bullet"/>
        <w:ind w:left="1134"/>
        <w:jc w:val="both"/>
      </w:pPr>
      <w:r>
        <w:t>Hard and soft landscaping.</w:t>
      </w:r>
    </w:p>
    <w:p w14:paraId="7ABF06A6" w14:textId="329ED538" w:rsidR="00CC00E8" w:rsidRDefault="00CC00E8" w:rsidP="008E5B1F">
      <w:pPr>
        <w:pStyle w:val="Bullet"/>
        <w:ind w:left="1134"/>
        <w:jc w:val="both"/>
      </w:pPr>
      <w:r>
        <w:t>Provision of associated infrastructure</w:t>
      </w:r>
      <w:r w:rsidR="001F2260">
        <w:t xml:space="preserve"> including waste storage/collection </w:t>
      </w:r>
      <w:r w:rsidR="00C5781E">
        <w:t>facilities</w:t>
      </w:r>
      <w:r w:rsidR="001F2260">
        <w:t xml:space="preserve">, highways </w:t>
      </w:r>
      <w:r w:rsidR="00C5781E">
        <w:t>infrastructure and car parking.</w:t>
      </w:r>
    </w:p>
    <w:p w14:paraId="0DDE76E9" w14:textId="77777777" w:rsidR="008E5B1F" w:rsidRDefault="008E5B1F" w:rsidP="008E5B1F">
      <w:pPr>
        <w:pStyle w:val="Bullet"/>
        <w:numPr>
          <w:ilvl w:val="0"/>
          <w:numId w:val="0"/>
        </w:numPr>
        <w:jc w:val="both"/>
      </w:pPr>
    </w:p>
    <w:p w14:paraId="74D9D10D" w14:textId="02ABA967" w:rsidR="00DA69BF" w:rsidRDefault="00DA69BF" w:rsidP="003A0D28">
      <w:pPr>
        <w:numPr>
          <w:ilvl w:val="2"/>
          <w:numId w:val="10"/>
        </w:numPr>
        <w:jc w:val="both"/>
      </w:pPr>
      <w:r>
        <w:t xml:space="preserve"> </w:t>
      </w:r>
      <w:r w:rsidR="0002018F">
        <w:t>The main building is located centrally within Plot B, allowing for:</w:t>
      </w:r>
    </w:p>
    <w:p w14:paraId="0D172CD6" w14:textId="77777777" w:rsidR="0002018F" w:rsidRDefault="0002018F" w:rsidP="0002018F">
      <w:pPr>
        <w:ind w:left="0" w:firstLine="0"/>
        <w:jc w:val="both"/>
      </w:pPr>
    </w:p>
    <w:p w14:paraId="54B4C4FE" w14:textId="1BD494F8" w:rsidR="0002018F" w:rsidRDefault="00E960E1" w:rsidP="00FE19DB">
      <w:pPr>
        <w:pStyle w:val="Bullet"/>
        <w:jc w:val="both"/>
      </w:pPr>
      <w:r>
        <w:t>Parking for 400 cars to the south side of the main building, which includes 24 accessible parking spaces</w:t>
      </w:r>
      <w:r w:rsidR="00A82949">
        <w:t xml:space="preserve">, 16 mobility spaces and 20 EV charging spaces with potential to add an additional </w:t>
      </w:r>
      <w:r w:rsidR="00006AE2">
        <w:t>20no. future</w:t>
      </w:r>
      <w:r w:rsidR="003B654D">
        <w:t xml:space="preserve"> EWV charging </w:t>
      </w:r>
      <w:r w:rsidR="00F371FB">
        <w:t>spaces.</w:t>
      </w:r>
    </w:p>
    <w:p w14:paraId="066FDA29" w14:textId="0F164FDE" w:rsidR="00F33FF5" w:rsidRDefault="00F33FF5" w:rsidP="00FE19DB">
      <w:pPr>
        <w:pStyle w:val="Bullet"/>
        <w:jc w:val="both"/>
      </w:pPr>
      <w:r>
        <w:t>38no. HGV trailer bays.</w:t>
      </w:r>
    </w:p>
    <w:p w14:paraId="796DFD93" w14:textId="4D6C23AC" w:rsidR="008E5E08" w:rsidRDefault="008E5E08" w:rsidP="00FE19DB">
      <w:pPr>
        <w:pStyle w:val="Bullet"/>
        <w:jc w:val="both"/>
      </w:pPr>
      <w:r>
        <w:t xml:space="preserve">One way circular route for HGV’s around the main building leading to all service and delivery </w:t>
      </w:r>
      <w:r w:rsidR="006545EE">
        <w:t>areas</w:t>
      </w:r>
      <w:r w:rsidR="00FB50D2">
        <w:t xml:space="preserve"> and secured with security gatehouses at the entry and exit points.</w:t>
      </w:r>
    </w:p>
    <w:p w14:paraId="3A5DC675" w14:textId="6335DF66" w:rsidR="00CE6180" w:rsidRPr="00AD4743" w:rsidRDefault="00CE6180" w:rsidP="00FE19DB">
      <w:pPr>
        <w:ind w:left="11" w:firstLine="0"/>
        <w:jc w:val="both"/>
      </w:pPr>
    </w:p>
    <w:p w14:paraId="51E3E1AB" w14:textId="77777777" w:rsidR="00DA69BF" w:rsidRDefault="00DA69BF" w:rsidP="00DA69BF">
      <w:pPr>
        <w:pStyle w:val="ListParagraph"/>
        <w:keepNext/>
        <w:keepLines/>
        <w:spacing w:before="40"/>
        <w:ind w:left="0" w:firstLine="0"/>
        <w:contextualSpacing w:val="0"/>
        <w:outlineLvl w:val="3"/>
      </w:pPr>
    </w:p>
    <w:p w14:paraId="1812F70E" w14:textId="77777777" w:rsidR="00DA69BF" w:rsidRPr="00AD4743" w:rsidRDefault="00DA69BF" w:rsidP="00DA69BF">
      <w:pPr>
        <w:pStyle w:val="ListParagraph"/>
        <w:keepNext/>
        <w:keepLines/>
        <w:spacing w:before="40"/>
        <w:ind w:left="0" w:firstLine="0"/>
        <w:contextualSpacing w:val="0"/>
        <w:outlineLvl w:val="3"/>
      </w:pPr>
    </w:p>
    <w:p w14:paraId="5363200C" w14:textId="103DC18C" w:rsidR="007A21B9" w:rsidRPr="00AD4743" w:rsidRDefault="00BA452B" w:rsidP="003A0D28">
      <w:pPr>
        <w:pStyle w:val="Heading1"/>
        <w:numPr>
          <w:ilvl w:val="0"/>
          <w:numId w:val="10"/>
        </w:numPr>
        <w:ind w:left="709" w:hanging="709"/>
      </w:pPr>
      <w:bookmarkStart w:id="40" w:name="_Toc46320925"/>
      <w:bookmarkStart w:id="41" w:name="_Toc141098096"/>
      <w:bookmarkStart w:id="42" w:name="_Hlk46495528"/>
      <w:r w:rsidRPr="00AD4743">
        <w:t>DUTY HOLDERS</w:t>
      </w:r>
      <w:bookmarkEnd w:id="40"/>
      <w:bookmarkEnd w:id="41"/>
    </w:p>
    <w:p w14:paraId="2AAFE5C0" w14:textId="77777777" w:rsidR="00E61653" w:rsidRPr="00AD4743" w:rsidRDefault="00E61653" w:rsidP="000C7C45">
      <w:pPr>
        <w:ind w:left="709" w:firstLine="0"/>
      </w:pPr>
    </w:p>
    <w:p w14:paraId="6DA5C709" w14:textId="3B8FB100" w:rsidR="00F36362" w:rsidRPr="00AD4743" w:rsidRDefault="00320DDB" w:rsidP="003A0D28">
      <w:pPr>
        <w:pStyle w:val="Heading2"/>
        <w:numPr>
          <w:ilvl w:val="1"/>
          <w:numId w:val="16"/>
        </w:numPr>
        <w:ind w:left="709" w:hanging="709"/>
      </w:pPr>
      <w:bookmarkStart w:id="43" w:name="_Toc141098097"/>
      <w:r>
        <w:t xml:space="preserve">Client &amp; </w:t>
      </w:r>
      <w:r w:rsidR="00BF7CA5">
        <w:t>Developer</w:t>
      </w:r>
      <w:bookmarkEnd w:id="43"/>
      <w:r w:rsidR="004541D8">
        <w:t xml:space="preserve"> </w:t>
      </w:r>
    </w:p>
    <w:p w14:paraId="6C40D33E" w14:textId="330F54FC" w:rsidR="00A95A9F" w:rsidRPr="00AD4743" w:rsidRDefault="00A95A9F" w:rsidP="009D26B7">
      <w:pPr>
        <w:pStyle w:val="Heading4"/>
        <w:ind w:left="0" w:firstLine="0"/>
      </w:pPr>
    </w:p>
    <w:p w14:paraId="6E3C256E" w14:textId="7A27C3EF" w:rsidR="00A95A9F" w:rsidRPr="00AD4743" w:rsidRDefault="00A95A9F" w:rsidP="003A0D28">
      <w:pPr>
        <w:pStyle w:val="ListParagraph"/>
        <w:numPr>
          <w:ilvl w:val="2"/>
          <w:numId w:val="16"/>
        </w:numPr>
      </w:pPr>
      <w:r w:rsidRPr="00AD4743">
        <w:t xml:space="preserve">Table </w:t>
      </w:r>
      <w:r w:rsidR="001A7B48">
        <w:t>2</w:t>
      </w:r>
      <w:r w:rsidRPr="00AD4743">
        <w:t xml:space="preserve"> details the</w:t>
      </w:r>
      <w:r w:rsidR="00D56644">
        <w:t xml:space="preserve"> </w:t>
      </w:r>
      <w:r w:rsidRPr="00AD4743">
        <w:t>contact information of the</w:t>
      </w:r>
      <w:r w:rsidR="003752DD">
        <w:t xml:space="preserve"> Client and </w:t>
      </w:r>
      <w:r w:rsidR="00BF7CA5">
        <w:t>Developer</w:t>
      </w:r>
      <w:r w:rsidRPr="00AD4743">
        <w:t xml:space="preserve"> for this project</w:t>
      </w:r>
      <w:r w:rsidR="00904E66">
        <w:t>.</w:t>
      </w:r>
    </w:p>
    <w:p w14:paraId="2883A684" w14:textId="51DF66FD" w:rsidR="00A95A9F" w:rsidRPr="00AD4743" w:rsidRDefault="00A95A9F" w:rsidP="009D26B7">
      <w:pPr>
        <w:pStyle w:val="Heading4"/>
        <w:ind w:left="1080" w:firstLine="0"/>
      </w:pPr>
    </w:p>
    <w:p w14:paraId="027ED19A" w14:textId="59F0FE99" w:rsidR="00A95A9F" w:rsidRPr="005414CC" w:rsidRDefault="00A95A9F" w:rsidP="00B73060">
      <w:pPr>
        <w:ind w:left="0" w:firstLine="0"/>
        <w:rPr>
          <w:b/>
          <w:bCs/>
        </w:rPr>
      </w:pPr>
      <w:r w:rsidRPr="005414CC">
        <w:rPr>
          <w:b/>
          <w:bCs/>
        </w:rPr>
        <w:t xml:space="preserve">Table </w:t>
      </w:r>
      <w:r w:rsidR="001A7B48">
        <w:rPr>
          <w:b/>
          <w:bCs/>
        </w:rPr>
        <w:t>2</w:t>
      </w:r>
      <w:r w:rsidRPr="005414CC">
        <w:rPr>
          <w:b/>
          <w:bCs/>
        </w:rPr>
        <w:t>:</w:t>
      </w:r>
      <w:r w:rsidR="00841E44" w:rsidRPr="005414CC">
        <w:rPr>
          <w:b/>
          <w:bCs/>
        </w:rPr>
        <w:t xml:space="preserve"> </w:t>
      </w:r>
      <w:r w:rsidR="00320DDB">
        <w:rPr>
          <w:b/>
          <w:bCs/>
        </w:rPr>
        <w:t xml:space="preserve">Client &amp; </w:t>
      </w:r>
      <w:r w:rsidR="004C7722">
        <w:rPr>
          <w:b/>
          <w:bCs/>
        </w:rPr>
        <w:t>Developer</w:t>
      </w:r>
      <w:r w:rsidR="00320DDB">
        <w:rPr>
          <w:b/>
          <w:bCs/>
        </w:rPr>
        <w:t xml:space="preserve"> Details</w:t>
      </w:r>
    </w:p>
    <w:tbl>
      <w:tblPr>
        <w:tblStyle w:val="TableGrid"/>
        <w:tblW w:w="0" w:type="auto"/>
        <w:tblLook w:val="04A0" w:firstRow="1" w:lastRow="0" w:firstColumn="1" w:lastColumn="0" w:noHBand="0" w:noVBand="1"/>
      </w:tblPr>
      <w:tblGrid>
        <w:gridCol w:w="1550"/>
        <w:gridCol w:w="1120"/>
        <w:gridCol w:w="2184"/>
        <w:gridCol w:w="1584"/>
        <w:gridCol w:w="2964"/>
      </w:tblGrid>
      <w:tr w:rsidR="00841E44" w:rsidRPr="00AD4743" w14:paraId="04E7BAA9" w14:textId="66D88739" w:rsidTr="009D26B7">
        <w:tc>
          <w:tcPr>
            <w:tcW w:w="1732" w:type="dxa"/>
            <w:shd w:val="clear" w:color="auto" w:fill="82A6B4"/>
            <w:vAlign w:val="center"/>
          </w:tcPr>
          <w:p w14:paraId="407F237F" w14:textId="406236B9" w:rsidR="00841E44" w:rsidRPr="00AD4743" w:rsidRDefault="00841E44" w:rsidP="00B73060">
            <w:pPr>
              <w:spacing w:after="160" w:line="259" w:lineRule="auto"/>
              <w:ind w:left="0" w:firstLine="0"/>
              <w:jc w:val="center"/>
              <w:rPr>
                <w:b/>
                <w:bCs/>
                <w:color w:val="FFFFFF" w:themeColor="background1"/>
              </w:rPr>
            </w:pPr>
            <w:r w:rsidRPr="00AD4743">
              <w:rPr>
                <w:b/>
                <w:bCs/>
                <w:color w:val="FFFFFF" w:themeColor="background1"/>
              </w:rPr>
              <w:t>Name</w:t>
            </w:r>
          </w:p>
        </w:tc>
        <w:tc>
          <w:tcPr>
            <w:tcW w:w="1098" w:type="dxa"/>
            <w:shd w:val="clear" w:color="auto" w:fill="82A6B4"/>
            <w:vAlign w:val="center"/>
          </w:tcPr>
          <w:p w14:paraId="6881880A" w14:textId="2AF2A87E" w:rsidR="00841E44" w:rsidRPr="00AD4743" w:rsidRDefault="00841E44" w:rsidP="00B73060">
            <w:pPr>
              <w:spacing w:after="160" w:line="259" w:lineRule="auto"/>
              <w:ind w:left="0" w:firstLine="0"/>
              <w:jc w:val="center"/>
              <w:rPr>
                <w:b/>
                <w:bCs/>
                <w:color w:val="FFFFFF" w:themeColor="background1"/>
              </w:rPr>
            </w:pPr>
            <w:r w:rsidRPr="00AD4743">
              <w:rPr>
                <w:b/>
                <w:bCs/>
                <w:color w:val="FFFFFF" w:themeColor="background1"/>
              </w:rPr>
              <w:t>Position</w:t>
            </w:r>
          </w:p>
        </w:tc>
        <w:tc>
          <w:tcPr>
            <w:tcW w:w="2358" w:type="dxa"/>
            <w:shd w:val="clear" w:color="auto" w:fill="82A6B4"/>
            <w:vAlign w:val="center"/>
          </w:tcPr>
          <w:p w14:paraId="4C4CDDB8" w14:textId="4C95D5F8" w:rsidR="00841E44" w:rsidRPr="00AD4743" w:rsidRDefault="00841E44" w:rsidP="00B73060">
            <w:pPr>
              <w:spacing w:after="160" w:line="259" w:lineRule="auto"/>
              <w:ind w:left="0" w:firstLine="0"/>
              <w:jc w:val="center"/>
              <w:rPr>
                <w:b/>
                <w:bCs/>
                <w:color w:val="FFFFFF" w:themeColor="background1"/>
              </w:rPr>
            </w:pPr>
            <w:r w:rsidRPr="00AD4743">
              <w:rPr>
                <w:b/>
                <w:bCs/>
                <w:color w:val="FFFFFF" w:themeColor="background1"/>
              </w:rPr>
              <w:t>Address</w:t>
            </w:r>
          </w:p>
        </w:tc>
        <w:tc>
          <w:tcPr>
            <w:tcW w:w="1744" w:type="dxa"/>
            <w:shd w:val="clear" w:color="auto" w:fill="82A6B4"/>
            <w:vAlign w:val="center"/>
          </w:tcPr>
          <w:p w14:paraId="3BE2BFE0" w14:textId="6835B6ED" w:rsidR="00841E44" w:rsidRPr="00AD4743" w:rsidRDefault="00291988" w:rsidP="00B73060">
            <w:pPr>
              <w:spacing w:after="160" w:line="259" w:lineRule="auto"/>
              <w:ind w:left="0" w:firstLine="0"/>
              <w:jc w:val="center"/>
              <w:rPr>
                <w:b/>
                <w:bCs/>
                <w:color w:val="FFFFFF" w:themeColor="background1"/>
              </w:rPr>
            </w:pPr>
            <w:r>
              <w:rPr>
                <w:b/>
                <w:bCs/>
                <w:color w:val="FFFFFF" w:themeColor="background1"/>
              </w:rPr>
              <w:t xml:space="preserve">Contact </w:t>
            </w:r>
            <w:r w:rsidR="00841E44" w:rsidRPr="00AD4743">
              <w:rPr>
                <w:b/>
                <w:bCs/>
                <w:color w:val="FFFFFF" w:themeColor="background1"/>
              </w:rPr>
              <w:t>Number</w:t>
            </w:r>
          </w:p>
        </w:tc>
        <w:tc>
          <w:tcPr>
            <w:tcW w:w="2470" w:type="dxa"/>
            <w:shd w:val="clear" w:color="auto" w:fill="82A6B4"/>
            <w:vAlign w:val="center"/>
          </w:tcPr>
          <w:p w14:paraId="1BC88008" w14:textId="6DB292C5" w:rsidR="00841E44" w:rsidRPr="00AD4743" w:rsidRDefault="00841E44" w:rsidP="00B73060">
            <w:pPr>
              <w:spacing w:after="160" w:line="259" w:lineRule="auto"/>
              <w:ind w:left="0" w:firstLine="0"/>
              <w:jc w:val="center"/>
              <w:rPr>
                <w:b/>
                <w:bCs/>
                <w:color w:val="FFFFFF" w:themeColor="background1"/>
              </w:rPr>
            </w:pPr>
            <w:r w:rsidRPr="00AD4743">
              <w:rPr>
                <w:b/>
                <w:bCs/>
                <w:color w:val="FFFFFF" w:themeColor="background1"/>
              </w:rPr>
              <w:t>Email</w:t>
            </w:r>
          </w:p>
        </w:tc>
      </w:tr>
      <w:tr w:rsidR="00841E44" w:rsidRPr="00AD4743" w14:paraId="73860B57" w14:textId="4E35B604" w:rsidTr="009D26B7">
        <w:tc>
          <w:tcPr>
            <w:tcW w:w="1732" w:type="dxa"/>
          </w:tcPr>
          <w:p w14:paraId="48F0A768" w14:textId="06B1FCF0" w:rsidR="00841E44" w:rsidRPr="00AD4743" w:rsidRDefault="00BF7CA5" w:rsidP="008049B2">
            <w:pPr>
              <w:spacing w:after="160" w:line="259" w:lineRule="auto"/>
              <w:ind w:left="0" w:firstLine="0"/>
            </w:pPr>
            <w:r>
              <w:t>Marlon Chetty</w:t>
            </w:r>
          </w:p>
        </w:tc>
        <w:tc>
          <w:tcPr>
            <w:tcW w:w="1098" w:type="dxa"/>
          </w:tcPr>
          <w:p w14:paraId="53531B98" w14:textId="29F4C6FA" w:rsidR="00841E44" w:rsidRPr="009D26B7" w:rsidRDefault="00BF7CA5" w:rsidP="008049B2">
            <w:pPr>
              <w:spacing w:after="160" w:line="259" w:lineRule="auto"/>
              <w:ind w:left="0" w:firstLine="0"/>
            </w:pPr>
            <w:r>
              <w:t>Project Manager</w:t>
            </w:r>
          </w:p>
        </w:tc>
        <w:tc>
          <w:tcPr>
            <w:tcW w:w="2358" w:type="dxa"/>
          </w:tcPr>
          <w:p w14:paraId="365675C1" w14:textId="5DE3E5AE" w:rsidR="00841E44" w:rsidRPr="009D26B7" w:rsidRDefault="00943EF4" w:rsidP="008049B2">
            <w:pPr>
              <w:spacing w:after="160" w:line="259" w:lineRule="auto"/>
              <w:ind w:left="0" w:firstLine="0"/>
            </w:pPr>
            <w:r>
              <w:t>Commercial Development Projects</w:t>
            </w:r>
            <w:r w:rsidR="0007223A">
              <w:t xml:space="preserve"> Ltd, </w:t>
            </w:r>
            <w:r>
              <w:t>Marshall House,</w:t>
            </w:r>
            <w:r w:rsidRPr="00943EF4">
              <w:t xml:space="preserve"> </w:t>
            </w:r>
            <w:r w:rsidR="0007223A">
              <w:t>Huddersfield Road, Elland, West Yorkshire, HX5 9BW</w:t>
            </w:r>
          </w:p>
        </w:tc>
        <w:tc>
          <w:tcPr>
            <w:tcW w:w="1744" w:type="dxa"/>
          </w:tcPr>
          <w:p w14:paraId="2DF0374B" w14:textId="5CD47688" w:rsidR="00841E44" w:rsidRPr="00B06EE0" w:rsidRDefault="00B06EE0" w:rsidP="008049B2">
            <w:pPr>
              <w:spacing w:after="160" w:line="259" w:lineRule="auto"/>
              <w:ind w:left="0" w:firstLine="0"/>
            </w:pPr>
            <w:r w:rsidRPr="00B06EE0">
              <w:t>0</w:t>
            </w:r>
            <w:r w:rsidR="00962AD2">
              <w:t>7880</w:t>
            </w:r>
            <w:r w:rsidR="0042714A">
              <w:t xml:space="preserve"> 526837</w:t>
            </w:r>
          </w:p>
        </w:tc>
        <w:tc>
          <w:tcPr>
            <w:tcW w:w="2470" w:type="dxa"/>
          </w:tcPr>
          <w:p w14:paraId="25889D28" w14:textId="09D348B3" w:rsidR="00841E44" w:rsidRDefault="006C1CC2" w:rsidP="008049B2">
            <w:pPr>
              <w:spacing w:after="160" w:line="259" w:lineRule="auto"/>
              <w:ind w:left="0" w:firstLine="0"/>
              <w:rPr>
                <w:rFonts w:eastAsia="Times New Roman"/>
              </w:rPr>
            </w:pPr>
            <w:r w:rsidRPr="00B06EE0">
              <w:rPr>
                <w:rFonts w:eastAsia="Times New Roman"/>
              </w:rPr>
              <w:t> </w:t>
            </w:r>
            <w:hyperlink r:id="rId20" w:history="1">
              <w:r w:rsidR="00CE61A6" w:rsidRPr="00072792">
                <w:rPr>
                  <w:rStyle w:val="Hyperlink"/>
                  <w:rFonts w:eastAsia="Times New Roman"/>
                </w:rPr>
                <w:t>mchetty@marshallcdp.com</w:t>
              </w:r>
            </w:hyperlink>
          </w:p>
          <w:p w14:paraId="7D94A90A" w14:textId="3BA40601" w:rsidR="00841E44" w:rsidRPr="00B06EE0" w:rsidRDefault="00841E44" w:rsidP="008049B2">
            <w:pPr>
              <w:spacing w:after="160" w:line="259" w:lineRule="auto"/>
              <w:ind w:left="0" w:firstLine="0"/>
            </w:pPr>
          </w:p>
        </w:tc>
      </w:tr>
    </w:tbl>
    <w:p w14:paraId="0B135C10" w14:textId="17046518" w:rsidR="007309FA" w:rsidRPr="00AD4743" w:rsidRDefault="007309FA" w:rsidP="009D26B7">
      <w:pPr>
        <w:pStyle w:val="Heading4"/>
        <w:ind w:left="0" w:firstLine="0"/>
      </w:pPr>
    </w:p>
    <w:p w14:paraId="1EA704FD" w14:textId="38C24BB2" w:rsidR="007309FA" w:rsidRPr="00AD4743" w:rsidRDefault="004541D8" w:rsidP="003A0D28">
      <w:pPr>
        <w:pStyle w:val="Heading2"/>
        <w:numPr>
          <w:ilvl w:val="1"/>
          <w:numId w:val="16"/>
        </w:numPr>
        <w:ind w:left="709" w:hanging="709"/>
      </w:pPr>
      <w:bookmarkStart w:id="44" w:name="_Toc141098098"/>
      <w:r>
        <w:t>Principal Contractor</w:t>
      </w:r>
      <w:bookmarkEnd w:id="44"/>
    </w:p>
    <w:p w14:paraId="66B81705" w14:textId="02FC04E0" w:rsidR="00C97033" w:rsidRPr="00AD4743" w:rsidRDefault="00C97033" w:rsidP="009D26B7">
      <w:pPr>
        <w:pStyle w:val="Heading4"/>
        <w:ind w:left="0" w:firstLine="0"/>
      </w:pPr>
    </w:p>
    <w:p w14:paraId="1953B661" w14:textId="7CF1D882" w:rsidR="00C97033" w:rsidRPr="00AD4743" w:rsidRDefault="00C97033" w:rsidP="003A0D28">
      <w:pPr>
        <w:pStyle w:val="ListParagraph"/>
        <w:numPr>
          <w:ilvl w:val="2"/>
          <w:numId w:val="16"/>
        </w:numPr>
        <w:jc w:val="both"/>
      </w:pPr>
      <w:r w:rsidRPr="00AD4743">
        <w:t xml:space="preserve">Table </w:t>
      </w:r>
      <w:r w:rsidR="0042714A">
        <w:t>3</w:t>
      </w:r>
      <w:r w:rsidRPr="00AD4743">
        <w:t xml:space="preserve"> details the contact information for </w:t>
      </w:r>
      <w:r w:rsidR="00BC3D8B">
        <w:t xml:space="preserve">the </w:t>
      </w:r>
      <w:r w:rsidR="000B322B">
        <w:t>Principal</w:t>
      </w:r>
      <w:r w:rsidR="006360D7">
        <w:t xml:space="preserve"> Contractor appointed</w:t>
      </w:r>
      <w:r w:rsidR="001836BC">
        <w:t xml:space="preserve"> for</w:t>
      </w:r>
      <w:r w:rsidRPr="00AD4743">
        <w:t xml:space="preserve"> the</w:t>
      </w:r>
      <w:r w:rsidR="00535005" w:rsidRPr="00AD4743">
        <w:t xml:space="preserve"> </w:t>
      </w:r>
      <w:r w:rsidR="00B17CEA" w:rsidRPr="00AD4743">
        <w:t>development of the site</w:t>
      </w:r>
      <w:r w:rsidR="00535005" w:rsidRPr="00AD4743">
        <w:t>.</w:t>
      </w:r>
      <w:r w:rsidR="007D441A">
        <w:t xml:space="preserve"> </w:t>
      </w:r>
    </w:p>
    <w:p w14:paraId="27A607AE" w14:textId="49C605DD" w:rsidR="00535005" w:rsidRPr="00AD4743" w:rsidRDefault="00535005" w:rsidP="009D26B7">
      <w:pPr>
        <w:pStyle w:val="Heading4"/>
        <w:ind w:left="0" w:firstLine="0"/>
      </w:pPr>
    </w:p>
    <w:p w14:paraId="4CDBD81C" w14:textId="153BB044" w:rsidR="00535005" w:rsidRPr="005414CC" w:rsidRDefault="00535005" w:rsidP="00EC1FA9">
      <w:pPr>
        <w:ind w:left="0" w:firstLine="0"/>
        <w:rPr>
          <w:b/>
          <w:bCs/>
        </w:rPr>
      </w:pPr>
      <w:r w:rsidRPr="005414CC">
        <w:rPr>
          <w:b/>
          <w:bCs/>
        </w:rPr>
        <w:t xml:space="preserve">Table </w:t>
      </w:r>
      <w:r w:rsidR="0042714A">
        <w:rPr>
          <w:b/>
          <w:bCs/>
        </w:rPr>
        <w:t>3</w:t>
      </w:r>
      <w:r w:rsidRPr="005414CC">
        <w:rPr>
          <w:b/>
          <w:bCs/>
        </w:rPr>
        <w:t xml:space="preserve">: </w:t>
      </w:r>
      <w:r w:rsidR="004541D8">
        <w:rPr>
          <w:b/>
          <w:bCs/>
        </w:rPr>
        <w:t>Principal Contractor</w:t>
      </w:r>
    </w:p>
    <w:tbl>
      <w:tblPr>
        <w:tblStyle w:val="TableGrid"/>
        <w:tblW w:w="0" w:type="auto"/>
        <w:tblLook w:val="04A0" w:firstRow="1" w:lastRow="0" w:firstColumn="1" w:lastColumn="0" w:noHBand="0" w:noVBand="1"/>
      </w:tblPr>
      <w:tblGrid>
        <w:gridCol w:w="1725"/>
        <w:gridCol w:w="1120"/>
        <w:gridCol w:w="2350"/>
        <w:gridCol w:w="1738"/>
        <w:gridCol w:w="2469"/>
      </w:tblGrid>
      <w:tr w:rsidR="003752DD" w:rsidRPr="00AD4743" w14:paraId="5E06FE20" w14:textId="77777777" w:rsidTr="00526201">
        <w:tc>
          <w:tcPr>
            <w:tcW w:w="1732" w:type="dxa"/>
            <w:shd w:val="clear" w:color="auto" w:fill="82A6B4"/>
            <w:vAlign w:val="center"/>
          </w:tcPr>
          <w:p w14:paraId="27B9F93C" w14:textId="77777777" w:rsidR="003752DD" w:rsidRPr="00AD4743" w:rsidRDefault="003752DD" w:rsidP="00526201">
            <w:pPr>
              <w:spacing w:after="160" w:line="259" w:lineRule="auto"/>
              <w:ind w:left="0" w:firstLine="0"/>
              <w:jc w:val="center"/>
              <w:rPr>
                <w:b/>
                <w:bCs/>
                <w:color w:val="FFFFFF" w:themeColor="background1"/>
              </w:rPr>
            </w:pPr>
            <w:r w:rsidRPr="00AD4743">
              <w:rPr>
                <w:b/>
                <w:bCs/>
                <w:color w:val="FFFFFF" w:themeColor="background1"/>
              </w:rPr>
              <w:t>Name</w:t>
            </w:r>
          </w:p>
        </w:tc>
        <w:tc>
          <w:tcPr>
            <w:tcW w:w="1098" w:type="dxa"/>
            <w:shd w:val="clear" w:color="auto" w:fill="82A6B4"/>
            <w:vAlign w:val="center"/>
          </w:tcPr>
          <w:p w14:paraId="249B3D47" w14:textId="77777777" w:rsidR="003752DD" w:rsidRPr="00AD4743" w:rsidRDefault="003752DD" w:rsidP="00526201">
            <w:pPr>
              <w:spacing w:after="160" w:line="259" w:lineRule="auto"/>
              <w:ind w:left="0" w:firstLine="0"/>
              <w:jc w:val="center"/>
              <w:rPr>
                <w:b/>
                <w:bCs/>
                <w:color w:val="FFFFFF" w:themeColor="background1"/>
              </w:rPr>
            </w:pPr>
            <w:r w:rsidRPr="00AD4743">
              <w:rPr>
                <w:b/>
                <w:bCs/>
                <w:color w:val="FFFFFF" w:themeColor="background1"/>
              </w:rPr>
              <w:t>Position</w:t>
            </w:r>
          </w:p>
        </w:tc>
        <w:tc>
          <w:tcPr>
            <w:tcW w:w="2358" w:type="dxa"/>
            <w:shd w:val="clear" w:color="auto" w:fill="82A6B4"/>
            <w:vAlign w:val="center"/>
          </w:tcPr>
          <w:p w14:paraId="728A9565" w14:textId="77777777" w:rsidR="003752DD" w:rsidRPr="00AD4743" w:rsidRDefault="003752DD" w:rsidP="00526201">
            <w:pPr>
              <w:spacing w:after="160" w:line="259" w:lineRule="auto"/>
              <w:ind w:left="0" w:firstLine="0"/>
              <w:jc w:val="center"/>
              <w:rPr>
                <w:b/>
                <w:bCs/>
                <w:color w:val="FFFFFF" w:themeColor="background1"/>
              </w:rPr>
            </w:pPr>
            <w:r w:rsidRPr="00AD4743">
              <w:rPr>
                <w:b/>
                <w:bCs/>
                <w:color w:val="FFFFFF" w:themeColor="background1"/>
              </w:rPr>
              <w:t>Address</w:t>
            </w:r>
          </w:p>
        </w:tc>
        <w:tc>
          <w:tcPr>
            <w:tcW w:w="1744" w:type="dxa"/>
            <w:shd w:val="clear" w:color="auto" w:fill="82A6B4"/>
            <w:vAlign w:val="center"/>
          </w:tcPr>
          <w:p w14:paraId="49924445" w14:textId="77777777" w:rsidR="003752DD" w:rsidRPr="00AD4743" w:rsidRDefault="003752DD" w:rsidP="00526201">
            <w:pPr>
              <w:spacing w:after="160" w:line="259" w:lineRule="auto"/>
              <w:ind w:left="0" w:firstLine="0"/>
              <w:jc w:val="center"/>
              <w:rPr>
                <w:b/>
                <w:bCs/>
                <w:color w:val="FFFFFF" w:themeColor="background1"/>
              </w:rPr>
            </w:pPr>
            <w:r>
              <w:rPr>
                <w:b/>
                <w:bCs/>
                <w:color w:val="FFFFFF" w:themeColor="background1"/>
              </w:rPr>
              <w:t xml:space="preserve">Contact </w:t>
            </w:r>
            <w:r w:rsidRPr="00AD4743">
              <w:rPr>
                <w:b/>
                <w:bCs/>
                <w:color w:val="FFFFFF" w:themeColor="background1"/>
              </w:rPr>
              <w:t>Number</w:t>
            </w:r>
          </w:p>
        </w:tc>
        <w:tc>
          <w:tcPr>
            <w:tcW w:w="2470" w:type="dxa"/>
            <w:shd w:val="clear" w:color="auto" w:fill="82A6B4"/>
            <w:vAlign w:val="center"/>
          </w:tcPr>
          <w:p w14:paraId="0B51D938" w14:textId="77777777" w:rsidR="003752DD" w:rsidRPr="00AD4743" w:rsidRDefault="003752DD" w:rsidP="00526201">
            <w:pPr>
              <w:spacing w:after="160" w:line="259" w:lineRule="auto"/>
              <w:ind w:left="0" w:firstLine="0"/>
              <w:jc w:val="center"/>
              <w:rPr>
                <w:b/>
                <w:bCs/>
                <w:color w:val="FFFFFF" w:themeColor="background1"/>
              </w:rPr>
            </w:pPr>
            <w:r w:rsidRPr="00AD4743">
              <w:rPr>
                <w:b/>
                <w:bCs/>
                <w:color w:val="FFFFFF" w:themeColor="background1"/>
              </w:rPr>
              <w:t>Email</w:t>
            </w:r>
          </w:p>
        </w:tc>
      </w:tr>
      <w:tr w:rsidR="003752DD" w:rsidRPr="00AD4743" w14:paraId="6BBE2C6E" w14:textId="77777777" w:rsidTr="00526201">
        <w:tc>
          <w:tcPr>
            <w:tcW w:w="1732" w:type="dxa"/>
          </w:tcPr>
          <w:p w14:paraId="4D500816" w14:textId="73BF20D2" w:rsidR="003752DD" w:rsidRPr="00AD4743" w:rsidRDefault="000303E1" w:rsidP="00526201">
            <w:pPr>
              <w:spacing w:after="160" w:line="259" w:lineRule="auto"/>
              <w:ind w:left="0" w:firstLine="0"/>
            </w:pPr>
            <w:r>
              <w:t>Tom Slattery</w:t>
            </w:r>
          </w:p>
        </w:tc>
        <w:tc>
          <w:tcPr>
            <w:tcW w:w="1098" w:type="dxa"/>
          </w:tcPr>
          <w:p w14:paraId="12531481" w14:textId="14C9E767" w:rsidR="003752DD" w:rsidRPr="009D26B7" w:rsidRDefault="000C7CC2" w:rsidP="00526201">
            <w:pPr>
              <w:spacing w:after="160" w:line="259" w:lineRule="auto"/>
              <w:ind w:left="0" w:firstLine="0"/>
            </w:pPr>
            <w:r>
              <w:t>Project Manager</w:t>
            </w:r>
          </w:p>
        </w:tc>
        <w:tc>
          <w:tcPr>
            <w:tcW w:w="2358" w:type="dxa"/>
          </w:tcPr>
          <w:p w14:paraId="18464A8B" w14:textId="0954FA15" w:rsidR="003752DD" w:rsidRPr="009D26B7" w:rsidRDefault="000C7CC2" w:rsidP="00526201">
            <w:pPr>
              <w:spacing w:after="160" w:line="259" w:lineRule="auto"/>
              <w:ind w:left="0" w:firstLine="0"/>
            </w:pPr>
            <w:r>
              <w:t xml:space="preserve">Marshalls Construction (West Yorkshire) Ltd, </w:t>
            </w:r>
            <w:r w:rsidR="00943EF4">
              <w:t xml:space="preserve">Marshall House, </w:t>
            </w:r>
            <w:r>
              <w:t>Huddersfield Road, Elland, West Yorkshire, HX5 9BW</w:t>
            </w:r>
          </w:p>
        </w:tc>
        <w:tc>
          <w:tcPr>
            <w:tcW w:w="1744" w:type="dxa"/>
          </w:tcPr>
          <w:p w14:paraId="5BA67A61" w14:textId="6E28BE73" w:rsidR="003752DD" w:rsidRPr="00AD4743" w:rsidRDefault="003752DD" w:rsidP="00526201">
            <w:pPr>
              <w:spacing w:after="160" w:line="259" w:lineRule="auto"/>
              <w:ind w:left="0" w:firstLine="0"/>
              <w:rPr>
                <w:b/>
                <w:bCs/>
              </w:rPr>
            </w:pPr>
            <w:r>
              <w:rPr>
                <w:rFonts w:eastAsia="Times New Roman"/>
              </w:rPr>
              <w:t>0</w:t>
            </w:r>
            <w:r w:rsidR="00441056">
              <w:rPr>
                <w:rFonts w:eastAsia="Times New Roman"/>
              </w:rPr>
              <w:t>7557</w:t>
            </w:r>
            <w:r w:rsidR="00BD15C2">
              <w:rPr>
                <w:rFonts w:eastAsia="Times New Roman"/>
              </w:rPr>
              <w:t xml:space="preserve"> 653302</w:t>
            </w:r>
          </w:p>
        </w:tc>
        <w:tc>
          <w:tcPr>
            <w:tcW w:w="2470" w:type="dxa"/>
          </w:tcPr>
          <w:p w14:paraId="7D9D4FB6" w14:textId="6214D238" w:rsidR="003752DD" w:rsidRDefault="001458B9" w:rsidP="00526201">
            <w:pPr>
              <w:spacing w:after="160" w:line="259" w:lineRule="auto"/>
              <w:ind w:left="0" w:firstLine="0"/>
            </w:pPr>
            <w:hyperlink r:id="rId21" w:history="1">
              <w:r w:rsidR="00153949" w:rsidRPr="00072792">
                <w:rPr>
                  <w:rStyle w:val="Hyperlink"/>
                </w:rPr>
                <w:t>tslattery@mcwy.co.uk</w:t>
              </w:r>
            </w:hyperlink>
          </w:p>
          <w:p w14:paraId="1CB1CACF" w14:textId="3B029B0B" w:rsidR="003752DD" w:rsidRPr="00AD4743" w:rsidRDefault="003752DD" w:rsidP="00526201">
            <w:pPr>
              <w:spacing w:after="160" w:line="259" w:lineRule="auto"/>
              <w:ind w:left="0" w:firstLine="0"/>
              <w:rPr>
                <w:b/>
                <w:bCs/>
              </w:rPr>
            </w:pPr>
          </w:p>
        </w:tc>
      </w:tr>
    </w:tbl>
    <w:p w14:paraId="52B4F460" w14:textId="52A86A3F" w:rsidR="00033FC0" w:rsidRPr="00AD4743" w:rsidRDefault="00033FC0" w:rsidP="0039614B">
      <w:pPr>
        <w:pStyle w:val="Heading4"/>
        <w:ind w:left="0" w:firstLine="0"/>
      </w:pPr>
    </w:p>
    <w:p w14:paraId="2200E695" w14:textId="71541C4E" w:rsidR="00033FC0" w:rsidRPr="00AD4743" w:rsidRDefault="00BC3D8B" w:rsidP="003A0D28">
      <w:pPr>
        <w:pStyle w:val="Heading2"/>
        <w:numPr>
          <w:ilvl w:val="1"/>
          <w:numId w:val="16"/>
        </w:numPr>
        <w:ind w:left="709" w:hanging="709"/>
      </w:pPr>
      <w:bookmarkStart w:id="45" w:name="_Toc46320928"/>
      <w:bookmarkStart w:id="46" w:name="_Toc141098099"/>
      <w:r>
        <w:t>Key C</w:t>
      </w:r>
      <w:r w:rsidR="00033FC0" w:rsidRPr="00AD4743">
        <w:t>ontractors</w:t>
      </w:r>
      <w:bookmarkEnd w:id="45"/>
      <w:bookmarkEnd w:id="46"/>
    </w:p>
    <w:p w14:paraId="73A8A26C" w14:textId="53C39C9C" w:rsidR="00B11BAF" w:rsidRPr="00AD4743" w:rsidRDefault="00B11BAF" w:rsidP="0039614B">
      <w:pPr>
        <w:pStyle w:val="Heading4"/>
        <w:ind w:left="0" w:firstLine="0"/>
      </w:pPr>
    </w:p>
    <w:p w14:paraId="47B6717C" w14:textId="1E8C214B" w:rsidR="00070AC8" w:rsidRPr="00AD4743" w:rsidRDefault="00070AC8" w:rsidP="00F07F73">
      <w:pPr>
        <w:pStyle w:val="RJTListStyle"/>
      </w:pPr>
      <w:r w:rsidRPr="00AD4743">
        <w:t>Table</w:t>
      </w:r>
      <w:r w:rsidR="00B96713">
        <w:t>s</w:t>
      </w:r>
      <w:r w:rsidRPr="00AD4743">
        <w:t xml:space="preserve"> </w:t>
      </w:r>
      <w:r w:rsidR="00E342B2">
        <w:t>4</w:t>
      </w:r>
      <w:r w:rsidR="00B96713">
        <w:t xml:space="preserve">a, </w:t>
      </w:r>
      <w:r w:rsidR="00E342B2">
        <w:t>4b</w:t>
      </w:r>
      <w:r w:rsidR="00B96713">
        <w:t xml:space="preserve"> etc.</w:t>
      </w:r>
      <w:r w:rsidRPr="00AD4743">
        <w:t xml:space="preserve"> </w:t>
      </w:r>
      <w:r w:rsidR="00B96713">
        <w:t>D</w:t>
      </w:r>
      <w:r w:rsidRPr="00AD4743">
        <w:t>etail the contact information of</w:t>
      </w:r>
      <w:r w:rsidR="00BC3D8B">
        <w:t xml:space="preserve"> key</w:t>
      </w:r>
      <w:r w:rsidRPr="00AD4743">
        <w:t xml:space="preserve"> contractors involved in the </w:t>
      </w:r>
      <w:r w:rsidR="00F47289">
        <w:t xml:space="preserve">site preparation, </w:t>
      </w:r>
      <w:r w:rsidR="007948C1">
        <w:t>civil en</w:t>
      </w:r>
      <w:r w:rsidR="00B7011B">
        <w:t>gineering</w:t>
      </w:r>
      <w:r w:rsidR="00350222">
        <w:t xml:space="preserve"> </w:t>
      </w:r>
      <w:r w:rsidR="00A452C9">
        <w:t xml:space="preserve">and </w:t>
      </w:r>
      <w:r w:rsidR="00350222">
        <w:t>earthworks</w:t>
      </w:r>
      <w:r w:rsidR="00A452C9">
        <w:t xml:space="preserve"> </w:t>
      </w:r>
      <w:r w:rsidR="00C40BD1">
        <w:t>activities</w:t>
      </w:r>
      <w:r w:rsidRPr="00AD4743">
        <w:t xml:space="preserve"> onsite</w:t>
      </w:r>
      <w:r w:rsidR="00FD1CDA" w:rsidRPr="00AD4743">
        <w:t>.</w:t>
      </w:r>
      <w:r w:rsidR="00435736">
        <w:t xml:space="preserve"> </w:t>
      </w:r>
    </w:p>
    <w:p w14:paraId="11BACE6A" w14:textId="77777777" w:rsidR="00E342B2" w:rsidRDefault="00E342B2" w:rsidP="00EC1FA9">
      <w:pPr>
        <w:ind w:left="0" w:firstLine="0"/>
        <w:rPr>
          <w:b/>
          <w:bCs/>
        </w:rPr>
      </w:pPr>
    </w:p>
    <w:p w14:paraId="3B3C8658" w14:textId="6AF5CBD4" w:rsidR="00070AC8" w:rsidRPr="005414CC" w:rsidRDefault="0080017A" w:rsidP="00EC1FA9">
      <w:pPr>
        <w:ind w:left="0" w:firstLine="0"/>
        <w:rPr>
          <w:b/>
          <w:bCs/>
        </w:rPr>
      </w:pPr>
      <w:r w:rsidRPr="005414CC">
        <w:rPr>
          <w:b/>
          <w:bCs/>
        </w:rPr>
        <w:t xml:space="preserve">Table </w:t>
      </w:r>
      <w:r w:rsidR="00E342B2">
        <w:rPr>
          <w:b/>
          <w:bCs/>
        </w:rPr>
        <w:t>4</w:t>
      </w:r>
      <w:r w:rsidR="00486AC6">
        <w:rPr>
          <w:b/>
          <w:bCs/>
        </w:rPr>
        <w:t>a</w:t>
      </w:r>
      <w:r w:rsidRPr="005414CC">
        <w:rPr>
          <w:b/>
          <w:bCs/>
        </w:rPr>
        <w:t xml:space="preserve">: </w:t>
      </w:r>
      <w:r w:rsidR="00E342B2">
        <w:rPr>
          <w:b/>
          <w:bCs/>
        </w:rPr>
        <w:t>Site Preparation</w:t>
      </w:r>
      <w:r w:rsidR="00486AC6">
        <w:rPr>
          <w:b/>
          <w:bCs/>
        </w:rPr>
        <w:t xml:space="preserve"> C</w:t>
      </w:r>
      <w:r w:rsidRPr="005414CC">
        <w:rPr>
          <w:b/>
          <w:bCs/>
        </w:rPr>
        <w:t>ontractor Details</w:t>
      </w:r>
    </w:p>
    <w:tbl>
      <w:tblPr>
        <w:tblStyle w:val="TableGrid"/>
        <w:tblW w:w="0" w:type="auto"/>
        <w:tblLook w:val="04A0" w:firstRow="1" w:lastRow="0" w:firstColumn="1" w:lastColumn="0" w:noHBand="0" w:noVBand="1"/>
      </w:tblPr>
      <w:tblGrid>
        <w:gridCol w:w="1479"/>
        <w:gridCol w:w="1543"/>
        <w:gridCol w:w="1677"/>
        <w:gridCol w:w="1509"/>
        <w:gridCol w:w="3194"/>
      </w:tblGrid>
      <w:tr w:rsidR="00070AC8" w:rsidRPr="00AD4743" w14:paraId="7D41EFE7" w14:textId="77777777" w:rsidTr="00C25CC1">
        <w:tc>
          <w:tcPr>
            <w:tcW w:w="1479" w:type="dxa"/>
            <w:shd w:val="clear" w:color="auto" w:fill="82A6B4"/>
            <w:vAlign w:val="center"/>
          </w:tcPr>
          <w:p w14:paraId="48968181" w14:textId="77777777" w:rsidR="00070AC8" w:rsidRPr="00AD4743" w:rsidRDefault="00070AC8" w:rsidP="008049B2">
            <w:pPr>
              <w:spacing w:after="160" w:line="259" w:lineRule="auto"/>
              <w:ind w:left="0" w:firstLine="0"/>
              <w:jc w:val="center"/>
              <w:rPr>
                <w:b/>
                <w:bCs/>
                <w:color w:val="FFFFFF" w:themeColor="background1"/>
              </w:rPr>
            </w:pPr>
            <w:r w:rsidRPr="00AD4743">
              <w:rPr>
                <w:b/>
                <w:bCs/>
                <w:color w:val="FFFFFF" w:themeColor="background1"/>
              </w:rPr>
              <w:t>Name</w:t>
            </w:r>
          </w:p>
        </w:tc>
        <w:tc>
          <w:tcPr>
            <w:tcW w:w="1543" w:type="dxa"/>
            <w:shd w:val="clear" w:color="auto" w:fill="82A6B4"/>
            <w:vAlign w:val="center"/>
          </w:tcPr>
          <w:p w14:paraId="50F31824" w14:textId="77777777" w:rsidR="00070AC8" w:rsidRPr="00AD4743" w:rsidRDefault="00070AC8" w:rsidP="008049B2">
            <w:pPr>
              <w:spacing w:after="160" w:line="259" w:lineRule="auto"/>
              <w:ind w:left="0" w:firstLine="0"/>
              <w:jc w:val="center"/>
              <w:rPr>
                <w:b/>
                <w:bCs/>
                <w:color w:val="FFFFFF" w:themeColor="background1"/>
              </w:rPr>
            </w:pPr>
            <w:r w:rsidRPr="00AD4743">
              <w:rPr>
                <w:b/>
                <w:bCs/>
                <w:color w:val="FFFFFF" w:themeColor="background1"/>
              </w:rPr>
              <w:t>Position</w:t>
            </w:r>
          </w:p>
        </w:tc>
        <w:tc>
          <w:tcPr>
            <w:tcW w:w="1677" w:type="dxa"/>
            <w:shd w:val="clear" w:color="auto" w:fill="82A6B4"/>
            <w:vAlign w:val="center"/>
          </w:tcPr>
          <w:p w14:paraId="18F1F499" w14:textId="77777777" w:rsidR="00070AC8" w:rsidRPr="00AD4743" w:rsidRDefault="00070AC8" w:rsidP="008049B2">
            <w:pPr>
              <w:spacing w:after="160" w:line="259" w:lineRule="auto"/>
              <w:ind w:left="0" w:firstLine="0"/>
              <w:jc w:val="center"/>
              <w:rPr>
                <w:b/>
                <w:bCs/>
                <w:color w:val="FFFFFF" w:themeColor="background1"/>
              </w:rPr>
            </w:pPr>
            <w:r w:rsidRPr="00AD4743">
              <w:rPr>
                <w:b/>
                <w:bCs/>
                <w:color w:val="FFFFFF" w:themeColor="background1"/>
              </w:rPr>
              <w:t>Address</w:t>
            </w:r>
          </w:p>
        </w:tc>
        <w:tc>
          <w:tcPr>
            <w:tcW w:w="1509" w:type="dxa"/>
            <w:shd w:val="clear" w:color="auto" w:fill="82A6B4"/>
            <w:vAlign w:val="center"/>
          </w:tcPr>
          <w:p w14:paraId="15414B0E" w14:textId="0C6F2823" w:rsidR="00070AC8" w:rsidRPr="00AD4743" w:rsidRDefault="00291988" w:rsidP="008049B2">
            <w:pPr>
              <w:spacing w:after="160" w:line="259" w:lineRule="auto"/>
              <w:ind w:left="0" w:firstLine="0"/>
              <w:jc w:val="center"/>
              <w:rPr>
                <w:b/>
                <w:bCs/>
                <w:color w:val="FFFFFF" w:themeColor="background1"/>
              </w:rPr>
            </w:pPr>
            <w:r>
              <w:rPr>
                <w:b/>
                <w:bCs/>
                <w:color w:val="FFFFFF" w:themeColor="background1"/>
              </w:rPr>
              <w:t xml:space="preserve">Contact </w:t>
            </w:r>
            <w:r w:rsidR="00070AC8" w:rsidRPr="00AD4743">
              <w:rPr>
                <w:b/>
                <w:bCs/>
                <w:color w:val="FFFFFF" w:themeColor="background1"/>
              </w:rPr>
              <w:t>Number</w:t>
            </w:r>
          </w:p>
        </w:tc>
        <w:tc>
          <w:tcPr>
            <w:tcW w:w="3194" w:type="dxa"/>
            <w:shd w:val="clear" w:color="auto" w:fill="82A6B4"/>
            <w:vAlign w:val="center"/>
          </w:tcPr>
          <w:p w14:paraId="04E917C7" w14:textId="77777777" w:rsidR="00070AC8" w:rsidRPr="00AD4743" w:rsidRDefault="00070AC8" w:rsidP="008049B2">
            <w:pPr>
              <w:spacing w:after="160" w:line="259" w:lineRule="auto"/>
              <w:ind w:left="0" w:firstLine="0"/>
              <w:jc w:val="center"/>
              <w:rPr>
                <w:b/>
                <w:bCs/>
                <w:color w:val="FFFFFF" w:themeColor="background1"/>
              </w:rPr>
            </w:pPr>
            <w:r w:rsidRPr="00AD4743">
              <w:rPr>
                <w:b/>
                <w:bCs/>
                <w:color w:val="FFFFFF" w:themeColor="background1"/>
              </w:rPr>
              <w:t>Email Address</w:t>
            </w:r>
          </w:p>
        </w:tc>
      </w:tr>
      <w:tr w:rsidR="00070AC8" w:rsidRPr="00AD4743" w14:paraId="4E9AAAAF" w14:textId="77777777" w:rsidTr="00C25CC1">
        <w:tc>
          <w:tcPr>
            <w:tcW w:w="1479" w:type="dxa"/>
          </w:tcPr>
          <w:p w14:paraId="659D5D1D" w14:textId="151BA2ED" w:rsidR="00070AC8" w:rsidRPr="00AD4743" w:rsidRDefault="00643093" w:rsidP="008049B2">
            <w:pPr>
              <w:spacing w:after="160" w:line="259" w:lineRule="auto"/>
              <w:ind w:left="0" w:firstLine="0"/>
            </w:pPr>
            <w:r>
              <w:t>Brett Jarman</w:t>
            </w:r>
          </w:p>
        </w:tc>
        <w:tc>
          <w:tcPr>
            <w:tcW w:w="1543" w:type="dxa"/>
          </w:tcPr>
          <w:p w14:paraId="610A0676" w14:textId="1D10908F" w:rsidR="00070AC8" w:rsidRPr="0085528A" w:rsidRDefault="00342EB5" w:rsidP="008049B2">
            <w:pPr>
              <w:spacing w:after="160" w:line="259" w:lineRule="auto"/>
              <w:ind w:left="0" w:firstLine="0"/>
            </w:pPr>
            <w:r w:rsidRPr="0085528A">
              <w:t>Contracts Manager</w:t>
            </w:r>
          </w:p>
        </w:tc>
        <w:tc>
          <w:tcPr>
            <w:tcW w:w="1677" w:type="dxa"/>
          </w:tcPr>
          <w:p w14:paraId="58A6D068" w14:textId="4D67F92D" w:rsidR="00070AC8" w:rsidRPr="0085528A" w:rsidRDefault="008F3CAC" w:rsidP="008049B2">
            <w:pPr>
              <w:spacing w:after="160" w:line="259" w:lineRule="auto"/>
              <w:ind w:left="0" w:firstLine="0"/>
            </w:pPr>
            <w:r>
              <w:t>P P O’Connor Ltd, 61 Mosley Road, Trafford Park, Manchester</w:t>
            </w:r>
            <w:r w:rsidR="00FF4B6B">
              <w:t xml:space="preserve">, M17 </w:t>
            </w:r>
            <w:r w:rsidR="00C25CC1">
              <w:t>1GJ</w:t>
            </w:r>
          </w:p>
        </w:tc>
        <w:tc>
          <w:tcPr>
            <w:tcW w:w="1509" w:type="dxa"/>
          </w:tcPr>
          <w:p w14:paraId="12960312" w14:textId="5D49AE54" w:rsidR="00070AC8" w:rsidRPr="0085528A" w:rsidRDefault="00342EB5" w:rsidP="008049B2">
            <w:pPr>
              <w:spacing w:after="160" w:line="259" w:lineRule="auto"/>
              <w:ind w:left="0" w:firstLine="0"/>
            </w:pPr>
            <w:r w:rsidRPr="0085528A">
              <w:t>0161 776 0333</w:t>
            </w:r>
          </w:p>
        </w:tc>
        <w:tc>
          <w:tcPr>
            <w:tcW w:w="3194" w:type="dxa"/>
          </w:tcPr>
          <w:p w14:paraId="2000827D" w14:textId="5A910305" w:rsidR="00070AC8" w:rsidRPr="0085528A" w:rsidRDefault="00342EB5" w:rsidP="008049B2">
            <w:pPr>
              <w:spacing w:after="160" w:line="259" w:lineRule="auto"/>
              <w:ind w:left="0" w:firstLine="0"/>
            </w:pPr>
            <w:r w:rsidRPr="0085528A">
              <w:t>Bret.jarman</w:t>
            </w:r>
            <w:r w:rsidR="00A372A3" w:rsidRPr="0085528A">
              <w:t>@ppoconnor</w:t>
            </w:r>
            <w:r w:rsidR="0085528A" w:rsidRPr="0085528A">
              <w:t>.co.uk</w:t>
            </w:r>
          </w:p>
        </w:tc>
      </w:tr>
    </w:tbl>
    <w:p w14:paraId="737679F6" w14:textId="77777777" w:rsidR="00486AC6" w:rsidRDefault="00486AC6" w:rsidP="00486AC6">
      <w:pPr>
        <w:ind w:left="0" w:firstLine="0"/>
        <w:rPr>
          <w:b/>
          <w:bCs/>
        </w:rPr>
      </w:pPr>
      <w:bookmarkStart w:id="47" w:name="_Toc46320929"/>
    </w:p>
    <w:p w14:paraId="6384394A" w14:textId="6039E3A0" w:rsidR="00486AC6" w:rsidRPr="005414CC" w:rsidRDefault="00486AC6" w:rsidP="00486AC6">
      <w:pPr>
        <w:ind w:left="0" w:firstLine="0"/>
        <w:rPr>
          <w:b/>
          <w:bCs/>
        </w:rPr>
      </w:pPr>
      <w:r w:rsidRPr="005414CC">
        <w:rPr>
          <w:b/>
          <w:bCs/>
        </w:rPr>
        <w:t xml:space="preserve">Table </w:t>
      </w:r>
      <w:r w:rsidR="00B258A7">
        <w:rPr>
          <w:b/>
          <w:bCs/>
        </w:rPr>
        <w:t>4</w:t>
      </w:r>
      <w:r w:rsidR="006A2AFE">
        <w:rPr>
          <w:b/>
          <w:bCs/>
        </w:rPr>
        <w:t>b</w:t>
      </w:r>
      <w:r w:rsidRPr="005414CC">
        <w:rPr>
          <w:b/>
          <w:bCs/>
        </w:rPr>
        <w:t xml:space="preserve">: </w:t>
      </w:r>
      <w:r w:rsidR="006A2AFE">
        <w:rPr>
          <w:b/>
          <w:bCs/>
        </w:rPr>
        <w:t>Earthworks Contractor Details</w:t>
      </w:r>
    </w:p>
    <w:tbl>
      <w:tblPr>
        <w:tblStyle w:val="TableGrid"/>
        <w:tblW w:w="0" w:type="auto"/>
        <w:tblLook w:val="04A0" w:firstRow="1" w:lastRow="0" w:firstColumn="1" w:lastColumn="0" w:noHBand="0" w:noVBand="1"/>
      </w:tblPr>
      <w:tblGrid>
        <w:gridCol w:w="1836"/>
        <w:gridCol w:w="1772"/>
        <w:gridCol w:w="1767"/>
        <w:gridCol w:w="1833"/>
        <w:gridCol w:w="2194"/>
      </w:tblGrid>
      <w:tr w:rsidR="00486AC6" w:rsidRPr="00AD4743" w14:paraId="7EADC227" w14:textId="77777777" w:rsidTr="009E2DCC">
        <w:tc>
          <w:tcPr>
            <w:tcW w:w="1836" w:type="dxa"/>
            <w:shd w:val="clear" w:color="auto" w:fill="82A6B4"/>
            <w:vAlign w:val="center"/>
          </w:tcPr>
          <w:p w14:paraId="6296C03F" w14:textId="77777777" w:rsidR="00486AC6" w:rsidRPr="00AD4743" w:rsidRDefault="00486AC6" w:rsidP="00526201">
            <w:pPr>
              <w:spacing w:after="160" w:line="259" w:lineRule="auto"/>
              <w:ind w:left="0" w:firstLine="0"/>
              <w:jc w:val="center"/>
              <w:rPr>
                <w:b/>
                <w:bCs/>
                <w:color w:val="FFFFFF" w:themeColor="background1"/>
              </w:rPr>
            </w:pPr>
            <w:r w:rsidRPr="00AD4743">
              <w:rPr>
                <w:b/>
                <w:bCs/>
                <w:color w:val="FFFFFF" w:themeColor="background1"/>
              </w:rPr>
              <w:t>Name</w:t>
            </w:r>
          </w:p>
        </w:tc>
        <w:tc>
          <w:tcPr>
            <w:tcW w:w="1772" w:type="dxa"/>
            <w:shd w:val="clear" w:color="auto" w:fill="82A6B4"/>
            <w:vAlign w:val="center"/>
          </w:tcPr>
          <w:p w14:paraId="4C5A0E19" w14:textId="77777777" w:rsidR="00486AC6" w:rsidRPr="00AD4743" w:rsidRDefault="00486AC6" w:rsidP="00526201">
            <w:pPr>
              <w:spacing w:after="160" w:line="259" w:lineRule="auto"/>
              <w:ind w:left="0" w:firstLine="0"/>
              <w:jc w:val="center"/>
              <w:rPr>
                <w:b/>
                <w:bCs/>
                <w:color w:val="FFFFFF" w:themeColor="background1"/>
              </w:rPr>
            </w:pPr>
            <w:r w:rsidRPr="00AD4743">
              <w:rPr>
                <w:b/>
                <w:bCs/>
                <w:color w:val="FFFFFF" w:themeColor="background1"/>
              </w:rPr>
              <w:t>Position</w:t>
            </w:r>
          </w:p>
        </w:tc>
        <w:tc>
          <w:tcPr>
            <w:tcW w:w="1767" w:type="dxa"/>
            <w:shd w:val="clear" w:color="auto" w:fill="82A6B4"/>
            <w:vAlign w:val="center"/>
          </w:tcPr>
          <w:p w14:paraId="35DBAD6C" w14:textId="77777777" w:rsidR="00486AC6" w:rsidRPr="00AD4743" w:rsidRDefault="00486AC6" w:rsidP="00526201">
            <w:pPr>
              <w:spacing w:after="160" w:line="259" w:lineRule="auto"/>
              <w:ind w:left="0" w:firstLine="0"/>
              <w:jc w:val="center"/>
              <w:rPr>
                <w:b/>
                <w:bCs/>
                <w:color w:val="FFFFFF" w:themeColor="background1"/>
              </w:rPr>
            </w:pPr>
            <w:r w:rsidRPr="00AD4743">
              <w:rPr>
                <w:b/>
                <w:bCs/>
                <w:color w:val="FFFFFF" w:themeColor="background1"/>
              </w:rPr>
              <w:t>Address</w:t>
            </w:r>
          </w:p>
        </w:tc>
        <w:tc>
          <w:tcPr>
            <w:tcW w:w="1833" w:type="dxa"/>
            <w:shd w:val="clear" w:color="auto" w:fill="82A6B4"/>
            <w:vAlign w:val="center"/>
          </w:tcPr>
          <w:p w14:paraId="4798E7FE" w14:textId="77777777" w:rsidR="00486AC6" w:rsidRPr="00AD4743" w:rsidRDefault="00486AC6" w:rsidP="00526201">
            <w:pPr>
              <w:spacing w:after="160" w:line="259" w:lineRule="auto"/>
              <w:ind w:left="0" w:firstLine="0"/>
              <w:jc w:val="center"/>
              <w:rPr>
                <w:b/>
                <w:bCs/>
                <w:color w:val="FFFFFF" w:themeColor="background1"/>
              </w:rPr>
            </w:pPr>
            <w:r>
              <w:rPr>
                <w:b/>
                <w:bCs/>
                <w:color w:val="FFFFFF" w:themeColor="background1"/>
              </w:rPr>
              <w:t xml:space="preserve">Contact </w:t>
            </w:r>
            <w:r w:rsidRPr="00AD4743">
              <w:rPr>
                <w:b/>
                <w:bCs/>
                <w:color w:val="FFFFFF" w:themeColor="background1"/>
              </w:rPr>
              <w:t>Number</w:t>
            </w:r>
          </w:p>
        </w:tc>
        <w:tc>
          <w:tcPr>
            <w:tcW w:w="2194" w:type="dxa"/>
            <w:shd w:val="clear" w:color="auto" w:fill="82A6B4"/>
            <w:vAlign w:val="center"/>
          </w:tcPr>
          <w:p w14:paraId="5008DA5B" w14:textId="77777777" w:rsidR="00486AC6" w:rsidRPr="00AD4743" w:rsidRDefault="00486AC6" w:rsidP="00526201">
            <w:pPr>
              <w:spacing w:after="160" w:line="259" w:lineRule="auto"/>
              <w:ind w:left="0" w:firstLine="0"/>
              <w:jc w:val="center"/>
              <w:rPr>
                <w:b/>
                <w:bCs/>
                <w:color w:val="FFFFFF" w:themeColor="background1"/>
              </w:rPr>
            </w:pPr>
            <w:r w:rsidRPr="00AD4743">
              <w:rPr>
                <w:b/>
                <w:bCs/>
                <w:color w:val="FFFFFF" w:themeColor="background1"/>
              </w:rPr>
              <w:t>Email Address</w:t>
            </w:r>
          </w:p>
        </w:tc>
      </w:tr>
      <w:tr w:rsidR="00486AC6" w:rsidRPr="00AD4743" w14:paraId="68240BF9" w14:textId="77777777" w:rsidTr="009E2DCC">
        <w:tc>
          <w:tcPr>
            <w:tcW w:w="1836" w:type="dxa"/>
          </w:tcPr>
          <w:p w14:paraId="6AFE3DFD" w14:textId="3B1C5612" w:rsidR="00486AC6" w:rsidRPr="00AD4743" w:rsidRDefault="001A0979" w:rsidP="00526201">
            <w:pPr>
              <w:spacing w:after="160" w:line="259" w:lineRule="auto"/>
              <w:ind w:left="0" w:firstLine="0"/>
            </w:pPr>
            <w:r>
              <w:t>Matthew Conroy</w:t>
            </w:r>
          </w:p>
        </w:tc>
        <w:tc>
          <w:tcPr>
            <w:tcW w:w="1772" w:type="dxa"/>
          </w:tcPr>
          <w:p w14:paraId="369CFB70" w14:textId="2A6437A5" w:rsidR="00486AC6" w:rsidRPr="00E96DF2" w:rsidRDefault="009C4154" w:rsidP="00526201">
            <w:pPr>
              <w:spacing w:after="160" w:line="259" w:lineRule="auto"/>
              <w:ind w:left="0" w:firstLine="0"/>
            </w:pPr>
            <w:r w:rsidRPr="00E96DF2">
              <w:t>Site Manager</w:t>
            </w:r>
          </w:p>
        </w:tc>
        <w:tc>
          <w:tcPr>
            <w:tcW w:w="1767" w:type="dxa"/>
          </w:tcPr>
          <w:p w14:paraId="3F66BA26" w14:textId="28B6320E" w:rsidR="00486AC6" w:rsidRPr="00E96DF2" w:rsidRDefault="002479D0" w:rsidP="00526201">
            <w:pPr>
              <w:spacing w:after="160" w:line="259" w:lineRule="auto"/>
              <w:ind w:left="0" w:firstLine="0"/>
            </w:pPr>
            <w:r>
              <w:t xml:space="preserve">MECON Ltd, South </w:t>
            </w:r>
            <w:r w:rsidR="00490BC7">
              <w:t xml:space="preserve">Lane, </w:t>
            </w:r>
            <w:r w:rsidR="001510A8">
              <w:t xml:space="preserve">Widnes, WA8 </w:t>
            </w:r>
            <w:r w:rsidR="009E2DCC">
              <w:t>3UB</w:t>
            </w:r>
          </w:p>
        </w:tc>
        <w:tc>
          <w:tcPr>
            <w:tcW w:w="1833" w:type="dxa"/>
          </w:tcPr>
          <w:p w14:paraId="63002210" w14:textId="04AC9A6D" w:rsidR="00486AC6" w:rsidRPr="00E96DF2" w:rsidRDefault="009C4154" w:rsidP="00526201">
            <w:pPr>
              <w:spacing w:after="160" w:line="259" w:lineRule="auto"/>
              <w:ind w:left="0" w:firstLine="0"/>
            </w:pPr>
            <w:r w:rsidRPr="00E96DF2">
              <w:t xml:space="preserve">0151 </w:t>
            </w:r>
            <w:r w:rsidR="00E96DF2" w:rsidRPr="00E96DF2">
              <w:t>420 3974</w:t>
            </w:r>
          </w:p>
        </w:tc>
        <w:tc>
          <w:tcPr>
            <w:tcW w:w="2194" w:type="dxa"/>
          </w:tcPr>
          <w:p w14:paraId="1727ACFC" w14:textId="2BA4E7BA" w:rsidR="00486AC6" w:rsidRPr="00E96DF2" w:rsidRDefault="00762268" w:rsidP="00526201">
            <w:pPr>
              <w:spacing w:after="160" w:line="259" w:lineRule="auto"/>
              <w:ind w:left="0" w:firstLine="0"/>
            </w:pPr>
            <w:r>
              <w:t>info@</w:t>
            </w:r>
            <w:r w:rsidR="00F162B3">
              <w:t>meconltd</w:t>
            </w:r>
            <w:r w:rsidR="00B258A7">
              <w:t>.com</w:t>
            </w:r>
          </w:p>
        </w:tc>
      </w:tr>
    </w:tbl>
    <w:p w14:paraId="4F3290C7" w14:textId="77777777" w:rsidR="00486AC6" w:rsidRDefault="00486AC6" w:rsidP="00486AC6">
      <w:pPr>
        <w:pStyle w:val="Heading2"/>
        <w:ind w:firstLine="0"/>
      </w:pPr>
    </w:p>
    <w:p w14:paraId="7BEC3EBF" w14:textId="528AFDD6" w:rsidR="009E2DCC" w:rsidRPr="005414CC" w:rsidRDefault="009E2DCC" w:rsidP="009E2DCC">
      <w:pPr>
        <w:ind w:left="0" w:firstLine="0"/>
        <w:rPr>
          <w:b/>
          <w:bCs/>
        </w:rPr>
      </w:pPr>
      <w:r w:rsidRPr="005414CC">
        <w:rPr>
          <w:b/>
          <w:bCs/>
        </w:rPr>
        <w:t xml:space="preserve">Table </w:t>
      </w:r>
      <w:r>
        <w:rPr>
          <w:b/>
          <w:bCs/>
        </w:rPr>
        <w:t>4c</w:t>
      </w:r>
      <w:r w:rsidRPr="005414CC">
        <w:rPr>
          <w:b/>
          <w:bCs/>
        </w:rPr>
        <w:t xml:space="preserve">: </w:t>
      </w:r>
      <w:r w:rsidR="00CB2127">
        <w:rPr>
          <w:b/>
          <w:bCs/>
        </w:rPr>
        <w:t>Dewatering Equipment</w:t>
      </w:r>
      <w:r>
        <w:rPr>
          <w:b/>
          <w:bCs/>
        </w:rPr>
        <w:t xml:space="preserve"> Contractor Details</w:t>
      </w:r>
    </w:p>
    <w:tbl>
      <w:tblPr>
        <w:tblStyle w:val="TableGrid"/>
        <w:tblW w:w="0" w:type="auto"/>
        <w:tblLook w:val="04A0" w:firstRow="1" w:lastRow="0" w:firstColumn="1" w:lastColumn="0" w:noHBand="0" w:noVBand="1"/>
      </w:tblPr>
      <w:tblGrid>
        <w:gridCol w:w="1479"/>
        <w:gridCol w:w="1481"/>
        <w:gridCol w:w="1582"/>
        <w:gridCol w:w="1461"/>
        <w:gridCol w:w="3399"/>
      </w:tblGrid>
      <w:tr w:rsidR="003F1DBD" w:rsidRPr="00AD4743" w14:paraId="716E2000" w14:textId="77777777" w:rsidTr="00E26EF6">
        <w:tc>
          <w:tcPr>
            <w:tcW w:w="1836" w:type="dxa"/>
            <w:shd w:val="clear" w:color="auto" w:fill="82A6B4"/>
            <w:vAlign w:val="center"/>
          </w:tcPr>
          <w:p w14:paraId="313026B7" w14:textId="77777777" w:rsidR="009E2DCC" w:rsidRPr="00AD4743" w:rsidRDefault="009E2DCC" w:rsidP="00E26EF6">
            <w:pPr>
              <w:spacing w:after="160" w:line="259" w:lineRule="auto"/>
              <w:ind w:left="0" w:firstLine="0"/>
              <w:jc w:val="center"/>
              <w:rPr>
                <w:b/>
                <w:bCs/>
                <w:color w:val="FFFFFF" w:themeColor="background1"/>
              </w:rPr>
            </w:pPr>
            <w:r w:rsidRPr="00AD4743">
              <w:rPr>
                <w:b/>
                <w:bCs/>
                <w:color w:val="FFFFFF" w:themeColor="background1"/>
              </w:rPr>
              <w:t>Name</w:t>
            </w:r>
          </w:p>
        </w:tc>
        <w:tc>
          <w:tcPr>
            <w:tcW w:w="1772" w:type="dxa"/>
            <w:shd w:val="clear" w:color="auto" w:fill="82A6B4"/>
            <w:vAlign w:val="center"/>
          </w:tcPr>
          <w:p w14:paraId="1F4A01BD" w14:textId="77777777" w:rsidR="009E2DCC" w:rsidRPr="00AD4743" w:rsidRDefault="009E2DCC" w:rsidP="00E26EF6">
            <w:pPr>
              <w:spacing w:after="160" w:line="259" w:lineRule="auto"/>
              <w:ind w:left="0" w:firstLine="0"/>
              <w:jc w:val="center"/>
              <w:rPr>
                <w:b/>
                <w:bCs/>
                <w:color w:val="FFFFFF" w:themeColor="background1"/>
              </w:rPr>
            </w:pPr>
            <w:r w:rsidRPr="00AD4743">
              <w:rPr>
                <w:b/>
                <w:bCs/>
                <w:color w:val="FFFFFF" w:themeColor="background1"/>
              </w:rPr>
              <w:t>Position</w:t>
            </w:r>
          </w:p>
        </w:tc>
        <w:tc>
          <w:tcPr>
            <w:tcW w:w="1767" w:type="dxa"/>
            <w:shd w:val="clear" w:color="auto" w:fill="82A6B4"/>
            <w:vAlign w:val="center"/>
          </w:tcPr>
          <w:p w14:paraId="75317F88" w14:textId="77777777" w:rsidR="009E2DCC" w:rsidRPr="00AD4743" w:rsidRDefault="009E2DCC" w:rsidP="00E26EF6">
            <w:pPr>
              <w:spacing w:after="160" w:line="259" w:lineRule="auto"/>
              <w:ind w:left="0" w:firstLine="0"/>
              <w:jc w:val="center"/>
              <w:rPr>
                <w:b/>
                <w:bCs/>
                <w:color w:val="FFFFFF" w:themeColor="background1"/>
              </w:rPr>
            </w:pPr>
            <w:r w:rsidRPr="00AD4743">
              <w:rPr>
                <w:b/>
                <w:bCs/>
                <w:color w:val="FFFFFF" w:themeColor="background1"/>
              </w:rPr>
              <w:t>Address</w:t>
            </w:r>
          </w:p>
        </w:tc>
        <w:tc>
          <w:tcPr>
            <w:tcW w:w="1833" w:type="dxa"/>
            <w:shd w:val="clear" w:color="auto" w:fill="82A6B4"/>
            <w:vAlign w:val="center"/>
          </w:tcPr>
          <w:p w14:paraId="06F67660" w14:textId="77777777" w:rsidR="009E2DCC" w:rsidRPr="00AD4743" w:rsidRDefault="009E2DCC" w:rsidP="00E26EF6">
            <w:pPr>
              <w:spacing w:after="160" w:line="259" w:lineRule="auto"/>
              <w:ind w:left="0" w:firstLine="0"/>
              <w:jc w:val="center"/>
              <w:rPr>
                <w:b/>
                <w:bCs/>
                <w:color w:val="FFFFFF" w:themeColor="background1"/>
              </w:rPr>
            </w:pPr>
            <w:r>
              <w:rPr>
                <w:b/>
                <w:bCs/>
                <w:color w:val="FFFFFF" w:themeColor="background1"/>
              </w:rPr>
              <w:t xml:space="preserve">Contact </w:t>
            </w:r>
            <w:r w:rsidRPr="00AD4743">
              <w:rPr>
                <w:b/>
                <w:bCs/>
                <w:color w:val="FFFFFF" w:themeColor="background1"/>
              </w:rPr>
              <w:t>Number</w:t>
            </w:r>
          </w:p>
        </w:tc>
        <w:tc>
          <w:tcPr>
            <w:tcW w:w="2194" w:type="dxa"/>
            <w:shd w:val="clear" w:color="auto" w:fill="82A6B4"/>
            <w:vAlign w:val="center"/>
          </w:tcPr>
          <w:p w14:paraId="3827FEFE" w14:textId="77777777" w:rsidR="009E2DCC" w:rsidRPr="00AD4743" w:rsidRDefault="009E2DCC" w:rsidP="00E26EF6">
            <w:pPr>
              <w:spacing w:after="160" w:line="259" w:lineRule="auto"/>
              <w:ind w:left="0" w:firstLine="0"/>
              <w:jc w:val="center"/>
              <w:rPr>
                <w:b/>
                <w:bCs/>
                <w:color w:val="FFFFFF" w:themeColor="background1"/>
              </w:rPr>
            </w:pPr>
            <w:r w:rsidRPr="00AD4743">
              <w:rPr>
                <w:b/>
                <w:bCs/>
                <w:color w:val="FFFFFF" w:themeColor="background1"/>
              </w:rPr>
              <w:t>Email Address</w:t>
            </w:r>
          </w:p>
        </w:tc>
      </w:tr>
      <w:tr w:rsidR="003F1DBD" w:rsidRPr="00AD4743" w14:paraId="09F1C13E" w14:textId="77777777" w:rsidTr="00E26EF6">
        <w:tc>
          <w:tcPr>
            <w:tcW w:w="1836" w:type="dxa"/>
          </w:tcPr>
          <w:p w14:paraId="28CE9604" w14:textId="40AC130D" w:rsidR="009E2DCC" w:rsidRPr="00AD4743" w:rsidRDefault="0013467C" w:rsidP="00E26EF6">
            <w:pPr>
              <w:spacing w:after="160" w:line="259" w:lineRule="auto"/>
              <w:ind w:left="0" w:firstLine="0"/>
            </w:pPr>
            <w:r>
              <w:t>Dave Graham</w:t>
            </w:r>
          </w:p>
        </w:tc>
        <w:tc>
          <w:tcPr>
            <w:tcW w:w="1772" w:type="dxa"/>
          </w:tcPr>
          <w:p w14:paraId="185DCE3A" w14:textId="47BF78D1" w:rsidR="009E2DCC" w:rsidRPr="00E96DF2" w:rsidRDefault="00E26EF6" w:rsidP="00E26EF6">
            <w:pPr>
              <w:spacing w:after="160" w:line="259" w:lineRule="auto"/>
              <w:ind w:left="0" w:firstLine="0"/>
            </w:pPr>
            <w:r>
              <w:t>Northern Area Manager</w:t>
            </w:r>
          </w:p>
        </w:tc>
        <w:tc>
          <w:tcPr>
            <w:tcW w:w="1767" w:type="dxa"/>
          </w:tcPr>
          <w:p w14:paraId="61BD5871" w14:textId="30879CF3" w:rsidR="009E2DCC" w:rsidRPr="00E96DF2" w:rsidRDefault="00CB2127" w:rsidP="00E26EF6">
            <w:pPr>
              <w:spacing w:after="160" w:line="259" w:lineRule="auto"/>
              <w:ind w:left="0" w:firstLine="0"/>
            </w:pPr>
            <w:r>
              <w:t>Dewatering Services</w:t>
            </w:r>
            <w:r w:rsidR="009E2DCC">
              <w:t xml:space="preserve"> Ltd, </w:t>
            </w:r>
            <w:r w:rsidR="00FD117F">
              <w:t>Milbuck Way</w:t>
            </w:r>
            <w:r w:rsidR="00A27B4F">
              <w:t>, Springvale Industrial Estate</w:t>
            </w:r>
            <w:r w:rsidR="00430B38">
              <w:t>, Elworth, Sandbach</w:t>
            </w:r>
            <w:r w:rsidR="003F2941">
              <w:t>, Cheshire</w:t>
            </w:r>
            <w:r w:rsidR="008847FF">
              <w:t>, CW11 3HT</w:t>
            </w:r>
          </w:p>
        </w:tc>
        <w:tc>
          <w:tcPr>
            <w:tcW w:w="1833" w:type="dxa"/>
          </w:tcPr>
          <w:p w14:paraId="37F6CAEE" w14:textId="48BBC0E3" w:rsidR="009E2DCC" w:rsidRPr="00E96DF2" w:rsidRDefault="008D0193" w:rsidP="00E26EF6">
            <w:pPr>
              <w:spacing w:after="160" w:line="259" w:lineRule="auto"/>
              <w:ind w:left="0" w:firstLine="0"/>
            </w:pPr>
            <w:r>
              <w:t xml:space="preserve">07540 </w:t>
            </w:r>
            <w:r w:rsidR="001618E0">
              <w:t>690</w:t>
            </w:r>
            <w:r w:rsidR="008252CC">
              <w:t>598</w:t>
            </w:r>
          </w:p>
        </w:tc>
        <w:tc>
          <w:tcPr>
            <w:tcW w:w="2194" w:type="dxa"/>
          </w:tcPr>
          <w:p w14:paraId="11D3EB2C" w14:textId="744445C5" w:rsidR="009E2DCC" w:rsidRPr="00E96DF2" w:rsidRDefault="00CB2127" w:rsidP="00E26EF6">
            <w:pPr>
              <w:spacing w:after="160" w:line="259" w:lineRule="auto"/>
              <w:ind w:left="0" w:firstLine="0"/>
            </w:pPr>
            <w:r>
              <w:t>davegraham</w:t>
            </w:r>
            <w:r w:rsidR="003F1DBD">
              <w:t>@dewatering</w:t>
            </w:r>
            <w:r w:rsidR="00FA3009">
              <w:t>.co.uk</w:t>
            </w:r>
          </w:p>
        </w:tc>
      </w:tr>
    </w:tbl>
    <w:p w14:paraId="7997E261" w14:textId="77777777" w:rsidR="009E2DCC" w:rsidRPr="009E2DCC" w:rsidRDefault="009E2DCC" w:rsidP="009E2DCC">
      <w:pPr>
        <w:ind w:left="0" w:firstLine="0"/>
      </w:pPr>
    </w:p>
    <w:p w14:paraId="7D3B2BEF" w14:textId="29EECFA6" w:rsidR="004A0AE3" w:rsidRPr="00AD4743" w:rsidRDefault="004A0AE3" w:rsidP="003A0D28">
      <w:pPr>
        <w:pStyle w:val="Heading2"/>
        <w:numPr>
          <w:ilvl w:val="1"/>
          <w:numId w:val="16"/>
        </w:numPr>
        <w:ind w:left="709" w:hanging="709"/>
      </w:pPr>
      <w:bookmarkStart w:id="48" w:name="_Toc141098100"/>
      <w:bookmarkEnd w:id="47"/>
      <w:r w:rsidRPr="00AD4743">
        <w:t>Co</w:t>
      </w:r>
      <w:r w:rsidR="001A7B48">
        <w:t>nsultant (CSWMP)</w:t>
      </w:r>
      <w:bookmarkEnd w:id="48"/>
    </w:p>
    <w:p w14:paraId="3A03A2E0" w14:textId="0FA552FB" w:rsidR="00DE0CCF" w:rsidRPr="00AD4743" w:rsidRDefault="00DE0CCF" w:rsidP="0039614B">
      <w:pPr>
        <w:pStyle w:val="Heading4"/>
        <w:ind w:left="0" w:firstLine="0"/>
      </w:pPr>
    </w:p>
    <w:p w14:paraId="529654B1" w14:textId="3DAAF6A2" w:rsidR="00A94CF7" w:rsidRPr="00AD4743" w:rsidRDefault="00DE0CCF" w:rsidP="003A0D28">
      <w:pPr>
        <w:pStyle w:val="ListParagraph"/>
        <w:numPr>
          <w:ilvl w:val="2"/>
          <w:numId w:val="16"/>
        </w:numPr>
        <w:jc w:val="both"/>
      </w:pPr>
      <w:r w:rsidRPr="00AD4743">
        <w:t xml:space="preserve">Table </w:t>
      </w:r>
      <w:r w:rsidR="001A7B48">
        <w:t>5</w:t>
      </w:r>
      <w:r w:rsidRPr="00AD4743">
        <w:t xml:space="preserve"> details the contact information for the</w:t>
      </w:r>
      <w:r w:rsidR="00A64527">
        <w:t xml:space="preserve"> contract administrator</w:t>
      </w:r>
      <w:r w:rsidRPr="00AD4743">
        <w:t xml:space="preserve"> involved in the development o</w:t>
      </w:r>
      <w:r w:rsidR="00A94CF7" w:rsidRPr="00AD4743">
        <w:t>f</w:t>
      </w:r>
      <w:r w:rsidRPr="00AD4743">
        <w:t xml:space="preserve"> the site.</w:t>
      </w:r>
      <w:r w:rsidR="00D14793">
        <w:t xml:space="preserve"> These details will be updated </w:t>
      </w:r>
      <w:r w:rsidR="00703D63">
        <w:t>in future to reflect changes.</w:t>
      </w:r>
    </w:p>
    <w:p w14:paraId="04925E8A" w14:textId="0B8F4A94" w:rsidR="00A94CF7" w:rsidRDefault="00A94CF7" w:rsidP="0039614B">
      <w:pPr>
        <w:pStyle w:val="Heading4"/>
        <w:ind w:left="0" w:firstLine="0"/>
      </w:pPr>
    </w:p>
    <w:p w14:paraId="3EC9ABB3" w14:textId="77777777" w:rsidR="001A2B08" w:rsidRDefault="001A2B08" w:rsidP="001A2B08"/>
    <w:p w14:paraId="22AFBE90" w14:textId="77777777" w:rsidR="001A2B08" w:rsidRDefault="001A2B08" w:rsidP="001A2B08"/>
    <w:p w14:paraId="4AE3CA9F" w14:textId="77777777" w:rsidR="001A2B08" w:rsidRPr="001A2B08" w:rsidRDefault="001A2B08" w:rsidP="001A2B08"/>
    <w:p w14:paraId="132CB947" w14:textId="1ADDB910" w:rsidR="00A94CF7" w:rsidRPr="005414CC" w:rsidRDefault="00A94CF7" w:rsidP="00EC1FA9">
      <w:pPr>
        <w:ind w:left="0" w:firstLine="0"/>
        <w:rPr>
          <w:b/>
          <w:bCs/>
        </w:rPr>
      </w:pPr>
      <w:r w:rsidRPr="005414CC">
        <w:rPr>
          <w:b/>
          <w:bCs/>
        </w:rPr>
        <w:t xml:space="preserve">Table </w:t>
      </w:r>
      <w:r w:rsidR="001A2B08">
        <w:rPr>
          <w:b/>
          <w:bCs/>
        </w:rPr>
        <w:t>5</w:t>
      </w:r>
      <w:r w:rsidRPr="005414CC">
        <w:rPr>
          <w:b/>
          <w:bCs/>
        </w:rPr>
        <w:t>: Con</w:t>
      </w:r>
      <w:r w:rsidR="001A7B48">
        <w:rPr>
          <w:b/>
          <w:bCs/>
        </w:rPr>
        <w:t>sultant (CSWMP)</w:t>
      </w:r>
      <w:r w:rsidR="00A64527" w:rsidRPr="005414CC">
        <w:rPr>
          <w:b/>
          <w:bCs/>
        </w:rPr>
        <w:t xml:space="preserve"> Con</w:t>
      </w:r>
      <w:r w:rsidR="00BC3D8B" w:rsidRPr="005414CC">
        <w:rPr>
          <w:b/>
          <w:bCs/>
        </w:rPr>
        <w:t xml:space="preserve">tact </w:t>
      </w:r>
      <w:r w:rsidRPr="005414CC">
        <w:rPr>
          <w:b/>
          <w:bCs/>
        </w:rPr>
        <w:t>Details</w:t>
      </w:r>
    </w:p>
    <w:tbl>
      <w:tblPr>
        <w:tblStyle w:val="TableGrid"/>
        <w:tblW w:w="0" w:type="auto"/>
        <w:tblLook w:val="04A0" w:firstRow="1" w:lastRow="0" w:firstColumn="1" w:lastColumn="0" w:noHBand="0" w:noVBand="1"/>
      </w:tblPr>
      <w:tblGrid>
        <w:gridCol w:w="1615"/>
        <w:gridCol w:w="1336"/>
        <w:gridCol w:w="1946"/>
        <w:gridCol w:w="1723"/>
        <w:gridCol w:w="2782"/>
      </w:tblGrid>
      <w:tr w:rsidR="00A94CF7" w:rsidRPr="00AD4743" w14:paraId="1B7036F5" w14:textId="77777777" w:rsidTr="00865A86">
        <w:tc>
          <w:tcPr>
            <w:tcW w:w="1726" w:type="dxa"/>
            <w:shd w:val="clear" w:color="auto" w:fill="82A6B4"/>
            <w:vAlign w:val="center"/>
          </w:tcPr>
          <w:p w14:paraId="0E82F218" w14:textId="77777777" w:rsidR="00A94CF7" w:rsidRPr="00AD4743" w:rsidRDefault="00A94CF7" w:rsidP="008049B2">
            <w:pPr>
              <w:spacing w:after="160" w:line="259" w:lineRule="auto"/>
              <w:ind w:left="0" w:firstLine="0"/>
              <w:jc w:val="center"/>
              <w:rPr>
                <w:b/>
                <w:bCs/>
                <w:color w:val="FFFFFF" w:themeColor="background1"/>
              </w:rPr>
            </w:pPr>
            <w:r w:rsidRPr="00AD4743">
              <w:rPr>
                <w:b/>
                <w:bCs/>
                <w:color w:val="FFFFFF" w:themeColor="background1"/>
              </w:rPr>
              <w:t>Name</w:t>
            </w:r>
          </w:p>
        </w:tc>
        <w:tc>
          <w:tcPr>
            <w:tcW w:w="1388" w:type="dxa"/>
            <w:shd w:val="clear" w:color="auto" w:fill="82A6B4"/>
            <w:vAlign w:val="center"/>
          </w:tcPr>
          <w:p w14:paraId="508E45EE" w14:textId="77777777" w:rsidR="00A94CF7" w:rsidRPr="00AD4743" w:rsidRDefault="00A94CF7" w:rsidP="008049B2">
            <w:pPr>
              <w:spacing w:after="160" w:line="259" w:lineRule="auto"/>
              <w:ind w:left="0" w:firstLine="0"/>
              <w:jc w:val="center"/>
              <w:rPr>
                <w:b/>
                <w:bCs/>
                <w:color w:val="FFFFFF" w:themeColor="background1"/>
              </w:rPr>
            </w:pPr>
            <w:r w:rsidRPr="00AD4743">
              <w:rPr>
                <w:b/>
                <w:bCs/>
                <w:color w:val="FFFFFF" w:themeColor="background1"/>
              </w:rPr>
              <w:t>Position</w:t>
            </w:r>
          </w:p>
        </w:tc>
        <w:tc>
          <w:tcPr>
            <w:tcW w:w="2022" w:type="dxa"/>
            <w:shd w:val="clear" w:color="auto" w:fill="82A6B4"/>
            <w:vAlign w:val="center"/>
          </w:tcPr>
          <w:p w14:paraId="7D1D92AD" w14:textId="77777777" w:rsidR="00A94CF7" w:rsidRPr="00AD4743" w:rsidRDefault="00A94CF7" w:rsidP="008049B2">
            <w:pPr>
              <w:spacing w:after="160" w:line="259" w:lineRule="auto"/>
              <w:ind w:left="0" w:firstLine="0"/>
              <w:jc w:val="center"/>
              <w:rPr>
                <w:b/>
                <w:bCs/>
                <w:color w:val="FFFFFF" w:themeColor="background1"/>
              </w:rPr>
            </w:pPr>
            <w:r w:rsidRPr="00AD4743">
              <w:rPr>
                <w:b/>
                <w:bCs/>
                <w:color w:val="FFFFFF" w:themeColor="background1"/>
              </w:rPr>
              <w:t>Address</w:t>
            </w:r>
          </w:p>
        </w:tc>
        <w:tc>
          <w:tcPr>
            <w:tcW w:w="1796" w:type="dxa"/>
            <w:shd w:val="clear" w:color="auto" w:fill="82A6B4"/>
            <w:vAlign w:val="center"/>
          </w:tcPr>
          <w:p w14:paraId="7290E12B" w14:textId="77777777" w:rsidR="00A94CF7" w:rsidRPr="00AD4743" w:rsidRDefault="00A94CF7" w:rsidP="008049B2">
            <w:pPr>
              <w:spacing w:after="160" w:line="259" w:lineRule="auto"/>
              <w:ind w:left="0" w:firstLine="0"/>
              <w:jc w:val="center"/>
              <w:rPr>
                <w:b/>
                <w:bCs/>
                <w:color w:val="FFFFFF" w:themeColor="background1"/>
              </w:rPr>
            </w:pPr>
            <w:r w:rsidRPr="00AD4743">
              <w:rPr>
                <w:b/>
                <w:bCs/>
                <w:color w:val="FFFFFF" w:themeColor="background1"/>
              </w:rPr>
              <w:t>Telephone Number</w:t>
            </w:r>
          </w:p>
        </w:tc>
        <w:tc>
          <w:tcPr>
            <w:tcW w:w="2470" w:type="dxa"/>
            <w:shd w:val="clear" w:color="auto" w:fill="82A6B4"/>
            <w:vAlign w:val="center"/>
          </w:tcPr>
          <w:p w14:paraId="3B1B253C" w14:textId="77777777" w:rsidR="00A94CF7" w:rsidRPr="00AD4743" w:rsidRDefault="00A94CF7" w:rsidP="008049B2">
            <w:pPr>
              <w:spacing w:after="160" w:line="259" w:lineRule="auto"/>
              <w:ind w:left="0" w:firstLine="0"/>
              <w:jc w:val="center"/>
              <w:rPr>
                <w:b/>
                <w:bCs/>
                <w:color w:val="FFFFFF" w:themeColor="background1"/>
              </w:rPr>
            </w:pPr>
            <w:r w:rsidRPr="00AD4743">
              <w:rPr>
                <w:b/>
                <w:bCs/>
                <w:color w:val="FFFFFF" w:themeColor="background1"/>
              </w:rPr>
              <w:t>Email Address</w:t>
            </w:r>
          </w:p>
        </w:tc>
      </w:tr>
      <w:tr w:rsidR="00B82E15" w:rsidRPr="00AD4743" w14:paraId="3E5C6BB6" w14:textId="77777777" w:rsidTr="00865A86">
        <w:tc>
          <w:tcPr>
            <w:tcW w:w="1726" w:type="dxa"/>
          </w:tcPr>
          <w:p w14:paraId="3AF90569" w14:textId="3F9F7F41" w:rsidR="00B82E15" w:rsidRPr="00AD4743" w:rsidRDefault="001A7B48" w:rsidP="00B82E15">
            <w:pPr>
              <w:spacing w:after="160" w:line="259" w:lineRule="auto"/>
              <w:ind w:left="0" w:firstLine="0"/>
            </w:pPr>
            <w:r>
              <w:t>Robert Tinsley</w:t>
            </w:r>
          </w:p>
        </w:tc>
        <w:tc>
          <w:tcPr>
            <w:tcW w:w="1388" w:type="dxa"/>
          </w:tcPr>
          <w:p w14:paraId="7E514DA8" w14:textId="72BF2C4C" w:rsidR="00B82E15" w:rsidRPr="001A7B48" w:rsidRDefault="001A7B48" w:rsidP="00B82E15">
            <w:pPr>
              <w:spacing w:after="160" w:line="259" w:lineRule="auto"/>
              <w:ind w:left="0" w:firstLine="0"/>
            </w:pPr>
            <w:r w:rsidRPr="001A7B48">
              <w:t>Director</w:t>
            </w:r>
          </w:p>
        </w:tc>
        <w:tc>
          <w:tcPr>
            <w:tcW w:w="2022" w:type="dxa"/>
          </w:tcPr>
          <w:p w14:paraId="101D0EEF" w14:textId="1E3EFBD2" w:rsidR="00B82E15" w:rsidRPr="0087117B" w:rsidRDefault="001A7B48" w:rsidP="00B82E15">
            <w:pPr>
              <w:spacing w:after="160" w:line="259" w:lineRule="auto"/>
              <w:ind w:left="0" w:firstLine="0"/>
            </w:pPr>
            <w:r w:rsidRPr="0087117B">
              <w:t>E3P Building</w:t>
            </w:r>
            <w:r w:rsidR="0087117B" w:rsidRPr="0087117B">
              <w:t>, Taylor Road, Trafford Park, Manchester, M41 7JQ</w:t>
            </w:r>
          </w:p>
        </w:tc>
        <w:tc>
          <w:tcPr>
            <w:tcW w:w="1796" w:type="dxa"/>
          </w:tcPr>
          <w:p w14:paraId="71A57BF9" w14:textId="77777777" w:rsidR="00B82E15" w:rsidRPr="00D75809" w:rsidRDefault="0087117B" w:rsidP="00B82E15">
            <w:pPr>
              <w:spacing w:after="160" w:line="259" w:lineRule="auto"/>
              <w:ind w:left="0" w:firstLine="0"/>
            </w:pPr>
            <w:r w:rsidRPr="00D75809">
              <w:t>0161 706 0402</w:t>
            </w:r>
          </w:p>
          <w:p w14:paraId="45D2A5B0" w14:textId="6CADC383" w:rsidR="00B82E15" w:rsidRPr="00AD4743" w:rsidRDefault="00D75809" w:rsidP="00B82E15">
            <w:pPr>
              <w:spacing w:after="160" w:line="259" w:lineRule="auto"/>
              <w:ind w:left="0" w:firstLine="0"/>
              <w:rPr>
                <w:b/>
                <w:bCs/>
              </w:rPr>
            </w:pPr>
            <w:r w:rsidRPr="00D75809">
              <w:t>07899 026901</w:t>
            </w:r>
          </w:p>
        </w:tc>
        <w:tc>
          <w:tcPr>
            <w:tcW w:w="2470" w:type="dxa"/>
          </w:tcPr>
          <w:p w14:paraId="3D2B39FD" w14:textId="7EB559BA" w:rsidR="00B82E15" w:rsidRPr="00D75809" w:rsidRDefault="00D75809" w:rsidP="00B82E15">
            <w:pPr>
              <w:spacing w:after="160" w:line="259" w:lineRule="auto"/>
              <w:ind w:left="0" w:firstLine="0"/>
            </w:pPr>
            <w:r w:rsidRPr="00D75809">
              <w:t>rtinsley@rjtconsulting.co.uk</w:t>
            </w:r>
          </w:p>
        </w:tc>
      </w:tr>
    </w:tbl>
    <w:p w14:paraId="5477AF0A" w14:textId="77777777" w:rsidR="00A94CF7" w:rsidRPr="00AD4743" w:rsidRDefault="00A94CF7" w:rsidP="000C7C45">
      <w:pPr>
        <w:ind w:left="0" w:firstLine="0"/>
      </w:pPr>
    </w:p>
    <w:p w14:paraId="2CA10550" w14:textId="2A63D883" w:rsidR="00F65E27" w:rsidRPr="00AD4743" w:rsidRDefault="00F65E27" w:rsidP="00865A86">
      <w:pPr>
        <w:pStyle w:val="Heading4"/>
        <w:ind w:left="0" w:firstLine="0"/>
      </w:pPr>
    </w:p>
    <w:p w14:paraId="5375D7C8" w14:textId="22A732B8" w:rsidR="00F65E27" w:rsidRPr="00AD4743" w:rsidRDefault="00BA452B" w:rsidP="003A0D28">
      <w:pPr>
        <w:pStyle w:val="Heading1"/>
        <w:numPr>
          <w:ilvl w:val="0"/>
          <w:numId w:val="16"/>
        </w:numPr>
        <w:ind w:left="709" w:hanging="709"/>
        <w:jc w:val="both"/>
      </w:pPr>
      <w:bookmarkStart w:id="49" w:name="_Toc46320930"/>
      <w:bookmarkStart w:id="50" w:name="_Toc141098101"/>
      <w:bookmarkEnd w:id="42"/>
      <w:r w:rsidRPr="00AD4743">
        <w:t>ROLES AND RESPONS</w:t>
      </w:r>
      <w:r w:rsidR="00207360">
        <w:t>i</w:t>
      </w:r>
      <w:r w:rsidRPr="00AD4743">
        <w:t>BILITIES</w:t>
      </w:r>
      <w:bookmarkEnd w:id="49"/>
      <w:bookmarkEnd w:id="50"/>
    </w:p>
    <w:p w14:paraId="5D42597D" w14:textId="77777777" w:rsidR="00E61653" w:rsidRPr="00AD4743" w:rsidRDefault="00E61653" w:rsidP="000C7C45">
      <w:pPr>
        <w:ind w:left="709" w:firstLine="0"/>
        <w:jc w:val="both"/>
      </w:pPr>
    </w:p>
    <w:p w14:paraId="1A8F3869" w14:textId="77A00405" w:rsidR="0063758F" w:rsidRDefault="0063758F" w:rsidP="003A0D28">
      <w:pPr>
        <w:pStyle w:val="Heading2"/>
        <w:numPr>
          <w:ilvl w:val="1"/>
          <w:numId w:val="16"/>
        </w:numPr>
        <w:ind w:left="709" w:hanging="709"/>
        <w:jc w:val="both"/>
      </w:pPr>
      <w:bookmarkStart w:id="51" w:name="_Toc141098102"/>
      <w:r>
        <w:t>Client &amp; Developer</w:t>
      </w:r>
      <w:bookmarkEnd w:id="51"/>
    </w:p>
    <w:p w14:paraId="266C9541" w14:textId="77777777" w:rsidR="00BF721A" w:rsidRPr="00BF721A" w:rsidRDefault="00BF721A" w:rsidP="00BF721A">
      <w:pPr>
        <w:ind w:left="709" w:firstLine="0"/>
      </w:pPr>
    </w:p>
    <w:p w14:paraId="0FF5B5C1" w14:textId="52652A50" w:rsidR="00BF721A" w:rsidRDefault="00BF721A" w:rsidP="00BF721A">
      <w:pPr>
        <w:ind w:left="709"/>
        <w:jc w:val="both"/>
      </w:pPr>
      <w:r>
        <w:t>4.1.1.</w:t>
      </w:r>
      <w:r>
        <w:tab/>
        <w:t>The following information describes the key responsibilities of the Client/Developer</w:t>
      </w:r>
      <w:r w:rsidR="005617AD">
        <w:t xml:space="preserve"> regarding</w:t>
      </w:r>
      <w:r>
        <w:t xml:space="preserve"> the </w:t>
      </w:r>
      <w:r w:rsidR="001677E1">
        <w:t>surface water</w:t>
      </w:r>
      <w:r>
        <w:t xml:space="preserve"> management aspects of the </w:t>
      </w:r>
      <w:r w:rsidR="00FD1B8D">
        <w:t>enabling</w:t>
      </w:r>
      <w:r>
        <w:t xml:space="preserve"> and construction phase</w:t>
      </w:r>
      <w:r w:rsidR="001677E1">
        <w:t>s</w:t>
      </w:r>
      <w:r>
        <w:t xml:space="preserve"> of this development:</w:t>
      </w:r>
    </w:p>
    <w:p w14:paraId="26E27620" w14:textId="77777777" w:rsidR="00BF721A" w:rsidRDefault="00BF721A" w:rsidP="00BF721A">
      <w:pPr>
        <w:ind w:left="0" w:firstLine="0"/>
        <w:jc w:val="both"/>
      </w:pPr>
    </w:p>
    <w:p w14:paraId="604A6FCC" w14:textId="0631AA8A" w:rsidR="00BF721A" w:rsidRPr="006F0A63" w:rsidRDefault="00BF721A" w:rsidP="006F0A63">
      <w:pPr>
        <w:pStyle w:val="Bullet"/>
        <w:jc w:val="both"/>
      </w:pPr>
      <w:r>
        <w:t>Ensur</w:t>
      </w:r>
      <w:r w:rsidR="00C56551">
        <w:t>e</w:t>
      </w:r>
      <w:r>
        <w:t xml:space="preserve"> that the </w:t>
      </w:r>
      <w:r w:rsidRPr="006F0A63">
        <w:t>C</w:t>
      </w:r>
      <w:r w:rsidR="009450BA" w:rsidRPr="006F0A63">
        <w:t>SW</w:t>
      </w:r>
      <w:r w:rsidRPr="006F0A63">
        <w:t>MP has been prepared prior to the commencement of the development phases.</w:t>
      </w:r>
    </w:p>
    <w:p w14:paraId="22AFD847" w14:textId="0025EE60" w:rsidR="00BF721A" w:rsidRPr="006F0A63" w:rsidRDefault="00BF721A" w:rsidP="006F0A63">
      <w:pPr>
        <w:pStyle w:val="Bullet"/>
        <w:jc w:val="both"/>
      </w:pPr>
      <w:r w:rsidRPr="006F0A63">
        <w:t>Appoint a competent consultant to support in the production and implementation of the C</w:t>
      </w:r>
      <w:r w:rsidR="009450BA" w:rsidRPr="006F0A63">
        <w:t>SW</w:t>
      </w:r>
      <w:r w:rsidRPr="006F0A63">
        <w:t>MP.</w:t>
      </w:r>
    </w:p>
    <w:p w14:paraId="4F08D63D" w14:textId="18A2E3CE" w:rsidR="00BF721A" w:rsidRPr="006F0A63" w:rsidRDefault="00B3148C" w:rsidP="006F0A63">
      <w:pPr>
        <w:pStyle w:val="Bullet"/>
        <w:jc w:val="both"/>
      </w:pPr>
      <w:r w:rsidRPr="006F0A63">
        <w:t>I</w:t>
      </w:r>
      <w:r w:rsidR="00BF721A" w:rsidRPr="006F0A63">
        <w:t xml:space="preserve">mplement the </w:t>
      </w:r>
      <w:r w:rsidR="006E4089" w:rsidRPr="006F0A63">
        <w:t xml:space="preserve">methods and </w:t>
      </w:r>
      <w:r w:rsidR="00D76486" w:rsidRPr="006F0A63">
        <w:t>infrastructure</w:t>
      </w:r>
      <w:r w:rsidR="006E4089" w:rsidRPr="006F0A63">
        <w:t xml:space="preserve"> detailed in the CSW</w:t>
      </w:r>
      <w:r w:rsidR="00BF721A" w:rsidRPr="006F0A63">
        <w:t xml:space="preserve">MP and manage all other </w:t>
      </w:r>
      <w:r w:rsidR="00C56551" w:rsidRPr="006F0A63">
        <w:t xml:space="preserve">key </w:t>
      </w:r>
      <w:r w:rsidR="00BF721A" w:rsidRPr="006F0A63">
        <w:t xml:space="preserve">contractors working on all </w:t>
      </w:r>
      <w:r w:rsidR="006E4089" w:rsidRPr="006F0A63">
        <w:t>applicable</w:t>
      </w:r>
      <w:r w:rsidR="00BF721A" w:rsidRPr="006F0A63">
        <w:t xml:space="preserve"> development</w:t>
      </w:r>
      <w:r w:rsidR="006E4089" w:rsidRPr="006F0A63">
        <w:t xml:space="preserve"> phases</w:t>
      </w:r>
      <w:r w:rsidR="00BF721A" w:rsidRPr="006F0A63">
        <w:t>. A copy of the C</w:t>
      </w:r>
      <w:r w:rsidR="006E4089" w:rsidRPr="006F0A63">
        <w:t>SW</w:t>
      </w:r>
      <w:r w:rsidR="00BF721A" w:rsidRPr="006F0A63">
        <w:t xml:space="preserve">MP should be issued to </w:t>
      </w:r>
      <w:r w:rsidR="006E4089" w:rsidRPr="006F0A63">
        <w:t>all applicable c</w:t>
      </w:r>
      <w:r w:rsidR="00BF721A" w:rsidRPr="006F0A63">
        <w:t>ontractor ensuring they review and provide any comments or feedback prior to implementation</w:t>
      </w:r>
      <w:r w:rsidR="002218F0" w:rsidRPr="006F0A63">
        <w:t xml:space="preserve"> and during the development works</w:t>
      </w:r>
      <w:r w:rsidR="00D76486" w:rsidRPr="006F0A63">
        <w:t>.</w:t>
      </w:r>
      <w:r w:rsidR="00BF721A" w:rsidRPr="006F0A63">
        <w:t xml:space="preserve"> </w:t>
      </w:r>
    </w:p>
    <w:p w14:paraId="210FAFB7" w14:textId="6350EC18" w:rsidR="00BF721A" w:rsidRPr="006F0A63" w:rsidRDefault="00BF721A" w:rsidP="006F0A63">
      <w:pPr>
        <w:pStyle w:val="Bullet"/>
        <w:jc w:val="both"/>
      </w:pPr>
      <w:r w:rsidRPr="006F0A63">
        <w:t>Sharing responsibility with the Principal Contractor for reviewing, refining, and revising the C</w:t>
      </w:r>
      <w:r w:rsidR="00A26B5D" w:rsidRPr="006F0A63">
        <w:t>SW</w:t>
      </w:r>
      <w:r w:rsidRPr="006F0A63">
        <w:t>MP</w:t>
      </w:r>
      <w:r w:rsidR="00C106B3" w:rsidRPr="006F0A63">
        <w:t xml:space="preserve">, </w:t>
      </w:r>
      <w:r w:rsidRPr="006F0A63">
        <w:t>as necessary</w:t>
      </w:r>
      <w:r w:rsidR="00C106B3" w:rsidRPr="006F0A63">
        <w:t>,</w:t>
      </w:r>
      <w:r w:rsidRPr="006F0A63">
        <w:t xml:space="preserve"> to ensure that all roles and responsibilities are clear as the project progresses. </w:t>
      </w:r>
    </w:p>
    <w:p w14:paraId="15AEE84C" w14:textId="4FEE134B" w:rsidR="0063758F" w:rsidRPr="006F0A63" w:rsidRDefault="00BF721A" w:rsidP="006F0A63">
      <w:pPr>
        <w:pStyle w:val="Bullet"/>
        <w:jc w:val="both"/>
      </w:pPr>
      <w:r w:rsidRPr="006F0A63">
        <w:t>Overseeing the submission of the C</w:t>
      </w:r>
      <w:r w:rsidR="00B44470" w:rsidRPr="006F0A63">
        <w:t>WS</w:t>
      </w:r>
      <w:r w:rsidRPr="006F0A63">
        <w:t xml:space="preserve">MP to the </w:t>
      </w:r>
      <w:r w:rsidR="00AF59A6" w:rsidRPr="006F0A63">
        <w:t>NRW</w:t>
      </w:r>
      <w:r w:rsidRPr="006F0A63">
        <w:t xml:space="preserve"> to discharge any applicable </w:t>
      </w:r>
      <w:r w:rsidR="00AF59A6" w:rsidRPr="006F0A63">
        <w:t>licence and permit</w:t>
      </w:r>
      <w:r w:rsidRPr="006F0A63">
        <w:t xml:space="preserve"> conditions or for </w:t>
      </w:r>
      <w:r w:rsidR="00AF59A6" w:rsidRPr="006F0A63">
        <w:t>applicable</w:t>
      </w:r>
      <w:r w:rsidRPr="006F0A63">
        <w:t xml:space="preserve"> regulatory approvals.</w:t>
      </w:r>
    </w:p>
    <w:p w14:paraId="60934E94" w14:textId="77777777" w:rsidR="0063758F" w:rsidRDefault="0063758F" w:rsidP="008C705D">
      <w:pPr>
        <w:pStyle w:val="Heading2"/>
        <w:ind w:left="431" w:firstLine="0"/>
        <w:jc w:val="both"/>
      </w:pPr>
    </w:p>
    <w:p w14:paraId="36621B64" w14:textId="55CACFD0" w:rsidR="00AB42D2" w:rsidRPr="00AD4743" w:rsidRDefault="008A5E23" w:rsidP="003A0D28">
      <w:pPr>
        <w:pStyle w:val="Heading2"/>
        <w:numPr>
          <w:ilvl w:val="1"/>
          <w:numId w:val="16"/>
        </w:numPr>
        <w:ind w:left="709" w:hanging="709"/>
        <w:jc w:val="both"/>
      </w:pPr>
      <w:bookmarkStart w:id="52" w:name="_Toc141098103"/>
      <w:r>
        <w:t>Prin</w:t>
      </w:r>
      <w:r w:rsidR="0025640E">
        <w:t>cipal Contractor</w:t>
      </w:r>
      <w:bookmarkEnd w:id="52"/>
      <w:r w:rsidR="0025640E">
        <w:t xml:space="preserve"> </w:t>
      </w:r>
      <w:r w:rsidR="00C05FE3">
        <w:t xml:space="preserve"> </w:t>
      </w:r>
    </w:p>
    <w:p w14:paraId="01D80839" w14:textId="1BF5AB37" w:rsidR="00E410E6" w:rsidRPr="00AD4743" w:rsidRDefault="00E410E6" w:rsidP="00825E07">
      <w:pPr>
        <w:pStyle w:val="Heading4"/>
        <w:ind w:left="0" w:firstLine="0"/>
        <w:jc w:val="both"/>
      </w:pPr>
    </w:p>
    <w:p w14:paraId="7CE38677" w14:textId="600D3246" w:rsidR="009E48E0" w:rsidRDefault="00E410E6" w:rsidP="003A0D28">
      <w:pPr>
        <w:pStyle w:val="ListParagraph"/>
        <w:numPr>
          <w:ilvl w:val="2"/>
          <w:numId w:val="16"/>
        </w:numPr>
        <w:jc w:val="both"/>
      </w:pPr>
      <w:r w:rsidRPr="00AD4743">
        <w:t xml:space="preserve">The following information describes the key responsibilities of the </w:t>
      </w:r>
      <w:r w:rsidR="00831F4F">
        <w:t xml:space="preserve">Principal Contractor </w:t>
      </w:r>
      <w:r w:rsidR="000C7A4F">
        <w:t>regarding</w:t>
      </w:r>
      <w:r w:rsidR="009E48E0" w:rsidRPr="00AD4743">
        <w:t xml:space="preserve"> the </w:t>
      </w:r>
      <w:r w:rsidR="001677E1">
        <w:t>surface water</w:t>
      </w:r>
      <w:r w:rsidR="009E48E0" w:rsidRPr="00AD4743">
        <w:t xml:space="preserve"> man</w:t>
      </w:r>
      <w:r w:rsidR="005F7FAD" w:rsidRPr="00AD4743">
        <w:t>agemen</w:t>
      </w:r>
      <w:r w:rsidR="009E48E0" w:rsidRPr="00AD4743">
        <w:t xml:space="preserve">t aspects of the </w:t>
      </w:r>
      <w:r w:rsidR="001677E1">
        <w:t>enabling</w:t>
      </w:r>
      <w:r w:rsidR="0025640E">
        <w:t xml:space="preserve"> and </w:t>
      </w:r>
      <w:r w:rsidR="001677E1">
        <w:t>construction</w:t>
      </w:r>
      <w:r w:rsidR="0025640E">
        <w:t xml:space="preserve"> of th</w:t>
      </w:r>
      <w:r w:rsidR="00831F4F">
        <w:t xml:space="preserve">is </w:t>
      </w:r>
      <w:r w:rsidR="009E48E0" w:rsidRPr="00AD4743">
        <w:t>development:</w:t>
      </w:r>
    </w:p>
    <w:p w14:paraId="11CEAFC9" w14:textId="77777777" w:rsidR="0018150A" w:rsidRPr="00AD4743" w:rsidRDefault="0018150A" w:rsidP="0018150A">
      <w:pPr>
        <w:pStyle w:val="ListParagraph"/>
        <w:ind w:firstLine="0"/>
        <w:jc w:val="both"/>
      </w:pPr>
    </w:p>
    <w:p w14:paraId="5606D32B" w14:textId="4D7A9184" w:rsidR="00745BB8" w:rsidRPr="006F0A63" w:rsidRDefault="00745BB8" w:rsidP="006F0A63">
      <w:pPr>
        <w:pStyle w:val="Bullet"/>
        <w:jc w:val="both"/>
      </w:pPr>
      <w:r>
        <w:t xml:space="preserve">Obtaining a copy of the </w:t>
      </w:r>
      <w:r w:rsidRPr="006F0A63">
        <w:t>C</w:t>
      </w:r>
      <w:r w:rsidR="00855588" w:rsidRPr="006F0A63">
        <w:t>SW</w:t>
      </w:r>
      <w:r w:rsidRPr="006F0A63">
        <w:t>MP and ensuring it is fully reviewed and, if necessary, providing any comments of feedback before its formal implementation.</w:t>
      </w:r>
    </w:p>
    <w:p w14:paraId="5EDFFA2D" w14:textId="7CBC2BAE" w:rsidR="00745BB8" w:rsidRPr="006F0A63" w:rsidRDefault="00745BB8" w:rsidP="006F0A63">
      <w:pPr>
        <w:pStyle w:val="Bullet"/>
        <w:jc w:val="both"/>
      </w:pPr>
      <w:r w:rsidRPr="006F0A63">
        <w:t>Ensuring that the C</w:t>
      </w:r>
      <w:r w:rsidR="00855588" w:rsidRPr="006F0A63">
        <w:t>SW</w:t>
      </w:r>
      <w:r w:rsidRPr="006F0A63">
        <w:t>MP is fully implemented, and the current version is continually available at the site.</w:t>
      </w:r>
    </w:p>
    <w:p w14:paraId="518D7D38" w14:textId="2AB2F0EB" w:rsidR="00745BB8" w:rsidRPr="006F0A63" w:rsidRDefault="00745BB8" w:rsidP="006F0A63">
      <w:pPr>
        <w:pStyle w:val="Bullet"/>
        <w:jc w:val="both"/>
      </w:pPr>
      <w:r w:rsidRPr="006F0A63">
        <w:t xml:space="preserve">Ensuring that the significant </w:t>
      </w:r>
      <w:r w:rsidR="00B54BD2" w:rsidRPr="006F0A63">
        <w:t>surface water management</w:t>
      </w:r>
      <w:r w:rsidRPr="006F0A63">
        <w:t xml:space="preserve"> aspects and impacts are identified pre-construction and relevant information required by the </w:t>
      </w:r>
      <w:r w:rsidR="00A0664D" w:rsidRPr="006F0A63">
        <w:t>NRW</w:t>
      </w:r>
      <w:r w:rsidRPr="006F0A63">
        <w:t xml:space="preserve"> is addressed.</w:t>
      </w:r>
    </w:p>
    <w:p w14:paraId="3C09A443" w14:textId="72DE4AB4" w:rsidR="00745BB8" w:rsidRPr="006F0A63" w:rsidRDefault="00745BB8" w:rsidP="006F0A63">
      <w:pPr>
        <w:pStyle w:val="Bullet"/>
        <w:jc w:val="both"/>
      </w:pPr>
      <w:r w:rsidRPr="006F0A63">
        <w:t xml:space="preserve">Introducing specific controls for those significant </w:t>
      </w:r>
      <w:r w:rsidR="00A0664D" w:rsidRPr="006F0A63">
        <w:t>surface water management</w:t>
      </w:r>
      <w:r w:rsidRPr="006F0A63">
        <w:t xml:space="preserve"> aspects and impacts and ensuring they are implemented to minimise or mitigate the risk of damage to the environment (including resources to handle </w:t>
      </w:r>
      <w:r w:rsidR="004925AB" w:rsidRPr="006F0A63">
        <w:t>pollution</w:t>
      </w:r>
      <w:r w:rsidRPr="006F0A63">
        <w:t xml:space="preserve"> incidents).</w:t>
      </w:r>
    </w:p>
    <w:p w14:paraId="58EF6CCA" w14:textId="336A3CB7" w:rsidR="00745BB8" w:rsidRPr="006F0A63" w:rsidRDefault="00745BB8" w:rsidP="006F0A63">
      <w:pPr>
        <w:pStyle w:val="Bullet"/>
        <w:jc w:val="both"/>
      </w:pPr>
      <w:r w:rsidRPr="006F0A63">
        <w:t>Controlling access to the site so those entering the site avoid any environmental hazards or pollution incidents. This includes emergency access and egress arrangements in the event of a pollution incident.</w:t>
      </w:r>
    </w:p>
    <w:p w14:paraId="742D620A" w14:textId="49F4AF4A" w:rsidR="00745BB8" w:rsidRPr="006F0A63" w:rsidRDefault="00745BB8" w:rsidP="006F0A63">
      <w:pPr>
        <w:pStyle w:val="Bullet"/>
        <w:jc w:val="both"/>
      </w:pPr>
      <w:r w:rsidRPr="006F0A63">
        <w:t>Updating the C</w:t>
      </w:r>
      <w:r w:rsidR="00C037FC" w:rsidRPr="006F0A63">
        <w:t>SW</w:t>
      </w:r>
      <w:r w:rsidRPr="006F0A63">
        <w:t>MP as work progresses and ensuring that all site operatives and visitors at the site are aware of the C</w:t>
      </w:r>
      <w:r w:rsidR="00C037FC" w:rsidRPr="006F0A63">
        <w:t>SW</w:t>
      </w:r>
      <w:r w:rsidRPr="006F0A63">
        <w:t xml:space="preserve">MP content and fully co-operate with it. </w:t>
      </w:r>
    </w:p>
    <w:p w14:paraId="0C16FF9D" w14:textId="15BA7E56" w:rsidR="00745BB8" w:rsidRPr="006F0A63" w:rsidRDefault="00745BB8" w:rsidP="006F0A63">
      <w:pPr>
        <w:pStyle w:val="Bullet"/>
        <w:jc w:val="both"/>
      </w:pPr>
      <w:r w:rsidRPr="006F0A63">
        <w:t>Providing suitable site induction, information, and training to ensure employees, contractors and site visitors engage in the aims and objectives of the C</w:t>
      </w:r>
      <w:r w:rsidR="004612BB" w:rsidRPr="006F0A63">
        <w:t>SW</w:t>
      </w:r>
      <w:r w:rsidRPr="006F0A63">
        <w:t xml:space="preserve">MP and these are understood and achieved. </w:t>
      </w:r>
    </w:p>
    <w:p w14:paraId="6958E5C0" w14:textId="5A8A09D1" w:rsidR="00745BB8" w:rsidRPr="006F0A63" w:rsidRDefault="00745BB8" w:rsidP="006F0A63">
      <w:pPr>
        <w:pStyle w:val="Bullet"/>
        <w:jc w:val="both"/>
      </w:pPr>
      <w:r w:rsidRPr="006F0A63">
        <w:t xml:space="preserve">Ensuring full regulatory compliance with the environmental legislation associated with the applicable </w:t>
      </w:r>
      <w:r w:rsidR="00C037FC" w:rsidRPr="006F0A63">
        <w:t>surface water management</w:t>
      </w:r>
      <w:r w:rsidRPr="006F0A63">
        <w:t xml:space="preserve"> aspects and impacts. The Principal Contractor will ensure that all contractors are fully compliant with applicable environmental legislation before allowing them to undertake works at the site (Pre-Qualification Process).  </w:t>
      </w:r>
    </w:p>
    <w:p w14:paraId="1272EE0A" w14:textId="7A5CAE10" w:rsidR="00745BB8" w:rsidRPr="006F0A63" w:rsidRDefault="00745BB8" w:rsidP="006F0A63">
      <w:pPr>
        <w:pStyle w:val="Bullet"/>
        <w:jc w:val="both"/>
      </w:pPr>
      <w:r w:rsidRPr="006F0A63">
        <w:t>Undertaking frequent recorded checks/inspections/audits to ensure compliance with applicable environmental legislation and this C</w:t>
      </w:r>
      <w:r w:rsidR="007D25A8" w:rsidRPr="006F0A63">
        <w:t>SW</w:t>
      </w:r>
      <w:r w:rsidRPr="006F0A63">
        <w:t>MP.</w:t>
      </w:r>
    </w:p>
    <w:p w14:paraId="5E22AFB3" w14:textId="6F42C20B" w:rsidR="00745BB8" w:rsidRPr="006F0A63" w:rsidRDefault="00745BB8" w:rsidP="006F0A63">
      <w:pPr>
        <w:pStyle w:val="Bullet"/>
        <w:jc w:val="both"/>
      </w:pPr>
      <w:r w:rsidRPr="006F0A63">
        <w:t xml:space="preserve">Investigating and reporting any environmental incidents and near misses. Formal records of the investigation to be retained. </w:t>
      </w:r>
    </w:p>
    <w:p w14:paraId="73BB5D76" w14:textId="36C5EDE2" w:rsidR="00745BB8" w:rsidRDefault="00745BB8" w:rsidP="006F0A63">
      <w:pPr>
        <w:pStyle w:val="Bullet"/>
        <w:jc w:val="both"/>
      </w:pPr>
      <w:r w:rsidRPr="006F0A63">
        <w:t>Acting as the first point of contact with members of the public and recording any complaints and C</w:t>
      </w:r>
      <w:r w:rsidR="007D25A8" w:rsidRPr="006F0A63">
        <w:t>SW</w:t>
      </w:r>
      <w:r w:rsidRPr="006F0A63">
        <w:t>MP non-conformance and corrective actions as a direct result of any complaints or environmental incidents.</w:t>
      </w:r>
    </w:p>
    <w:p w14:paraId="59D01CC4" w14:textId="6EE9D82B" w:rsidR="00B542B9" w:rsidRPr="006F0A63" w:rsidRDefault="00B542B9" w:rsidP="006F0A63">
      <w:pPr>
        <w:pStyle w:val="Bullet"/>
        <w:jc w:val="both"/>
      </w:pPr>
      <w:r>
        <w:t xml:space="preserve">Applying for and operating to the required Water Resources Licence (groundwater abstraction) and </w:t>
      </w:r>
      <w:r w:rsidR="00233B5A">
        <w:t>Environmental Permit (surface water discharge).</w:t>
      </w:r>
    </w:p>
    <w:p w14:paraId="577EB5B5" w14:textId="1028ADA7" w:rsidR="00B061B2" w:rsidRPr="00AD4743" w:rsidRDefault="00B061B2" w:rsidP="00825E07">
      <w:pPr>
        <w:pStyle w:val="Heading4"/>
        <w:ind w:left="0" w:firstLine="0"/>
        <w:jc w:val="both"/>
      </w:pPr>
    </w:p>
    <w:p w14:paraId="039A9013" w14:textId="0BFEFF63" w:rsidR="00B061B2" w:rsidRPr="00BB0497" w:rsidRDefault="00BB0497" w:rsidP="003A0D28">
      <w:pPr>
        <w:pStyle w:val="Heading2"/>
        <w:numPr>
          <w:ilvl w:val="1"/>
          <w:numId w:val="16"/>
        </w:numPr>
        <w:ind w:left="709" w:hanging="709"/>
        <w:jc w:val="both"/>
      </w:pPr>
      <w:bookmarkStart w:id="53" w:name="_Toc141098104"/>
      <w:r w:rsidRPr="00BB0497">
        <w:t>Key Contractors</w:t>
      </w:r>
      <w:bookmarkEnd w:id="53"/>
    </w:p>
    <w:p w14:paraId="5DDA7385" w14:textId="34B7FC5E" w:rsidR="005F6728" w:rsidRPr="00B90C87" w:rsidRDefault="005F6728" w:rsidP="00A7030A">
      <w:pPr>
        <w:pStyle w:val="Heading4"/>
        <w:ind w:left="0" w:firstLine="0"/>
        <w:jc w:val="both"/>
        <w:rPr>
          <w:color w:val="auto"/>
        </w:rPr>
      </w:pPr>
    </w:p>
    <w:p w14:paraId="2F20CB03" w14:textId="582921F7" w:rsidR="002428DD" w:rsidRPr="00B90C87" w:rsidRDefault="005F6728" w:rsidP="003A0D28">
      <w:pPr>
        <w:pStyle w:val="ListParagraph"/>
        <w:numPr>
          <w:ilvl w:val="2"/>
          <w:numId w:val="16"/>
        </w:numPr>
      </w:pPr>
      <w:r w:rsidRPr="00B90C87">
        <w:t xml:space="preserve">All </w:t>
      </w:r>
      <w:r w:rsidR="008A2594">
        <w:t>key contractors</w:t>
      </w:r>
      <w:r w:rsidRPr="00B90C87">
        <w:t xml:space="preserve"> and site operatives on the site must conform to the arrangements they have been shown in respect of the C</w:t>
      </w:r>
      <w:r w:rsidR="00433313">
        <w:t>SW</w:t>
      </w:r>
      <w:r w:rsidRPr="00B90C87">
        <w:t>MP.  Site operatives are also responsible for:</w:t>
      </w:r>
    </w:p>
    <w:p w14:paraId="0F3D4EE4" w14:textId="77777777" w:rsidR="002428DD" w:rsidRPr="00AD4743" w:rsidRDefault="002428DD" w:rsidP="005B7F8F">
      <w:pPr>
        <w:pStyle w:val="E3PBody"/>
        <w:spacing w:line="360" w:lineRule="auto"/>
        <w:ind w:left="1276" w:hanging="425"/>
        <w:rPr>
          <w:rFonts w:ascii="Century Gothic" w:hAnsi="Century Gothic"/>
        </w:rPr>
      </w:pPr>
    </w:p>
    <w:p w14:paraId="6133A76E" w14:textId="1D8A4C2B" w:rsidR="005F6728" w:rsidRPr="00AD4743" w:rsidRDefault="005F6728" w:rsidP="005B7F8F">
      <w:pPr>
        <w:pStyle w:val="Bullet"/>
        <w:ind w:left="1276" w:hanging="425"/>
        <w:jc w:val="both"/>
      </w:pPr>
      <w:r w:rsidRPr="00AD4743">
        <w:t>Ensuring that any control measures identified in the C</w:t>
      </w:r>
      <w:r w:rsidR="00433313">
        <w:t>SW</w:t>
      </w:r>
      <w:r w:rsidRPr="00AD4743">
        <w:t xml:space="preserve">MP </w:t>
      </w:r>
      <w:r w:rsidR="00DF4608">
        <w:t xml:space="preserve">which are </w:t>
      </w:r>
      <w:r w:rsidRPr="00AD4743">
        <w:t>associated with their work activities are fully implemented</w:t>
      </w:r>
      <w:r w:rsidR="00583C62">
        <w:t xml:space="preserve"> and included in their </w:t>
      </w:r>
      <w:r w:rsidR="009A19E0">
        <w:t>activity method of works.</w:t>
      </w:r>
    </w:p>
    <w:p w14:paraId="15AB0F7D" w14:textId="77777777" w:rsidR="005F6728" w:rsidRPr="00AD4743" w:rsidRDefault="005F6728" w:rsidP="005B7F8F">
      <w:pPr>
        <w:pStyle w:val="Bullet"/>
        <w:ind w:left="1276" w:hanging="425"/>
        <w:jc w:val="both"/>
      </w:pPr>
      <w:r w:rsidRPr="00AD4743">
        <w:t>Conforming to the requirements stipulated in respect of any applicable environmental legislation associated with their activities.</w:t>
      </w:r>
    </w:p>
    <w:p w14:paraId="5E7DF0CC" w14:textId="77777777" w:rsidR="005F6728" w:rsidRPr="00AD4743" w:rsidRDefault="005F6728" w:rsidP="005B7F8F">
      <w:pPr>
        <w:pStyle w:val="Bullet"/>
        <w:ind w:left="1276" w:hanging="425"/>
        <w:jc w:val="both"/>
      </w:pPr>
      <w:r w:rsidRPr="00AD4743">
        <w:t>Ensuring their work activities do not to cause pollution of the environment, harm to human health or serious detriment to local amenities.</w:t>
      </w:r>
    </w:p>
    <w:p w14:paraId="208B9967" w14:textId="411D3320" w:rsidR="005F6728" w:rsidRPr="00AD4743" w:rsidRDefault="005F6728" w:rsidP="005B7F8F">
      <w:pPr>
        <w:pStyle w:val="Bullet"/>
        <w:ind w:left="1276" w:hanging="425"/>
        <w:jc w:val="both"/>
      </w:pPr>
      <w:r w:rsidRPr="00AD4743">
        <w:t xml:space="preserve">Informing </w:t>
      </w:r>
      <w:r w:rsidR="008A2594">
        <w:t>Principal Contractor</w:t>
      </w:r>
      <w:r w:rsidR="00D567C3" w:rsidRPr="007E6BF9">
        <w:t xml:space="preserve"> </w:t>
      </w:r>
      <w:r w:rsidRPr="00AD4743">
        <w:t>of any non-conformances in respect of the C</w:t>
      </w:r>
      <w:r w:rsidR="00CB31E2">
        <w:t>SW</w:t>
      </w:r>
      <w:r w:rsidRPr="00AD4743">
        <w:t>MP or associated control measures.</w:t>
      </w:r>
    </w:p>
    <w:p w14:paraId="11596A3C" w14:textId="29F29F34" w:rsidR="005F6728" w:rsidRDefault="005F6728" w:rsidP="005B7F8F">
      <w:pPr>
        <w:pStyle w:val="Bullet"/>
        <w:ind w:left="1276" w:hanging="425"/>
        <w:jc w:val="both"/>
      </w:pPr>
      <w:r w:rsidRPr="00AD4743">
        <w:t xml:space="preserve">Reporting of any environmental hazards or incidents where there is an immediate risk to human health and the environment. </w:t>
      </w:r>
    </w:p>
    <w:p w14:paraId="4C80B7B3" w14:textId="77777777" w:rsidR="00983500" w:rsidRPr="00AD4743" w:rsidRDefault="00983500" w:rsidP="00983500">
      <w:pPr>
        <w:pStyle w:val="Bullet"/>
        <w:numPr>
          <w:ilvl w:val="0"/>
          <w:numId w:val="0"/>
        </w:numPr>
        <w:ind w:left="1191" w:hanging="454"/>
        <w:jc w:val="both"/>
      </w:pPr>
    </w:p>
    <w:p w14:paraId="74E0B883" w14:textId="7BC2C778" w:rsidR="00A262EF" w:rsidRPr="00AD4743" w:rsidRDefault="00A262EF" w:rsidP="003A0D28">
      <w:pPr>
        <w:pStyle w:val="Heading2"/>
        <w:numPr>
          <w:ilvl w:val="1"/>
          <w:numId w:val="16"/>
        </w:numPr>
        <w:tabs>
          <w:tab w:val="left" w:pos="-6"/>
        </w:tabs>
        <w:ind w:left="709" w:hanging="715"/>
        <w:jc w:val="both"/>
      </w:pPr>
      <w:bookmarkStart w:id="54" w:name="_Toc46320934"/>
      <w:bookmarkStart w:id="55" w:name="_Toc141098105"/>
      <w:r w:rsidRPr="00AD4743">
        <w:t>Information for Contractors &amp; Visitors</w:t>
      </w:r>
      <w:bookmarkEnd w:id="54"/>
      <w:bookmarkEnd w:id="55"/>
    </w:p>
    <w:p w14:paraId="0658E6F3" w14:textId="77777777" w:rsidR="00A7272E" w:rsidRPr="00AD4743" w:rsidRDefault="00A7272E" w:rsidP="000B6D08">
      <w:pPr>
        <w:ind w:left="709" w:firstLine="0"/>
        <w:jc w:val="both"/>
      </w:pPr>
    </w:p>
    <w:p w14:paraId="720BAD2C" w14:textId="4F95DBF5" w:rsidR="00A7272E" w:rsidRPr="00AD4743" w:rsidRDefault="00A7272E" w:rsidP="003A0D28">
      <w:pPr>
        <w:pStyle w:val="ListParagraph"/>
        <w:numPr>
          <w:ilvl w:val="2"/>
          <w:numId w:val="16"/>
        </w:numPr>
        <w:jc w:val="both"/>
      </w:pPr>
      <w:r w:rsidRPr="00AD4743">
        <w:t xml:space="preserve">All </w:t>
      </w:r>
      <w:r w:rsidR="00574EB2">
        <w:t>contr</w:t>
      </w:r>
      <w:r w:rsidR="00065634">
        <w:t xml:space="preserve">actors </w:t>
      </w:r>
      <w:r w:rsidRPr="00AD4743">
        <w:t>and visitors to the site will be made aware of the C</w:t>
      </w:r>
      <w:r w:rsidR="00CD0C53">
        <w:t>SW</w:t>
      </w:r>
      <w:r w:rsidRPr="00AD4743">
        <w:t xml:space="preserve">MP and the controls applicable to their presence and activities on site including but not limited to: </w:t>
      </w:r>
    </w:p>
    <w:p w14:paraId="5BDCA53B" w14:textId="77777777" w:rsidR="002428DD" w:rsidRPr="00AD4743" w:rsidRDefault="002428DD" w:rsidP="005B7F8F">
      <w:pPr>
        <w:ind w:left="1276" w:hanging="425"/>
        <w:jc w:val="both"/>
      </w:pPr>
    </w:p>
    <w:p w14:paraId="44FF5B02" w14:textId="658A9E4F" w:rsidR="00A7272E" w:rsidRPr="00AD4743" w:rsidRDefault="00A7272E" w:rsidP="003A0D28">
      <w:pPr>
        <w:pStyle w:val="Bullet"/>
        <w:numPr>
          <w:ilvl w:val="0"/>
          <w:numId w:val="17"/>
        </w:numPr>
        <w:ind w:left="1276" w:hanging="425"/>
        <w:jc w:val="both"/>
      </w:pPr>
      <w:r w:rsidRPr="00AD4743">
        <w:t>Method statements</w:t>
      </w:r>
      <w:r w:rsidR="0035175F">
        <w:t>.</w:t>
      </w:r>
      <w:r w:rsidRPr="00AD4743">
        <w:t xml:space="preserve"> </w:t>
      </w:r>
    </w:p>
    <w:p w14:paraId="13533678" w14:textId="2FE65CC7" w:rsidR="00A7272E" w:rsidRPr="00AD4743" w:rsidRDefault="00A7272E" w:rsidP="003A0D28">
      <w:pPr>
        <w:pStyle w:val="Bullet"/>
        <w:numPr>
          <w:ilvl w:val="0"/>
          <w:numId w:val="17"/>
        </w:numPr>
        <w:ind w:left="1276" w:hanging="425"/>
        <w:jc w:val="both"/>
      </w:pPr>
      <w:r w:rsidRPr="00AD4743">
        <w:t>Site induction</w:t>
      </w:r>
      <w:r w:rsidR="00FB6432">
        <w:t>.</w:t>
      </w:r>
    </w:p>
    <w:p w14:paraId="7A5D4BCB" w14:textId="77777777" w:rsidR="00A7272E" w:rsidRPr="00AD4743" w:rsidRDefault="00A7272E" w:rsidP="003A0D28">
      <w:pPr>
        <w:pStyle w:val="Bullet"/>
        <w:numPr>
          <w:ilvl w:val="0"/>
          <w:numId w:val="17"/>
        </w:numPr>
        <w:ind w:left="1276" w:hanging="425"/>
        <w:jc w:val="both"/>
      </w:pPr>
      <w:r w:rsidRPr="00AD4743">
        <w:t xml:space="preserve">Environment briefings </w:t>
      </w:r>
    </w:p>
    <w:p w14:paraId="68319F68" w14:textId="4C053AA5" w:rsidR="00A7272E" w:rsidRPr="00AD4743" w:rsidRDefault="00A7272E" w:rsidP="003A0D28">
      <w:pPr>
        <w:pStyle w:val="Bullet"/>
        <w:numPr>
          <w:ilvl w:val="0"/>
          <w:numId w:val="17"/>
        </w:numPr>
        <w:ind w:left="1276" w:hanging="425"/>
        <w:jc w:val="both"/>
      </w:pPr>
      <w:r w:rsidRPr="00AD4743">
        <w:t>Toolbox talks</w:t>
      </w:r>
      <w:r w:rsidR="00FB2540">
        <w:t>.</w:t>
      </w:r>
    </w:p>
    <w:p w14:paraId="52BD51F1" w14:textId="77777777" w:rsidR="00A7272E" w:rsidRPr="00AD4743" w:rsidRDefault="00A7272E" w:rsidP="0019403D">
      <w:pPr>
        <w:pStyle w:val="E3PBody"/>
        <w:spacing w:line="360" w:lineRule="auto"/>
        <w:rPr>
          <w:rFonts w:ascii="Century Gothic" w:hAnsi="Century Gothic"/>
        </w:rPr>
      </w:pPr>
      <w:r w:rsidRPr="00AD4743">
        <w:rPr>
          <w:rFonts w:ascii="Century Gothic" w:hAnsi="Century Gothic"/>
        </w:rPr>
        <w:t xml:space="preserve"> </w:t>
      </w:r>
    </w:p>
    <w:p w14:paraId="43FD5960" w14:textId="5967399E" w:rsidR="00A7272E" w:rsidRPr="00AD4743" w:rsidRDefault="00A7272E" w:rsidP="003A0D28">
      <w:pPr>
        <w:pStyle w:val="ListParagraph"/>
        <w:numPr>
          <w:ilvl w:val="2"/>
          <w:numId w:val="16"/>
        </w:numPr>
        <w:jc w:val="both"/>
      </w:pPr>
      <w:r w:rsidRPr="00AD4743">
        <w:t xml:space="preserve">The </w:t>
      </w:r>
      <w:r w:rsidR="003023E1">
        <w:t>Principal Contractor</w:t>
      </w:r>
      <w:r w:rsidR="00983500">
        <w:t xml:space="preserve"> </w:t>
      </w:r>
      <w:r w:rsidRPr="00AD4743">
        <w:t xml:space="preserve">Site Management team will be responsible for monitoring communications between all relevant parties involved in the project. This will ensure that all environmental matters relating to the development are discussed and managed with all observations and communications documented in regular meetings and, if necessary, issued via email. All applicable records and correspondence will be retained on site by </w:t>
      </w:r>
      <w:r w:rsidR="003023E1" w:rsidRPr="003023E1">
        <w:t>Principal Contractor</w:t>
      </w:r>
      <w:r w:rsidR="008A485D" w:rsidRPr="003023E1">
        <w:t>.</w:t>
      </w:r>
      <w:r w:rsidR="004F7ECC">
        <w:t xml:space="preserve"> </w:t>
      </w:r>
    </w:p>
    <w:p w14:paraId="695A9502" w14:textId="02BFF171" w:rsidR="00A7272E" w:rsidRPr="00AD4743" w:rsidRDefault="00A7272E" w:rsidP="008C705D">
      <w:pPr>
        <w:ind w:left="709" w:firstLine="0"/>
        <w:jc w:val="both"/>
      </w:pPr>
    </w:p>
    <w:p w14:paraId="2F4480BD" w14:textId="2109A546" w:rsidR="00A7272E" w:rsidRPr="00AD4743" w:rsidRDefault="00A7272E" w:rsidP="003A0D28">
      <w:pPr>
        <w:pStyle w:val="ListParagraph"/>
        <w:numPr>
          <w:ilvl w:val="2"/>
          <w:numId w:val="16"/>
        </w:numPr>
        <w:jc w:val="both"/>
      </w:pPr>
      <w:r w:rsidRPr="00AD4743">
        <w:t>Relevant site layout and location plans/development drawing detailing the location and construction of the site compound, storage locations and car parking are to be displayed on an information board at either the site entrance or main site office.</w:t>
      </w:r>
    </w:p>
    <w:p w14:paraId="7BCF2BD4" w14:textId="22BCB75C" w:rsidR="00A262EF" w:rsidRPr="00AD4743" w:rsidRDefault="00A262EF" w:rsidP="00EC0803">
      <w:pPr>
        <w:pStyle w:val="Heading4"/>
        <w:ind w:left="0" w:firstLine="0"/>
        <w:jc w:val="both"/>
      </w:pPr>
    </w:p>
    <w:p w14:paraId="3CD2FEB7" w14:textId="144B5F9D" w:rsidR="00A262EF" w:rsidRPr="00F64FD6" w:rsidRDefault="00DF0749" w:rsidP="003A0D28">
      <w:pPr>
        <w:pStyle w:val="Heading1"/>
        <w:numPr>
          <w:ilvl w:val="0"/>
          <w:numId w:val="16"/>
        </w:numPr>
        <w:ind w:left="709" w:hanging="709"/>
        <w:jc w:val="both"/>
      </w:pPr>
      <w:bookmarkStart w:id="56" w:name="_Toc46320935"/>
      <w:bookmarkStart w:id="57" w:name="_Toc141098106"/>
      <w:r w:rsidRPr="00F64FD6">
        <w:t xml:space="preserve">contract works &amp; </w:t>
      </w:r>
      <w:r w:rsidR="00A262EF" w:rsidRPr="00F64FD6">
        <w:t>CONSTRUCTION PROGRAMME</w:t>
      </w:r>
      <w:bookmarkEnd w:id="56"/>
      <w:bookmarkEnd w:id="57"/>
      <w:r w:rsidR="00645EE1" w:rsidRPr="00F64FD6">
        <w:t xml:space="preserve"> </w:t>
      </w:r>
    </w:p>
    <w:p w14:paraId="452C2060" w14:textId="77777777" w:rsidR="00E61653" w:rsidRPr="00AD4743" w:rsidRDefault="00E61653" w:rsidP="004E09F4">
      <w:pPr>
        <w:ind w:left="709" w:firstLine="0"/>
        <w:jc w:val="both"/>
      </w:pPr>
    </w:p>
    <w:p w14:paraId="295B21BA" w14:textId="7D0F98F2" w:rsidR="006C77B8" w:rsidRPr="00AD4743" w:rsidRDefault="0086100F" w:rsidP="003A0D28">
      <w:pPr>
        <w:pStyle w:val="Heading2"/>
        <w:numPr>
          <w:ilvl w:val="1"/>
          <w:numId w:val="16"/>
        </w:numPr>
        <w:ind w:left="709" w:hanging="709"/>
        <w:jc w:val="both"/>
      </w:pPr>
      <w:bookmarkStart w:id="58" w:name="_Toc46320936"/>
      <w:bookmarkStart w:id="59" w:name="_Toc141098107"/>
      <w:r w:rsidRPr="00AD4743">
        <w:t>Contract</w:t>
      </w:r>
      <w:r w:rsidR="006C77B8" w:rsidRPr="00AD4743">
        <w:t xml:space="preserve"> Works</w:t>
      </w:r>
      <w:bookmarkEnd w:id="58"/>
      <w:r w:rsidR="006E3F73">
        <w:t xml:space="preserve"> Summary</w:t>
      </w:r>
      <w:bookmarkEnd w:id="59"/>
    </w:p>
    <w:p w14:paraId="0E88E151" w14:textId="2E769635" w:rsidR="006D3667" w:rsidRPr="00AD4743" w:rsidRDefault="006D3667" w:rsidP="00F64FD6">
      <w:pPr>
        <w:pStyle w:val="Heading3"/>
        <w:ind w:left="0" w:firstLine="0"/>
        <w:jc w:val="both"/>
      </w:pPr>
    </w:p>
    <w:p w14:paraId="78945B28" w14:textId="48644E26" w:rsidR="00FB3B3B" w:rsidRPr="00AD4743" w:rsidRDefault="00DE5F52" w:rsidP="003A0D28">
      <w:pPr>
        <w:pStyle w:val="ListParagraph"/>
        <w:numPr>
          <w:ilvl w:val="2"/>
          <w:numId w:val="16"/>
        </w:numPr>
        <w:jc w:val="both"/>
      </w:pPr>
      <w:r>
        <w:t>Th</w:t>
      </w:r>
      <w:r w:rsidR="0088780B" w:rsidRPr="00AD4743">
        <w:t xml:space="preserve">e following </w:t>
      </w:r>
      <w:r w:rsidR="009175AB" w:rsidRPr="00AD4743">
        <w:t>provides a summary</w:t>
      </w:r>
      <w:r w:rsidR="00D31BC8" w:rsidRPr="00AD4743">
        <w:t xml:space="preserve"> </w:t>
      </w:r>
      <w:r w:rsidR="009175AB" w:rsidRPr="00AD4743">
        <w:t xml:space="preserve">of </w:t>
      </w:r>
      <w:r w:rsidR="00404BC6" w:rsidRPr="00AD4743">
        <w:t>activities</w:t>
      </w:r>
      <w:r w:rsidR="009175AB" w:rsidRPr="00AD4743">
        <w:t xml:space="preserve"> </w:t>
      </w:r>
      <w:r w:rsidR="00295E91" w:rsidRPr="00AD4743">
        <w:t xml:space="preserve">linked to the </w:t>
      </w:r>
      <w:r w:rsidR="004475B5">
        <w:t>enabling</w:t>
      </w:r>
      <w:r w:rsidR="001E678F">
        <w:t xml:space="preserve"> and construction works at the site</w:t>
      </w:r>
      <w:r w:rsidR="001B1871">
        <w:t>.</w:t>
      </w:r>
    </w:p>
    <w:p w14:paraId="1B6C4A34" w14:textId="77777777" w:rsidR="00295E91" w:rsidRPr="00AD4743" w:rsidRDefault="00295E91" w:rsidP="004E09F4">
      <w:pPr>
        <w:ind w:left="0" w:firstLine="0"/>
        <w:jc w:val="both"/>
      </w:pPr>
    </w:p>
    <w:p w14:paraId="2FCA2252" w14:textId="71096B4C" w:rsidR="00C31E07" w:rsidRPr="00E736EC" w:rsidRDefault="00C31E07" w:rsidP="00ED7BC3">
      <w:pPr>
        <w:pStyle w:val="Bullet"/>
        <w:rPr>
          <w:b/>
          <w:bCs/>
        </w:rPr>
      </w:pPr>
      <w:r w:rsidRPr="00E736EC">
        <w:rPr>
          <w:b/>
          <w:bCs/>
        </w:rPr>
        <w:t>Initial Enabling Works:</w:t>
      </w:r>
    </w:p>
    <w:p w14:paraId="1B4BF53E" w14:textId="40462AD6" w:rsidR="00C31E07" w:rsidRDefault="00C31E07" w:rsidP="00626A04">
      <w:pPr>
        <w:pStyle w:val="Bullet"/>
        <w:numPr>
          <w:ilvl w:val="0"/>
          <w:numId w:val="23"/>
        </w:numPr>
        <w:ind w:left="1701"/>
        <w:jc w:val="both"/>
      </w:pPr>
      <w:r>
        <w:t xml:space="preserve">Installation </w:t>
      </w:r>
      <w:r w:rsidR="00581BAF">
        <w:t xml:space="preserve">of </w:t>
      </w:r>
      <w:r w:rsidR="008243F3">
        <w:t>surface water drainage headwalls (</w:t>
      </w:r>
      <w:r w:rsidR="00947C1C">
        <w:t>HW001 – 013)</w:t>
      </w:r>
      <w:r w:rsidR="003E113B">
        <w:t>.</w:t>
      </w:r>
      <w:r w:rsidR="005F1037">
        <w:t xml:space="preserve"> Locations can be observed on the drawing titled ‘Drainage Layout’ (Ref: </w:t>
      </w:r>
      <w:r w:rsidR="00C61F57">
        <w:t xml:space="preserve">4671-JPG-PB-ZZ-DR-D-1400-A5-C03) in Appendix A. </w:t>
      </w:r>
    </w:p>
    <w:p w14:paraId="5A8475CB" w14:textId="569BE268" w:rsidR="003E113B" w:rsidRDefault="00592943" w:rsidP="00626A04">
      <w:pPr>
        <w:pStyle w:val="Bullet"/>
        <w:numPr>
          <w:ilvl w:val="0"/>
          <w:numId w:val="23"/>
        </w:numPr>
        <w:ind w:left="1701"/>
        <w:jc w:val="both"/>
      </w:pPr>
      <w:r>
        <w:t xml:space="preserve">Installation of </w:t>
      </w:r>
      <w:r w:rsidR="0015090E">
        <w:t>Foul Water Manhole (FWMH12).</w:t>
      </w:r>
      <w:r w:rsidR="007F15AB">
        <w:t xml:space="preserve"> Location can be observed on the drawing titled ‘Drainage Layout’ </w:t>
      </w:r>
      <w:r w:rsidR="00931A71">
        <w:t xml:space="preserve">in Appendix A. </w:t>
      </w:r>
    </w:p>
    <w:p w14:paraId="3DEA9D43" w14:textId="2BA71295" w:rsidR="0015090E" w:rsidRDefault="002A2FFE" w:rsidP="00626A04">
      <w:pPr>
        <w:pStyle w:val="Bullet"/>
        <w:numPr>
          <w:ilvl w:val="0"/>
          <w:numId w:val="23"/>
        </w:numPr>
        <w:ind w:left="1701"/>
        <w:jc w:val="both"/>
      </w:pPr>
      <w:r>
        <w:t xml:space="preserve">Connection of </w:t>
      </w:r>
      <w:r w:rsidR="00F96794">
        <w:t>foul drainage system from the public road to FWM</w:t>
      </w:r>
      <w:r w:rsidR="00931A71">
        <w:t>H</w:t>
      </w:r>
      <w:r w:rsidR="00F96794">
        <w:t>12</w:t>
      </w:r>
      <w:r w:rsidR="00030EC9">
        <w:t xml:space="preserve"> (main Northern Gateway </w:t>
      </w:r>
      <w:r w:rsidR="00293ECD">
        <w:t xml:space="preserve">Access Road – to </w:t>
      </w:r>
      <w:r w:rsidR="00496714">
        <w:t>southeast</w:t>
      </w:r>
      <w:r w:rsidR="00293ECD">
        <w:t xml:space="preserve"> corner of plot B).</w:t>
      </w:r>
      <w:r w:rsidR="00BE0BF9">
        <w:t xml:space="preserve"> Refer to </w:t>
      </w:r>
      <w:r w:rsidR="00931A71">
        <w:t>drawing titled ‘Drainage Layout’</w:t>
      </w:r>
      <w:r w:rsidR="00BE0BF9">
        <w:t xml:space="preserve"> in Appendix A.</w:t>
      </w:r>
      <w:r w:rsidR="00293ECD">
        <w:t xml:space="preserve"> </w:t>
      </w:r>
    </w:p>
    <w:p w14:paraId="3E51AC09" w14:textId="14B682B7" w:rsidR="00F96794" w:rsidRDefault="009671FE" w:rsidP="00626A04">
      <w:pPr>
        <w:pStyle w:val="Bullet"/>
        <w:numPr>
          <w:ilvl w:val="1"/>
          <w:numId w:val="24"/>
        </w:numPr>
        <w:ind w:left="1701" w:hanging="284"/>
        <w:jc w:val="both"/>
      </w:pPr>
      <w:r>
        <w:t>Area 1</w:t>
      </w:r>
      <w:r w:rsidR="0099077D">
        <w:t>a &amp;</w:t>
      </w:r>
      <w:r w:rsidR="00B73410">
        <w:t xml:space="preserve"> Area 2</w:t>
      </w:r>
      <w:r w:rsidR="003D2467">
        <w:t xml:space="preserve"> </w:t>
      </w:r>
      <w:r w:rsidR="00C3102B">
        <w:t xml:space="preserve">earthworks to formation level, </w:t>
      </w:r>
      <w:r w:rsidR="008224FC">
        <w:t xml:space="preserve">aggregate sub-base </w:t>
      </w:r>
      <w:r w:rsidR="00B55477">
        <w:t xml:space="preserve">and base course of tarmac. </w:t>
      </w:r>
      <w:r w:rsidR="00832F92">
        <w:t>Refer to drawing</w:t>
      </w:r>
      <w:r w:rsidR="001B435C">
        <w:t>s</w:t>
      </w:r>
      <w:r w:rsidR="00832F92">
        <w:t xml:space="preserve"> titled </w:t>
      </w:r>
      <w:r w:rsidR="001B435C">
        <w:t xml:space="preserve">‘Construction Buildups’ (Ref: 4671-JPG-PB-ZZ-DR-C-1510-P01) &amp; </w:t>
      </w:r>
      <w:r w:rsidR="00832F92">
        <w:t>‘</w:t>
      </w:r>
      <w:r w:rsidR="00BD3BDC">
        <w:t>Site Preparation Handover Areas 1</w:t>
      </w:r>
      <w:r w:rsidR="00832F92">
        <w:t xml:space="preserve">’ in Appendix A. </w:t>
      </w:r>
    </w:p>
    <w:p w14:paraId="2D1D5CB6" w14:textId="2EB06165" w:rsidR="00E14B4C" w:rsidRDefault="00E14B4C" w:rsidP="00626A04">
      <w:pPr>
        <w:pStyle w:val="Bullet"/>
        <w:numPr>
          <w:ilvl w:val="0"/>
          <w:numId w:val="23"/>
        </w:numPr>
        <w:ind w:left="1701"/>
        <w:jc w:val="both"/>
      </w:pPr>
      <w:r>
        <w:t xml:space="preserve">Installation </w:t>
      </w:r>
      <w:r w:rsidR="00383353">
        <w:t>of</w:t>
      </w:r>
      <w:r w:rsidR="009E6D73">
        <w:t xml:space="preserve"> </w:t>
      </w:r>
      <w:r w:rsidR="006401BE">
        <w:t>g</w:t>
      </w:r>
      <w:r w:rsidR="0070246B">
        <w:t xml:space="preserve">atic </w:t>
      </w:r>
      <w:r w:rsidR="007E0EA5">
        <w:t>(aco) d</w:t>
      </w:r>
      <w:r w:rsidR="0070246B">
        <w:t xml:space="preserve">rain </w:t>
      </w:r>
      <w:r w:rsidR="00832F92">
        <w:t xml:space="preserve">and </w:t>
      </w:r>
      <w:r w:rsidR="006401BE">
        <w:t>kerb drainage to area 1, 2 &amp; 11</w:t>
      </w:r>
      <w:r w:rsidR="005C4AE2">
        <w:t>. Refer to drawing</w:t>
      </w:r>
      <w:r w:rsidR="000A202C">
        <w:t>s</w:t>
      </w:r>
      <w:r w:rsidR="005C4AE2">
        <w:t xml:space="preserve"> titled</w:t>
      </w:r>
      <w:r w:rsidR="004050E3">
        <w:t xml:space="preserve"> </w:t>
      </w:r>
      <w:r w:rsidR="00D37E9C">
        <w:t xml:space="preserve">‘Drainage Layout’ &amp; </w:t>
      </w:r>
      <w:r w:rsidR="00561DDA">
        <w:t>‘</w:t>
      </w:r>
      <w:r w:rsidR="00E00C49">
        <w:t>Site Preparation Handover Areas 1’</w:t>
      </w:r>
      <w:r w:rsidR="000A202C">
        <w:t xml:space="preserve"> in Appendix A. </w:t>
      </w:r>
      <w:r w:rsidR="00E00C49">
        <w:t xml:space="preserve"> </w:t>
      </w:r>
    </w:p>
    <w:p w14:paraId="1CDCBCEC" w14:textId="3882109F" w:rsidR="001C5731" w:rsidRPr="00E736EC" w:rsidRDefault="005C4AE2" w:rsidP="00E736EC">
      <w:pPr>
        <w:pStyle w:val="Bullet"/>
        <w:rPr>
          <w:rFonts w:ascii="Calibri" w:hAnsi="Calibri"/>
          <w:b/>
          <w:bCs/>
        </w:rPr>
      </w:pPr>
      <w:r w:rsidRPr="00E736EC">
        <w:rPr>
          <w:b/>
          <w:bCs/>
        </w:rPr>
        <w:t xml:space="preserve">Earthworks: </w:t>
      </w:r>
    </w:p>
    <w:p w14:paraId="3C5D852E" w14:textId="06BB9AA2" w:rsidR="000A499E" w:rsidRDefault="000A499E" w:rsidP="00626A04">
      <w:pPr>
        <w:pStyle w:val="Bullet"/>
        <w:numPr>
          <w:ilvl w:val="0"/>
          <w:numId w:val="24"/>
        </w:numPr>
        <w:tabs>
          <w:tab w:val="left" w:pos="1954"/>
        </w:tabs>
        <w:ind w:left="1701" w:hanging="218"/>
        <w:jc w:val="both"/>
      </w:pPr>
      <w:r>
        <w:t>Topsoil strip.</w:t>
      </w:r>
    </w:p>
    <w:p w14:paraId="1BA93358" w14:textId="7EC02F01" w:rsidR="00482DE2" w:rsidRDefault="00496714" w:rsidP="00626A04">
      <w:pPr>
        <w:pStyle w:val="Bullet"/>
        <w:numPr>
          <w:ilvl w:val="0"/>
          <w:numId w:val="24"/>
        </w:numPr>
        <w:tabs>
          <w:tab w:val="left" w:pos="1954"/>
        </w:tabs>
        <w:ind w:left="1701" w:hanging="218"/>
        <w:jc w:val="both"/>
      </w:pPr>
      <w:r>
        <w:t xml:space="preserve">Bulk </w:t>
      </w:r>
      <w:r w:rsidR="009D1190">
        <w:t>f</w:t>
      </w:r>
      <w:r>
        <w:t xml:space="preserve">illing </w:t>
      </w:r>
      <w:r w:rsidR="009D1190">
        <w:t>w</w:t>
      </w:r>
      <w:r>
        <w:t>orks (cut &amp; fill)</w:t>
      </w:r>
      <w:r w:rsidR="000A499E">
        <w:t>.</w:t>
      </w:r>
      <w:r w:rsidR="00534A0D">
        <w:t xml:space="preserve"> Refer to </w:t>
      </w:r>
      <w:r w:rsidR="00B9661B">
        <w:t xml:space="preserve">following </w:t>
      </w:r>
      <w:r w:rsidR="00A5446B">
        <w:t xml:space="preserve">drawings in Appendix A. </w:t>
      </w:r>
    </w:p>
    <w:p w14:paraId="572B5F7D" w14:textId="6E2441ED" w:rsidR="00B9661B" w:rsidRDefault="00B059A8" w:rsidP="00626A04">
      <w:pPr>
        <w:pStyle w:val="Bullet"/>
        <w:numPr>
          <w:ilvl w:val="0"/>
          <w:numId w:val="27"/>
        </w:numPr>
        <w:ind w:left="1985" w:hanging="218"/>
        <w:jc w:val="both"/>
      </w:pPr>
      <w:r>
        <w:t xml:space="preserve">Cut &amp; Fill Analysis (Ref: </w:t>
      </w:r>
      <w:r w:rsidR="00F72518">
        <w:t>4671-JPG-PB-ZZ-DR-C-120</w:t>
      </w:r>
      <w:r w:rsidR="00573D82">
        <w:t>0-</w:t>
      </w:r>
      <w:r w:rsidR="00F72518">
        <w:t>P06</w:t>
      </w:r>
      <w:r w:rsidR="0089011C">
        <w:t>).</w:t>
      </w:r>
    </w:p>
    <w:p w14:paraId="3A58967D" w14:textId="31DD8C4B" w:rsidR="0089011C" w:rsidRDefault="00C42327" w:rsidP="00626A04">
      <w:pPr>
        <w:pStyle w:val="Bullet"/>
        <w:numPr>
          <w:ilvl w:val="0"/>
          <w:numId w:val="27"/>
        </w:numPr>
        <w:ind w:left="1985" w:hanging="218"/>
        <w:jc w:val="both"/>
      </w:pPr>
      <w:r>
        <w:t>Site Sections (Ref: 4671-JPG-PB-ZZ-DR-C-1500</w:t>
      </w:r>
      <w:r w:rsidR="00573D82">
        <w:t>-P01</w:t>
      </w:r>
      <w:r w:rsidR="00840004">
        <w:t>).</w:t>
      </w:r>
    </w:p>
    <w:p w14:paraId="2367E26D" w14:textId="0C310627" w:rsidR="00015AFD" w:rsidRDefault="00015AFD" w:rsidP="00626A04">
      <w:pPr>
        <w:pStyle w:val="Bullet"/>
        <w:numPr>
          <w:ilvl w:val="0"/>
          <w:numId w:val="27"/>
        </w:numPr>
        <w:ind w:left="1985" w:hanging="218"/>
        <w:jc w:val="both"/>
      </w:pPr>
      <w:r>
        <w:t>MCWY Bulk Earthworks Buildups/Workin</w:t>
      </w:r>
      <w:r w:rsidR="00CB3D80">
        <w:t>g</w:t>
      </w:r>
      <w:r>
        <w:t xml:space="preserve"> Platform Sketch </w:t>
      </w:r>
      <w:r w:rsidR="00CB3D80">
        <w:t>9.2.23</w:t>
      </w:r>
      <w:r w:rsidR="00270E10">
        <w:t>.</w:t>
      </w:r>
    </w:p>
    <w:p w14:paraId="54585535" w14:textId="25461219" w:rsidR="00CB3D80" w:rsidRDefault="00CB3D80" w:rsidP="00626A04">
      <w:pPr>
        <w:pStyle w:val="Bullet"/>
        <w:numPr>
          <w:ilvl w:val="0"/>
          <w:numId w:val="27"/>
        </w:numPr>
        <w:ind w:left="1985" w:hanging="218"/>
        <w:jc w:val="both"/>
      </w:pPr>
      <w:r>
        <w:t xml:space="preserve">MCWY Bulk Earthworks Buildups/Working Platform Sketch </w:t>
      </w:r>
      <w:r w:rsidR="00270E10">
        <w:t>15.2.23.</w:t>
      </w:r>
    </w:p>
    <w:p w14:paraId="4A3A395C" w14:textId="0382EC53" w:rsidR="00482DE2" w:rsidRPr="00482DE2" w:rsidRDefault="00861413" w:rsidP="00626A04">
      <w:pPr>
        <w:pStyle w:val="Bullet"/>
        <w:numPr>
          <w:ilvl w:val="1"/>
          <w:numId w:val="24"/>
        </w:numPr>
        <w:ind w:left="1701" w:hanging="218"/>
        <w:jc w:val="both"/>
      </w:pPr>
      <w:r>
        <w:t xml:space="preserve">Importation of stone </w:t>
      </w:r>
      <w:r w:rsidR="00D965C4">
        <w:t>(</w:t>
      </w:r>
      <w:r w:rsidR="009D1190">
        <w:t>subbase</w:t>
      </w:r>
      <w:r w:rsidR="00D965C4">
        <w:t xml:space="preserve">) </w:t>
      </w:r>
      <w:r>
        <w:t>to car park, service yards and building area</w:t>
      </w:r>
      <w:r w:rsidR="00D965C4">
        <w:t>.</w:t>
      </w:r>
      <w:r w:rsidR="00A12B26">
        <w:t xml:space="preserve"> </w:t>
      </w:r>
      <w:r w:rsidR="00907C07">
        <w:t>Refer to drawing titled ‘Construction Buildups’</w:t>
      </w:r>
      <w:r w:rsidR="00BF08AE">
        <w:t xml:space="preserve">. </w:t>
      </w:r>
    </w:p>
    <w:p w14:paraId="222FE9CA" w14:textId="212A004A" w:rsidR="00C437EF" w:rsidRPr="00E736EC" w:rsidRDefault="00566839" w:rsidP="00E736EC">
      <w:pPr>
        <w:pStyle w:val="Bullet"/>
        <w:rPr>
          <w:b/>
          <w:bCs/>
        </w:rPr>
      </w:pPr>
      <w:r w:rsidRPr="00E736EC">
        <w:rPr>
          <w:b/>
          <w:bCs/>
        </w:rPr>
        <w:t>Foundation</w:t>
      </w:r>
      <w:r w:rsidR="009B0759" w:rsidRPr="00E736EC">
        <w:rPr>
          <w:b/>
          <w:bCs/>
        </w:rPr>
        <w:t>s</w:t>
      </w:r>
      <w:r w:rsidRPr="00E736EC">
        <w:rPr>
          <w:b/>
          <w:bCs/>
        </w:rPr>
        <w:t>:</w:t>
      </w:r>
    </w:p>
    <w:p w14:paraId="0013406B" w14:textId="2F60D07B" w:rsidR="00141194" w:rsidRDefault="00141194" w:rsidP="00480AAF">
      <w:pPr>
        <w:pStyle w:val="Bullet"/>
        <w:numPr>
          <w:ilvl w:val="0"/>
          <w:numId w:val="25"/>
        </w:numPr>
        <w:ind w:left="1800"/>
      </w:pPr>
      <w:r>
        <w:t xml:space="preserve">Excavation and </w:t>
      </w:r>
      <w:r w:rsidR="00806974">
        <w:t xml:space="preserve">installation of site </w:t>
      </w:r>
      <w:r w:rsidR="00577553">
        <w:t>foundations</w:t>
      </w:r>
      <w:r w:rsidR="00B02958">
        <w:t>. Refer to following drawings in Appendix A.</w:t>
      </w:r>
    </w:p>
    <w:p w14:paraId="1147E440" w14:textId="1C80DA36" w:rsidR="004227B5" w:rsidRDefault="00626A04" w:rsidP="00626A04">
      <w:pPr>
        <w:pStyle w:val="Bullet"/>
        <w:numPr>
          <w:ilvl w:val="0"/>
          <w:numId w:val="27"/>
        </w:numPr>
        <w:ind w:left="1985" w:hanging="142"/>
        <w:jc w:val="both"/>
      </w:pPr>
      <w:r>
        <w:t>G</w:t>
      </w:r>
      <w:r w:rsidR="00957AFF">
        <w:t xml:space="preserve">eneral Arrangements </w:t>
      </w:r>
      <w:r w:rsidR="00AA4EEC">
        <w:t>of Foundations Sheet 1&amp;2 (Ref: 4671-</w:t>
      </w:r>
      <w:r w:rsidR="007E1F1E">
        <w:t>JPG-PB-FN-DR</w:t>
      </w:r>
      <w:r w:rsidR="003225D5">
        <w:t>-S-2101-S4-P01)</w:t>
      </w:r>
      <w:r w:rsidR="00075A0C">
        <w:t>.</w:t>
      </w:r>
    </w:p>
    <w:p w14:paraId="053369B0" w14:textId="2609212B" w:rsidR="00075A0C" w:rsidRDefault="00075A0C" w:rsidP="00626A04">
      <w:pPr>
        <w:pStyle w:val="Bullet"/>
        <w:numPr>
          <w:ilvl w:val="0"/>
          <w:numId w:val="27"/>
        </w:numPr>
        <w:ind w:left="1985" w:hanging="142"/>
        <w:jc w:val="both"/>
      </w:pPr>
      <w:r>
        <w:t xml:space="preserve">General Arrangements of Foundations Sheet </w:t>
      </w:r>
      <w:r w:rsidR="00505DEF">
        <w:t>2</w:t>
      </w:r>
      <w:r>
        <w:t>&amp;2 (Ref: 4671-JPG-PB-FN-DR-S-210</w:t>
      </w:r>
      <w:r w:rsidR="00505DEF">
        <w:t>2</w:t>
      </w:r>
      <w:r>
        <w:t>-S4-P01).</w:t>
      </w:r>
    </w:p>
    <w:p w14:paraId="04BCCBB8" w14:textId="4B1C4012" w:rsidR="00505DEF" w:rsidRDefault="00453284" w:rsidP="00626A04">
      <w:pPr>
        <w:pStyle w:val="Bullet"/>
        <w:numPr>
          <w:ilvl w:val="0"/>
          <w:numId w:val="27"/>
        </w:numPr>
        <w:ind w:left="1985" w:hanging="142"/>
        <w:jc w:val="both"/>
      </w:pPr>
      <w:r>
        <w:t xml:space="preserve">General Arrangements of </w:t>
      </w:r>
      <w:r w:rsidR="005B34DE">
        <w:t xml:space="preserve">Foundations to Transport Office North (Ref: </w:t>
      </w:r>
      <w:r w:rsidR="004001A9">
        <w:t>4671-JPG-PB-FN-DR-S-210</w:t>
      </w:r>
      <w:r w:rsidR="0061518B">
        <w:t>5</w:t>
      </w:r>
      <w:r w:rsidR="004001A9">
        <w:t>-S4-P01</w:t>
      </w:r>
      <w:r w:rsidR="00E13EE0">
        <w:t>.</w:t>
      </w:r>
    </w:p>
    <w:p w14:paraId="58B0028F" w14:textId="2417F2BF" w:rsidR="00E13EE0" w:rsidRDefault="00E13EE0" w:rsidP="00626A04">
      <w:pPr>
        <w:pStyle w:val="Bullet"/>
        <w:numPr>
          <w:ilvl w:val="0"/>
          <w:numId w:val="27"/>
        </w:numPr>
        <w:ind w:left="1985" w:hanging="142"/>
        <w:jc w:val="both"/>
      </w:pPr>
      <w:r>
        <w:t xml:space="preserve">General Arrangements of Foundations to Transport Office </w:t>
      </w:r>
      <w:r w:rsidR="0042374B">
        <w:t>South</w:t>
      </w:r>
      <w:r>
        <w:t xml:space="preserve"> (Ref: 4671-JPG-PB-FN-DR-S-210</w:t>
      </w:r>
      <w:r w:rsidR="0042374B">
        <w:t>6</w:t>
      </w:r>
      <w:r>
        <w:t>-S4-P01</w:t>
      </w:r>
      <w:r w:rsidR="00DD55D3">
        <w:t>)</w:t>
      </w:r>
      <w:r>
        <w:t>.</w:t>
      </w:r>
    </w:p>
    <w:p w14:paraId="73DE3426" w14:textId="6E2DF6DF" w:rsidR="00075A0C" w:rsidRDefault="0042374B" w:rsidP="00626A04">
      <w:pPr>
        <w:pStyle w:val="Bullet"/>
        <w:numPr>
          <w:ilvl w:val="0"/>
          <w:numId w:val="27"/>
        </w:numPr>
        <w:ind w:left="1985" w:hanging="142"/>
        <w:jc w:val="both"/>
      </w:pPr>
      <w:r>
        <w:t xml:space="preserve">General Arrangements of Base Foundation </w:t>
      </w:r>
      <w:r w:rsidR="00DD55D3">
        <w:t>to Pump House &amp; Sprinkler Tanks (Ref: 4671-JPG-PB-FN-DR-S-21</w:t>
      </w:r>
      <w:r w:rsidR="002A4E11">
        <w:t>50</w:t>
      </w:r>
      <w:r w:rsidR="00DD55D3">
        <w:t>-S4-P01</w:t>
      </w:r>
      <w:r w:rsidR="002A4E11">
        <w:t>)</w:t>
      </w:r>
      <w:r w:rsidR="00B44605">
        <w:t>.</w:t>
      </w:r>
    </w:p>
    <w:p w14:paraId="56E4930B" w14:textId="7488605E" w:rsidR="00B44605" w:rsidRDefault="00B44605" w:rsidP="00626A04">
      <w:pPr>
        <w:pStyle w:val="Bullet"/>
        <w:numPr>
          <w:ilvl w:val="0"/>
          <w:numId w:val="27"/>
        </w:numPr>
        <w:ind w:left="1985" w:hanging="142"/>
        <w:jc w:val="both"/>
      </w:pPr>
      <w:r>
        <w:t xml:space="preserve">General Arrangements of External Retaining Walls (Ref: 4671-JPG-PB-FN-DR-S-2120-S4-P01). </w:t>
      </w:r>
    </w:p>
    <w:p w14:paraId="45BE7CBD" w14:textId="46F10A15" w:rsidR="00B44605" w:rsidRDefault="00B44605" w:rsidP="00626A04">
      <w:pPr>
        <w:pStyle w:val="Bullet"/>
        <w:numPr>
          <w:ilvl w:val="0"/>
          <w:numId w:val="27"/>
        </w:numPr>
        <w:ind w:left="1985" w:hanging="142"/>
        <w:jc w:val="both"/>
      </w:pPr>
      <w:r>
        <w:t>MCWY Groundwater Comments Nr1 14/3/20</w:t>
      </w:r>
      <w:r w:rsidR="0051192C">
        <w:t>23</w:t>
      </w:r>
      <w:r w:rsidR="002F2CB6">
        <w:t>.</w:t>
      </w:r>
    </w:p>
    <w:p w14:paraId="2402368A" w14:textId="281C98EE" w:rsidR="0051192C" w:rsidRDefault="0051192C" w:rsidP="00626A04">
      <w:pPr>
        <w:pStyle w:val="Bullet"/>
        <w:numPr>
          <w:ilvl w:val="0"/>
          <w:numId w:val="27"/>
        </w:numPr>
        <w:ind w:left="1985" w:hanging="142"/>
        <w:jc w:val="both"/>
      </w:pPr>
      <w:r>
        <w:t xml:space="preserve">MCWY </w:t>
      </w:r>
      <w:r w:rsidR="00B11FAB">
        <w:t>Groundwater Comments Nr2 14/3/</w:t>
      </w:r>
      <w:r w:rsidR="002F2CB6">
        <w:t>20</w:t>
      </w:r>
      <w:r w:rsidR="00B11FAB">
        <w:t>23</w:t>
      </w:r>
      <w:r w:rsidR="002F2CB6">
        <w:t>.</w:t>
      </w:r>
    </w:p>
    <w:p w14:paraId="73E55DE9" w14:textId="6C239902" w:rsidR="00B11FAB" w:rsidRDefault="00B11FAB" w:rsidP="00626A04">
      <w:pPr>
        <w:pStyle w:val="Bullet"/>
        <w:numPr>
          <w:ilvl w:val="0"/>
          <w:numId w:val="27"/>
        </w:numPr>
        <w:ind w:left="1985" w:hanging="142"/>
        <w:jc w:val="both"/>
      </w:pPr>
      <w:r>
        <w:t>MCWY</w:t>
      </w:r>
      <w:r w:rsidR="002F2CB6">
        <w:t xml:space="preserve"> Groundwater Comments Nr3 14/2/2023.</w:t>
      </w:r>
    </w:p>
    <w:p w14:paraId="5B643809" w14:textId="4CC26290" w:rsidR="00141194" w:rsidRPr="004466A2" w:rsidRDefault="00E84BCE" w:rsidP="004466A2">
      <w:pPr>
        <w:pStyle w:val="Bullet"/>
        <w:rPr>
          <w:b/>
          <w:bCs/>
        </w:rPr>
      </w:pPr>
      <w:r w:rsidRPr="004466A2">
        <w:rPr>
          <w:b/>
          <w:bCs/>
        </w:rPr>
        <w:t>Drainage:</w:t>
      </w:r>
    </w:p>
    <w:p w14:paraId="7E9DD2A4" w14:textId="60C66E53" w:rsidR="006E3F73" w:rsidRDefault="006E3F73" w:rsidP="00480AAF">
      <w:pPr>
        <w:pStyle w:val="Bullet"/>
        <w:numPr>
          <w:ilvl w:val="0"/>
          <w:numId w:val="26"/>
        </w:numPr>
        <w:ind w:left="1800"/>
        <w:jc w:val="both"/>
      </w:pPr>
      <w:r>
        <w:t xml:space="preserve">Installation of remaining drainage systems </w:t>
      </w:r>
      <w:r w:rsidR="006F6F8B">
        <w:t xml:space="preserve">not completed as part of the initial enabling works. </w:t>
      </w:r>
      <w:r w:rsidR="008C4464">
        <w:t>Refer to following drawings in Appendix A.</w:t>
      </w:r>
    </w:p>
    <w:p w14:paraId="448D9EAA" w14:textId="5411553A" w:rsidR="008C4464" w:rsidRDefault="000C043F" w:rsidP="00626A04">
      <w:pPr>
        <w:pStyle w:val="Bullet"/>
        <w:numPr>
          <w:ilvl w:val="0"/>
          <w:numId w:val="27"/>
        </w:numPr>
        <w:ind w:left="1985" w:hanging="142"/>
        <w:jc w:val="both"/>
      </w:pPr>
      <w:r>
        <w:t>Drainage Layout</w:t>
      </w:r>
      <w:r w:rsidR="0095194C">
        <w:t>.</w:t>
      </w:r>
    </w:p>
    <w:p w14:paraId="4C1F833B" w14:textId="1A52F627" w:rsidR="009A7BB8" w:rsidRDefault="00A656AE" w:rsidP="00626A04">
      <w:pPr>
        <w:pStyle w:val="Bullet"/>
        <w:numPr>
          <w:ilvl w:val="0"/>
          <w:numId w:val="27"/>
        </w:numPr>
        <w:ind w:left="1985" w:hanging="142"/>
        <w:jc w:val="both"/>
      </w:pPr>
      <w:r>
        <w:t>Manhole</w:t>
      </w:r>
      <w:r w:rsidR="009A7BB8">
        <w:t xml:space="preserve"> Schedule</w:t>
      </w:r>
      <w:r>
        <w:t xml:space="preserve"> (Ref: 4671-JPG-PB-ZZ-DR-D-1401-</w:t>
      </w:r>
      <w:r w:rsidR="00E23C40">
        <w:t>A5</w:t>
      </w:r>
      <w:r w:rsidR="001325A3">
        <w:t>-P04)</w:t>
      </w:r>
      <w:r w:rsidR="0095194C">
        <w:t>.</w:t>
      </w:r>
    </w:p>
    <w:p w14:paraId="6FD46551" w14:textId="03224081" w:rsidR="000C043F" w:rsidRDefault="001325A3" w:rsidP="00626A04">
      <w:pPr>
        <w:pStyle w:val="Bullet"/>
        <w:numPr>
          <w:ilvl w:val="0"/>
          <w:numId w:val="27"/>
        </w:numPr>
        <w:ind w:left="1985" w:hanging="142"/>
        <w:jc w:val="both"/>
      </w:pPr>
      <w:r>
        <w:t>Drainage Construction Details (Ref: 4671-JPG-PB-ZZ-DR-D-</w:t>
      </w:r>
      <w:r w:rsidR="0095194C">
        <w:t>1420-S4-P01).</w:t>
      </w:r>
    </w:p>
    <w:p w14:paraId="6974F878" w14:textId="4C2E57F4" w:rsidR="0095194C" w:rsidRDefault="0095194C" w:rsidP="00626A04">
      <w:pPr>
        <w:pStyle w:val="Bullet"/>
        <w:numPr>
          <w:ilvl w:val="0"/>
          <w:numId w:val="27"/>
        </w:numPr>
        <w:ind w:left="1985" w:hanging="142"/>
        <w:jc w:val="both"/>
      </w:pPr>
      <w:r>
        <w:t xml:space="preserve">Drainage Channel </w:t>
      </w:r>
      <w:r w:rsidR="00E42B02">
        <w:t>&amp; Kerb Drain Surround Details (Ref: 4671-JPG-PB-ZZ-DR-D-1421</w:t>
      </w:r>
      <w:r w:rsidR="00F67303">
        <w:t xml:space="preserve">-S4-P01). </w:t>
      </w:r>
    </w:p>
    <w:p w14:paraId="4254E6E1" w14:textId="258DACBC" w:rsidR="00F67303" w:rsidRDefault="00F67303" w:rsidP="00626A04">
      <w:pPr>
        <w:pStyle w:val="Bullet"/>
        <w:numPr>
          <w:ilvl w:val="0"/>
          <w:numId w:val="27"/>
        </w:numPr>
        <w:ind w:left="1985" w:hanging="142"/>
        <w:jc w:val="both"/>
      </w:pPr>
      <w:r>
        <w:t xml:space="preserve">Fuel Oil Separator </w:t>
      </w:r>
      <w:r w:rsidR="0089725A">
        <w:t>Installation</w:t>
      </w:r>
      <w:r>
        <w:t xml:space="preserve"> Details </w:t>
      </w:r>
      <w:r w:rsidR="0089725A">
        <w:t>(Ref: 4671-JPG-PB-ZZ-DR-D-1422-A5</w:t>
      </w:r>
      <w:r w:rsidR="009F5618">
        <w:t>-C01).</w:t>
      </w:r>
    </w:p>
    <w:p w14:paraId="7361F202" w14:textId="6C0F35F0" w:rsidR="002438A9" w:rsidRPr="004466A2" w:rsidRDefault="002A1F11" w:rsidP="004466A2">
      <w:pPr>
        <w:pStyle w:val="Bullet"/>
        <w:rPr>
          <w:b/>
          <w:bCs/>
          <w:color w:val="auto"/>
        </w:rPr>
      </w:pPr>
      <w:r w:rsidRPr="004466A2">
        <w:rPr>
          <w:b/>
          <w:bCs/>
        </w:rPr>
        <w:t>Main Construction:</w:t>
      </w:r>
    </w:p>
    <w:p w14:paraId="4E8F8437" w14:textId="256CD23F" w:rsidR="00670F02" w:rsidRDefault="00584BCD" w:rsidP="00480AAF">
      <w:pPr>
        <w:pStyle w:val="Bullet"/>
        <w:numPr>
          <w:ilvl w:val="2"/>
          <w:numId w:val="26"/>
        </w:numPr>
        <w:ind w:left="1800"/>
        <w:jc w:val="both"/>
      </w:pPr>
      <w:r>
        <w:t xml:space="preserve">Construction of the main super structure </w:t>
      </w:r>
      <w:r w:rsidR="00FE5266">
        <w:t>(steelwork &amp; cladding).</w:t>
      </w:r>
      <w:r w:rsidR="00D8776E">
        <w:t xml:space="preserve"> Refer to following drawings in Appendix A.</w:t>
      </w:r>
    </w:p>
    <w:p w14:paraId="260C5406" w14:textId="1789626F" w:rsidR="00D8776E" w:rsidRDefault="004808F8" w:rsidP="00626A04">
      <w:pPr>
        <w:pStyle w:val="Bullet"/>
        <w:numPr>
          <w:ilvl w:val="0"/>
          <w:numId w:val="27"/>
        </w:numPr>
        <w:ind w:left="1985" w:hanging="142"/>
        <w:jc w:val="both"/>
      </w:pPr>
      <w:r>
        <w:t>Proposed Elevations (Ref: M3125-200 Rev B).</w:t>
      </w:r>
    </w:p>
    <w:p w14:paraId="6CA96539" w14:textId="031422CA" w:rsidR="006372B1" w:rsidRDefault="006372B1" w:rsidP="00626A04">
      <w:pPr>
        <w:pStyle w:val="Bullet"/>
        <w:numPr>
          <w:ilvl w:val="0"/>
          <w:numId w:val="27"/>
        </w:numPr>
        <w:ind w:left="1985" w:hanging="142"/>
        <w:jc w:val="both"/>
      </w:pPr>
      <w:r>
        <w:t>Warehouse Sections (Ref: M3125-310).</w:t>
      </w:r>
    </w:p>
    <w:p w14:paraId="6200A698" w14:textId="7F23A0BD" w:rsidR="00B24B4B" w:rsidRDefault="008B653E" w:rsidP="00626A04">
      <w:pPr>
        <w:pStyle w:val="Bullet"/>
        <w:numPr>
          <w:ilvl w:val="0"/>
          <w:numId w:val="27"/>
        </w:numPr>
        <w:ind w:left="1985" w:hanging="142"/>
        <w:jc w:val="both"/>
      </w:pPr>
      <w:r>
        <w:t>Floor Layout Plan (Ref: M3125-100 Rev G).</w:t>
      </w:r>
    </w:p>
    <w:p w14:paraId="3E4E844E" w14:textId="2B26A06B" w:rsidR="00FE5266" w:rsidRDefault="00FE5266" w:rsidP="00480AAF">
      <w:pPr>
        <w:pStyle w:val="Bullet"/>
        <w:numPr>
          <w:ilvl w:val="2"/>
          <w:numId w:val="26"/>
        </w:numPr>
        <w:ind w:left="1800"/>
        <w:jc w:val="both"/>
      </w:pPr>
      <w:r>
        <w:t>Construction of Transport Office North &amp; South</w:t>
      </w:r>
      <w:r w:rsidR="00227788">
        <w:t xml:space="preserve"> (within main super structure).</w:t>
      </w:r>
      <w:r w:rsidR="008614C5">
        <w:t xml:space="preserve"> Refer to following drawings in Appendix A</w:t>
      </w:r>
      <w:r w:rsidR="00CF7BD0">
        <w:t>.</w:t>
      </w:r>
    </w:p>
    <w:p w14:paraId="03D98F77" w14:textId="1D372C5E" w:rsidR="00CF7BD0" w:rsidRDefault="00CF7BD0" w:rsidP="005C63E6">
      <w:pPr>
        <w:pStyle w:val="Bullet"/>
        <w:numPr>
          <w:ilvl w:val="0"/>
          <w:numId w:val="27"/>
        </w:numPr>
        <w:ind w:left="1985" w:hanging="142"/>
        <w:jc w:val="both"/>
      </w:pPr>
      <w:r>
        <w:t>Transport Office General Arrangement North</w:t>
      </w:r>
      <w:r w:rsidR="00E103BA">
        <w:t xml:space="preserve"> (Ref: M3125-103 Rev A).</w:t>
      </w:r>
    </w:p>
    <w:p w14:paraId="7126B2E5" w14:textId="5027BF53" w:rsidR="00E103BA" w:rsidRDefault="00E103BA" w:rsidP="005C63E6">
      <w:pPr>
        <w:pStyle w:val="Bullet"/>
        <w:numPr>
          <w:ilvl w:val="0"/>
          <w:numId w:val="27"/>
        </w:numPr>
        <w:ind w:left="1985" w:hanging="142"/>
        <w:jc w:val="both"/>
      </w:pPr>
      <w:r>
        <w:t xml:space="preserve">Transport Office General Arrangement </w:t>
      </w:r>
      <w:r w:rsidR="00C96CD4">
        <w:t>South</w:t>
      </w:r>
      <w:r>
        <w:t xml:space="preserve"> (Ref: M3125-103 Rev A).</w:t>
      </w:r>
    </w:p>
    <w:p w14:paraId="0B5E024D" w14:textId="5F693F85" w:rsidR="00BC4AE7" w:rsidRDefault="00BC4AE7" w:rsidP="005C63E6">
      <w:pPr>
        <w:pStyle w:val="Bullet"/>
        <w:numPr>
          <w:ilvl w:val="0"/>
          <w:numId w:val="27"/>
        </w:numPr>
        <w:ind w:left="1985" w:hanging="142"/>
        <w:jc w:val="both"/>
      </w:pPr>
      <w:r>
        <w:t xml:space="preserve">Transport Office Sections </w:t>
      </w:r>
      <w:r w:rsidR="00674C24">
        <w:t>(Ref: M3125-320</w:t>
      </w:r>
      <w:r w:rsidR="00C83100">
        <w:t xml:space="preserve">). </w:t>
      </w:r>
    </w:p>
    <w:p w14:paraId="13087635" w14:textId="1F3E115B" w:rsidR="00227788" w:rsidRDefault="00227788" w:rsidP="00480AAF">
      <w:pPr>
        <w:pStyle w:val="Bullet"/>
        <w:numPr>
          <w:ilvl w:val="2"/>
          <w:numId w:val="26"/>
        </w:numPr>
        <w:ind w:left="1800"/>
        <w:jc w:val="both"/>
      </w:pPr>
      <w:r>
        <w:t>Construction of internal offices</w:t>
      </w:r>
      <w:r w:rsidR="00AF6BEF">
        <w:t xml:space="preserve"> (within main super structure)</w:t>
      </w:r>
      <w:r w:rsidR="00CD36B1">
        <w:t>.</w:t>
      </w:r>
      <w:r w:rsidR="000C1DAB" w:rsidRPr="000C1DAB">
        <w:t xml:space="preserve"> </w:t>
      </w:r>
      <w:r w:rsidR="000C1DAB">
        <w:t>Refer to following drawings in Appendix A.</w:t>
      </w:r>
    </w:p>
    <w:p w14:paraId="65857307" w14:textId="0EB7D74F" w:rsidR="000C1DAB" w:rsidRDefault="001E505F" w:rsidP="005C63E6">
      <w:pPr>
        <w:pStyle w:val="Bullet"/>
        <w:numPr>
          <w:ilvl w:val="0"/>
          <w:numId w:val="27"/>
        </w:numPr>
        <w:ind w:left="1985" w:hanging="142"/>
        <w:jc w:val="both"/>
      </w:pPr>
      <w:r>
        <w:t>Office Layout Plan</w:t>
      </w:r>
      <w:r w:rsidR="004C1DE2">
        <w:t xml:space="preserve"> (Ref: M3125-</w:t>
      </w:r>
      <w:r w:rsidR="003C0FD6">
        <w:t>102 Rev B)</w:t>
      </w:r>
      <w:r w:rsidR="006F2869">
        <w:t>.</w:t>
      </w:r>
    </w:p>
    <w:p w14:paraId="49D15268" w14:textId="2AE83159" w:rsidR="006F2869" w:rsidRDefault="00E2506C" w:rsidP="005C63E6">
      <w:pPr>
        <w:pStyle w:val="Bullet"/>
        <w:numPr>
          <w:ilvl w:val="0"/>
          <w:numId w:val="27"/>
        </w:numPr>
        <w:ind w:left="1985" w:hanging="142"/>
        <w:jc w:val="both"/>
      </w:pPr>
      <w:r>
        <w:t xml:space="preserve">Office Section (Ref: M3125-311). </w:t>
      </w:r>
    </w:p>
    <w:p w14:paraId="467B471D" w14:textId="2391D616" w:rsidR="0050274F" w:rsidRDefault="0050274F" w:rsidP="005C63E6">
      <w:pPr>
        <w:pStyle w:val="Bullet"/>
        <w:numPr>
          <w:ilvl w:val="1"/>
          <w:numId w:val="26"/>
        </w:numPr>
        <w:ind w:left="1843"/>
        <w:jc w:val="both"/>
      </w:pPr>
      <w:r>
        <w:t xml:space="preserve">Installation of Pump House &amp; </w:t>
      </w:r>
      <w:r w:rsidR="00717C6B">
        <w:t>Sprinkler Tanks.</w:t>
      </w:r>
      <w:r w:rsidR="00BB4BB7">
        <w:t xml:space="preserve"> Refer to drawing titled</w:t>
      </w:r>
      <w:r w:rsidR="009D0A82" w:rsidRPr="009D0A82">
        <w:t xml:space="preserve"> </w:t>
      </w:r>
      <w:r w:rsidR="009D0A82">
        <w:t xml:space="preserve">‘General Arrangements of Base Foundation to Pump House &amp; Sprinkler Tanks’ in Appendix A. </w:t>
      </w:r>
    </w:p>
    <w:p w14:paraId="653B87B8" w14:textId="244E115F" w:rsidR="00CD36B1" w:rsidRDefault="00D66C53" w:rsidP="005C63E6">
      <w:pPr>
        <w:pStyle w:val="Bullet"/>
        <w:numPr>
          <w:ilvl w:val="1"/>
          <w:numId w:val="26"/>
        </w:numPr>
        <w:ind w:left="1843"/>
        <w:jc w:val="both"/>
      </w:pPr>
      <w:r>
        <w:t>Installation of site services</w:t>
      </w:r>
      <w:r w:rsidR="00980FC4">
        <w:t xml:space="preserve">. </w:t>
      </w:r>
      <w:r w:rsidR="00344662">
        <w:t xml:space="preserve">Refer to drawing </w:t>
      </w:r>
      <w:r w:rsidR="00FA4564">
        <w:t>titled ‘</w:t>
      </w:r>
      <w:r w:rsidR="00A1613A">
        <w:t>Services</w:t>
      </w:r>
      <w:r w:rsidR="00557F5B">
        <w:t xml:space="preserve"> Plan’ (Ref: </w:t>
      </w:r>
      <w:r w:rsidR="0095391B">
        <w:t xml:space="preserve">M3125-03). </w:t>
      </w:r>
    </w:p>
    <w:p w14:paraId="71684D35" w14:textId="4C48AEE8" w:rsidR="00980FC4" w:rsidRDefault="00980FC4" w:rsidP="005C63E6">
      <w:pPr>
        <w:pStyle w:val="Bullet"/>
        <w:numPr>
          <w:ilvl w:val="1"/>
          <w:numId w:val="26"/>
        </w:numPr>
        <w:ind w:left="1843"/>
        <w:jc w:val="both"/>
      </w:pPr>
      <w:r>
        <w:t>Construction of main carpark, service yard areas</w:t>
      </w:r>
      <w:r w:rsidR="00162E05">
        <w:t>, pedestrian walkways, internal roadways.</w:t>
      </w:r>
      <w:r w:rsidR="00A44FF7" w:rsidRPr="00A44FF7">
        <w:t xml:space="preserve"> </w:t>
      </w:r>
      <w:r w:rsidR="00A44FF7">
        <w:t>Refer to drawing titled ‘Construction Buildups’.</w:t>
      </w:r>
    </w:p>
    <w:p w14:paraId="2316B7D9" w14:textId="6434A42E" w:rsidR="0095391B" w:rsidRDefault="003D31ED" w:rsidP="005C63E6">
      <w:pPr>
        <w:pStyle w:val="Bullet"/>
        <w:numPr>
          <w:ilvl w:val="1"/>
          <w:numId w:val="26"/>
        </w:numPr>
        <w:ind w:left="1843"/>
        <w:jc w:val="both"/>
      </w:pPr>
      <w:r>
        <w:t xml:space="preserve">Construction of </w:t>
      </w:r>
      <w:r w:rsidR="001B20BB">
        <w:t>Ground floor slabs.</w:t>
      </w:r>
      <w:r w:rsidR="001B20BB" w:rsidRPr="001B20BB">
        <w:t xml:space="preserve"> </w:t>
      </w:r>
      <w:r w:rsidR="001B20BB">
        <w:t>Refer to following drawings in Appendix A.</w:t>
      </w:r>
    </w:p>
    <w:p w14:paraId="4934F700" w14:textId="63D73FD9" w:rsidR="001B20BB" w:rsidRDefault="00B62F29" w:rsidP="005C63E6">
      <w:pPr>
        <w:pStyle w:val="Bullet"/>
        <w:numPr>
          <w:ilvl w:val="0"/>
          <w:numId w:val="27"/>
        </w:numPr>
        <w:ind w:left="1985" w:hanging="142"/>
        <w:jc w:val="both"/>
      </w:pPr>
      <w:r>
        <w:t xml:space="preserve">Ground Floor Slab Details (Ref: </w:t>
      </w:r>
      <w:r w:rsidR="00C73D6E">
        <w:t>4671-JPG-PB-00-DR-S-2205</w:t>
      </w:r>
      <w:r>
        <w:t>-S4-P01</w:t>
      </w:r>
      <w:r w:rsidR="004C5887">
        <w:t>).</w:t>
      </w:r>
    </w:p>
    <w:p w14:paraId="06698607" w14:textId="244FF72C" w:rsidR="004C5887" w:rsidRDefault="00CA0DD9" w:rsidP="005C63E6">
      <w:pPr>
        <w:pStyle w:val="Bullet"/>
        <w:numPr>
          <w:ilvl w:val="0"/>
          <w:numId w:val="27"/>
        </w:numPr>
        <w:ind w:left="1985" w:hanging="142"/>
        <w:jc w:val="both"/>
      </w:pPr>
      <w:r>
        <w:t xml:space="preserve">General Arrangement of Ground Floor Slab Sheet 1 of 2 </w:t>
      </w:r>
      <w:r w:rsidR="00655CF1">
        <w:t>(Ref: 4671-JPG-PB-00-DR-S-220-S4-P01).</w:t>
      </w:r>
    </w:p>
    <w:p w14:paraId="6AFC37AA" w14:textId="3753442D" w:rsidR="00655CF1" w:rsidRDefault="00655CF1" w:rsidP="005C63E6">
      <w:pPr>
        <w:pStyle w:val="Bullet"/>
        <w:numPr>
          <w:ilvl w:val="0"/>
          <w:numId w:val="27"/>
        </w:numPr>
        <w:ind w:left="1985" w:hanging="142"/>
        <w:jc w:val="both"/>
      </w:pPr>
      <w:r>
        <w:t xml:space="preserve">General Arrangement of Ground Floor Slab Sheet </w:t>
      </w:r>
      <w:r w:rsidR="00EA5493">
        <w:t>2</w:t>
      </w:r>
      <w:r>
        <w:t xml:space="preserve"> of 2 (Ref: 4671-JPG-PB-00-DR-S-220</w:t>
      </w:r>
      <w:r w:rsidR="00EA5493">
        <w:t>2</w:t>
      </w:r>
      <w:r>
        <w:t>-S4-P01).</w:t>
      </w:r>
    </w:p>
    <w:p w14:paraId="3B362416" w14:textId="77777777" w:rsidR="006E3F73" w:rsidRPr="002A1F11" w:rsidRDefault="006E3F73" w:rsidP="002D1DD3">
      <w:pPr>
        <w:pStyle w:val="Bullet"/>
        <w:numPr>
          <w:ilvl w:val="0"/>
          <w:numId w:val="0"/>
        </w:numPr>
        <w:jc w:val="both"/>
        <w:rPr>
          <w:b/>
          <w:bCs/>
          <w:color w:val="auto"/>
        </w:rPr>
      </w:pPr>
    </w:p>
    <w:p w14:paraId="26777398" w14:textId="66F01403" w:rsidR="00A94101" w:rsidRPr="008373F2" w:rsidRDefault="00A94101" w:rsidP="003A0D28">
      <w:pPr>
        <w:pStyle w:val="Heading2"/>
        <w:numPr>
          <w:ilvl w:val="1"/>
          <w:numId w:val="16"/>
        </w:numPr>
        <w:ind w:left="709" w:hanging="709"/>
      </w:pPr>
      <w:bookmarkStart w:id="60" w:name="_Toc90294942"/>
      <w:bookmarkStart w:id="61" w:name="_Toc90294998"/>
      <w:bookmarkStart w:id="62" w:name="_Toc90295054"/>
      <w:bookmarkStart w:id="63" w:name="_Toc90300415"/>
      <w:bookmarkStart w:id="64" w:name="_Toc90294943"/>
      <w:bookmarkStart w:id="65" w:name="_Toc90294999"/>
      <w:bookmarkStart w:id="66" w:name="_Toc90295055"/>
      <w:bookmarkStart w:id="67" w:name="_Toc90300416"/>
      <w:bookmarkStart w:id="68" w:name="_Toc90469178"/>
      <w:bookmarkStart w:id="69" w:name="_Toc90469179"/>
      <w:bookmarkStart w:id="70" w:name="_Toc141098108"/>
      <w:bookmarkEnd w:id="60"/>
      <w:bookmarkEnd w:id="61"/>
      <w:bookmarkEnd w:id="62"/>
      <w:bookmarkEnd w:id="63"/>
      <w:bookmarkEnd w:id="64"/>
      <w:bookmarkEnd w:id="65"/>
      <w:bookmarkEnd w:id="66"/>
      <w:bookmarkEnd w:id="67"/>
      <w:bookmarkEnd w:id="68"/>
      <w:bookmarkEnd w:id="69"/>
      <w:r w:rsidRPr="008373F2">
        <w:t>Construction Programme</w:t>
      </w:r>
      <w:bookmarkEnd w:id="70"/>
    </w:p>
    <w:p w14:paraId="50548B60" w14:textId="1201DAC0" w:rsidR="00CD5A78" w:rsidRPr="00AD4743" w:rsidRDefault="00CD5A78" w:rsidP="004E09F4">
      <w:pPr>
        <w:ind w:left="709"/>
        <w:jc w:val="both"/>
      </w:pPr>
    </w:p>
    <w:p w14:paraId="7D5A5DF0" w14:textId="07D7E4CA" w:rsidR="00C233B5" w:rsidRPr="00AD4743" w:rsidRDefault="004B36EF" w:rsidP="003A0D28">
      <w:pPr>
        <w:pStyle w:val="ListParagraph"/>
        <w:numPr>
          <w:ilvl w:val="2"/>
          <w:numId w:val="16"/>
        </w:numPr>
        <w:jc w:val="both"/>
      </w:pPr>
      <w:r w:rsidRPr="00AD4743">
        <w:t xml:space="preserve">This project is </w:t>
      </w:r>
      <w:r w:rsidR="00A80F5B" w:rsidRPr="00AD4743">
        <w:t>estimated</w:t>
      </w:r>
      <w:r w:rsidRPr="00AD4743">
        <w:t xml:space="preserve"> to last f</w:t>
      </w:r>
      <w:r w:rsidR="00A80F5B" w:rsidRPr="00AD4743">
        <w:t>or</w:t>
      </w:r>
      <w:r w:rsidRPr="00AD4743">
        <w:t xml:space="preserve"> </w:t>
      </w:r>
      <w:r w:rsidR="0019168B">
        <w:t xml:space="preserve">approximately </w:t>
      </w:r>
      <w:r w:rsidR="00120944">
        <w:t xml:space="preserve">70 weeks with the main site works </w:t>
      </w:r>
      <w:r w:rsidR="00B1428E">
        <w:t xml:space="preserve">(post initial enabling works) </w:t>
      </w:r>
      <w:r w:rsidR="00120944">
        <w:t>commencing on the 4</w:t>
      </w:r>
      <w:r w:rsidR="00120944" w:rsidRPr="00120944">
        <w:rPr>
          <w:vertAlign w:val="superscript"/>
        </w:rPr>
        <w:t>th</w:t>
      </w:r>
      <w:r w:rsidR="00120944">
        <w:t xml:space="preserve"> September 2023.</w:t>
      </w:r>
      <w:r w:rsidRPr="00AD4743">
        <w:t xml:space="preserve"> </w:t>
      </w:r>
      <w:r w:rsidR="003E6F4D">
        <w:t>A</w:t>
      </w:r>
      <w:r w:rsidR="0075133E">
        <w:t xml:space="preserve"> copy</w:t>
      </w:r>
      <w:r w:rsidR="003E6F4D">
        <w:t xml:space="preserve"> of the </w:t>
      </w:r>
      <w:r w:rsidR="004475B5">
        <w:t xml:space="preserve">full </w:t>
      </w:r>
      <w:r w:rsidR="003E6F4D">
        <w:t>construction programme</w:t>
      </w:r>
      <w:r w:rsidR="0075133E">
        <w:t xml:space="preserve"> will be </w:t>
      </w:r>
      <w:r w:rsidR="003E6F4D">
        <w:t xml:space="preserve">included </w:t>
      </w:r>
      <w:r w:rsidR="0075133E">
        <w:t xml:space="preserve">in </w:t>
      </w:r>
      <w:r w:rsidR="00C54A40" w:rsidRPr="00AD4743">
        <w:t xml:space="preserve">Appendix </w:t>
      </w:r>
      <w:r w:rsidR="00844AB7">
        <w:t>B</w:t>
      </w:r>
      <w:r w:rsidR="00C54A40" w:rsidRPr="00AD4743">
        <w:t xml:space="preserve"> of this CMP</w:t>
      </w:r>
      <w:r w:rsidR="00844AB7">
        <w:t>.</w:t>
      </w:r>
    </w:p>
    <w:p w14:paraId="1CE75BC8" w14:textId="0372999F" w:rsidR="00781A24" w:rsidRPr="00AD4743" w:rsidRDefault="00584A60" w:rsidP="003A0D28">
      <w:pPr>
        <w:pStyle w:val="Heading1"/>
        <w:numPr>
          <w:ilvl w:val="0"/>
          <w:numId w:val="16"/>
        </w:numPr>
        <w:ind w:left="709" w:hanging="709"/>
        <w:jc w:val="both"/>
      </w:pPr>
      <w:bookmarkStart w:id="71" w:name="_Toc141098109"/>
      <w:r>
        <w:t xml:space="preserve">construction surface water management – general </w:t>
      </w:r>
      <w:r w:rsidR="00C058AD">
        <w:t>arrangements</w:t>
      </w:r>
      <w:bookmarkEnd w:id="71"/>
    </w:p>
    <w:p w14:paraId="0B46FEBF" w14:textId="60174AF2" w:rsidR="004A201B" w:rsidRPr="00AD4743" w:rsidRDefault="004A201B" w:rsidP="00F73B6E">
      <w:pPr>
        <w:pStyle w:val="Heading4"/>
        <w:ind w:left="0" w:firstLine="0"/>
        <w:jc w:val="both"/>
      </w:pPr>
    </w:p>
    <w:p w14:paraId="1638011F" w14:textId="3EFF3FDB" w:rsidR="0000589C" w:rsidRPr="00AD4743" w:rsidRDefault="00C61956" w:rsidP="003A0D28">
      <w:pPr>
        <w:pStyle w:val="Heading2"/>
        <w:numPr>
          <w:ilvl w:val="1"/>
          <w:numId w:val="16"/>
        </w:numPr>
        <w:ind w:left="709" w:hanging="709"/>
      </w:pPr>
      <w:bookmarkStart w:id="72" w:name="_Toc141098110"/>
      <w:r>
        <w:t>GPP 5: Works &amp; Maintenance In or Near Water</w:t>
      </w:r>
      <w:bookmarkEnd w:id="72"/>
    </w:p>
    <w:p w14:paraId="6012834C" w14:textId="77777777" w:rsidR="0000589C" w:rsidRDefault="0000589C" w:rsidP="000113E5">
      <w:pPr>
        <w:ind w:left="709" w:firstLine="0"/>
        <w:jc w:val="both"/>
      </w:pPr>
    </w:p>
    <w:p w14:paraId="21BDDCB6" w14:textId="566F9E44" w:rsidR="00BF550A" w:rsidRPr="004D0B8F" w:rsidRDefault="00BF550A" w:rsidP="004D0B8F">
      <w:pPr>
        <w:ind w:left="0" w:firstLine="709"/>
        <w:rPr>
          <w:b/>
          <w:bCs/>
          <w:i/>
          <w:iCs/>
          <w:u w:val="single"/>
        </w:rPr>
      </w:pPr>
      <w:r w:rsidRPr="004D0B8F">
        <w:rPr>
          <w:b/>
          <w:bCs/>
          <w:i/>
          <w:iCs/>
          <w:u w:val="single"/>
        </w:rPr>
        <w:t>Overview</w:t>
      </w:r>
    </w:p>
    <w:p w14:paraId="264CD269" w14:textId="77777777" w:rsidR="00BF550A" w:rsidRPr="00AD4743" w:rsidRDefault="00BF550A" w:rsidP="000113E5">
      <w:pPr>
        <w:ind w:left="709" w:firstLine="0"/>
        <w:jc w:val="both"/>
      </w:pPr>
    </w:p>
    <w:p w14:paraId="73F21A3A" w14:textId="53EB7DC3" w:rsidR="0000589C" w:rsidRPr="00AD4743" w:rsidRDefault="0000589C" w:rsidP="003A0D28">
      <w:pPr>
        <w:pStyle w:val="ListParagraph"/>
        <w:numPr>
          <w:ilvl w:val="2"/>
          <w:numId w:val="16"/>
        </w:numPr>
        <w:jc w:val="both"/>
      </w:pPr>
      <w:r w:rsidRPr="00AD4743">
        <w:t>Th</w:t>
      </w:r>
      <w:r w:rsidR="0068330C">
        <w:t xml:space="preserve">is </w:t>
      </w:r>
      <w:r w:rsidR="00F44164">
        <w:t>G</w:t>
      </w:r>
      <w:r w:rsidR="0068330C">
        <w:t xml:space="preserve">uidance </w:t>
      </w:r>
      <w:r w:rsidR="00F44164">
        <w:t xml:space="preserve">for Pollution Prevention (GPP) </w:t>
      </w:r>
      <w:r w:rsidR="0068330C">
        <w:t>has been produced by NRW</w:t>
      </w:r>
      <w:r w:rsidR="00790AC7">
        <w:t xml:space="preserve"> for compliance with applicable environmental legislation</w:t>
      </w:r>
      <w:r w:rsidR="009D35CB">
        <w:t xml:space="preserve"> and reflect</w:t>
      </w:r>
      <w:r w:rsidR="007D084F">
        <w:t>s</w:t>
      </w:r>
      <w:r w:rsidR="009D35CB">
        <w:t xml:space="preserve"> current best practice requirements. Following this guidance </w:t>
      </w:r>
      <w:r w:rsidR="0085570C">
        <w:t xml:space="preserve">assists </w:t>
      </w:r>
      <w:r w:rsidR="00124253">
        <w:t>contractors</w:t>
      </w:r>
      <w:r w:rsidR="0085570C">
        <w:t xml:space="preserve"> in managing their environmental responsibilities to prevent </w:t>
      </w:r>
      <w:r w:rsidR="00791D7F">
        <w:t xml:space="preserve">pollution and achieve legal compliance. </w:t>
      </w:r>
    </w:p>
    <w:p w14:paraId="6944BA0C" w14:textId="77777777" w:rsidR="0000589C" w:rsidRPr="00AD4743" w:rsidRDefault="0000589C" w:rsidP="00960918">
      <w:pPr>
        <w:ind w:left="0" w:firstLine="0"/>
        <w:jc w:val="both"/>
      </w:pPr>
    </w:p>
    <w:p w14:paraId="076106F6" w14:textId="16FD5828" w:rsidR="0000589C" w:rsidRPr="00AD4743" w:rsidRDefault="00AC025C" w:rsidP="003A0D28">
      <w:pPr>
        <w:pStyle w:val="ListParagraph"/>
        <w:numPr>
          <w:ilvl w:val="2"/>
          <w:numId w:val="16"/>
        </w:numPr>
        <w:jc w:val="both"/>
      </w:pPr>
      <w:r>
        <w:t xml:space="preserve">This guidance </w:t>
      </w:r>
      <w:r w:rsidR="002A5058">
        <w:t>applies</w:t>
      </w:r>
      <w:r>
        <w:t xml:space="preserve"> to any </w:t>
      </w:r>
      <w:r w:rsidR="002A5058">
        <w:t>organisation</w:t>
      </w:r>
      <w:r>
        <w:t xml:space="preserve"> carting out works or activities in or near water </w:t>
      </w:r>
      <w:r w:rsidR="002A5058">
        <w:t xml:space="preserve">environment. Potential environmental </w:t>
      </w:r>
      <w:r w:rsidR="009C6E68">
        <w:t>risks</w:t>
      </w:r>
      <w:r w:rsidR="00B03578">
        <w:t>/activities</w:t>
      </w:r>
      <w:r w:rsidR="009C6E68">
        <w:t xml:space="preserve"> when working in or near water include:</w:t>
      </w:r>
    </w:p>
    <w:p w14:paraId="1D13CF87" w14:textId="77777777" w:rsidR="009C6E68" w:rsidRDefault="009C6E68" w:rsidP="009C6E68">
      <w:pPr>
        <w:ind w:left="11" w:firstLine="0"/>
      </w:pPr>
    </w:p>
    <w:p w14:paraId="1FD3D80B" w14:textId="27726AAF" w:rsidR="009C6E68" w:rsidRDefault="009C6E68" w:rsidP="009C6E68">
      <w:pPr>
        <w:pStyle w:val="Bullet"/>
      </w:pPr>
      <w:r>
        <w:t>Siltation</w:t>
      </w:r>
      <w:r w:rsidR="00F72434">
        <w:t>.</w:t>
      </w:r>
    </w:p>
    <w:p w14:paraId="76CF78C4" w14:textId="7C06AEF2" w:rsidR="00B03578" w:rsidRDefault="00B03578" w:rsidP="009C6E68">
      <w:pPr>
        <w:pStyle w:val="Bullet"/>
      </w:pPr>
      <w:r>
        <w:t>Cement &amp; Concrete</w:t>
      </w:r>
      <w:r w:rsidR="00F72434">
        <w:t>.</w:t>
      </w:r>
    </w:p>
    <w:p w14:paraId="4C35CF43" w14:textId="0AC9D540" w:rsidR="00B03578" w:rsidRDefault="00B03578" w:rsidP="009C6E68">
      <w:pPr>
        <w:pStyle w:val="Bullet"/>
      </w:pPr>
      <w:r>
        <w:t>Chemicals &amp; Solvent Use</w:t>
      </w:r>
      <w:r w:rsidR="00F72434">
        <w:t>.</w:t>
      </w:r>
    </w:p>
    <w:p w14:paraId="4EC24408" w14:textId="397E5143" w:rsidR="00F8507B" w:rsidRDefault="00F8507B" w:rsidP="009C6E68">
      <w:pPr>
        <w:pStyle w:val="Bullet"/>
      </w:pPr>
      <w:r>
        <w:t xml:space="preserve">Invasive </w:t>
      </w:r>
      <w:r w:rsidR="00D6469F">
        <w:t>N</w:t>
      </w:r>
      <w:r>
        <w:t xml:space="preserve">on-native </w:t>
      </w:r>
      <w:r w:rsidR="00D6469F">
        <w:t>S</w:t>
      </w:r>
      <w:r>
        <w:t>pecies</w:t>
      </w:r>
      <w:r w:rsidR="00D6469F">
        <w:t>.</w:t>
      </w:r>
    </w:p>
    <w:p w14:paraId="2FBC5825" w14:textId="6B737D49" w:rsidR="00D6469F" w:rsidRPr="00AD4743" w:rsidRDefault="00D6469F" w:rsidP="009C6E68">
      <w:pPr>
        <w:pStyle w:val="Bullet"/>
      </w:pPr>
      <w:r>
        <w:t>Waste Materials</w:t>
      </w:r>
      <w:r w:rsidR="00F72434">
        <w:t>.</w:t>
      </w:r>
    </w:p>
    <w:p w14:paraId="4031E190" w14:textId="77777777" w:rsidR="00E61653" w:rsidRPr="00AD4743" w:rsidRDefault="00E61653" w:rsidP="000113E5">
      <w:pPr>
        <w:ind w:left="0" w:firstLine="0"/>
        <w:jc w:val="both"/>
      </w:pPr>
    </w:p>
    <w:p w14:paraId="385AFD98" w14:textId="448A719A" w:rsidR="00BF03DD" w:rsidRDefault="00BF03DD" w:rsidP="003A0D28">
      <w:pPr>
        <w:pStyle w:val="ListParagraph"/>
        <w:numPr>
          <w:ilvl w:val="2"/>
          <w:numId w:val="16"/>
        </w:numPr>
        <w:jc w:val="both"/>
      </w:pPr>
      <w:r>
        <w:t>In compiling this CSWMP</w:t>
      </w:r>
      <w:r w:rsidR="00894273">
        <w:t xml:space="preserve">, potential sources of surface water pollution have been identified followed by the identification of measures to avoid or reduce the risk </w:t>
      </w:r>
      <w:r w:rsidR="005C4D1A">
        <w:t xml:space="preserve">of causing pollution. This identification process has been undertaken </w:t>
      </w:r>
      <w:r w:rsidR="00FC5BBA">
        <w:t>using the source-pathway-recepto</w:t>
      </w:r>
      <w:r w:rsidR="0074268E">
        <w:t>r pollution linkage approach.</w:t>
      </w:r>
    </w:p>
    <w:p w14:paraId="2320D033" w14:textId="77777777" w:rsidR="0074268E" w:rsidRDefault="0074268E" w:rsidP="0074268E">
      <w:pPr>
        <w:ind w:left="0" w:firstLine="0"/>
        <w:jc w:val="both"/>
      </w:pPr>
    </w:p>
    <w:p w14:paraId="5FAFCA0C" w14:textId="0C686093" w:rsidR="00E961C2" w:rsidRDefault="00E961C2" w:rsidP="00E961C2">
      <w:pPr>
        <w:ind w:left="0" w:firstLine="0"/>
        <w:jc w:val="right"/>
      </w:pPr>
      <w:r w:rsidRPr="00E961C2">
        <w:rPr>
          <w:noProof/>
        </w:rPr>
        <w:drawing>
          <wp:inline distT="0" distB="0" distL="0" distR="0" wp14:anchorId="1B4DA419" wp14:editId="05F1A082">
            <wp:extent cx="5697220" cy="1301926"/>
            <wp:effectExtent l="0" t="0" r="0" b="0"/>
            <wp:docPr id="332755748" name="Picture 332755748" descr="A diagram of a pathw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755748" name="Picture 1" descr="A diagram of a pathway&#10;&#10;Description automatically generated"/>
                    <pic:cNvPicPr/>
                  </pic:nvPicPr>
                  <pic:blipFill>
                    <a:blip r:embed="rId22"/>
                    <a:stretch>
                      <a:fillRect/>
                    </a:stretch>
                  </pic:blipFill>
                  <pic:spPr>
                    <a:xfrm>
                      <a:off x="0" y="0"/>
                      <a:ext cx="5712617" cy="1305444"/>
                    </a:xfrm>
                    <a:prstGeom prst="rect">
                      <a:avLst/>
                    </a:prstGeom>
                  </pic:spPr>
                </pic:pic>
              </a:graphicData>
            </a:graphic>
          </wp:inline>
        </w:drawing>
      </w:r>
    </w:p>
    <w:p w14:paraId="3B99D98B" w14:textId="77777777" w:rsidR="00E961C2" w:rsidRDefault="00E961C2" w:rsidP="0074268E">
      <w:pPr>
        <w:ind w:left="0" w:firstLine="0"/>
        <w:jc w:val="both"/>
      </w:pPr>
    </w:p>
    <w:p w14:paraId="28D0A799" w14:textId="104C2A39" w:rsidR="00BF03DD" w:rsidRDefault="004944F3" w:rsidP="003A0D28">
      <w:pPr>
        <w:pStyle w:val="ListParagraph"/>
        <w:numPr>
          <w:ilvl w:val="2"/>
          <w:numId w:val="16"/>
        </w:numPr>
        <w:jc w:val="both"/>
      </w:pPr>
      <w:r>
        <w:t xml:space="preserve">The activities will only cause a </w:t>
      </w:r>
      <w:r w:rsidR="009D2DF5">
        <w:t>risk to the environment</w:t>
      </w:r>
      <w:r w:rsidR="004C67F1">
        <w:t xml:space="preserve"> if all three parts of the pollution linkage are present i.e. a source, a pathway and receptor. </w:t>
      </w:r>
      <w:r w:rsidR="00CC6507">
        <w:t>Contractors</w:t>
      </w:r>
      <w:r w:rsidR="00DE7E70">
        <w:t xml:space="preserve"> should put in place measures to prevent or minimise or mitigate the effects of any risks</w:t>
      </w:r>
      <w:r w:rsidR="0013445C">
        <w:t xml:space="preserve"> and thereby break the pollutant linkages between these three. By doing this</w:t>
      </w:r>
      <w:r w:rsidR="008853E2">
        <w:t xml:space="preserve">, </w:t>
      </w:r>
      <w:r w:rsidR="00AB45B8">
        <w:t>contractors</w:t>
      </w:r>
      <w:r w:rsidR="00CE09F4">
        <w:t xml:space="preserve"> can identify how to prevent or reduce the likelihood of pollution and reduce the impact of any risks that may occur</w:t>
      </w:r>
      <w:r w:rsidR="00275049">
        <w:t>. Appropriate mitigation measures and their applicable guidance are referenced throughout this CSWMP.</w:t>
      </w:r>
    </w:p>
    <w:p w14:paraId="7DD80B05" w14:textId="77777777" w:rsidR="00440E99" w:rsidRDefault="00693B78" w:rsidP="00C5402B">
      <w:pPr>
        <w:pStyle w:val="ListParagraph"/>
      </w:pPr>
      <w:r w:rsidRPr="00AD4743">
        <w:tab/>
      </w:r>
    </w:p>
    <w:p w14:paraId="7F7295F2" w14:textId="3615CFF7" w:rsidR="00693B78" w:rsidRPr="00E64880" w:rsidRDefault="00693B78" w:rsidP="00E64880">
      <w:pPr>
        <w:ind w:left="0" w:firstLine="720"/>
        <w:rPr>
          <w:b/>
          <w:bCs/>
          <w:i/>
          <w:iCs/>
          <w:u w:val="single"/>
        </w:rPr>
      </w:pPr>
      <w:r w:rsidRPr="00E64880">
        <w:rPr>
          <w:b/>
          <w:bCs/>
          <w:i/>
          <w:iCs/>
          <w:u w:val="single"/>
        </w:rPr>
        <w:t>Aspects</w:t>
      </w:r>
    </w:p>
    <w:p w14:paraId="69EF645D" w14:textId="77777777" w:rsidR="00693B78" w:rsidRDefault="00693B78" w:rsidP="00693B78">
      <w:pPr>
        <w:ind w:left="0" w:firstLine="0"/>
        <w:jc w:val="both"/>
      </w:pPr>
    </w:p>
    <w:p w14:paraId="1FEA42F1" w14:textId="77777777" w:rsidR="00693B78" w:rsidRPr="00AD4743" w:rsidRDefault="00693B78" w:rsidP="003A0D28">
      <w:pPr>
        <w:pStyle w:val="ListParagraph"/>
        <w:numPr>
          <w:ilvl w:val="2"/>
          <w:numId w:val="16"/>
        </w:numPr>
        <w:jc w:val="both"/>
      </w:pPr>
      <w:r>
        <w:t xml:space="preserve">Surface water pollution </w:t>
      </w:r>
      <w:r w:rsidRPr="00AD4743">
        <w:t>within the vicinity of the site and immediate surrounding development area could be impacted by</w:t>
      </w:r>
      <w:r>
        <w:t xml:space="preserve"> silt</w:t>
      </w:r>
      <w:r w:rsidRPr="00AD4743">
        <w:t xml:space="preserve"> emissions during the </w:t>
      </w:r>
      <w:r>
        <w:t>enabling and construction</w:t>
      </w:r>
      <w:r w:rsidRPr="00AD4743">
        <w:t xml:space="preserve"> activities. The main sources of these emissions are likely to be from:</w:t>
      </w:r>
    </w:p>
    <w:p w14:paraId="7916D464" w14:textId="77777777" w:rsidR="00693B78" w:rsidRDefault="00693B78" w:rsidP="00693B78">
      <w:pPr>
        <w:ind w:left="0" w:firstLine="0"/>
        <w:jc w:val="both"/>
      </w:pPr>
    </w:p>
    <w:p w14:paraId="7BDEED0C" w14:textId="7195E05E" w:rsidR="00693B78" w:rsidRDefault="00693B78" w:rsidP="00693B78">
      <w:pPr>
        <w:pStyle w:val="Bullet"/>
        <w:ind w:left="1418" w:hanging="425"/>
      </w:pPr>
      <w:r>
        <w:t>Exposed ground &amp; stockpiles</w:t>
      </w:r>
      <w:r w:rsidR="00A31E98">
        <w:t>.</w:t>
      </w:r>
    </w:p>
    <w:p w14:paraId="3238D4C7" w14:textId="77777777" w:rsidR="00693B78" w:rsidRDefault="00693B78" w:rsidP="00693B78">
      <w:pPr>
        <w:pStyle w:val="Bullet"/>
        <w:ind w:left="1418" w:hanging="425"/>
      </w:pPr>
      <w:r>
        <w:t>Groundwork activities including excavations.</w:t>
      </w:r>
    </w:p>
    <w:p w14:paraId="4947B407" w14:textId="1DCD5948" w:rsidR="00693B78" w:rsidRDefault="00693B78" w:rsidP="00693B78">
      <w:pPr>
        <w:pStyle w:val="Bullet"/>
        <w:ind w:left="1418" w:hanging="425"/>
      </w:pPr>
      <w:r>
        <w:t>Plant &amp; wheel washing activities</w:t>
      </w:r>
      <w:r w:rsidR="00A31E98">
        <w:t>.</w:t>
      </w:r>
    </w:p>
    <w:p w14:paraId="5ED2534C" w14:textId="69E6DE9E" w:rsidR="00693B78" w:rsidRDefault="00693B78" w:rsidP="00693B78">
      <w:pPr>
        <w:pStyle w:val="Bullet"/>
        <w:ind w:left="1418" w:hanging="425"/>
      </w:pPr>
      <w:r>
        <w:t>Site roads</w:t>
      </w:r>
      <w:r w:rsidR="00A31E98">
        <w:t>.</w:t>
      </w:r>
    </w:p>
    <w:p w14:paraId="45D273E2" w14:textId="58F74DD4" w:rsidR="00693B78" w:rsidRDefault="00693B78" w:rsidP="00693B78">
      <w:pPr>
        <w:pStyle w:val="Bullet"/>
        <w:ind w:left="1418" w:hanging="425"/>
      </w:pPr>
      <w:r>
        <w:t>Abstraction of water from excavations, dewatering and pumping</w:t>
      </w:r>
      <w:r w:rsidR="00A31E98">
        <w:t>.</w:t>
      </w:r>
    </w:p>
    <w:p w14:paraId="67D97D39" w14:textId="3DABA1D2" w:rsidR="005D79C4" w:rsidRDefault="005D79C4" w:rsidP="00693B78">
      <w:pPr>
        <w:pStyle w:val="Bullet"/>
        <w:ind w:left="1418" w:hanging="425"/>
      </w:pPr>
      <w:r>
        <w:t xml:space="preserve">Storage of Hazardous </w:t>
      </w:r>
      <w:r w:rsidR="0023562C">
        <w:t>Substances (</w:t>
      </w:r>
      <w:r w:rsidR="00CD564F">
        <w:t xml:space="preserve">oils, chemicals, </w:t>
      </w:r>
    </w:p>
    <w:p w14:paraId="70B7779B" w14:textId="77777777" w:rsidR="00440E99" w:rsidRDefault="00440E99" w:rsidP="00440E99">
      <w:pPr>
        <w:pStyle w:val="Heading3"/>
      </w:pPr>
    </w:p>
    <w:p w14:paraId="35B486CF" w14:textId="0DA43CA6" w:rsidR="00693B78" w:rsidRPr="001A7C55" w:rsidRDefault="00693B78" w:rsidP="00C5402B">
      <w:pPr>
        <w:pStyle w:val="ListParagraph"/>
        <w:rPr>
          <w:b/>
          <w:bCs/>
          <w:i/>
          <w:iCs/>
          <w:u w:val="single"/>
        </w:rPr>
      </w:pPr>
      <w:r w:rsidRPr="001A7C55">
        <w:rPr>
          <w:b/>
          <w:bCs/>
          <w:i/>
          <w:iCs/>
        </w:rPr>
        <w:tab/>
      </w:r>
      <w:r w:rsidRPr="001A7C55">
        <w:rPr>
          <w:b/>
          <w:bCs/>
          <w:i/>
          <w:iCs/>
          <w:u w:val="single"/>
        </w:rPr>
        <w:t>Impacts</w:t>
      </w:r>
    </w:p>
    <w:p w14:paraId="69A487A4" w14:textId="77777777" w:rsidR="00693B78" w:rsidRPr="00AD4743" w:rsidRDefault="00693B78" w:rsidP="00693B78">
      <w:pPr>
        <w:ind w:left="709" w:firstLine="0"/>
        <w:jc w:val="both"/>
      </w:pPr>
    </w:p>
    <w:p w14:paraId="67F4939D" w14:textId="7D153884" w:rsidR="00693B78" w:rsidRPr="00AD4743" w:rsidRDefault="00C918D2" w:rsidP="003A0D28">
      <w:pPr>
        <w:pStyle w:val="ListParagraph"/>
        <w:numPr>
          <w:ilvl w:val="2"/>
          <w:numId w:val="16"/>
        </w:numPr>
        <w:jc w:val="both"/>
      </w:pPr>
      <w:r>
        <w:t>Impacts associated with</w:t>
      </w:r>
      <w:r w:rsidR="004D29B1">
        <w:t xml:space="preserve"> siltation</w:t>
      </w:r>
      <w:r w:rsidR="00693B78" w:rsidRPr="00AD4743">
        <w:t xml:space="preserve"> </w:t>
      </w:r>
      <w:r w:rsidR="00C20BBA">
        <w:t xml:space="preserve">and spillage of hazardous substances and </w:t>
      </w:r>
      <w:r w:rsidR="00423ABF">
        <w:t xml:space="preserve">materials </w:t>
      </w:r>
      <w:r w:rsidR="00423ABF" w:rsidRPr="00AD4743">
        <w:t>include</w:t>
      </w:r>
      <w:r w:rsidR="00693B78" w:rsidRPr="00AD4743">
        <w:t>:</w:t>
      </w:r>
    </w:p>
    <w:p w14:paraId="2CCFE399" w14:textId="77777777" w:rsidR="00693B78" w:rsidRPr="00AD4743" w:rsidRDefault="00693B78" w:rsidP="00693B78">
      <w:pPr>
        <w:ind w:left="709" w:firstLine="0"/>
        <w:jc w:val="both"/>
      </w:pPr>
    </w:p>
    <w:p w14:paraId="01C303D6" w14:textId="77777777" w:rsidR="004263E6" w:rsidRPr="00AD4743" w:rsidRDefault="004263E6" w:rsidP="004263E6">
      <w:pPr>
        <w:pStyle w:val="Bullet"/>
        <w:ind w:left="1418"/>
        <w:jc w:val="both"/>
      </w:pPr>
      <w:r w:rsidRPr="00AD4743">
        <w:t>Pollution of foul and surface water sewers.</w:t>
      </w:r>
    </w:p>
    <w:p w14:paraId="3176E150" w14:textId="77777777" w:rsidR="004263E6" w:rsidRPr="00AD4743" w:rsidRDefault="004263E6" w:rsidP="004263E6">
      <w:pPr>
        <w:pStyle w:val="Bullet"/>
        <w:ind w:left="1418"/>
        <w:jc w:val="both"/>
      </w:pPr>
      <w:r w:rsidRPr="00AD4743">
        <w:t>Direct discharge and contamination of surface waters.</w:t>
      </w:r>
    </w:p>
    <w:p w14:paraId="38AE9939" w14:textId="77777777" w:rsidR="004263E6" w:rsidRPr="00AD4743" w:rsidRDefault="004263E6" w:rsidP="004263E6">
      <w:pPr>
        <w:pStyle w:val="Bullet"/>
        <w:ind w:left="1418"/>
        <w:jc w:val="both"/>
      </w:pPr>
      <w:r w:rsidRPr="00AD4743">
        <w:t>Land and groundwater contamination.</w:t>
      </w:r>
    </w:p>
    <w:p w14:paraId="6A955F36" w14:textId="77777777" w:rsidR="00693B78" w:rsidRPr="00AD4743" w:rsidRDefault="00693B78" w:rsidP="000113E5">
      <w:pPr>
        <w:ind w:left="0" w:firstLine="0"/>
        <w:jc w:val="both"/>
      </w:pPr>
    </w:p>
    <w:p w14:paraId="4507D4E4" w14:textId="3F692A01" w:rsidR="00E0386A" w:rsidRPr="00AD4743" w:rsidRDefault="0017081A" w:rsidP="00C5402B">
      <w:pPr>
        <w:pStyle w:val="Heading3"/>
      </w:pPr>
      <w:bookmarkStart w:id="73" w:name="_Toc141098111"/>
      <w:r>
        <w:t>GPP 5 - Siltation</w:t>
      </w:r>
      <w:bookmarkEnd w:id="73"/>
    </w:p>
    <w:p w14:paraId="61B03310" w14:textId="04C7D8ED" w:rsidR="000E72BD" w:rsidRPr="00AD4743" w:rsidRDefault="000E72BD" w:rsidP="00960918">
      <w:pPr>
        <w:pStyle w:val="Heading4"/>
        <w:ind w:left="0" w:firstLine="0"/>
        <w:jc w:val="both"/>
        <w:rPr>
          <w:rFonts w:ascii="Century Gothic" w:hAnsi="Century Gothic"/>
        </w:rPr>
      </w:pPr>
    </w:p>
    <w:p w14:paraId="316429DC" w14:textId="5FE296B6" w:rsidR="0017081A" w:rsidRDefault="0017081A" w:rsidP="003A0D28">
      <w:pPr>
        <w:pStyle w:val="ListParagraph"/>
        <w:numPr>
          <w:ilvl w:val="2"/>
          <w:numId w:val="16"/>
        </w:numPr>
        <w:jc w:val="both"/>
      </w:pPr>
      <w:r>
        <w:t xml:space="preserve">Good soil use and management is crucial </w:t>
      </w:r>
      <w:r w:rsidR="00F810F6">
        <w:t xml:space="preserve">to preventing silt pollution </w:t>
      </w:r>
      <w:r w:rsidR="00D52E8A">
        <w:t>which is a major cause of environmental incidents. It can harm water quality</w:t>
      </w:r>
      <w:r w:rsidR="00556679">
        <w:t xml:space="preserve">, damage and kill </w:t>
      </w:r>
      <w:r w:rsidR="00CB0128">
        <w:t>aquatic</w:t>
      </w:r>
      <w:r w:rsidR="00556679">
        <w:t xml:space="preserve"> life by smothering and suffocation and can cause flooding by blocking culverts and channels</w:t>
      </w:r>
      <w:r w:rsidR="00270408">
        <w:t>.</w:t>
      </w:r>
    </w:p>
    <w:p w14:paraId="238DF606" w14:textId="2F9CF672" w:rsidR="002C01D5" w:rsidRPr="00010FAA" w:rsidRDefault="00A52B0B" w:rsidP="00693180">
      <w:pPr>
        <w:pStyle w:val="E3PBullets"/>
        <w:numPr>
          <w:ilvl w:val="0"/>
          <w:numId w:val="0"/>
        </w:numPr>
        <w:spacing w:before="240" w:line="360" w:lineRule="auto"/>
        <w:ind w:left="720"/>
        <w:rPr>
          <w:rFonts w:ascii="Century Gothic" w:hAnsi="Century Gothic"/>
          <w:b/>
          <w:bCs/>
          <w:i/>
          <w:iCs/>
          <w:u w:val="single"/>
        </w:rPr>
      </w:pPr>
      <w:r w:rsidRPr="00010FAA">
        <w:rPr>
          <w:rFonts w:ascii="Century Gothic" w:hAnsi="Century Gothic"/>
          <w:b/>
          <w:bCs/>
          <w:i/>
          <w:iCs/>
          <w:u w:val="single"/>
        </w:rPr>
        <w:t xml:space="preserve">General </w:t>
      </w:r>
      <w:r w:rsidR="002C01D5" w:rsidRPr="00010FAA">
        <w:rPr>
          <w:rFonts w:ascii="Century Gothic" w:hAnsi="Century Gothic"/>
          <w:b/>
          <w:bCs/>
          <w:i/>
          <w:iCs/>
          <w:u w:val="single"/>
        </w:rPr>
        <w:t>Mitigation Controls</w:t>
      </w:r>
      <w:r w:rsidR="00F769CF" w:rsidRPr="00010FAA">
        <w:rPr>
          <w:rFonts w:ascii="Century Gothic" w:hAnsi="Century Gothic"/>
          <w:b/>
          <w:bCs/>
          <w:i/>
          <w:iCs/>
          <w:u w:val="single"/>
        </w:rPr>
        <w:t xml:space="preserve"> – Exposed Ground &amp; Stockpiles</w:t>
      </w:r>
    </w:p>
    <w:p w14:paraId="5E58A7EF" w14:textId="77777777" w:rsidR="00DA557B" w:rsidRPr="00AD4743" w:rsidRDefault="00DA557B" w:rsidP="000113E5">
      <w:pPr>
        <w:ind w:left="709" w:firstLine="0"/>
        <w:jc w:val="both"/>
      </w:pPr>
    </w:p>
    <w:p w14:paraId="1895A3A1" w14:textId="32260901" w:rsidR="00176501" w:rsidRDefault="00176501" w:rsidP="003A0D28">
      <w:pPr>
        <w:pStyle w:val="ListParagraph"/>
        <w:numPr>
          <w:ilvl w:val="2"/>
          <w:numId w:val="16"/>
        </w:numPr>
        <w:jc w:val="both"/>
      </w:pPr>
      <w:r>
        <w:t>Soil stripping and vegetation removal at the start of the project can increase the volume of contaminated surface water run-</w:t>
      </w:r>
      <w:r w:rsidR="00154426">
        <w:t>off</w:t>
      </w:r>
      <w:r w:rsidR="005A5B3E">
        <w:t xml:space="preserve">. It can also reduce the area of vegetated land available for the </w:t>
      </w:r>
      <w:r w:rsidR="00154426">
        <w:t>disposal</w:t>
      </w:r>
      <w:r w:rsidR="005A5B3E">
        <w:t xml:space="preserve"> of silty water. Applicable contractors</w:t>
      </w:r>
      <w:r w:rsidR="00D91BBF">
        <w:t xml:space="preserve"> should plan ahead for intense a</w:t>
      </w:r>
      <w:r w:rsidR="00423ABF">
        <w:t>n</w:t>
      </w:r>
      <w:r w:rsidR="00D91BBF">
        <w:t xml:space="preserve">d prolonged wet </w:t>
      </w:r>
      <w:r w:rsidR="00154426">
        <w:t>weather</w:t>
      </w:r>
      <w:r w:rsidR="00D91BBF">
        <w:t xml:space="preserve"> and implement one of the following pollution mitigation measures</w:t>
      </w:r>
      <w:r w:rsidR="00154426">
        <w:t xml:space="preserve"> including, but not limited to</w:t>
      </w:r>
      <w:r w:rsidR="00F748DB">
        <w:t>:</w:t>
      </w:r>
    </w:p>
    <w:p w14:paraId="0DA4E6C7" w14:textId="77777777" w:rsidR="00F748DB" w:rsidRDefault="00F748DB" w:rsidP="00F748DB">
      <w:pPr>
        <w:ind w:left="0" w:firstLine="0"/>
        <w:jc w:val="both"/>
      </w:pPr>
    </w:p>
    <w:p w14:paraId="5798C6A3" w14:textId="0B9006E3" w:rsidR="00F748DB" w:rsidRDefault="00F748DB" w:rsidP="0068594B">
      <w:pPr>
        <w:pStyle w:val="Bullet"/>
        <w:jc w:val="both"/>
      </w:pPr>
      <w:r>
        <w:t xml:space="preserve">Minimising the amount of time stripped ground and soil stockpiles are </w:t>
      </w:r>
      <w:r w:rsidR="00F36A02">
        <w:t>exposed</w:t>
      </w:r>
      <w:r>
        <w:t>.</w:t>
      </w:r>
    </w:p>
    <w:p w14:paraId="4AA91C4A" w14:textId="4D31DEEF" w:rsidR="00B41470" w:rsidRDefault="00B41470" w:rsidP="0068594B">
      <w:pPr>
        <w:pStyle w:val="Bullet"/>
        <w:jc w:val="both"/>
      </w:pPr>
      <w:r>
        <w:t>Only removing vegetation from the area that needs to be exposed in the near future</w:t>
      </w:r>
    </w:p>
    <w:p w14:paraId="45F1E659" w14:textId="70026D55" w:rsidR="00B41470" w:rsidRDefault="00B41470" w:rsidP="0068594B">
      <w:pPr>
        <w:pStyle w:val="Bullet"/>
        <w:jc w:val="both"/>
      </w:pPr>
      <w:r>
        <w:t>Seeding or covering stockpiles</w:t>
      </w:r>
      <w:r w:rsidR="0006145A">
        <w:t>.</w:t>
      </w:r>
    </w:p>
    <w:p w14:paraId="546F4A22" w14:textId="5DE83E71" w:rsidR="0006145A" w:rsidRDefault="0006145A" w:rsidP="0068594B">
      <w:pPr>
        <w:pStyle w:val="Bullet"/>
        <w:jc w:val="both"/>
      </w:pPr>
      <w:r>
        <w:t>Using geotextile silt fencing at the toe of any slopes</w:t>
      </w:r>
      <w:r w:rsidR="00C46549">
        <w:t xml:space="preserve"> to reduce the movement of silt; this should be undertaken prior to the commencement of an</w:t>
      </w:r>
      <w:r w:rsidR="00CB791D">
        <w:t xml:space="preserve">y soil stripping and vehicles commence tracking over the site. </w:t>
      </w:r>
    </w:p>
    <w:p w14:paraId="4C2F67B9" w14:textId="2703F2A6" w:rsidR="00F36A02" w:rsidRDefault="00F36A02" w:rsidP="0068594B">
      <w:pPr>
        <w:pStyle w:val="Bullet"/>
        <w:jc w:val="both"/>
      </w:pPr>
      <w:r>
        <w:t xml:space="preserve">Collect run off in lagoons and allow suspended solids to settle before </w:t>
      </w:r>
      <w:r w:rsidR="003A7C32">
        <w:t>disposal.</w:t>
      </w:r>
    </w:p>
    <w:p w14:paraId="294E8653" w14:textId="38798CC6" w:rsidR="003A7C32" w:rsidRDefault="003A7C32" w:rsidP="0068594B">
      <w:pPr>
        <w:pStyle w:val="Bullet"/>
        <w:jc w:val="both"/>
      </w:pPr>
      <w:r>
        <w:t>Divert clean water away from the area of construction works in order to minimise</w:t>
      </w:r>
      <w:r w:rsidR="007C57BC">
        <w:t xml:space="preserve"> the volume of contaminated water. </w:t>
      </w:r>
    </w:p>
    <w:p w14:paraId="45352148" w14:textId="3D1FA0E3" w:rsidR="00693180" w:rsidRPr="00010FAA" w:rsidRDefault="00693180" w:rsidP="00693180">
      <w:pPr>
        <w:pStyle w:val="E3PBullets"/>
        <w:numPr>
          <w:ilvl w:val="0"/>
          <w:numId w:val="0"/>
        </w:numPr>
        <w:spacing w:before="240" w:line="360" w:lineRule="auto"/>
        <w:rPr>
          <w:rFonts w:ascii="Century Gothic" w:hAnsi="Century Gothic"/>
          <w:b/>
          <w:bCs/>
          <w:i/>
          <w:iCs/>
          <w:color w:val="auto"/>
          <w:u w:val="single"/>
        </w:rPr>
      </w:pPr>
      <w:r w:rsidRPr="00010FAA">
        <w:rPr>
          <w:rFonts w:ascii="Century Gothic" w:hAnsi="Century Gothic"/>
          <w:b/>
          <w:bCs/>
          <w:i/>
          <w:iCs/>
          <w:color w:val="auto"/>
        </w:rPr>
        <w:tab/>
      </w:r>
      <w:r w:rsidR="00A52B0B" w:rsidRPr="00010FAA">
        <w:rPr>
          <w:rFonts w:ascii="Century Gothic" w:hAnsi="Century Gothic"/>
          <w:b/>
          <w:bCs/>
          <w:i/>
          <w:iCs/>
          <w:color w:val="auto"/>
          <w:u w:val="single"/>
        </w:rPr>
        <w:t xml:space="preserve">General </w:t>
      </w:r>
      <w:r w:rsidRPr="00010FAA">
        <w:rPr>
          <w:rFonts w:ascii="Century Gothic" w:hAnsi="Century Gothic"/>
          <w:b/>
          <w:bCs/>
          <w:i/>
          <w:iCs/>
          <w:color w:val="auto"/>
          <w:u w:val="single"/>
        </w:rPr>
        <w:t xml:space="preserve">Mitigation Controls – </w:t>
      </w:r>
      <w:r w:rsidR="001A5333" w:rsidRPr="00010FAA">
        <w:rPr>
          <w:rFonts w:ascii="Century Gothic" w:hAnsi="Century Gothic"/>
          <w:b/>
          <w:bCs/>
          <w:i/>
          <w:iCs/>
          <w:color w:val="auto"/>
          <w:u w:val="single"/>
        </w:rPr>
        <w:t>Plant/Wheel Washing &amp; Site Roads</w:t>
      </w:r>
    </w:p>
    <w:p w14:paraId="6BB9AD22" w14:textId="77777777" w:rsidR="007C57BC" w:rsidRDefault="007C57BC" w:rsidP="00176501">
      <w:pPr>
        <w:ind w:left="0" w:firstLine="0"/>
        <w:jc w:val="both"/>
      </w:pPr>
    </w:p>
    <w:p w14:paraId="4FD78F9F" w14:textId="5C7321A8" w:rsidR="001A5333" w:rsidRDefault="00411C4D" w:rsidP="003A0D28">
      <w:pPr>
        <w:pStyle w:val="ListParagraph"/>
        <w:numPr>
          <w:ilvl w:val="2"/>
          <w:numId w:val="16"/>
        </w:numPr>
        <w:jc w:val="both"/>
      </w:pPr>
      <w:r>
        <w:t xml:space="preserve">The movement and maintenance of plant on site can generate silt and oil contaminated </w:t>
      </w:r>
      <w:r w:rsidR="00CF5FA1">
        <w:t>water or</w:t>
      </w:r>
      <w:r w:rsidR="0086073F">
        <w:t xml:space="preserve"> introduce non-native species from </w:t>
      </w:r>
      <w:r w:rsidR="00423ABF">
        <w:t>another</w:t>
      </w:r>
      <w:r w:rsidR="0086073F">
        <w:t xml:space="preserve"> site</w:t>
      </w:r>
      <w:r w:rsidR="000F0838">
        <w:t xml:space="preserve">. </w:t>
      </w:r>
      <w:r w:rsidR="0086073F">
        <w:t xml:space="preserve">Sources of </w:t>
      </w:r>
      <w:r w:rsidR="000F0838">
        <w:t>silt (e.g. plant and wheel washing, site roads</w:t>
      </w:r>
      <w:r w:rsidR="00CF5FA1">
        <w:t xml:space="preserve">) carry a high risk of causing pollution.  </w:t>
      </w:r>
    </w:p>
    <w:p w14:paraId="654BBC39" w14:textId="77777777" w:rsidR="00CF5FA1" w:rsidRDefault="00CF5FA1" w:rsidP="00CF5FA1">
      <w:pPr>
        <w:ind w:left="0" w:firstLine="0"/>
        <w:jc w:val="both"/>
      </w:pPr>
    </w:p>
    <w:p w14:paraId="37896803" w14:textId="61B02EC7" w:rsidR="00BE3B8C" w:rsidRDefault="00BE3B8C" w:rsidP="003A0D28">
      <w:pPr>
        <w:pStyle w:val="ListParagraph"/>
        <w:numPr>
          <w:ilvl w:val="2"/>
          <w:numId w:val="16"/>
        </w:numPr>
        <w:jc w:val="both"/>
      </w:pPr>
      <w:r w:rsidRPr="002204CC">
        <w:rPr>
          <w:b/>
          <w:bCs/>
        </w:rPr>
        <w:t>Plant &amp; Wheel Washing</w:t>
      </w:r>
      <w:r>
        <w:t xml:space="preserve"> – To reduce the </w:t>
      </w:r>
      <w:r w:rsidR="00EF5DAA">
        <w:t>pollution risk, contractors are required to consider</w:t>
      </w:r>
      <w:r w:rsidR="0068628B">
        <w:t xml:space="preserve"> all measures including, but not limited to</w:t>
      </w:r>
      <w:r w:rsidR="00850EAE">
        <w:t>:</w:t>
      </w:r>
    </w:p>
    <w:p w14:paraId="2D68136F" w14:textId="77777777" w:rsidR="00BE3B8C" w:rsidRDefault="00BE3B8C" w:rsidP="00BE3B8C">
      <w:pPr>
        <w:ind w:left="11" w:firstLine="0"/>
      </w:pPr>
    </w:p>
    <w:p w14:paraId="3B2FB4BE" w14:textId="51BEDCD9" w:rsidR="00850EAE" w:rsidRDefault="0068594B" w:rsidP="0068594B">
      <w:pPr>
        <w:pStyle w:val="Bullet"/>
        <w:jc w:val="both"/>
      </w:pPr>
      <w:r>
        <w:t>Plant and wheel washing is carried out in a designated area of hard standing at least 10m from any watercourse or surface water drain</w:t>
      </w:r>
      <w:r w:rsidR="000E2C71">
        <w:t xml:space="preserve"> or rock</w:t>
      </w:r>
      <w:r w:rsidR="00A52B0B">
        <w:t xml:space="preserve"> outcrop</w:t>
      </w:r>
      <w:r w:rsidR="000E2C71">
        <w:t>.</w:t>
      </w:r>
    </w:p>
    <w:p w14:paraId="71106356" w14:textId="56331D04" w:rsidR="000E2C71" w:rsidRDefault="000E2C71" w:rsidP="0068594B">
      <w:pPr>
        <w:pStyle w:val="Bullet"/>
        <w:jc w:val="both"/>
      </w:pPr>
      <w:r>
        <w:t>Run-off is collected in an impermeable sump</w:t>
      </w:r>
      <w:r w:rsidR="00171F91">
        <w:t xml:space="preserve"> – recycle and re-use water whenever possible. </w:t>
      </w:r>
    </w:p>
    <w:p w14:paraId="7A896712" w14:textId="1D13B053" w:rsidR="00171F91" w:rsidRDefault="00171F91" w:rsidP="0068594B">
      <w:pPr>
        <w:pStyle w:val="Bullet"/>
        <w:jc w:val="both"/>
      </w:pPr>
      <w:r>
        <w:t xml:space="preserve">Settled solids are removed regularly and appropriately disposed of. </w:t>
      </w:r>
    </w:p>
    <w:p w14:paraId="5E47DD5B" w14:textId="0B8AECAA" w:rsidR="00171F91" w:rsidRDefault="00882AFC" w:rsidP="0068594B">
      <w:pPr>
        <w:pStyle w:val="Bullet"/>
        <w:jc w:val="both"/>
      </w:pPr>
      <w:r>
        <w:t>With appropriate consent from the local water and sewerage provider</w:t>
      </w:r>
      <w:r w:rsidR="00DD3B93">
        <w:t>, it maybe possible to discharge contaminated wash water to the public foul/combined sewer.</w:t>
      </w:r>
    </w:p>
    <w:p w14:paraId="48E0A66D" w14:textId="430BA491" w:rsidR="00470BFB" w:rsidRDefault="00903C66" w:rsidP="0068594B">
      <w:pPr>
        <w:pStyle w:val="Bullet"/>
        <w:jc w:val="both"/>
      </w:pPr>
      <w:r>
        <w:t>Contaminated water tinkered off site for authorised disposal</w:t>
      </w:r>
      <w:r w:rsidR="002204CC">
        <w:t>.</w:t>
      </w:r>
    </w:p>
    <w:p w14:paraId="00C023C0" w14:textId="77777777" w:rsidR="00850EAE" w:rsidRDefault="00850EAE" w:rsidP="002204CC">
      <w:pPr>
        <w:ind w:left="0" w:firstLine="0"/>
      </w:pPr>
    </w:p>
    <w:p w14:paraId="7642F36A" w14:textId="521FCA59" w:rsidR="002204CC" w:rsidRDefault="00B07EC3" w:rsidP="003A0D28">
      <w:pPr>
        <w:pStyle w:val="ListParagraph"/>
        <w:numPr>
          <w:ilvl w:val="2"/>
          <w:numId w:val="16"/>
        </w:numPr>
        <w:jc w:val="both"/>
      </w:pPr>
      <w:r w:rsidRPr="00AC3936">
        <w:rPr>
          <w:b/>
          <w:bCs/>
        </w:rPr>
        <w:t>Site Roads</w:t>
      </w:r>
      <w:r>
        <w:t xml:space="preserve"> – Run off from site roads </w:t>
      </w:r>
      <w:r w:rsidR="00F67C02">
        <w:t xml:space="preserve">can contain high levels of silts. </w:t>
      </w:r>
      <w:r w:rsidR="000530DD">
        <w:t xml:space="preserve">Road drains typically </w:t>
      </w:r>
      <w:r w:rsidR="00B21CC2">
        <w:t>drain</w:t>
      </w:r>
      <w:r w:rsidR="000530DD">
        <w:t xml:space="preserve"> to a local surface watercourse so are a pathway to pollution</w:t>
      </w:r>
      <w:r w:rsidR="00B21CC2">
        <w:t xml:space="preserve">. To reduce the pollution risk contractors should </w:t>
      </w:r>
      <w:r w:rsidR="00CA216E">
        <w:t>implement all relevant measures, including but not limited to:</w:t>
      </w:r>
    </w:p>
    <w:p w14:paraId="01C85CE6" w14:textId="77777777" w:rsidR="00CA216E" w:rsidRDefault="00CA216E" w:rsidP="00CA216E">
      <w:pPr>
        <w:ind w:left="0" w:firstLine="0"/>
        <w:jc w:val="both"/>
      </w:pPr>
    </w:p>
    <w:p w14:paraId="09973C5F" w14:textId="25E2857C" w:rsidR="00CA216E" w:rsidRDefault="00CA216E" w:rsidP="00CA216E">
      <w:pPr>
        <w:pStyle w:val="Bullet"/>
      </w:pPr>
      <w:r>
        <w:t>Brushing or scraping roads to reduce dust and mud deposits</w:t>
      </w:r>
      <w:r w:rsidR="002A4E6C">
        <w:t xml:space="preserve">, appropriately </w:t>
      </w:r>
      <w:r w:rsidR="00A54467">
        <w:t>disposing</w:t>
      </w:r>
      <w:r w:rsidR="002A4E6C">
        <w:t xml:space="preserve"> of material collected.</w:t>
      </w:r>
    </w:p>
    <w:p w14:paraId="03B6D18D" w14:textId="51DA4899" w:rsidR="002A4E6C" w:rsidRDefault="002A4E6C" w:rsidP="00CA216E">
      <w:pPr>
        <w:pStyle w:val="Bullet"/>
      </w:pPr>
      <w:r>
        <w:t xml:space="preserve">Constructing small dams or silt fencing in artificial </w:t>
      </w:r>
      <w:r w:rsidR="00A54467">
        <w:t>roadside</w:t>
      </w:r>
      <w:r>
        <w:t xml:space="preserve"> ditches to retain silt.</w:t>
      </w:r>
    </w:p>
    <w:p w14:paraId="1B0D7EC9" w14:textId="5EEDAAD7" w:rsidR="002A4E6C" w:rsidRDefault="00946BBF" w:rsidP="00CA216E">
      <w:pPr>
        <w:pStyle w:val="Bullet"/>
      </w:pPr>
      <w:r>
        <w:t>Divert run-off to settlement lagoons.</w:t>
      </w:r>
    </w:p>
    <w:p w14:paraId="57EDB362" w14:textId="58344274" w:rsidR="00946BBF" w:rsidRPr="003620E0" w:rsidRDefault="00946BBF" w:rsidP="00946BBF">
      <w:pPr>
        <w:pStyle w:val="E3PBullets"/>
        <w:numPr>
          <w:ilvl w:val="0"/>
          <w:numId w:val="0"/>
        </w:numPr>
        <w:spacing w:before="240" w:line="360" w:lineRule="auto"/>
        <w:rPr>
          <w:rFonts w:ascii="Century Gothic" w:hAnsi="Century Gothic"/>
          <w:b/>
          <w:bCs/>
          <w:i/>
          <w:iCs/>
          <w:color w:val="auto"/>
          <w:u w:val="single"/>
        </w:rPr>
      </w:pPr>
      <w:r w:rsidRPr="003620E0">
        <w:rPr>
          <w:rFonts w:ascii="Century Gothic" w:hAnsi="Century Gothic"/>
          <w:b/>
          <w:bCs/>
          <w:i/>
          <w:iCs/>
          <w:color w:val="auto"/>
        </w:rPr>
        <w:tab/>
      </w:r>
      <w:r w:rsidRPr="003620E0">
        <w:rPr>
          <w:rFonts w:ascii="Century Gothic" w:hAnsi="Century Gothic"/>
          <w:b/>
          <w:bCs/>
          <w:i/>
          <w:iCs/>
          <w:color w:val="auto"/>
          <w:u w:val="single"/>
        </w:rPr>
        <w:t xml:space="preserve">General Mitigation Controls – Disposal </w:t>
      </w:r>
      <w:r w:rsidR="00C21D68" w:rsidRPr="003620E0">
        <w:rPr>
          <w:rFonts w:ascii="Century Gothic" w:hAnsi="Century Gothic"/>
          <w:b/>
          <w:bCs/>
          <w:i/>
          <w:iCs/>
          <w:color w:val="auto"/>
          <w:u w:val="single"/>
        </w:rPr>
        <w:t xml:space="preserve">of </w:t>
      </w:r>
      <w:r w:rsidR="00AC3936" w:rsidRPr="003620E0">
        <w:rPr>
          <w:rFonts w:ascii="Century Gothic" w:hAnsi="Century Gothic"/>
          <w:b/>
          <w:bCs/>
          <w:i/>
          <w:iCs/>
          <w:color w:val="auto"/>
          <w:u w:val="single"/>
        </w:rPr>
        <w:t>W</w:t>
      </w:r>
      <w:r w:rsidR="00C21D68" w:rsidRPr="003620E0">
        <w:rPr>
          <w:rFonts w:ascii="Century Gothic" w:hAnsi="Century Gothic"/>
          <w:b/>
          <w:bCs/>
          <w:i/>
          <w:iCs/>
          <w:color w:val="auto"/>
          <w:u w:val="single"/>
        </w:rPr>
        <w:t xml:space="preserve">ater from </w:t>
      </w:r>
      <w:r w:rsidR="00AC3936" w:rsidRPr="003620E0">
        <w:rPr>
          <w:rFonts w:ascii="Century Gothic" w:hAnsi="Century Gothic"/>
          <w:b/>
          <w:bCs/>
          <w:i/>
          <w:iCs/>
          <w:color w:val="auto"/>
          <w:u w:val="single"/>
        </w:rPr>
        <w:t>E</w:t>
      </w:r>
      <w:r w:rsidR="00C21D68" w:rsidRPr="003620E0">
        <w:rPr>
          <w:rFonts w:ascii="Century Gothic" w:hAnsi="Century Gothic"/>
          <w:b/>
          <w:bCs/>
          <w:i/>
          <w:iCs/>
          <w:color w:val="auto"/>
          <w:u w:val="single"/>
        </w:rPr>
        <w:t>xcavations</w:t>
      </w:r>
      <w:r w:rsidR="00AC3936" w:rsidRPr="003620E0">
        <w:rPr>
          <w:rFonts w:ascii="Century Gothic" w:hAnsi="Century Gothic"/>
          <w:b/>
          <w:bCs/>
          <w:i/>
          <w:iCs/>
          <w:color w:val="auto"/>
          <w:u w:val="single"/>
        </w:rPr>
        <w:t>, Dewatering &amp; Pumping</w:t>
      </w:r>
    </w:p>
    <w:p w14:paraId="006C3A01" w14:textId="77777777" w:rsidR="00946BBF" w:rsidRDefault="00946BBF" w:rsidP="00B07EC3">
      <w:pPr>
        <w:ind w:left="0" w:firstLine="0"/>
        <w:jc w:val="both"/>
      </w:pPr>
    </w:p>
    <w:p w14:paraId="06F3A160" w14:textId="1A9EF25A" w:rsidR="00AC3936" w:rsidRDefault="00DD5419" w:rsidP="003A0D28">
      <w:pPr>
        <w:pStyle w:val="ListParagraph"/>
        <w:numPr>
          <w:ilvl w:val="2"/>
          <w:numId w:val="16"/>
        </w:numPr>
        <w:jc w:val="both"/>
      </w:pPr>
      <w:r>
        <w:t xml:space="preserve">Impacts with </w:t>
      </w:r>
      <w:r w:rsidR="0041580F">
        <w:t>disposal</w:t>
      </w:r>
      <w:r>
        <w:t xml:space="preserve"> of water from these</w:t>
      </w:r>
      <w:r w:rsidR="0041580F">
        <w:t xml:space="preserve"> activities </w:t>
      </w:r>
      <w:r w:rsidR="00115CA9">
        <w:t>may be</w:t>
      </w:r>
      <w:r w:rsidR="0041580F">
        <w:t xml:space="preserve"> minimised </w:t>
      </w:r>
      <w:r w:rsidR="006C337C">
        <w:t>or avoided by:</w:t>
      </w:r>
    </w:p>
    <w:p w14:paraId="62254B1B" w14:textId="77777777" w:rsidR="006C337C" w:rsidRDefault="006C337C" w:rsidP="006C337C">
      <w:pPr>
        <w:ind w:left="0" w:firstLine="0"/>
        <w:jc w:val="both"/>
      </w:pPr>
    </w:p>
    <w:p w14:paraId="29A52B84" w14:textId="2D01A2C6" w:rsidR="006C337C" w:rsidRDefault="006C337C" w:rsidP="009F4716">
      <w:pPr>
        <w:pStyle w:val="Bullet"/>
        <w:jc w:val="both"/>
      </w:pPr>
      <w:r>
        <w:t xml:space="preserve">Preventing water from entering </w:t>
      </w:r>
      <w:r w:rsidR="00A26674">
        <w:t>excavations by using cut off ditches.</w:t>
      </w:r>
    </w:p>
    <w:p w14:paraId="316543F0" w14:textId="7E9C231B" w:rsidR="00A26674" w:rsidRDefault="00764E49" w:rsidP="009F4716">
      <w:pPr>
        <w:pStyle w:val="Bullet"/>
        <w:jc w:val="both"/>
      </w:pPr>
      <w:r>
        <w:t>Consider</w:t>
      </w:r>
      <w:r w:rsidR="00A26674">
        <w:t xml:space="preserve"> the i</w:t>
      </w:r>
      <w:r>
        <w:t>mpact on groundwater where well point dewatering is used.</w:t>
      </w:r>
    </w:p>
    <w:p w14:paraId="7147DBE7" w14:textId="1FB70242" w:rsidR="00764E49" w:rsidRDefault="00076BB0" w:rsidP="009F4716">
      <w:pPr>
        <w:pStyle w:val="Bullet"/>
        <w:jc w:val="both"/>
      </w:pPr>
      <w:r>
        <w:t>Using sump pumps in excavations.</w:t>
      </w:r>
    </w:p>
    <w:p w14:paraId="4F68CF7B" w14:textId="71C3EE80" w:rsidR="00076BB0" w:rsidRDefault="00076BB0" w:rsidP="009F4716">
      <w:pPr>
        <w:pStyle w:val="Bullet"/>
        <w:jc w:val="both"/>
      </w:pPr>
      <w:r>
        <w:t xml:space="preserve">Raising </w:t>
      </w:r>
      <w:r w:rsidR="00F37313">
        <w:t>inlet</w:t>
      </w:r>
      <w:r>
        <w:t xml:space="preserve"> hoses above any surface water bed to ensure they do not disturb </w:t>
      </w:r>
      <w:r w:rsidR="00F37313">
        <w:t>silt on the bed.</w:t>
      </w:r>
    </w:p>
    <w:p w14:paraId="4B7E5974" w14:textId="44FC5518" w:rsidR="00F37313" w:rsidRDefault="00F37313" w:rsidP="009F4716">
      <w:pPr>
        <w:pStyle w:val="Bullet"/>
        <w:jc w:val="both"/>
      </w:pPr>
      <w:r>
        <w:t xml:space="preserve">Discharging clean water onto a hard surface </w:t>
      </w:r>
      <w:r w:rsidR="009F4716">
        <w:t xml:space="preserve">e.g. concrete slabs/gravel to avoid causing impact from ground/bank erosion. </w:t>
      </w:r>
    </w:p>
    <w:p w14:paraId="3ABD870A" w14:textId="6379806B" w:rsidR="0056141C" w:rsidRDefault="0056141C" w:rsidP="009F4716">
      <w:pPr>
        <w:pStyle w:val="Bullet"/>
        <w:jc w:val="both"/>
      </w:pPr>
      <w:r>
        <w:t xml:space="preserve">Using appropriate pump rates; to </w:t>
      </w:r>
      <w:r w:rsidR="000962B8">
        <w:t>avoid</w:t>
      </w:r>
      <w:r>
        <w:t xml:space="preserve"> disturbance of bed or bank</w:t>
      </w:r>
      <w:r w:rsidR="00555CC6">
        <w:t xml:space="preserve"> the maximum rate should be set after consideration of the flow of the </w:t>
      </w:r>
      <w:r w:rsidR="000962B8">
        <w:t>receiving</w:t>
      </w:r>
      <w:r w:rsidR="00555CC6">
        <w:t xml:space="preserve"> surface water course</w:t>
      </w:r>
      <w:r w:rsidR="000962B8">
        <w:t xml:space="preserve">, the location of the discharge and the risk of erosion. </w:t>
      </w:r>
    </w:p>
    <w:p w14:paraId="1036A254" w14:textId="73B9747E" w:rsidR="000962B8" w:rsidRDefault="000962B8" w:rsidP="009F4716">
      <w:pPr>
        <w:pStyle w:val="Bullet"/>
        <w:jc w:val="both"/>
      </w:pPr>
      <w:r>
        <w:t>Protecting the pump inlet</w:t>
      </w:r>
      <w:r w:rsidR="00137934">
        <w:t xml:space="preserve"> to avoid drawing in aquatic life and other debris.</w:t>
      </w:r>
    </w:p>
    <w:p w14:paraId="01DAD743" w14:textId="36BB1DA0" w:rsidR="00137934" w:rsidRDefault="00137934" w:rsidP="009F4716">
      <w:pPr>
        <w:pStyle w:val="Bullet"/>
        <w:jc w:val="both"/>
      </w:pPr>
      <w:r>
        <w:t xml:space="preserve">Minimising the </w:t>
      </w:r>
      <w:r w:rsidR="009F690E">
        <w:t>disturbance</w:t>
      </w:r>
      <w:r>
        <w:t xml:space="preserve"> of </w:t>
      </w:r>
      <w:r w:rsidR="009F690E">
        <w:t>standing water.</w:t>
      </w:r>
    </w:p>
    <w:p w14:paraId="37F74585" w14:textId="77777777" w:rsidR="0041580F" w:rsidRDefault="0041580F" w:rsidP="0041580F">
      <w:pPr>
        <w:ind w:left="0" w:firstLine="0"/>
        <w:jc w:val="both"/>
      </w:pPr>
    </w:p>
    <w:p w14:paraId="2D3A784B" w14:textId="661C8AEB" w:rsidR="009F690E" w:rsidRDefault="006B2B18" w:rsidP="003A0D28">
      <w:pPr>
        <w:pStyle w:val="ListParagraph"/>
        <w:numPr>
          <w:ilvl w:val="2"/>
          <w:numId w:val="16"/>
        </w:numPr>
        <w:jc w:val="both"/>
      </w:pPr>
      <w:r>
        <w:t xml:space="preserve">As part of the </w:t>
      </w:r>
      <w:r w:rsidR="00606D77">
        <w:t>compilation activities for this CSWMP, RJT Consulting reviewed the NRW Briefing Note</w:t>
      </w:r>
      <w:r w:rsidR="00BA1360">
        <w:t xml:space="preserve">: Licensing of Dewatering Activities (Version 1). The purpose of this document </w:t>
      </w:r>
      <w:r w:rsidR="007D073D">
        <w:t>is to provide clarity on the abstraction licensing requirements for dewatering activities</w:t>
      </w:r>
      <w:r w:rsidR="001E2D84">
        <w:t xml:space="preserve">. </w:t>
      </w:r>
      <w:r w:rsidR="008309EC">
        <w:t xml:space="preserve">The briefing note </w:t>
      </w:r>
      <w:r w:rsidR="004F120B">
        <w:t xml:space="preserve">states </w:t>
      </w:r>
      <w:r w:rsidR="004F120B" w:rsidRPr="00F05F9C">
        <w:rPr>
          <w:i/>
          <w:iCs/>
        </w:rPr>
        <w:t xml:space="preserve">‘Where dewatering of </w:t>
      </w:r>
      <w:r w:rsidR="009108C6" w:rsidRPr="00F05F9C">
        <w:rPr>
          <w:i/>
          <w:iCs/>
        </w:rPr>
        <w:t>groundwater</w:t>
      </w:r>
      <w:r w:rsidR="004F120B" w:rsidRPr="00F05F9C">
        <w:rPr>
          <w:i/>
          <w:iCs/>
        </w:rPr>
        <w:t xml:space="preserve"> </w:t>
      </w:r>
      <w:r w:rsidR="009108C6" w:rsidRPr="00F05F9C">
        <w:rPr>
          <w:i/>
          <w:iCs/>
        </w:rPr>
        <w:t xml:space="preserve">takes place a licence will be required </w:t>
      </w:r>
      <w:r w:rsidR="00182328" w:rsidRPr="00F05F9C">
        <w:rPr>
          <w:i/>
          <w:iCs/>
        </w:rPr>
        <w:t xml:space="preserve">where the abstracted </w:t>
      </w:r>
      <w:r w:rsidR="00904F53" w:rsidRPr="00F05F9C">
        <w:rPr>
          <w:i/>
          <w:iCs/>
        </w:rPr>
        <w:t xml:space="preserve">water is from water contained in any underground strata whether hydraulically isolated or not. Establishing whether and how </w:t>
      </w:r>
      <w:r w:rsidR="00F05F9C" w:rsidRPr="00F05F9C">
        <w:rPr>
          <w:i/>
          <w:iCs/>
        </w:rPr>
        <w:t>groundwater</w:t>
      </w:r>
      <w:r w:rsidR="00904F53" w:rsidRPr="00F05F9C">
        <w:rPr>
          <w:i/>
          <w:iCs/>
        </w:rPr>
        <w:t xml:space="preserve"> interacts with other </w:t>
      </w:r>
      <w:r w:rsidR="00AA6DC7" w:rsidRPr="00F05F9C">
        <w:rPr>
          <w:i/>
          <w:iCs/>
        </w:rPr>
        <w:t xml:space="preserve">water sources and the impacts this may have on the environment and other abstractions </w:t>
      </w:r>
      <w:r w:rsidR="00CF3B43" w:rsidRPr="00F05F9C">
        <w:rPr>
          <w:i/>
          <w:iCs/>
        </w:rPr>
        <w:t>a</w:t>
      </w:r>
      <w:r w:rsidR="00AA6DC7" w:rsidRPr="00F05F9C">
        <w:rPr>
          <w:i/>
          <w:iCs/>
        </w:rPr>
        <w:t xml:space="preserve">s part of the </w:t>
      </w:r>
      <w:r w:rsidR="00CF3B43" w:rsidRPr="00F05F9C">
        <w:rPr>
          <w:i/>
          <w:iCs/>
        </w:rPr>
        <w:t xml:space="preserve">considerations of an abstraction licence decision. A licence is not required for the dewatering </w:t>
      </w:r>
      <w:r w:rsidR="00F05F9C" w:rsidRPr="00F05F9C">
        <w:rPr>
          <w:i/>
          <w:iCs/>
        </w:rPr>
        <w:t>of wholly or mainly rainwater from an excavation’.</w:t>
      </w:r>
      <w:r w:rsidR="00F05F9C">
        <w:t xml:space="preserve"> </w:t>
      </w:r>
    </w:p>
    <w:p w14:paraId="3BBD9089" w14:textId="77777777" w:rsidR="009F690E" w:rsidRDefault="009F690E" w:rsidP="009F690E">
      <w:pPr>
        <w:ind w:left="0" w:firstLine="0"/>
        <w:jc w:val="both"/>
      </w:pPr>
    </w:p>
    <w:p w14:paraId="56048621" w14:textId="4905445C" w:rsidR="00F05F9C" w:rsidRDefault="001A21E1" w:rsidP="003A0D28">
      <w:pPr>
        <w:pStyle w:val="ListParagraph"/>
        <w:numPr>
          <w:ilvl w:val="2"/>
          <w:numId w:val="16"/>
        </w:numPr>
        <w:jc w:val="both"/>
      </w:pPr>
      <w:r>
        <w:t xml:space="preserve">The Water Resources Act 1991 states that a person needs an abstraction </w:t>
      </w:r>
      <w:r w:rsidR="000077FF">
        <w:t xml:space="preserve">when water is abstracted from any source of supply. A source of supply </w:t>
      </w:r>
      <w:r w:rsidR="007D520E">
        <w:t xml:space="preserve">includes any underground strata in which water is or at any time may be contained. </w:t>
      </w:r>
      <w:r w:rsidR="00276F24">
        <w:t xml:space="preserve">Any excavation </w:t>
      </w:r>
      <w:r w:rsidR="001D69B2">
        <w:t>into underg</w:t>
      </w:r>
      <w:r w:rsidR="00371820">
        <w:t xml:space="preserve">round strata, where the level </w:t>
      </w:r>
      <w:r w:rsidR="007B26F6">
        <w:t xml:space="preserve">o water in the excavation depend wholly or </w:t>
      </w:r>
      <w:r w:rsidR="008734DE">
        <w:t>mainly</w:t>
      </w:r>
      <w:r w:rsidR="007B26F6">
        <w:t xml:space="preserve"> on water entering it from th</w:t>
      </w:r>
      <w:r w:rsidR="000E4918">
        <w:t xml:space="preserve">ose strata will require a </w:t>
      </w:r>
      <w:r w:rsidR="008734DE">
        <w:t>licence</w:t>
      </w:r>
      <w:r w:rsidR="000E4918">
        <w:t xml:space="preserve"> before </w:t>
      </w:r>
      <w:r w:rsidR="008734DE">
        <w:t>abstraction</w:t>
      </w:r>
      <w:r w:rsidR="000E4918">
        <w:t xml:space="preserve"> can take place. The following Figure 5 </w:t>
      </w:r>
      <w:r w:rsidR="008734DE">
        <w:t xml:space="preserve">explains what this means for dewatering activities and highlights </w:t>
      </w:r>
      <w:r w:rsidR="006C3750">
        <w:t xml:space="preserve">when an abstraction licence is needed. </w:t>
      </w:r>
    </w:p>
    <w:p w14:paraId="4209A01A" w14:textId="77777777" w:rsidR="006D7ED7" w:rsidRDefault="006D7ED7" w:rsidP="006C3750">
      <w:pPr>
        <w:ind w:left="0" w:firstLine="0"/>
        <w:jc w:val="center"/>
        <w:rPr>
          <w:b/>
          <w:bCs/>
        </w:rPr>
      </w:pPr>
    </w:p>
    <w:p w14:paraId="5B69613A" w14:textId="3413A2B5" w:rsidR="006C3750" w:rsidRPr="006C3750" w:rsidRDefault="006C3750" w:rsidP="006C3750">
      <w:pPr>
        <w:ind w:left="0" w:firstLine="0"/>
        <w:jc w:val="center"/>
        <w:rPr>
          <w:b/>
          <w:bCs/>
        </w:rPr>
      </w:pPr>
      <w:r w:rsidRPr="006C3750">
        <w:rPr>
          <w:b/>
          <w:bCs/>
        </w:rPr>
        <w:t xml:space="preserve">Figure </w:t>
      </w:r>
      <w:r w:rsidR="00402EDA">
        <w:rPr>
          <w:b/>
          <w:bCs/>
        </w:rPr>
        <w:t>5</w:t>
      </w:r>
      <w:r w:rsidRPr="006C3750">
        <w:rPr>
          <w:b/>
          <w:bCs/>
        </w:rPr>
        <w:t xml:space="preserve">: </w:t>
      </w:r>
      <w:r>
        <w:rPr>
          <w:b/>
          <w:bCs/>
        </w:rPr>
        <w:t xml:space="preserve">Dewatering </w:t>
      </w:r>
      <w:r w:rsidR="006D7ED7">
        <w:rPr>
          <w:b/>
          <w:bCs/>
        </w:rPr>
        <w:t>Scenarios &amp; Licencing Requirements</w:t>
      </w:r>
    </w:p>
    <w:p w14:paraId="069A78A2" w14:textId="3D3DAAA4" w:rsidR="00F05F9C" w:rsidRDefault="00910D05" w:rsidP="008D4742">
      <w:pPr>
        <w:ind w:left="11" w:firstLine="0"/>
        <w:jc w:val="center"/>
      </w:pPr>
      <w:r w:rsidRPr="00910D05">
        <w:rPr>
          <w:noProof/>
        </w:rPr>
        <w:drawing>
          <wp:inline distT="0" distB="0" distL="0" distR="0" wp14:anchorId="01C82C46" wp14:editId="62E9DD47">
            <wp:extent cx="5439709" cy="7549243"/>
            <wp:effectExtent l="0" t="0" r="8890" b="0"/>
            <wp:docPr id="726641429" name="Picture 726641429" descr="A diagram of water suppl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641429" name="Picture 1" descr="A diagram of water supply&#10;&#10;Description automatically generated"/>
                    <pic:cNvPicPr/>
                  </pic:nvPicPr>
                  <pic:blipFill>
                    <a:blip r:embed="rId23"/>
                    <a:stretch>
                      <a:fillRect/>
                    </a:stretch>
                  </pic:blipFill>
                  <pic:spPr>
                    <a:xfrm>
                      <a:off x="0" y="0"/>
                      <a:ext cx="5462941" cy="7581485"/>
                    </a:xfrm>
                    <a:prstGeom prst="rect">
                      <a:avLst/>
                    </a:prstGeom>
                  </pic:spPr>
                </pic:pic>
              </a:graphicData>
            </a:graphic>
          </wp:inline>
        </w:drawing>
      </w:r>
    </w:p>
    <w:p w14:paraId="25365BD4" w14:textId="6014DB21" w:rsidR="00402EDA" w:rsidRDefault="001E09D2" w:rsidP="003A0D28">
      <w:pPr>
        <w:pStyle w:val="ListParagraph"/>
        <w:numPr>
          <w:ilvl w:val="2"/>
          <w:numId w:val="16"/>
        </w:numPr>
        <w:jc w:val="both"/>
      </w:pPr>
      <w:r>
        <w:t>* In both a) and b) whilst these are not abstractions from underground strata as defined in the Water Resources Act 1991</w:t>
      </w:r>
      <w:r w:rsidR="00A105D5">
        <w:t>,</w:t>
      </w:r>
      <w:r w:rsidR="004911C3">
        <w:t xml:space="preserve"> in some circumstances they could be considered ‘inland water</w:t>
      </w:r>
      <w:r w:rsidR="000507CE">
        <w:t>’ and may need to be licenced as surface water abstractions.</w:t>
      </w:r>
    </w:p>
    <w:p w14:paraId="5E46CBA4" w14:textId="77777777" w:rsidR="000507CE" w:rsidRDefault="000507CE" w:rsidP="000507CE">
      <w:pPr>
        <w:ind w:left="0" w:firstLine="0"/>
        <w:jc w:val="both"/>
      </w:pPr>
    </w:p>
    <w:p w14:paraId="2C0ACA7C" w14:textId="725EB7B4" w:rsidR="000507CE" w:rsidRDefault="000507CE" w:rsidP="003A0D28">
      <w:pPr>
        <w:pStyle w:val="ListParagraph"/>
        <w:numPr>
          <w:ilvl w:val="2"/>
          <w:numId w:val="16"/>
        </w:numPr>
        <w:jc w:val="both"/>
      </w:pPr>
      <w:r>
        <w:t xml:space="preserve">As scenario c) will apply to the works being undertaken </w:t>
      </w:r>
      <w:r w:rsidR="00A95EE8">
        <w:t xml:space="preserve">a Water Resources Licence has been applied for with the NRW. </w:t>
      </w:r>
      <w:r w:rsidR="00186FBA">
        <w:t>As a consequence of</w:t>
      </w:r>
      <w:r w:rsidR="0084761B">
        <w:t xml:space="preserve"> pre-application discussions with Ms Mary Beckett</w:t>
      </w:r>
      <w:r w:rsidR="009969CB">
        <w:t xml:space="preserve"> </w:t>
      </w:r>
      <w:r w:rsidR="00186FBA">
        <w:t>(Senior Officer – Water Resources Permitting) a l</w:t>
      </w:r>
      <w:r w:rsidR="00B401B6">
        <w:t>e</w:t>
      </w:r>
      <w:r w:rsidR="00186FBA">
        <w:t xml:space="preserve">tter </w:t>
      </w:r>
      <w:r w:rsidR="00B401B6">
        <w:t>was</w:t>
      </w:r>
      <w:r w:rsidR="00186FBA">
        <w:t xml:space="preserve"> issued (Ref: </w:t>
      </w:r>
      <w:r w:rsidR="0006014C">
        <w:t>PPN-01034, dated 8</w:t>
      </w:r>
      <w:r w:rsidR="0006014C" w:rsidRPr="0006014C">
        <w:rPr>
          <w:vertAlign w:val="superscript"/>
        </w:rPr>
        <w:t>th</w:t>
      </w:r>
      <w:r w:rsidR="0006014C">
        <w:t xml:space="preserve"> June 2023), it was confirmed that </w:t>
      </w:r>
      <w:r w:rsidR="005F6A86">
        <w:t xml:space="preserve">a Water Resources Licence was required </w:t>
      </w:r>
      <w:r w:rsidR="0049500D">
        <w:t xml:space="preserve">as </w:t>
      </w:r>
      <w:r w:rsidR="0049500D" w:rsidRPr="00571BC7">
        <w:rPr>
          <w:i/>
          <w:iCs/>
        </w:rPr>
        <w:t>‘the exemption</w:t>
      </w:r>
      <w:r w:rsidR="00393D23" w:rsidRPr="00571BC7">
        <w:rPr>
          <w:i/>
          <w:iCs/>
        </w:rPr>
        <w:t xml:space="preserve"> for abstractions of less that 20m3 of water per day is unlikely </w:t>
      </w:r>
      <w:r w:rsidR="002A7EF3" w:rsidRPr="00571BC7">
        <w:rPr>
          <w:i/>
          <w:iCs/>
        </w:rPr>
        <w:t xml:space="preserve">to apply to your proposal……and that the dewatering activity is likely to continue </w:t>
      </w:r>
      <w:r w:rsidR="00BE2A5E" w:rsidRPr="00571BC7">
        <w:rPr>
          <w:i/>
          <w:iCs/>
        </w:rPr>
        <w:t xml:space="preserve">for longer than 6 months. Therefore the exemption for dewatering </w:t>
      </w:r>
      <w:r w:rsidR="00736ED9" w:rsidRPr="00571BC7">
        <w:rPr>
          <w:i/>
          <w:iCs/>
        </w:rPr>
        <w:t xml:space="preserve">activities detailed in Section 5 of the Water Abstraction &amp; Impounding </w:t>
      </w:r>
      <w:r w:rsidR="00571BC7" w:rsidRPr="00571BC7">
        <w:rPr>
          <w:i/>
          <w:iCs/>
        </w:rPr>
        <w:t>(Exemptions) Regulations 2017 will not apply’.</w:t>
      </w:r>
      <w:r w:rsidR="00571BC7">
        <w:rPr>
          <w:i/>
          <w:iCs/>
        </w:rPr>
        <w:t xml:space="preserve"> </w:t>
      </w:r>
      <w:r w:rsidR="00571BC7">
        <w:t xml:space="preserve">Further details regarding the site Water Resources Licence (Transfer Type) are detailed in </w:t>
      </w:r>
      <w:r w:rsidR="00234E1C" w:rsidRPr="00B401B6">
        <w:t>Section</w:t>
      </w:r>
      <w:r w:rsidR="00D4111D">
        <w:t xml:space="preserve"> 9</w:t>
      </w:r>
      <w:r w:rsidR="00571BC7">
        <w:t xml:space="preserve"> of this CSWMP.</w:t>
      </w:r>
    </w:p>
    <w:p w14:paraId="6D3CC4F4" w14:textId="4494145E" w:rsidR="00766A33" w:rsidRPr="003620E0" w:rsidRDefault="00766A33" w:rsidP="00766A33">
      <w:pPr>
        <w:pStyle w:val="E3PBullets"/>
        <w:numPr>
          <w:ilvl w:val="0"/>
          <w:numId w:val="0"/>
        </w:numPr>
        <w:spacing w:before="240" w:line="360" w:lineRule="auto"/>
        <w:rPr>
          <w:rFonts w:ascii="Century Gothic" w:hAnsi="Century Gothic"/>
          <w:b/>
          <w:bCs/>
          <w:i/>
          <w:iCs/>
          <w:color w:val="auto"/>
          <w:u w:val="single"/>
        </w:rPr>
      </w:pPr>
      <w:r w:rsidRPr="003620E0">
        <w:rPr>
          <w:rFonts w:ascii="Century Gothic" w:hAnsi="Century Gothic"/>
          <w:b/>
          <w:bCs/>
          <w:i/>
          <w:iCs/>
          <w:color w:val="auto"/>
        </w:rPr>
        <w:tab/>
      </w:r>
      <w:r w:rsidRPr="003620E0">
        <w:rPr>
          <w:rFonts w:ascii="Century Gothic" w:hAnsi="Century Gothic"/>
          <w:b/>
          <w:bCs/>
          <w:i/>
          <w:iCs/>
          <w:color w:val="auto"/>
          <w:u w:val="single"/>
        </w:rPr>
        <w:t xml:space="preserve">General Mitigation Controls – Disposal of </w:t>
      </w:r>
      <w:r w:rsidR="00B33E7B" w:rsidRPr="003620E0">
        <w:rPr>
          <w:rFonts w:ascii="Century Gothic" w:hAnsi="Century Gothic"/>
          <w:b/>
          <w:bCs/>
          <w:i/>
          <w:iCs/>
          <w:color w:val="auto"/>
          <w:u w:val="single"/>
        </w:rPr>
        <w:t>Contaminated Water</w:t>
      </w:r>
    </w:p>
    <w:p w14:paraId="7109B309" w14:textId="77777777" w:rsidR="00766A33" w:rsidRDefault="00766A33" w:rsidP="00402EDA">
      <w:pPr>
        <w:ind w:left="0" w:firstLine="0"/>
        <w:jc w:val="both"/>
      </w:pPr>
    </w:p>
    <w:p w14:paraId="34995F10" w14:textId="474547EC" w:rsidR="00234E1C" w:rsidRDefault="004B7C40" w:rsidP="003A0D28">
      <w:pPr>
        <w:pStyle w:val="ListParagraph"/>
        <w:numPr>
          <w:ilvl w:val="2"/>
          <w:numId w:val="16"/>
        </w:numPr>
        <w:jc w:val="both"/>
      </w:pPr>
      <w:r>
        <w:t>Where run off water is contaminated with silt or other pollutants such as oi</w:t>
      </w:r>
      <w:r w:rsidR="00A105D5">
        <w:t>l,</w:t>
      </w:r>
      <w:r w:rsidR="00597249">
        <w:t xml:space="preserve"> this water must not be pumped or allowed to flow (directly or indirectly</w:t>
      </w:r>
      <w:r w:rsidR="00D4585A">
        <w:t>)</w:t>
      </w:r>
      <w:r w:rsidR="00597249">
        <w:t xml:space="preserve"> into the water environment</w:t>
      </w:r>
      <w:r w:rsidR="00DA4963">
        <w:t xml:space="preserve"> without treatment.</w:t>
      </w:r>
      <w:r w:rsidR="00485D3B">
        <w:t xml:space="preserve"> Discharges to the water environment </w:t>
      </w:r>
      <w:r w:rsidR="000F6171">
        <w:t>require formal approval from the NRW</w:t>
      </w:r>
      <w:r w:rsidR="00353B2A">
        <w:t xml:space="preserve"> and discharges to the public foul/co</w:t>
      </w:r>
      <w:r w:rsidR="00803911">
        <w:t xml:space="preserve">mbined </w:t>
      </w:r>
      <w:r w:rsidR="00DB5B2C">
        <w:t xml:space="preserve">sewers </w:t>
      </w:r>
      <w:r w:rsidR="00495671">
        <w:t xml:space="preserve">will require a </w:t>
      </w:r>
      <w:r w:rsidR="00D4585A">
        <w:t>consent</w:t>
      </w:r>
      <w:r w:rsidR="00495671">
        <w:t xml:space="preserve"> from the water and sewerage provider</w:t>
      </w:r>
      <w:r w:rsidR="005769DE">
        <w:t xml:space="preserve"> (Welsh Water)</w:t>
      </w:r>
      <w:r w:rsidR="00495671">
        <w:t xml:space="preserve">. If the water and sewerage provider </w:t>
      </w:r>
      <w:r w:rsidR="005769DE">
        <w:t xml:space="preserve">is unable to approve, it will be necessary to </w:t>
      </w:r>
      <w:r w:rsidR="006E5EC1">
        <w:t xml:space="preserve">tanker the contaminated water off site for authorised disposal. </w:t>
      </w:r>
    </w:p>
    <w:p w14:paraId="7AE0BED4" w14:textId="77777777" w:rsidR="00234E1C" w:rsidRDefault="00234E1C" w:rsidP="00234E1C">
      <w:pPr>
        <w:ind w:left="11" w:firstLine="0"/>
      </w:pPr>
    </w:p>
    <w:p w14:paraId="7DF395E5" w14:textId="3A2D15B8" w:rsidR="006E5EC1" w:rsidRDefault="006E5EC1" w:rsidP="003A0D28">
      <w:pPr>
        <w:pStyle w:val="ListParagraph"/>
        <w:numPr>
          <w:ilvl w:val="2"/>
          <w:numId w:val="16"/>
        </w:numPr>
        <w:jc w:val="both"/>
      </w:pPr>
      <w:r>
        <w:t xml:space="preserve">The </w:t>
      </w:r>
      <w:r w:rsidR="00B04133">
        <w:t xml:space="preserve">choice of method for the treatment </w:t>
      </w:r>
      <w:r w:rsidR="00D4585A">
        <w:t>and</w:t>
      </w:r>
      <w:r w:rsidR="00B04133">
        <w:t xml:space="preserve"> disposal of contaminated water is dependent on the </w:t>
      </w:r>
      <w:r w:rsidR="00A870E4">
        <w:t>following:</w:t>
      </w:r>
    </w:p>
    <w:p w14:paraId="561EBA0A" w14:textId="77777777" w:rsidR="00A870E4" w:rsidRDefault="00A870E4" w:rsidP="00A870E4">
      <w:pPr>
        <w:ind w:left="11" w:firstLine="0"/>
      </w:pPr>
    </w:p>
    <w:p w14:paraId="04CA618A" w14:textId="6EA6FE78" w:rsidR="006E5EC1" w:rsidRDefault="00A870E4" w:rsidP="00A870E4">
      <w:pPr>
        <w:pStyle w:val="Bullet"/>
      </w:pPr>
      <w:r>
        <w:t>The volume of water</w:t>
      </w:r>
      <w:r w:rsidR="00D4585A">
        <w:t>.</w:t>
      </w:r>
    </w:p>
    <w:p w14:paraId="1DEBA523" w14:textId="177D3E81" w:rsidR="00A870E4" w:rsidRDefault="00A870E4" w:rsidP="00A870E4">
      <w:pPr>
        <w:pStyle w:val="Bullet"/>
      </w:pPr>
      <w:r>
        <w:t xml:space="preserve">The area of land available for storage, treatment and </w:t>
      </w:r>
      <w:r w:rsidR="005A415F">
        <w:t>discharge</w:t>
      </w:r>
      <w:r w:rsidR="00D4585A">
        <w:t>.</w:t>
      </w:r>
    </w:p>
    <w:p w14:paraId="02CB9B75" w14:textId="3AD3868C" w:rsidR="005A415F" w:rsidRDefault="005A415F" w:rsidP="00A870E4">
      <w:pPr>
        <w:pStyle w:val="Bullet"/>
      </w:pPr>
      <w:r>
        <w:t>The amount and type of silt</w:t>
      </w:r>
      <w:r w:rsidR="00D4585A">
        <w:t>.</w:t>
      </w:r>
    </w:p>
    <w:p w14:paraId="25E66AD0" w14:textId="5FDD7EBA" w:rsidR="005A415F" w:rsidRDefault="005A415F" w:rsidP="00A870E4">
      <w:pPr>
        <w:pStyle w:val="Bullet"/>
      </w:pPr>
      <w:r>
        <w:t>The presence of any other substance in the water</w:t>
      </w:r>
      <w:r w:rsidR="00D4585A">
        <w:t>.</w:t>
      </w:r>
    </w:p>
    <w:p w14:paraId="22B7BAB2" w14:textId="2B366664" w:rsidR="005A415F" w:rsidRDefault="005A415F" w:rsidP="00A870E4">
      <w:pPr>
        <w:pStyle w:val="Bullet"/>
      </w:pPr>
      <w:r>
        <w:t xml:space="preserve">The conditions of any consent or </w:t>
      </w:r>
      <w:r w:rsidR="00EA2336">
        <w:t>authorisation.</w:t>
      </w:r>
    </w:p>
    <w:p w14:paraId="33D770FC" w14:textId="77777777" w:rsidR="00A870E4" w:rsidRDefault="00A870E4" w:rsidP="00A870E4">
      <w:pPr>
        <w:ind w:left="11" w:firstLine="0"/>
      </w:pPr>
    </w:p>
    <w:p w14:paraId="23D83F63" w14:textId="6A7F744F" w:rsidR="00F20165" w:rsidRDefault="00F20165" w:rsidP="003A0D28">
      <w:pPr>
        <w:pStyle w:val="ListParagraph"/>
        <w:numPr>
          <w:ilvl w:val="2"/>
          <w:numId w:val="16"/>
        </w:numPr>
        <w:jc w:val="both"/>
      </w:pPr>
      <w:r>
        <w:t xml:space="preserve">As part of this CSWMP, RJT Consulting have identified the following </w:t>
      </w:r>
      <w:r w:rsidR="00E16D63">
        <w:t xml:space="preserve">contaminated water </w:t>
      </w:r>
      <w:r w:rsidR="00F4471F">
        <w:t>treatment and disposal option for the planned development works.</w:t>
      </w:r>
    </w:p>
    <w:p w14:paraId="63CF4101" w14:textId="77777777" w:rsidR="00F4471F" w:rsidRDefault="00F4471F" w:rsidP="00F4471F">
      <w:pPr>
        <w:ind w:left="0" w:firstLine="0"/>
        <w:jc w:val="both"/>
      </w:pPr>
    </w:p>
    <w:p w14:paraId="6610FD31" w14:textId="6BB87DE0" w:rsidR="00F4471F" w:rsidRDefault="00F4471F" w:rsidP="003A0D28">
      <w:pPr>
        <w:pStyle w:val="ListParagraph"/>
        <w:numPr>
          <w:ilvl w:val="2"/>
          <w:numId w:val="16"/>
        </w:numPr>
        <w:jc w:val="both"/>
      </w:pPr>
      <w:r w:rsidRPr="00553974">
        <w:rPr>
          <w:b/>
          <w:bCs/>
        </w:rPr>
        <w:t>Settlement Lagoons</w:t>
      </w:r>
      <w:r>
        <w:t xml:space="preserve"> </w:t>
      </w:r>
      <w:r w:rsidR="009843FA">
        <w:t>–</w:t>
      </w:r>
      <w:r>
        <w:t xml:space="preserve"> </w:t>
      </w:r>
      <w:r w:rsidR="009843FA">
        <w:t xml:space="preserve">To be effective a settlement lagoon should retain </w:t>
      </w:r>
      <w:r w:rsidR="00C000EB">
        <w:t xml:space="preserve">contaminated water long enough for silt to settle out. The length of time will depend on the type of silt, with finer clay solids </w:t>
      </w:r>
      <w:r w:rsidR="00E31265">
        <w:t>taking longer to settle.</w:t>
      </w:r>
      <w:r w:rsidR="005A7BA0">
        <w:t xml:space="preserve"> Figure 6 below gives guidance </w:t>
      </w:r>
      <w:r w:rsidR="00926941">
        <w:t>on the volume of a lagoon or tank needed for a three hour settlement as a defined rate of inlet discharge</w:t>
      </w:r>
      <w:r w:rsidR="008A110B">
        <w:t xml:space="preserve">. </w:t>
      </w:r>
    </w:p>
    <w:p w14:paraId="3D952393" w14:textId="77777777" w:rsidR="00F4471F" w:rsidRDefault="00F4471F" w:rsidP="00F4471F">
      <w:pPr>
        <w:ind w:left="11" w:firstLine="0"/>
      </w:pPr>
    </w:p>
    <w:p w14:paraId="6B66CD59" w14:textId="6B2437F0" w:rsidR="00170B9F" w:rsidRPr="006C3750" w:rsidRDefault="00170B9F" w:rsidP="00170B9F">
      <w:pPr>
        <w:ind w:left="0" w:firstLine="0"/>
        <w:jc w:val="center"/>
        <w:rPr>
          <w:b/>
          <w:bCs/>
        </w:rPr>
      </w:pPr>
      <w:r w:rsidRPr="006C3750">
        <w:rPr>
          <w:b/>
          <w:bCs/>
        </w:rPr>
        <w:t xml:space="preserve">Figure </w:t>
      </w:r>
      <w:r>
        <w:rPr>
          <w:b/>
          <w:bCs/>
        </w:rPr>
        <w:t>6</w:t>
      </w:r>
      <w:r w:rsidRPr="006C3750">
        <w:rPr>
          <w:b/>
          <w:bCs/>
        </w:rPr>
        <w:t xml:space="preserve">: </w:t>
      </w:r>
      <w:r w:rsidR="009B5EC3">
        <w:rPr>
          <w:b/>
          <w:bCs/>
        </w:rPr>
        <w:t>Settlement Lagoon Dimensions</w:t>
      </w:r>
    </w:p>
    <w:p w14:paraId="131479A9" w14:textId="260CB9F9" w:rsidR="00F4471F" w:rsidRDefault="005F581C" w:rsidP="005F581C">
      <w:pPr>
        <w:ind w:left="0" w:firstLine="0"/>
        <w:jc w:val="right"/>
      </w:pPr>
      <w:r w:rsidRPr="005F581C">
        <w:rPr>
          <w:noProof/>
        </w:rPr>
        <w:drawing>
          <wp:inline distT="0" distB="0" distL="0" distR="0" wp14:anchorId="514753AE" wp14:editId="61905FD3">
            <wp:extent cx="5639163" cy="1582944"/>
            <wp:effectExtent l="0" t="0" r="0" b="0"/>
            <wp:docPr id="1294015391" name="Picture 1294015391" descr="A table with text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015391" name="Picture 1" descr="A table with text and numbers&#10;&#10;Description automatically generated"/>
                    <pic:cNvPicPr/>
                  </pic:nvPicPr>
                  <pic:blipFill>
                    <a:blip r:embed="rId24"/>
                    <a:stretch>
                      <a:fillRect/>
                    </a:stretch>
                  </pic:blipFill>
                  <pic:spPr>
                    <a:xfrm>
                      <a:off x="0" y="0"/>
                      <a:ext cx="5654953" cy="1587376"/>
                    </a:xfrm>
                    <a:prstGeom prst="rect">
                      <a:avLst/>
                    </a:prstGeom>
                  </pic:spPr>
                </pic:pic>
              </a:graphicData>
            </a:graphic>
          </wp:inline>
        </w:drawing>
      </w:r>
    </w:p>
    <w:p w14:paraId="12720FD6" w14:textId="77777777" w:rsidR="005F581C" w:rsidRDefault="005F581C" w:rsidP="00F4471F">
      <w:pPr>
        <w:ind w:left="0" w:firstLine="0"/>
        <w:jc w:val="both"/>
      </w:pPr>
    </w:p>
    <w:p w14:paraId="6AD37084" w14:textId="74004626" w:rsidR="00553974" w:rsidRDefault="00A6410D" w:rsidP="003A0D28">
      <w:pPr>
        <w:pStyle w:val="ListParagraph"/>
        <w:numPr>
          <w:ilvl w:val="2"/>
          <w:numId w:val="16"/>
        </w:numPr>
        <w:jc w:val="both"/>
      </w:pPr>
      <w:r>
        <w:t xml:space="preserve">It should be noted that there are no plans to use a flocculant </w:t>
      </w:r>
      <w:r w:rsidR="002B6555">
        <w:t>to aid settlement in the lagoons and the above figures may not be suitable for fine clay solids.</w:t>
      </w:r>
    </w:p>
    <w:p w14:paraId="0FA187F0" w14:textId="77777777" w:rsidR="002B6555" w:rsidRDefault="002B6555" w:rsidP="002B6555">
      <w:pPr>
        <w:ind w:left="0" w:firstLine="0"/>
        <w:jc w:val="both"/>
      </w:pPr>
    </w:p>
    <w:p w14:paraId="364BBF61" w14:textId="1770C713" w:rsidR="002B6555" w:rsidRDefault="002B6555" w:rsidP="003A0D28">
      <w:pPr>
        <w:pStyle w:val="ListParagraph"/>
        <w:numPr>
          <w:ilvl w:val="2"/>
          <w:numId w:val="16"/>
        </w:numPr>
        <w:jc w:val="both"/>
      </w:pPr>
      <w:r>
        <w:t xml:space="preserve">The following </w:t>
      </w:r>
      <w:r w:rsidR="00A03D19">
        <w:t>points represent a good practice checklist of construction site settlement lagoons</w:t>
      </w:r>
      <w:r w:rsidR="005B6C92">
        <w:t xml:space="preserve"> and should be considered by all applicable contractors</w:t>
      </w:r>
      <w:r w:rsidR="00A03D19">
        <w:t>:</w:t>
      </w:r>
    </w:p>
    <w:p w14:paraId="3A7BF0A7" w14:textId="77777777" w:rsidR="00A03D19" w:rsidRDefault="00A03D19" w:rsidP="00A03D19">
      <w:pPr>
        <w:ind w:left="11" w:firstLine="0"/>
      </w:pPr>
    </w:p>
    <w:p w14:paraId="2F8272D4" w14:textId="7C089FFA" w:rsidR="00A03D19" w:rsidRDefault="00D81161" w:rsidP="00D932ED">
      <w:pPr>
        <w:pStyle w:val="Bullet"/>
        <w:jc w:val="both"/>
      </w:pPr>
      <w:r>
        <w:t>Maintain a constant pumped inlet rate.</w:t>
      </w:r>
    </w:p>
    <w:p w14:paraId="5B9F2511" w14:textId="43C3577E" w:rsidR="00D81161" w:rsidRDefault="002A6B51" w:rsidP="00D932ED">
      <w:pPr>
        <w:pStyle w:val="Bullet"/>
        <w:jc w:val="both"/>
      </w:pPr>
      <w:r>
        <w:t>Minimise</w:t>
      </w:r>
      <w:r w:rsidR="00D81161">
        <w:t xml:space="preserve"> the inlet flow as much as possible by using energy </w:t>
      </w:r>
      <w:r>
        <w:t>dissipaters</w:t>
      </w:r>
      <w:r w:rsidR="00D81161">
        <w:t xml:space="preserve"> or rip rap.</w:t>
      </w:r>
    </w:p>
    <w:p w14:paraId="7EAEA639" w14:textId="31A9E09C" w:rsidR="002A6B51" w:rsidRDefault="002A6B51" w:rsidP="00D932ED">
      <w:pPr>
        <w:pStyle w:val="Bullet"/>
        <w:jc w:val="both"/>
      </w:pPr>
      <w:r>
        <w:t>Position inlet pipework vertically to dissipate energy.</w:t>
      </w:r>
    </w:p>
    <w:p w14:paraId="5CC6B1E1" w14:textId="07DF7330" w:rsidR="002A6B51" w:rsidRDefault="00E52A55" w:rsidP="00D932ED">
      <w:pPr>
        <w:pStyle w:val="Bullet"/>
        <w:jc w:val="both"/>
      </w:pPr>
      <w:r>
        <w:t>Provide lined inlet chamber to reduce velocity f flow.</w:t>
      </w:r>
    </w:p>
    <w:p w14:paraId="5843C58F" w14:textId="0A33741D" w:rsidR="00E52A55" w:rsidRDefault="00E52A55" w:rsidP="00D932ED">
      <w:pPr>
        <w:pStyle w:val="Bullet"/>
        <w:jc w:val="both"/>
      </w:pPr>
      <w:r>
        <w:t>Line the inlet chamber and outlet weir</w:t>
      </w:r>
      <w:r w:rsidR="0099004F">
        <w:t xml:space="preserve"> with materials like geotextile, brickwork, polythene or timber.</w:t>
      </w:r>
    </w:p>
    <w:p w14:paraId="011F6B24" w14:textId="7B0D6FB9" w:rsidR="0099004F" w:rsidRDefault="005B6C92" w:rsidP="00D932ED">
      <w:pPr>
        <w:pStyle w:val="Bullet"/>
        <w:jc w:val="both"/>
      </w:pPr>
      <w:r>
        <w:t xml:space="preserve">Have a long outlet weir </w:t>
      </w:r>
      <w:r w:rsidR="00C661F1">
        <w:t xml:space="preserve">to minimise disturbance. </w:t>
      </w:r>
    </w:p>
    <w:p w14:paraId="5AEBCBC6" w14:textId="4945A7D1" w:rsidR="00C661F1" w:rsidRDefault="00C661F1" w:rsidP="00D932ED">
      <w:pPr>
        <w:pStyle w:val="Bullet"/>
        <w:jc w:val="both"/>
      </w:pPr>
      <w:r>
        <w:t>Pr</w:t>
      </w:r>
      <w:r w:rsidR="00832ACC">
        <w:t xml:space="preserve">ovide two or three lagoons in series or </w:t>
      </w:r>
      <w:r w:rsidR="0017181E">
        <w:t xml:space="preserve">parallel to increase silt retention, preferably with a bypass </w:t>
      </w:r>
      <w:r w:rsidR="002132DD">
        <w:t>facility</w:t>
      </w:r>
      <w:r w:rsidR="0017181E">
        <w:t xml:space="preserve"> </w:t>
      </w:r>
      <w:r w:rsidR="002132DD">
        <w:t>to allow maintenance when necessary.</w:t>
      </w:r>
    </w:p>
    <w:p w14:paraId="14A7397C" w14:textId="533441FF" w:rsidR="002132DD" w:rsidRDefault="002132DD" w:rsidP="00D932ED">
      <w:pPr>
        <w:pStyle w:val="Bullet"/>
        <w:jc w:val="both"/>
      </w:pPr>
      <w:r>
        <w:t>Desilt regularly.</w:t>
      </w:r>
    </w:p>
    <w:p w14:paraId="756FB099" w14:textId="581B7FE8" w:rsidR="002132DD" w:rsidRDefault="002132DD" w:rsidP="00D932ED">
      <w:pPr>
        <w:pStyle w:val="Bullet"/>
        <w:jc w:val="both"/>
      </w:pPr>
      <w:r>
        <w:t xml:space="preserve">Monitor discharge regularly. </w:t>
      </w:r>
    </w:p>
    <w:p w14:paraId="50DB7242" w14:textId="77777777" w:rsidR="00A03D19" w:rsidRDefault="00A03D19" w:rsidP="00A03D19">
      <w:pPr>
        <w:ind w:left="0" w:firstLine="0"/>
        <w:jc w:val="both"/>
      </w:pPr>
    </w:p>
    <w:p w14:paraId="36255810" w14:textId="1A1C7286" w:rsidR="002132DD" w:rsidRDefault="00346325" w:rsidP="003A0D28">
      <w:pPr>
        <w:pStyle w:val="ListParagraph"/>
        <w:numPr>
          <w:ilvl w:val="2"/>
          <w:numId w:val="16"/>
        </w:numPr>
        <w:jc w:val="both"/>
      </w:pPr>
      <w:r>
        <w:t xml:space="preserve">Supplementary information regarding settlement lagoons </w:t>
      </w:r>
      <w:r w:rsidR="00E62CA3">
        <w:t xml:space="preserve">can be found in </w:t>
      </w:r>
      <w:r w:rsidR="00431EBC">
        <w:t>CIRIA (2015) Environmental Good Practice on Site Guide (Fourth Edition</w:t>
      </w:r>
      <w:r w:rsidR="00DB34D5">
        <w:t xml:space="preserve">) (C741). </w:t>
      </w:r>
    </w:p>
    <w:p w14:paraId="1FA0C428" w14:textId="77777777" w:rsidR="002132DD" w:rsidRDefault="002132DD" w:rsidP="00334AF8">
      <w:pPr>
        <w:ind w:left="0" w:firstLine="0"/>
        <w:jc w:val="both"/>
      </w:pPr>
    </w:p>
    <w:p w14:paraId="4C872AE2" w14:textId="77777777" w:rsidR="00A45556" w:rsidRDefault="00A45556" w:rsidP="00D82A80">
      <w:pPr>
        <w:ind w:left="0" w:firstLine="0"/>
        <w:jc w:val="both"/>
      </w:pPr>
    </w:p>
    <w:p w14:paraId="51079FA5" w14:textId="08888A64" w:rsidR="00A45556" w:rsidRDefault="00A45556" w:rsidP="003A0D28">
      <w:pPr>
        <w:pStyle w:val="ListParagraph"/>
        <w:numPr>
          <w:ilvl w:val="2"/>
          <w:numId w:val="16"/>
        </w:numPr>
        <w:jc w:val="both"/>
      </w:pPr>
      <w:r w:rsidRPr="00A92E9F">
        <w:rPr>
          <w:b/>
          <w:bCs/>
        </w:rPr>
        <w:t>Filtration</w:t>
      </w:r>
      <w:r>
        <w:t xml:space="preserve"> – </w:t>
      </w:r>
      <w:r w:rsidR="00716642">
        <w:t>Prior to the construction of the proposed site settlement lagoons</w:t>
      </w:r>
      <w:r w:rsidR="00A92E9F">
        <w:t xml:space="preserve">, applicable contractors </w:t>
      </w:r>
      <w:r w:rsidR="009F16E7">
        <w:t xml:space="preserve">can consider the use of </w:t>
      </w:r>
      <w:r w:rsidR="007A77A2">
        <w:t xml:space="preserve">filtration systems where water is </w:t>
      </w:r>
      <w:r w:rsidR="004C2EDA">
        <w:t xml:space="preserve">contaminated with coarse silt. </w:t>
      </w:r>
      <w:r w:rsidR="008D503E">
        <w:t>Single sized aggregates 5-10mm, geotextiles or straw bales wrapped in geote</w:t>
      </w:r>
      <w:r w:rsidR="00EA77C5">
        <w:t>xtile can be used as a filter. Contractors must monitor the inlet pump rate and discharge quality</w:t>
      </w:r>
      <w:r w:rsidR="00B15339">
        <w:t xml:space="preserve"> carefully, to ensure only clean, uncontaminated waster is discharged. Discharges can ither be to a foul/combined sewer (</w:t>
      </w:r>
      <w:r w:rsidR="00FE4EC0">
        <w:t>with approvals from the local water and sewerage undertakers consent), land (with the permission of the NRW</w:t>
      </w:r>
      <w:r w:rsidR="00B07E1B">
        <w:t xml:space="preserve"> and landowner) or to surface water (with the NRW’s permission). </w:t>
      </w:r>
    </w:p>
    <w:p w14:paraId="31944855" w14:textId="77777777" w:rsidR="00A45556" w:rsidRDefault="00A45556" w:rsidP="00A45556">
      <w:pPr>
        <w:ind w:left="0" w:firstLine="0"/>
        <w:jc w:val="both"/>
      </w:pPr>
    </w:p>
    <w:p w14:paraId="08F7DA12" w14:textId="6D82CD97" w:rsidR="00E57EC2" w:rsidRDefault="00E57EC2" w:rsidP="003A0D28">
      <w:pPr>
        <w:pStyle w:val="ListParagraph"/>
        <w:numPr>
          <w:ilvl w:val="2"/>
          <w:numId w:val="16"/>
        </w:numPr>
        <w:jc w:val="both"/>
      </w:pPr>
      <w:r w:rsidRPr="00603F31">
        <w:rPr>
          <w:b/>
          <w:bCs/>
        </w:rPr>
        <w:t>Pump to Grassland</w:t>
      </w:r>
      <w:r>
        <w:t xml:space="preserve"> – This method of </w:t>
      </w:r>
      <w:r w:rsidR="002E2B5B">
        <w:t>disposal</w:t>
      </w:r>
      <w:r>
        <w:t xml:space="preserve"> is only suitable for water</w:t>
      </w:r>
      <w:r w:rsidR="00603F31">
        <w:t xml:space="preserve"> contaminated with silt only and you must have permission of the NRW and landowner. </w:t>
      </w:r>
      <w:r w:rsidR="005C2911">
        <w:t xml:space="preserve">The discharge rate must match the </w:t>
      </w:r>
      <w:r w:rsidR="00402B76">
        <w:t>rate</w:t>
      </w:r>
      <w:r w:rsidR="005C2911">
        <w:t xml:space="preserve"> of infiltration of the soil (refer to </w:t>
      </w:r>
      <w:r w:rsidR="002E2B5B">
        <w:t>figure</w:t>
      </w:r>
      <w:r w:rsidR="005C2911">
        <w:t xml:space="preserve"> </w:t>
      </w:r>
      <w:r w:rsidR="002E2B5B">
        <w:t>7 below)</w:t>
      </w:r>
      <w:r w:rsidR="00402B76">
        <w:t xml:space="preserve">, weather </w:t>
      </w:r>
      <w:r w:rsidR="00144142">
        <w:t xml:space="preserve">amount of vegetation cover and the gradient. Discharges should be well away from excavations </w:t>
      </w:r>
      <w:r w:rsidR="00E31C1E">
        <w:t xml:space="preserve">to avoid recirculation </w:t>
      </w:r>
      <w:r w:rsidR="00645E16">
        <w:t xml:space="preserve">through the ground and must be monitored </w:t>
      </w:r>
      <w:r w:rsidR="007F0EBB">
        <w:t xml:space="preserve">to prevent scouring, waterlogging, overland flow </w:t>
      </w:r>
      <w:r w:rsidR="004C0D9D">
        <w:t>and</w:t>
      </w:r>
      <w:r w:rsidR="007F0EBB">
        <w:t xml:space="preserve"> sediment mobilisation issues. Although an option, it is the opinion of RJT Consulting that ‘pump to grassland’ is not </w:t>
      </w:r>
      <w:r w:rsidR="00B35BF6">
        <w:t xml:space="preserve">a </w:t>
      </w:r>
      <w:r w:rsidR="007F0EBB">
        <w:t>suitable option for the Plot B development.</w:t>
      </w:r>
    </w:p>
    <w:p w14:paraId="2775AAAC" w14:textId="77777777" w:rsidR="00E57EC2" w:rsidRDefault="00E57EC2" w:rsidP="007F0EBB">
      <w:pPr>
        <w:ind w:left="11" w:firstLine="0"/>
      </w:pPr>
    </w:p>
    <w:p w14:paraId="51A31E48" w14:textId="7FB2655C" w:rsidR="004C0D9D" w:rsidRPr="006C3750" w:rsidRDefault="004C0D9D" w:rsidP="004C0D9D">
      <w:pPr>
        <w:ind w:left="0" w:firstLine="0"/>
        <w:jc w:val="center"/>
        <w:rPr>
          <w:b/>
          <w:bCs/>
        </w:rPr>
      </w:pPr>
      <w:r w:rsidRPr="006C3750">
        <w:rPr>
          <w:b/>
          <w:bCs/>
        </w:rPr>
        <w:t xml:space="preserve">Figure </w:t>
      </w:r>
      <w:r>
        <w:rPr>
          <w:b/>
          <w:bCs/>
        </w:rPr>
        <w:t>7</w:t>
      </w:r>
      <w:r w:rsidRPr="006C3750">
        <w:rPr>
          <w:b/>
          <w:bCs/>
        </w:rPr>
        <w:t xml:space="preserve">: </w:t>
      </w:r>
      <w:r>
        <w:rPr>
          <w:b/>
          <w:bCs/>
        </w:rPr>
        <w:t>Typical Infiltration Rates for Different Soil Types (Bettess, 1996).</w:t>
      </w:r>
    </w:p>
    <w:p w14:paraId="3B9E0835" w14:textId="3EA1E0EB" w:rsidR="004C0D9D" w:rsidRDefault="005E5076" w:rsidP="005E5076">
      <w:pPr>
        <w:ind w:left="11" w:firstLine="0"/>
        <w:jc w:val="right"/>
      </w:pPr>
      <w:r w:rsidRPr="005E5076">
        <w:rPr>
          <w:noProof/>
        </w:rPr>
        <w:drawing>
          <wp:inline distT="0" distB="0" distL="0" distR="0" wp14:anchorId="633E5B1B" wp14:editId="196935D7">
            <wp:extent cx="5657850" cy="3476625"/>
            <wp:effectExtent l="0" t="0" r="0" b="9525"/>
            <wp:docPr id="132860427" name="Picture 132860427" descr="A table of soil ty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60427" name="Picture 1" descr="A table of soil type&#10;&#10;Description automatically generated"/>
                    <pic:cNvPicPr/>
                  </pic:nvPicPr>
                  <pic:blipFill>
                    <a:blip r:embed="rId25"/>
                    <a:stretch>
                      <a:fillRect/>
                    </a:stretch>
                  </pic:blipFill>
                  <pic:spPr>
                    <a:xfrm>
                      <a:off x="0" y="0"/>
                      <a:ext cx="5657850" cy="3476625"/>
                    </a:xfrm>
                    <a:prstGeom prst="rect">
                      <a:avLst/>
                    </a:prstGeom>
                  </pic:spPr>
                </pic:pic>
              </a:graphicData>
            </a:graphic>
          </wp:inline>
        </w:drawing>
      </w:r>
    </w:p>
    <w:p w14:paraId="1AF60680" w14:textId="77777777" w:rsidR="004C0D9D" w:rsidRDefault="004C0D9D" w:rsidP="007F0EBB">
      <w:pPr>
        <w:ind w:left="11" w:firstLine="0"/>
      </w:pPr>
    </w:p>
    <w:p w14:paraId="7085D161" w14:textId="77777777" w:rsidR="004C0D9D" w:rsidRDefault="004C0D9D" w:rsidP="007F0EBB">
      <w:pPr>
        <w:ind w:left="11" w:firstLine="0"/>
      </w:pPr>
    </w:p>
    <w:p w14:paraId="71AF15BD" w14:textId="31063524" w:rsidR="00CC212D" w:rsidRDefault="001F1C89" w:rsidP="003A0D28">
      <w:pPr>
        <w:pStyle w:val="ListParagraph"/>
        <w:numPr>
          <w:ilvl w:val="2"/>
          <w:numId w:val="16"/>
        </w:numPr>
        <w:jc w:val="both"/>
      </w:pPr>
      <w:r w:rsidRPr="00BC00D8">
        <w:rPr>
          <w:b/>
          <w:bCs/>
        </w:rPr>
        <w:t>Discharges to Sewer</w:t>
      </w:r>
      <w:r>
        <w:t xml:space="preserve"> </w:t>
      </w:r>
      <w:r w:rsidR="00CE2545">
        <w:t>–</w:t>
      </w:r>
      <w:r>
        <w:t xml:space="preserve"> Dis</w:t>
      </w:r>
      <w:r w:rsidR="00CE2545">
        <w:t>charges to foul/combined sewer will require the permission of the local water and sewerage provider</w:t>
      </w:r>
      <w:r w:rsidR="004C2489">
        <w:t xml:space="preserve">. </w:t>
      </w:r>
      <w:r w:rsidR="001356B7">
        <w:t>Contractors</w:t>
      </w:r>
      <w:r w:rsidR="004C2489">
        <w:t xml:space="preserve"> must approach the applicable water and sewerage undertaker as </w:t>
      </w:r>
      <w:r w:rsidR="001356B7">
        <w:t>early</w:t>
      </w:r>
      <w:r w:rsidR="004C2489">
        <w:t xml:space="preserve"> as possible</w:t>
      </w:r>
      <w:r w:rsidR="006371C1">
        <w:t xml:space="preserve">. A trade Effluent Discharge </w:t>
      </w:r>
      <w:r w:rsidR="001356B7">
        <w:t>Consent</w:t>
      </w:r>
      <w:r w:rsidR="006371C1">
        <w:t xml:space="preserve"> is required when the water and sewerage provider </w:t>
      </w:r>
      <w:r w:rsidR="00C036BE">
        <w:t xml:space="preserve">is able to approve the discharge. The </w:t>
      </w:r>
      <w:r w:rsidR="001356B7">
        <w:t>consent</w:t>
      </w:r>
      <w:r w:rsidR="00C036BE">
        <w:t xml:space="preserve"> may restrict the volume of waster to be discharged and will include </w:t>
      </w:r>
      <w:r w:rsidR="001356B7">
        <w:t xml:space="preserve">levels for applicable determinands that must be adhered to. </w:t>
      </w:r>
    </w:p>
    <w:p w14:paraId="02E61F60" w14:textId="77777777" w:rsidR="00CC212D" w:rsidRDefault="00CC212D" w:rsidP="00CC212D">
      <w:pPr>
        <w:ind w:left="0" w:firstLine="0"/>
        <w:jc w:val="both"/>
      </w:pPr>
    </w:p>
    <w:p w14:paraId="13736E61" w14:textId="4B3BE388" w:rsidR="006400A4" w:rsidRDefault="006400A4" w:rsidP="003A0D28">
      <w:pPr>
        <w:pStyle w:val="ListParagraph"/>
        <w:numPr>
          <w:ilvl w:val="2"/>
          <w:numId w:val="16"/>
        </w:numPr>
        <w:jc w:val="both"/>
      </w:pPr>
      <w:r w:rsidRPr="008147AE">
        <w:rPr>
          <w:b/>
          <w:bCs/>
        </w:rPr>
        <w:t>Tanker Off Site</w:t>
      </w:r>
      <w:r>
        <w:t xml:space="preserve"> </w:t>
      </w:r>
      <w:r w:rsidR="00DA0FF7">
        <w:t>–</w:t>
      </w:r>
      <w:r>
        <w:t xml:space="preserve"> </w:t>
      </w:r>
      <w:r w:rsidR="00DA0FF7">
        <w:t xml:space="preserve">Where no other </w:t>
      </w:r>
      <w:r w:rsidR="008147AE">
        <w:t>disposal</w:t>
      </w:r>
      <w:r w:rsidR="00DA0FF7">
        <w:t xml:space="preserve"> routes are available then contaminated water should be collected by road tanker</w:t>
      </w:r>
      <w:r w:rsidR="008147AE">
        <w:t xml:space="preserve"> for authorised disposal of site. This is a very costly </w:t>
      </w:r>
      <w:r w:rsidR="00227793">
        <w:t xml:space="preserve">option and should only be considered when no other option can be agreed with the applicable regulator. Contractors must comply with all waste Duty of Care </w:t>
      </w:r>
      <w:r w:rsidR="006A52CE">
        <w:t>obligations</w:t>
      </w:r>
      <w:r w:rsidR="00227793">
        <w:t xml:space="preserve"> and </w:t>
      </w:r>
      <w:r w:rsidR="006A52CE">
        <w:t xml:space="preserve">obtain appropriate Waste Transfer/Consignment Notes for any waste leaving site. </w:t>
      </w:r>
    </w:p>
    <w:p w14:paraId="4E5E424C" w14:textId="77777777" w:rsidR="006400A4" w:rsidRDefault="006400A4" w:rsidP="006400A4">
      <w:pPr>
        <w:ind w:left="11" w:firstLine="0"/>
      </w:pPr>
    </w:p>
    <w:p w14:paraId="6A80E438" w14:textId="74814524" w:rsidR="006A52CE" w:rsidRPr="00AD4743" w:rsidRDefault="006A52CE" w:rsidP="009B40C7">
      <w:pPr>
        <w:pStyle w:val="Heading3"/>
      </w:pPr>
      <w:bookmarkStart w:id="74" w:name="_Toc141098112"/>
      <w:r>
        <w:t>GPP 5 – Concrete, Cement &amp; Grout</w:t>
      </w:r>
      <w:bookmarkEnd w:id="74"/>
    </w:p>
    <w:p w14:paraId="06E2F1F7" w14:textId="77777777" w:rsidR="006A52CE" w:rsidRDefault="006A52CE" w:rsidP="006A52CE">
      <w:pPr>
        <w:ind w:left="0" w:firstLine="0"/>
      </w:pPr>
    </w:p>
    <w:p w14:paraId="0D66CB74" w14:textId="0BA393B0" w:rsidR="006A52CE" w:rsidRDefault="00E5770F" w:rsidP="003A0D28">
      <w:pPr>
        <w:pStyle w:val="ListParagraph"/>
        <w:numPr>
          <w:ilvl w:val="2"/>
          <w:numId w:val="16"/>
        </w:numPr>
        <w:jc w:val="both"/>
      </w:pPr>
      <w:r>
        <w:t xml:space="preserve">Concrete, cement and grout are very alkaline and corrosive and can cause serious </w:t>
      </w:r>
      <w:r w:rsidR="00D22AE0">
        <w:t xml:space="preserve">pollution to water. </w:t>
      </w:r>
    </w:p>
    <w:p w14:paraId="4C1A27A9" w14:textId="69AB617F" w:rsidR="007B4952" w:rsidRPr="003620E0" w:rsidRDefault="007B4952" w:rsidP="007B4952">
      <w:pPr>
        <w:pStyle w:val="E3PBullets"/>
        <w:numPr>
          <w:ilvl w:val="0"/>
          <w:numId w:val="0"/>
        </w:numPr>
        <w:spacing w:before="240" w:line="360" w:lineRule="auto"/>
        <w:rPr>
          <w:rFonts w:ascii="Century Gothic" w:hAnsi="Century Gothic"/>
          <w:b/>
          <w:bCs/>
          <w:i/>
          <w:iCs/>
          <w:color w:val="auto"/>
          <w:u w:val="single"/>
        </w:rPr>
      </w:pPr>
      <w:r w:rsidRPr="003620E0">
        <w:rPr>
          <w:rFonts w:ascii="Century Gothic" w:hAnsi="Century Gothic"/>
          <w:b/>
          <w:bCs/>
          <w:i/>
          <w:iCs/>
          <w:color w:val="auto"/>
        </w:rPr>
        <w:tab/>
      </w:r>
      <w:r w:rsidRPr="003620E0">
        <w:rPr>
          <w:rFonts w:ascii="Century Gothic" w:hAnsi="Century Gothic"/>
          <w:b/>
          <w:bCs/>
          <w:i/>
          <w:iCs/>
          <w:color w:val="auto"/>
          <w:u w:val="single"/>
        </w:rPr>
        <w:t xml:space="preserve">General Mitigation Controls </w:t>
      </w:r>
      <w:r w:rsidR="00C746D2" w:rsidRPr="003620E0">
        <w:rPr>
          <w:rFonts w:ascii="Century Gothic" w:hAnsi="Century Gothic"/>
          <w:b/>
          <w:bCs/>
          <w:i/>
          <w:iCs/>
          <w:color w:val="auto"/>
          <w:u w:val="single"/>
        </w:rPr>
        <w:t>– Concrete, Cement &amp; Grout</w:t>
      </w:r>
    </w:p>
    <w:p w14:paraId="62F5C132" w14:textId="77777777" w:rsidR="007B4952" w:rsidRDefault="007B4952" w:rsidP="006A52CE">
      <w:pPr>
        <w:ind w:left="11" w:firstLine="0"/>
      </w:pPr>
    </w:p>
    <w:p w14:paraId="147D01A7" w14:textId="5A8C97B4" w:rsidR="00FA72AA" w:rsidRDefault="00FA72AA" w:rsidP="003A0D28">
      <w:pPr>
        <w:pStyle w:val="ListParagraph"/>
        <w:numPr>
          <w:ilvl w:val="2"/>
          <w:numId w:val="16"/>
        </w:numPr>
        <w:jc w:val="both"/>
      </w:pPr>
      <w:r>
        <w:t>Concrete, cement and grout</w:t>
      </w:r>
      <w:r w:rsidR="00E049C4">
        <w:t xml:space="preserve"> mixing and washing areas should be:</w:t>
      </w:r>
    </w:p>
    <w:p w14:paraId="70FBC53D" w14:textId="77777777" w:rsidR="00E049C4" w:rsidRDefault="00E049C4" w:rsidP="00E049C4">
      <w:pPr>
        <w:ind w:left="0" w:firstLine="0"/>
        <w:jc w:val="both"/>
      </w:pPr>
    </w:p>
    <w:p w14:paraId="6F1AEA13" w14:textId="47C11759" w:rsidR="00E049C4" w:rsidRDefault="00E049C4" w:rsidP="00E049C4">
      <w:pPr>
        <w:pStyle w:val="Bullet"/>
      </w:pPr>
      <w:r>
        <w:t>Be sited on an imper</w:t>
      </w:r>
      <w:r w:rsidR="00D55CD5">
        <w:t>meable designated area with appropriate containment kerbing and sump for collection of rainwater/spillages.</w:t>
      </w:r>
    </w:p>
    <w:p w14:paraId="63A0706A" w14:textId="172FD4F6" w:rsidR="00D55CD5" w:rsidRDefault="00CF1B54" w:rsidP="00E049C4">
      <w:pPr>
        <w:pStyle w:val="Bullet"/>
      </w:pPr>
      <w:r>
        <w:t xml:space="preserve">Be sited at least 10m from any watercourse or surface water drain, rock outcrop to minimise the </w:t>
      </w:r>
      <w:r w:rsidR="001E744F">
        <w:t>risk of run off entering the water environment.</w:t>
      </w:r>
    </w:p>
    <w:p w14:paraId="074F77C4" w14:textId="771F6E6C" w:rsidR="001E744F" w:rsidRDefault="00DB2C4C" w:rsidP="00E049C4">
      <w:pPr>
        <w:pStyle w:val="Bullet"/>
      </w:pPr>
      <w:r>
        <w:t>Have settlement and re-circulati</w:t>
      </w:r>
      <w:r w:rsidR="00743F28">
        <w:t>on systems for water reuse, to minimise the risk of pollution</w:t>
      </w:r>
      <w:r w:rsidR="00882668">
        <w:t xml:space="preserve"> and reduce eater usage.</w:t>
      </w:r>
    </w:p>
    <w:p w14:paraId="141FB345" w14:textId="124EA1B2" w:rsidR="00882668" w:rsidRDefault="00882668" w:rsidP="00E049C4">
      <w:pPr>
        <w:pStyle w:val="Bullet"/>
      </w:pPr>
      <w:r>
        <w:t>Have a contained area</w:t>
      </w:r>
      <w:r w:rsidR="00A06C54">
        <w:t xml:space="preserve"> for washing out and cleaning of concrete batching plant or ready mix lorries</w:t>
      </w:r>
      <w:r w:rsidR="00D92150">
        <w:t xml:space="preserve">. </w:t>
      </w:r>
    </w:p>
    <w:p w14:paraId="5E4D47D3" w14:textId="21F5C5B7" w:rsidR="00D92150" w:rsidRDefault="00D92150" w:rsidP="00E049C4">
      <w:pPr>
        <w:pStyle w:val="Bullet"/>
      </w:pPr>
      <w:r>
        <w:t>Collected wash waters that cannot be re-used and, where necessary</w:t>
      </w:r>
      <w:r w:rsidR="00F543F7">
        <w:t>, discharge to the foul sewer (you must have the permission of the local water and sewerage provider)</w:t>
      </w:r>
      <w:r w:rsidR="000A3054">
        <w:t xml:space="preserve">, or contain wash water for authorised </w:t>
      </w:r>
      <w:r w:rsidR="00051525">
        <w:t>disposal</w:t>
      </w:r>
      <w:r w:rsidR="000A3054">
        <w:t xml:space="preserve"> off site. </w:t>
      </w:r>
    </w:p>
    <w:p w14:paraId="790C6213" w14:textId="77777777" w:rsidR="00E049C4" w:rsidRDefault="00E049C4" w:rsidP="00E049C4">
      <w:pPr>
        <w:ind w:left="0" w:firstLine="0"/>
        <w:jc w:val="both"/>
      </w:pPr>
    </w:p>
    <w:p w14:paraId="6AA9AB5C" w14:textId="3B1CB7B8" w:rsidR="000A3054" w:rsidRDefault="00007A2A" w:rsidP="003A0D28">
      <w:pPr>
        <w:pStyle w:val="ListParagraph"/>
        <w:numPr>
          <w:ilvl w:val="2"/>
          <w:numId w:val="16"/>
        </w:numPr>
        <w:jc w:val="both"/>
      </w:pPr>
      <w:r>
        <w:t>Wash waters</w:t>
      </w:r>
      <w:r w:rsidR="000A3054">
        <w:t xml:space="preserve"> from concrete and cement activities should never be discharged into the water environment </w:t>
      </w:r>
      <w:r>
        <w:t xml:space="preserve">as this will have a serious impact on the water quality and ecology. </w:t>
      </w:r>
    </w:p>
    <w:p w14:paraId="02ED2DAB" w14:textId="77777777" w:rsidR="000A3054" w:rsidRDefault="000A3054" w:rsidP="00007A2A">
      <w:pPr>
        <w:ind w:left="0" w:firstLine="0"/>
        <w:jc w:val="both"/>
      </w:pPr>
    </w:p>
    <w:p w14:paraId="1B0A3D78" w14:textId="4FF87A00" w:rsidR="001A64FF" w:rsidRDefault="001A64FF" w:rsidP="00C8552D">
      <w:pPr>
        <w:pStyle w:val="Heading3"/>
      </w:pPr>
      <w:bookmarkStart w:id="75" w:name="_Toc141098113"/>
      <w:r>
        <w:t>GPP 5 – Invasive Non-Native Species</w:t>
      </w:r>
      <w:bookmarkEnd w:id="75"/>
      <w:r>
        <w:t xml:space="preserve"> </w:t>
      </w:r>
    </w:p>
    <w:p w14:paraId="54470DE9" w14:textId="77777777" w:rsidR="001A64FF" w:rsidRDefault="001A64FF" w:rsidP="001A64FF">
      <w:pPr>
        <w:pStyle w:val="Heading2"/>
        <w:ind w:left="0" w:firstLine="0"/>
        <w:jc w:val="both"/>
      </w:pPr>
    </w:p>
    <w:p w14:paraId="7DDD368E" w14:textId="408F8892" w:rsidR="001A64FF" w:rsidRDefault="00242768" w:rsidP="003A0D28">
      <w:pPr>
        <w:pStyle w:val="ListParagraph"/>
        <w:numPr>
          <w:ilvl w:val="2"/>
          <w:numId w:val="16"/>
        </w:numPr>
        <w:jc w:val="both"/>
      </w:pPr>
      <w:r>
        <w:t xml:space="preserve">An invasive non-native species is any </w:t>
      </w:r>
      <w:r w:rsidR="006A7F9D">
        <w:t>non-native animal or plant that has the ability tp spread causing damage to the environment, the economy</w:t>
      </w:r>
      <w:r w:rsidR="004142FF">
        <w:t xml:space="preserve">, our health and the way we live. Common examples </w:t>
      </w:r>
      <w:r w:rsidR="00DF044C">
        <w:t>include Japanese Knotweed, Himalyan Balsam, Giant Hogweed</w:t>
      </w:r>
      <w:r w:rsidR="00CC4BBF">
        <w:t>, Asian Clam and Floating Pennywort. In Wales it is an offence</w:t>
      </w:r>
      <w:r w:rsidR="008E5109">
        <w:t xml:space="preserve"> to plant or cause to grow in the wild listed invasive non-native species.</w:t>
      </w:r>
    </w:p>
    <w:p w14:paraId="3BAAA421" w14:textId="77777777" w:rsidR="008E5109" w:rsidRDefault="008E5109" w:rsidP="008E5109">
      <w:pPr>
        <w:ind w:left="0" w:firstLine="0"/>
        <w:jc w:val="both"/>
      </w:pPr>
    </w:p>
    <w:p w14:paraId="7BC66B1D" w14:textId="5CEA7C10" w:rsidR="00081C5C" w:rsidRDefault="00863D35" w:rsidP="003A0D28">
      <w:pPr>
        <w:pStyle w:val="ListParagraph"/>
        <w:numPr>
          <w:ilvl w:val="2"/>
          <w:numId w:val="16"/>
        </w:numPr>
      </w:pPr>
      <w:r>
        <w:t xml:space="preserve">Contractors should take the necessary steps to eliminate the risk of transferring water and soil potentially containing plant and animal diseases, or invasive </w:t>
      </w:r>
      <w:r w:rsidR="009478AE">
        <w:t xml:space="preserve">non-native species, to or from a development site. If plant material </w:t>
      </w:r>
      <w:r w:rsidR="00A731CE">
        <w:t>is removed from site</w:t>
      </w:r>
      <w:r w:rsidR="003D02E8">
        <w:t>, it can only be transported by a registered waste carrier and disposed of at appropriately authorised waste sites</w:t>
      </w:r>
      <w:r w:rsidR="00C70505">
        <w:t xml:space="preserve">. The NRW has a public register which holds this information. </w:t>
      </w:r>
    </w:p>
    <w:p w14:paraId="00B343E6" w14:textId="77777777" w:rsidR="00C70505" w:rsidRPr="003620E0" w:rsidRDefault="00C70505" w:rsidP="00C70505">
      <w:pPr>
        <w:pStyle w:val="E3PBullets"/>
        <w:numPr>
          <w:ilvl w:val="0"/>
          <w:numId w:val="0"/>
        </w:numPr>
        <w:spacing w:before="240" w:line="360" w:lineRule="auto"/>
        <w:rPr>
          <w:rFonts w:ascii="Century Gothic" w:hAnsi="Century Gothic"/>
          <w:b/>
          <w:bCs/>
          <w:i/>
          <w:iCs/>
          <w:color w:val="auto"/>
          <w:u w:val="single"/>
        </w:rPr>
      </w:pPr>
      <w:r w:rsidRPr="003620E0">
        <w:rPr>
          <w:rFonts w:ascii="Century Gothic" w:hAnsi="Century Gothic"/>
          <w:b/>
          <w:bCs/>
          <w:i/>
          <w:iCs/>
          <w:color w:val="auto"/>
        </w:rPr>
        <w:tab/>
      </w:r>
      <w:r w:rsidRPr="003620E0">
        <w:rPr>
          <w:rFonts w:ascii="Century Gothic" w:hAnsi="Century Gothic"/>
          <w:b/>
          <w:bCs/>
          <w:i/>
          <w:iCs/>
          <w:color w:val="auto"/>
          <w:u w:val="single"/>
        </w:rPr>
        <w:t>General Mitigation Controls – Invasive Non-Native Species</w:t>
      </w:r>
    </w:p>
    <w:p w14:paraId="01D08F03" w14:textId="77777777" w:rsidR="00C70505" w:rsidRDefault="00C70505" w:rsidP="00C70505">
      <w:pPr>
        <w:ind w:left="11" w:firstLine="0"/>
      </w:pPr>
    </w:p>
    <w:p w14:paraId="55A714DF" w14:textId="6BCD1058" w:rsidR="00C70505" w:rsidRDefault="00C70505" w:rsidP="003A0D28">
      <w:pPr>
        <w:pStyle w:val="ListParagraph"/>
        <w:numPr>
          <w:ilvl w:val="2"/>
          <w:numId w:val="16"/>
        </w:numPr>
      </w:pPr>
      <w:r>
        <w:t xml:space="preserve">Any pumps and </w:t>
      </w:r>
      <w:r w:rsidR="00BF5F94">
        <w:t>associated pipework used should be:</w:t>
      </w:r>
    </w:p>
    <w:p w14:paraId="4CA88AD7" w14:textId="77777777" w:rsidR="00BF5F94" w:rsidRDefault="00BF5F94" w:rsidP="00BF5F94">
      <w:pPr>
        <w:ind w:left="0" w:firstLine="0"/>
      </w:pPr>
    </w:p>
    <w:p w14:paraId="2EDFB84C" w14:textId="6A08ABA4" w:rsidR="00BF5F94" w:rsidRDefault="00BF5F94" w:rsidP="00E076D0">
      <w:pPr>
        <w:pStyle w:val="Bullet"/>
        <w:jc w:val="both"/>
      </w:pPr>
      <w:r>
        <w:t>Emptied, thoroughly cleaned using a disinfectant approved for aquatic use</w:t>
      </w:r>
      <w:r w:rsidR="00A50DED">
        <w:t xml:space="preserve">, rinsed thoroughly without allowing the cleaning water to enter </w:t>
      </w:r>
      <w:r w:rsidR="00E076D0">
        <w:t>surface water courses or</w:t>
      </w:r>
      <w:r w:rsidR="00A50DED">
        <w:t xml:space="preserve"> main drainage system</w:t>
      </w:r>
      <w:r w:rsidR="00E076D0">
        <w:t xml:space="preserve"> (and </w:t>
      </w:r>
      <w:r w:rsidR="00CB393E">
        <w:t>preferably dried) before it is taken to site and again before being removed.</w:t>
      </w:r>
    </w:p>
    <w:p w14:paraId="2A8364ED" w14:textId="3854CDAE" w:rsidR="00C6365A" w:rsidRDefault="00C6365A" w:rsidP="00E076D0">
      <w:pPr>
        <w:pStyle w:val="Bullet"/>
        <w:jc w:val="both"/>
      </w:pPr>
      <w:r>
        <w:t>Positioned to avoid placing the inlet pipe amongst water plants.</w:t>
      </w:r>
    </w:p>
    <w:p w14:paraId="2D2BA27F" w14:textId="261A7E1E" w:rsidR="00C6365A" w:rsidRDefault="00C6365A" w:rsidP="00E076D0">
      <w:pPr>
        <w:pStyle w:val="Bullet"/>
        <w:jc w:val="both"/>
      </w:pPr>
      <w:r>
        <w:t xml:space="preserve">Positioned with </w:t>
      </w:r>
      <w:r w:rsidR="007F2B74">
        <w:t>the inlet just below the waters surface, rather than on the bed of the water body.</w:t>
      </w:r>
    </w:p>
    <w:p w14:paraId="5191FE1A" w14:textId="77777777" w:rsidR="00C70505" w:rsidRDefault="00C70505" w:rsidP="001A64FF">
      <w:pPr>
        <w:ind w:left="0" w:firstLine="0"/>
      </w:pPr>
    </w:p>
    <w:p w14:paraId="208FFC1C" w14:textId="43C8C635" w:rsidR="00613748" w:rsidRDefault="00613748" w:rsidP="003A0D28">
      <w:pPr>
        <w:pStyle w:val="ListParagraph"/>
        <w:numPr>
          <w:ilvl w:val="2"/>
          <w:numId w:val="16"/>
        </w:numPr>
        <w:jc w:val="both"/>
      </w:pPr>
      <w:r>
        <w:t>To help minimise the risk</w:t>
      </w:r>
      <w:r w:rsidR="0048347C">
        <w:t xml:space="preserve"> of spreading invasive non-native species, and </w:t>
      </w:r>
      <w:r w:rsidR="00866829">
        <w:t>ancillary</w:t>
      </w:r>
      <w:r w:rsidR="0048347C">
        <w:t xml:space="preserve"> plant and equipment </w:t>
      </w:r>
      <w:r w:rsidR="00866829">
        <w:t xml:space="preserve">(including excavators) </w:t>
      </w:r>
      <w:r w:rsidR="0048347C">
        <w:t xml:space="preserve">used in the site establishment of </w:t>
      </w:r>
      <w:r w:rsidR="00866829">
        <w:t xml:space="preserve">the applicable water management measures defined in this CSWMP </w:t>
      </w:r>
      <w:r w:rsidR="00DA4649">
        <w:t>needs to be cleaned and dried before it enters site and again before it is removed. In Wales</w:t>
      </w:r>
      <w:r w:rsidR="009D4905">
        <w:t>, further information regarding invasive non-native species</w:t>
      </w:r>
      <w:r w:rsidR="00953724">
        <w:t xml:space="preserve"> is available on the following Welsh Government website </w:t>
      </w:r>
      <w:hyperlink r:id="rId26" w:history="1">
        <w:r w:rsidR="009A4BE9" w:rsidRPr="00CE477F">
          <w:rPr>
            <w:rStyle w:val="Hyperlink"/>
          </w:rPr>
          <w:t>www.biodiversitywales.org</w:t>
        </w:r>
      </w:hyperlink>
      <w:r w:rsidR="009A4BE9">
        <w:t xml:space="preserve">. </w:t>
      </w:r>
    </w:p>
    <w:p w14:paraId="42E430BC" w14:textId="77777777" w:rsidR="00C70505" w:rsidRDefault="00C70505" w:rsidP="001A64FF">
      <w:pPr>
        <w:ind w:left="0" w:firstLine="0"/>
      </w:pPr>
    </w:p>
    <w:p w14:paraId="5C2951E1" w14:textId="77777777" w:rsidR="00C70505" w:rsidRDefault="00C70505" w:rsidP="001A64FF">
      <w:pPr>
        <w:ind w:left="0" w:firstLine="0"/>
      </w:pPr>
    </w:p>
    <w:p w14:paraId="302D6CCF" w14:textId="77777777" w:rsidR="00C70505" w:rsidRDefault="00C70505" w:rsidP="001A64FF">
      <w:pPr>
        <w:ind w:left="0" w:firstLine="0"/>
      </w:pPr>
    </w:p>
    <w:p w14:paraId="6E21F8EE" w14:textId="77777777" w:rsidR="00C70505" w:rsidRPr="001A64FF" w:rsidRDefault="00C70505" w:rsidP="001A64FF">
      <w:pPr>
        <w:ind w:left="0" w:firstLine="0"/>
      </w:pPr>
    </w:p>
    <w:p w14:paraId="1AD4B0C5" w14:textId="5F8CBB06" w:rsidR="00007A2A" w:rsidRPr="00AD4743" w:rsidRDefault="00007A2A" w:rsidP="003A0D28">
      <w:pPr>
        <w:pStyle w:val="Heading2"/>
        <w:numPr>
          <w:ilvl w:val="1"/>
          <w:numId w:val="16"/>
        </w:numPr>
        <w:ind w:left="709" w:hanging="709"/>
        <w:jc w:val="both"/>
      </w:pPr>
      <w:bookmarkStart w:id="76" w:name="_Toc141098114"/>
      <w:r>
        <w:t xml:space="preserve">GPP </w:t>
      </w:r>
      <w:r w:rsidR="00357C1E">
        <w:t>2</w:t>
      </w:r>
      <w:r>
        <w:t xml:space="preserve"> – </w:t>
      </w:r>
      <w:r w:rsidR="002E09D3">
        <w:t>Above Ground Oil Storage Tanks</w:t>
      </w:r>
      <w:bookmarkEnd w:id="76"/>
      <w:r w:rsidR="00F63290">
        <w:t xml:space="preserve"> </w:t>
      </w:r>
    </w:p>
    <w:p w14:paraId="1ECB1E2D" w14:textId="77777777" w:rsidR="000A3054" w:rsidRDefault="000A3054" w:rsidP="00007A2A">
      <w:pPr>
        <w:ind w:left="0" w:firstLine="0"/>
        <w:jc w:val="both"/>
      </w:pPr>
    </w:p>
    <w:p w14:paraId="68A7C765" w14:textId="26498ECE" w:rsidR="00E522D7" w:rsidRPr="00E522D7" w:rsidRDefault="00E522D7" w:rsidP="00E522D7">
      <w:pPr>
        <w:ind w:left="709" w:firstLine="0"/>
        <w:jc w:val="both"/>
        <w:rPr>
          <w:b/>
          <w:bCs/>
          <w:i/>
          <w:iCs/>
          <w:u w:val="single"/>
        </w:rPr>
      </w:pPr>
      <w:r w:rsidRPr="00E522D7">
        <w:rPr>
          <w:b/>
          <w:bCs/>
          <w:i/>
          <w:iCs/>
          <w:u w:val="single"/>
        </w:rPr>
        <w:t>Overview</w:t>
      </w:r>
    </w:p>
    <w:p w14:paraId="6202D52E" w14:textId="77777777" w:rsidR="00E522D7" w:rsidRDefault="00E522D7" w:rsidP="00007A2A">
      <w:pPr>
        <w:ind w:left="0" w:firstLine="0"/>
        <w:jc w:val="both"/>
      </w:pPr>
    </w:p>
    <w:p w14:paraId="18240F69" w14:textId="3D230C89" w:rsidR="002C01D5" w:rsidRPr="00AD4743" w:rsidRDefault="00187AF1" w:rsidP="003A0D28">
      <w:pPr>
        <w:pStyle w:val="ListParagraph"/>
        <w:numPr>
          <w:ilvl w:val="2"/>
          <w:numId w:val="16"/>
        </w:numPr>
        <w:jc w:val="both"/>
      </w:pPr>
      <w:r>
        <w:t xml:space="preserve">This </w:t>
      </w:r>
      <w:r w:rsidR="00F44164">
        <w:t>GPP</w:t>
      </w:r>
      <w:r>
        <w:t xml:space="preserve"> is written for all organisations who</w:t>
      </w:r>
      <w:r w:rsidR="00201418">
        <w:t>:</w:t>
      </w:r>
    </w:p>
    <w:p w14:paraId="7F9C5FB0" w14:textId="77777777" w:rsidR="00201418" w:rsidRDefault="00201418" w:rsidP="00201418">
      <w:pPr>
        <w:ind w:left="0" w:firstLine="0"/>
        <w:jc w:val="both"/>
      </w:pPr>
    </w:p>
    <w:p w14:paraId="6FEB5A81" w14:textId="79846D95" w:rsidR="00201418" w:rsidRDefault="00201418" w:rsidP="00B10B9C">
      <w:pPr>
        <w:pStyle w:val="Bullet"/>
        <w:jc w:val="both"/>
      </w:pPr>
      <w:r>
        <w:t>Intends to install or replace above ground oil storage tanks.</w:t>
      </w:r>
    </w:p>
    <w:p w14:paraId="32EE4940" w14:textId="564AAC99" w:rsidR="00201418" w:rsidRDefault="00201418" w:rsidP="00B10B9C">
      <w:pPr>
        <w:pStyle w:val="Bullet"/>
        <w:jc w:val="both"/>
      </w:pPr>
      <w:r>
        <w:t xml:space="preserve">Has existing oil storage </w:t>
      </w:r>
      <w:r w:rsidR="00E0706F">
        <w:t>tanks</w:t>
      </w:r>
      <w:r>
        <w:t xml:space="preserve"> on their </w:t>
      </w:r>
      <w:r w:rsidR="00E0706F">
        <w:t>site</w:t>
      </w:r>
      <w:r>
        <w:t xml:space="preserve"> </w:t>
      </w:r>
      <w:r w:rsidR="00E0706F">
        <w:t xml:space="preserve">to help look after oil safely. </w:t>
      </w:r>
    </w:p>
    <w:p w14:paraId="50B98EC4" w14:textId="77777777" w:rsidR="00365878" w:rsidRPr="00AD4743" w:rsidRDefault="00365878" w:rsidP="00365878">
      <w:pPr>
        <w:pStyle w:val="Bullet"/>
        <w:numPr>
          <w:ilvl w:val="0"/>
          <w:numId w:val="0"/>
        </w:numPr>
        <w:ind w:left="1191" w:hanging="454"/>
      </w:pPr>
    </w:p>
    <w:p w14:paraId="0E5096F5" w14:textId="1EEB16C1" w:rsidR="00365878" w:rsidRDefault="00365878" w:rsidP="003A0D28">
      <w:pPr>
        <w:pStyle w:val="ListParagraph"/>
        <w:numPr>
          <w:ilvl w:val="2"/>
          <w:numId w:val="16"/>
        </w:numPr>
        <w:jc w:val="both"/>
      </w:pPr>
      <w:r>
        <w:t>Following th</w:t>
      </w:r>
      <w:r w:rsidR="00E86686">
        <w:t xml:space="preserve">is guidance will assist all contractors to look after above ground oil storage tanks safely and minimise the risk of causing pollution. </w:t>
      </w:r>
      <w:r w:rsidR="00CA07EC">
        <w:t xml:space="preserve">They apply to small or medium sized commercial oil storage </w:t>
      </w:r>
      <w:r w:rsidR="00EF6175">
        <w:t xml:space="preserve">including for the construction and agricultural sectors. </w:t>
      </w:r>
      <w:r w:rsidR="00544D85">
        <w:t>By conforming to the following information, contractors will reduce the risk of pollution</w:t>
      </w:r>
      <w:r w:rsidR="00FA1B5E">
        <w:t xml:space="preserve"> caused by the poor storage of oils and fuels in above ground </w:t>
      </w:r>
      <w:r w:rsidR="00327F5C">
        <w:t>tank</w:t>
      </w:r>
      <w:r w:rsidR="00FA1B5E">
        <w:t xml:space="preserve"> installations, poorly maintained </w:t>
      </w:r>
      <w:r w:rsidR="00327F5C">
        <w:t xml:space="preserve">tanks and unsuitable filling practices. </w:t>
      </w:r>
    </w:p>
    <w:p w14:paraId="6A1C6C10" w14:textId="77777777" w:rsidR="00327F5C" w:rsidRDefault="00327F5C" w:rsidP="00327F5C">
      <w:pPr>
        <w:ind w:left="0" w:firstLine="0"/>
        <w:jc w:val="both"/>
      </w:pPr>
    </w:p>
    <w:p w14:paraId="6996FA08" w14:textId="6682DB73" w:rsidR="00327F5C" w:rsidRDefault="00327F5C" w:rsidP="003A0D28">
      <w:pPr>
        <w:pStyle w:val="ListParagraph"/>
        <w:numPr>
          <w:ilvl w:val="2"/>
          <w:numId w:val="16"/>
        </w:numPr>
        <w:jc w:val="both"/>
      </w:pPr>
      <w:r>
        <w:t xml:space="preserve">The NRW </w:t>
      </w:r>
      <w:r w:rsidR="00D924AE">
        <w:t>recommends</w:t>
      </w:r>
      <w:r>
        <w:t xml:space="preserve"> </w:t>
      </w:r>
      <w:r w:rsidR="00EA4A2F">
        <w:t xml:space="preserve">that contractors obtain appropriate environmental insurance as oils and fuels are </w:t>
      </w:r>
      <w:r w:rsidR="00D924AE">
        <w:t xml:space="preserve">the most common form of surface water pollution in Wales. </w:t>
      </w:r>
      <w:r w:rsidR="001D6FF7">
        <w:t xml:space="preserve">The policy should include: </w:t>
      </w:r>
    </w:p>
    <w:p w14:paraId="58BC3601" w14:textId="77777777" w:rsidR="0065100A" w:rsidRDefault="0065100A" w:rsidP="0065100A">
      <w:pPr>
        <w:ind w:left="11" w:firstLine="0"/>
      </w:pPr>
    </w:p>
    <w:p w14:paraId="791FEC61" w14:textId="262D3360" w:rsidR="0065100A" w:rsidRDefault="004D23C5" w:rsidP="00B10B9C">
      <w:pPr>
        <w:pStyle w:val="Bullet"/>
        <w:jc w:val="both"/>
      </w:pPr>
      <w:r>
        <w:t>Environmental clean-up for accidental oil</w:t>
      </w:r>
      <w:r w:rsidR="00C52F47">
        <w:t>, or deliberate oil loss through vandalism.</w:t>
      </w:r>
    </w:p>
    <w:p w14:paraId="62054D13" w14:textId="663F671A" w:rsidR="00C52F47" w:rsidRDefault="00C52F47" w:rsidP="00B10B9C">
      <w:pPr>
        <w:pStyle w:val="Bullet"/>
        <w:jc w:val="both"/>
      </w:pPr>
      <w:r>
        <w:t xml:space="preserve">A high enough liability to cover </w:t>
      </w:r>
      <w:r w:rsidR="00B149A5">
        <w:t xml:space="preserve">the affects to neighbouring land, premises and/or boreholes. </w:t>
      </w:r>
    </w:p>
    <w:p w14:paraId="5D2EBA9F" w14:textId="058C9B90" w:rsidR="00B149A5" w:rsidRDefault="00B149A5" w:rsidP="00B10B9C">
      <w:pPr>
        <w:pStyle w:val="Bullet"/>
        <w:jc w:val="both"/>
      </w:pPr>
      <w:r>
        <w:t>Cost for cleaning up the landowners pro</w:t>
      </w:r>
      <w:r w:rsidR="00B96E68">
        <w:t>perty.</w:t>
      </w:r>
    </w:p>
    <w:p w14:paraId="5C5BA61B" w14:textId="77777777" w:rsidR="00BC77C8" w:rsidRPr="00AD4743" w:rsidRDefault="00BC77C8" w:rsidP="002428DD">
      <w:pPr>
        <w:ind w:left="709" w:firstLine="0"/>
        <w:jc w:val="both"/>
      </w:pPr>
    </w:p>
    <w:p w14:paraId="55E3CF18" w14:textId="5DC86258" w:rsidR="00672878" w:rsidRPr="00672878" w:rsidRDefault="00AD7F2A" w:rsidP="00B10B9C">
      <w:pPr>
        <w:pStyle w:val="ListParagraph"/>
        <w:numPr>
          <w:ilvl w:val="2"/>
          <w:numId w:val="16"/>
        </w:numPr>
        <w:jc w:val="both"/>
      </w:pPr>
      <w:r>
        <w:t>In Wales Oil Storage</w:t>
      </w:r>
      <w:r w:rsidR="002C01D5" w:rsidRPr="00AD4743">
        <w:t xml:space="preserve"> is </w:t>
      </w:r>
      <w:r>
        <w:t>regulated</w:t>
      </w:r>
      <w:r w:rsidR="002C01D5" w:rsidRPr="00AD4743">
        <w:t xml:space="preserve"> in line with </w:t>
      </w:r>
      <w:r w:rsidR="00013277">
        <w:t xml:space="preserve">the </w:t>
      </w:r>
      <w:r w:rsidR="002C01D5" w:rsidRPr="00AD4743">
        <w:t xml:space="preserve">requirements </w:t>
      </w:r>
      <w:r w:rsidR="00013277">
        <w:t xml:space="preserve">of </w:t>
      </w:r>
      <w:r w:rsidR="001577A7">
        <w:t xml:space="preserve">The </w:t>
      </w:r>
      <w:r w:rsidR="00013277">
        <w:t xml:space="preserve">Control </w:t>
      </w:r>
      <w:r w:rsidR="001A6831" w:rsidRPr="00AD4743">
        <w:t xml:space="preserve">of Pollution </w:t>
      </w:r>
      <w:r w:rsidR="00013277">
        <w:t>(Oil Storage) Regulations 2016.</w:t>
      </w:r>
      <w:bookmarkStart w:id="77" w:name="_Toc46320942"/>
      <w:r w:rsidR="00B40E6D">
        <w:t xml:space="preserve"> This includes </w:t>
      </w:r>
      <w:r w:rsidR="0035451F">
        <w:t>petrol, diesel, synthetic/mineral/waste oils</w:t>
      </w:r>
      <w:r w:rsidR="00BE694A">
        <w:t xml:space="preserve"> and apply to storage volumes of these greater than 200 </w:t>
      </w:r>
      <w:r w:rsidR="002731DF">
        <w:t>litres</w:t>
      </w:r>
      <w:r w:rsidR="00BE694A">
        <w:t>.</w:t>
      </w:r>
    </w:p>
    <w:bookmarkEnd w:id="77"/>
    <w:p w14:paraId="70E8495C" w14:textId="43546894" w:rsidR="00E1450F" w:rsidRPr="00AD4743" w:rsidRDefault="00E1450F" w:rsidP="00B0561A">
      <w:pPr>
        <w:pStyle w:val="Heading4"/>
        <w:jc w:val="both"/>
        <w:rPr>
          <w:rFonts w:ascii="Century Gothic" w:hAnsi="Century Gothic"/>
        </w:rPr>
      </w:pPr>
    </w:p>
    <w:p w14:paraId="70AA56D5" w14:textId="77777777" w:rsidR="00E1450F" w:rsidRPr="00AD4743" w:rsidRDefault="00E1450F" w:rsidP="00C04C9D">
      <w:pPr>
        <w:pStyle w:val="E3PBody"/>
        <w:spacing w:line="360" w:lineRule="auto"/>
        <w:ind w:left="709"/>
        <w:rPr>
          <w:rFonts w:ascii="Century Gothic" w:hAnsi="Century Gothic"/>
          <w:b/>
          <w:bCs/>
          <w:i/>
          <w:iCs/>
          <w:u w:val="single"/>
        </w:rPr>
      </w:pPr>
      <w:r w:rsidRPr="00AD4743">
        <w:rPr>
          <w:rFonts w:ascii="Century Gothic" w:hAnsi="Century Gothic"/>
          <w:b/>
          <w:bCs/>
          <w:i/>
          <w:iCs/>
          <w:u w:val="single"/>
        </w:rPr>
        <w:t>Aspect</w:t>
      </w:r>
    </w:p>
    <w:p w14:paraId="51D20BAF" w14:textId="77777777" w:rsidR="00E1450F" w:rsidRPr="00AD4743" w:rsidRDefault="00E1450F" w:rsidP="00B0561A">
      <w:pPr>
        <w:pStyle w:val="E3PBody"/>
        <w:spacing w:line="360" w:lineRule="auto"/>
        <w:rPr>
          <w:rFonts w:ascii="Century Gothic" w:hAnsi="Century Gothic"/>
        </w:rPr>
      </w:pPr>
    </w:p>
    <w:p w14:paraId="02171E68" w14:textId="25EAA31D" w:rsidR="00E1450F" w:rsidRPr="00AD4743" w:rsidRDefault="00E1450F" w:rsidP="003A0D28">
      <w:pPr>
        <w:pStyle w:val="ListParagraph"/>
        <w:numPr>
          <w:ilvl w:val="2"/>
          <w:numId w:val="16"/>
        </w:numPr>
        <w:jc w:val="both"/>
      </w:pPr>
      <w:r w:rsidRPr="00AD4743">
        <w:t xml:space="preserve">Hazardous substances fuels and lubricants will be stored and used during the </w:t>
      </w:r>
      <w:r w:rsidR="00B73FD2">
        <w:t xml:space="preserve">enabling and </w:t>
      </w:r>
      <w:r w:rsidR="00CA6A17">
        <w:t xml:space="preserve">construction </w:t>
      </w:r>
      <w:r w:rsidR="00B73FD2">
        <w:t>p</w:t>
      </w:r>
      <w:r w:rsidR="00385821" w:rsidRPr="00AD4743">
        <w:t>hase</w:t>
      </w:r>
      <w:r w:rsidR="00CA6A17">
        <w:t>s</w:t>
      </w:r>
      <w:r w:rsidRPr="00AD4743">
        <w:t>. Examples associated with construction activities are primarily the following substances:</w:t>
      </w:r>
    </w:p>
    <w:p w14:paraId="76FFE5D6" w14:textId="77777777" w:rsidR="002428DD" w:rsidRPr="00AD4743" w:rsidRDefault="002428DD" w:rsidP="002428DD">
      <w:pPr>
        <w:ind w:left="709" w:firstLine="0"/>
        <w:jc w:val="both"/>
      </w:pPr>
    </w:p>
    <w:p w14:paraId="4BF6297D" w14:textId="77777777" w:rsidR="00E1450F" w:rsidRPr="00AD4743" w:rsidRDefault="00E1450F" w:rsidP="00305FE6">
      <w:pPr>
        <w:pStyle w:val="Bullet"/>
        <w:ind w:left="1418"/>
      </w:pPr>
      <w:r w:rsidRPr="00AD4743">
        <w:t>Fuels (red &amp; white diesel, petrol, kerosene).</w:t>
      </w:r>
    </w:p>
    <w:p w14:paraId="3DA2729C" w14:textId="77777777" w:rsidR="00E1450F" w:rsidRPr="00AD4743" w:rsidRDefault="00E1450F" w:rsidP="00305FE6">
      <w:pPr>
        <w:pStyle w:val="Bullet"/>
        <w:ind w:left="1418"/>
      </w:pPr>
      <w:r w:rsidRPr="00AD4743">
        <w:t>Oils (hydraulic, lubricant).</w:t>
      </w:r>
    </w:p>
    <w:p w14:paraId="1C139F1E" w14:textId="77777777" w:rsidR="00E1450F" w:rsidRPr="00AD4743" w:rsidRDefault="00E1450F" w:rsidP="00305FE6">
      <w:pPr>
        <w:pStyle w:val="Bullet"/>
        <w:ind w:left="1418"/>
      </w:pPr>
      <w:r w:rsidRPr="00AD4743">
        <w:t>Solvents.</w:t>
      </w:r>
    </w:p>
    <w:p w14:paraId="37CC1093" w14:textId="77777777" w:rsidR="00E1450F" w:rsidRPr="00AD4743" w:rsidRDefault="00E1450F" w:rsidP="00305FE6">
      <w:pPr>
        <w:pStyle w:val="Bullet"/>
        <w:ind w:left="1418"/>
      </w:pPr>
      <w:r w:rsidRPr="00AD4743">
        <w:t>Cleaning agents.</w:t>
      </w:r>
    </w:p>
    <w:p w14:paraId="2AA4A69A" w14:textId="77777777" w:rsidR="00E1450F" w:rsidRPr="00AD4743" w:rsidRDefault="00E1450F" w:rsidP="00305FE6">
      <w:pPr>
        <w:pStyle w:val="Bullet"/>
        <w:ind w:left="1418"/>
      </w:pPr>
      <w:r w:rsidRPr="00AD4743">
        <w:t>Adhesives/resins.</w:t>
      </w:r>
    </w:p>
    <w:p w14:paraId="09983B90" w14:textId="77777777" w:rsidR="00E1450F" w:rsidRPr="00AD4743" w:rsidRDefault="00E1450F" w:rsidP="00CF41DC">
      <w:pPr>
        <w:pStyle w:val="E3PBody"/>
        <w:spacing w:line="360" w:lineRule="auto"/>
        <w:rPr>
          <w:rFonts w:ascii="Century Gothic" w:hAnsi="Century Gothic"/>
        </w:rPr>
      </w:pPr>
    </w:p>
    <w:p w14:paraId="3031C015" w14:textId="77777777" w:rsidR="00E1450F" w:rsidRPr="00AD4743" w:rsidRDefault="00E1450F" w:rsidP="00C04C9D">
      <w:pPr>
        <w:pStyle w:val="E3PBody"/>
        <w:spacing w:line="360" w:lineRule="auto"/>
        <w:ind w:left="709"/>
        <w:rPr>
          <w:rFonts w:ascii="Century Gothic" w:hAnsi="Century Gothic"/>
          <w:b/>
          <w:bCs/>
          <w:i/>
          <w:iCs/>
          <w:u w:val="single"/>
        </w:rPr>
      </w:pPr>
      <w:r w:rsidRPr="00AD4743">
        <w:rPr>
          <w:rFonts w:ascii="Century Gothic" w:hAnsi="Century Gothic"/>
          <w:b/>
          <w:bCs/>
          <w:i/>
          <w:iCs/>
          <w:u w:val="single"/>
        </w:rPr>
        <w:t>Impact</w:t>
      </w:r>
    </w:p>
    <w:p w14:paraId="7FA2A504" w14:textId="77777777" w:rsidR="00E1450F" w:rsidRPr="00AD4743" w:rsidRDefault="00E1450F" w:rsidP="00CF41DC">
      <w:pPr>
        <w:pStyle w:val="E3PBody"/>
        <w:spacing w:line="360" w:lineRule="auto"/>
        <w:rPr>
          <w:rFonts w:ascii="Century Gothic" w:hAnsi="Century Gothic"/>
          <w:b/>
          <w:bCs/>
          <w:i/>
          <w:iCs/>
          <w:u w:val="single"/>
        </w:rPr>
      </w:pPr>
    </w:p>
    <w:p w14:paraId="576876C3" w14:textId="020AA821" w:rsidR="00E1450F" w:rsidRPr="00AD4743" w:rsidRDefault="00E1450F" w:rsidP="003A0D28">
      <w:pPr>
        <w:pStyle w:val="ListParagraph"/>
        <w:numPr>
          <w:ilvl w:val="2"/>
          <w:numId w:val="16"/>
        </w:numPr>
        <w:jc w:val="both"/>
      </w:pPr>
      <w:r w:rsidRPr="00AD4743">
        <w:t xml:space="preserve">Poor handing, storage and use of liquid </w:t>
      </w:r>
      <w:r w:rsidR="002731DF">
        <w:t>fuels and oils</w:t>
      </w:r>
      <w:r w:rsidRPr="00AD4743">
        <w:t xml:space="preserve"> can result in spillages that can impact both the natural environment and human health. Specific examples of the impacts can include:</w:t>
      </w:r>
    </w:p>
    <w:p w14:paraId="6145CD55" w14:textId="77777777" w:rsidR="002428DD" w:rsidRPr="00AD4743" w:rsidRDefault="002428DD" w:rsidP="002428DD">
      <w:pPr>
        <w:ind w:left="709" w:firstLine="0"/>
        <w:jc w:val="both"/>
      </w:pPr>
    </w:p>
    <w:p w14:paraId="5DA1013D" w14:textId="77777777" w:rsidR="00E1450F" w:rsidRPr="00AD4743" w:rsidRDefault="00E1450F" w:rsidP="00305FE6">
      <w:pPr>
        <w:pStyle w:val="Bullet"/>
        <w:ind w:left="1418"/>
        <w:jc w:val="both"/>
      </w:pPr>
      <w:r w:rsidRPr="00AD4743">
        <w:t>Pollution of foul and surface water sewers.</w:t>
      </w:r>
    </w:p>
    <w:p w14:paraId="04B9584E" w14:textId="77777777" w:rsidR="00E1450F" w:rsidRPr="00AD4743" w:rsidRDefault="00E1450F" w:rsidP="00305FE6">
      <w:pPr>
        <w:pStyle w:val="Bullet"/>
        <w:ind w:left="1418"/>
        <w:jc w:val="both"/>
      </w:pPr>
      <w:r w:rsidRPr="00AD4743">
        <w:t>Direct discharge and contamination of surface waters.</w:t>
      </w:r>
    </w:p>
    <w:p w14:paraId="557D6554" w14:textId="77777777" w:rsidR="00E1450F" w:rsidRPr="00AD4743" w:rsidRDefault="00E1450F" w:rsidP="00305FE6">
      <w:pPr>
        <w:pStyle w:val="Bullet"/>
        <w:ind w:left="1418"/>
        <w:jc w:val="both"/>
      </w:pPr>
      <w:r w:rsidRPr="00AD4743">
        <w:t>Land and groundwater contamination.</w:t>
      </w:r>
    </w:p>
    <w:p w14:paraId="33776F49" w14:textId="24AC6FBF" w:rsidR="00D83691" w:rsidRDefault="00E1450F" w:rsidP="005A1D48">
      <w:pPr>
        <w:pStyle w:val="Bullet"/>
        <w:ind w:left="1418"/>
        <w:jc w:val="both"/>
      </w:pPr>
      <w:r w:rsidRPr="00AD4743">
        <w:t>Inhalation and adsorption of hazardous substances by humans (site workers, visitors, public).</w:t>
      </w:r>
    </w:p>
    <w:p w14:paraId="3C8F4634" w14:textId="2FA13906" w:rsidR="00E1450F" w:rsidRPr="003620E0" w:rsidRDefault="000D0ACA" w:rsidP="00C04C9D">
      <w:pPr>
        <w:pStyle w:val="E3PBullets"/>
        <w:numPr>
          <w:ilvl w:val="0"/>
          <w:numId w:val="0"/>
        </w:numPr>
        <w:spacing w:before="240" w:line="360" w:lineRule="auto"/>
        <w:ind w:left="709"/>
        <w:rPr>
          <w:rFonts w:ascii="Century Gothic" w:hAnsi="Century Gothic"/>
          <w:b/>
          <w:bCs/>
          <w:i/>
          <w:iCs/>
          <w:u w:val="single"/>
        </w:rPr>
      </w:pPr>
      <w:r w:rsidRPr="003620E0">
        <w:rPr>
          <w:rFonts w:ascii="Century Gothic" w:hAnsi="Century Gothic"/>
          <w:b/>
          <w:bCs/>
          <w:i/>
          <w:iCs/>
          <w:u w:val="single"/>
        </w:rPr>
        <w:t xml:space="preserve">General </w:t>
      </w:r>
      <w:r w:rsidR="00E1450F" w:rsidRPr="003620E0">
        <w:rPr>
          <w:rFonts w:ascii="Century Gothic" w:hAnsi="Century Gothic"/>
          <w:b/>
          <w:bCs/>
          <w:i/>
          <w:iCs/>
          <w:u w:val="single"/>
        </w:rPr>
        <w:t>Mitigation Controls</w:t>
      </w:r>
      <w:r w:rsidR="00072B74" w:rsidRPr="003620E0">
        <w:rPr>
          <w:rFonts w:ascii="Century Gothic" w:hAnsi="Century Gothic"/>
          <w:b/>
          <w:bCs/>
          <w:i/>
          <w:iCs/>
          <w:u w:val="single"/>
        </w:rPr>
        <w:t xml:space="preserve"> – Storage Tank Location</w:t>
      </w:r>
    </w:p>
    <w:p w14:paraId="7A12023E" w14:textId="77777777" w:rsidR="00E1450F" w:rsidRPr="00AD4743" w:rsidRDefault="00E1450F" w:rsidP="00E2322F">
      <w:pPr>
        <w:ind w:left="709" w:firstLine="0"/>
        <w:jc w:val="both"/>
      </w:pPr>
    </w:p>
    <w:p w14:paraId="72F52E0F" w14:textId="65E4F069" w:rsidR="00282A8F" w:rsidRDefault="009D0032" w:rsidP="003A0D28">
      <w:pPr>
        <w:pStyle w:val="ListParagraph"/>
        <w:numPr>
          <w:ilvl w:val="2"/>
          <w:numId w:val="16"/>
        </w:numPr>
        <w:jc w:val="both"/>
      </w:pPr>
      <w:r>
        <w:t>Contractors should avoid locat</w:t>
      </w:r>
      <w:r w:rsidR="002F0D8D">
        <w:t>ing</w:t>
      </w:r>
      <w:r>
        <w:t xml:space="preserve"> temporary oil and fuel storage tanks</w:t>
      </w:r>
      <w:r w:rsidR="002F0D8D">
        <w:t xml:space="preserve"> in the following high risk locations</w:t>
      </w:r>
      <w:r w:rsidR="004E273F">
        <w:t>:</w:t>
      </w:r>
    </w:p>
    <w:p w14:paraId="0C290B93" w14:textId="77777777" w:rsidR="002F0D8D" w:rsidRDefault="002F0D8D" w:rsidP="002F0D8D">
      <w:pPr>
        <w:ind w:left="0" w:firstLine="0"/>
        <w:jc w:val="both"/>
      </w:pPr>
    </w:p>
    <w:p w14:paraId="48D40405" w14:textId="0F643ADF" w:rsidR="004E273F" w:rsidRDefault="004E273F" w:rsidP="00B10B9C">
      <w:pPr>
        <w:pStyle w:val="Bullet"/>
        <w:jc w:val="both"/>
      </w:pPr>
      <w:r>
        <w:t>Within 50m of a spring, well or borehole.</w:t>
      </w:r>
    </w:p>
    <w:p w14:paraId="2DB2B5C5" w14:textId="0359C0F0" w:rsidR="004E273F" w:rsidRDefault="004E273F" w:rsidP="00B10B9C">
      <w:pPr>
        <w:pStyle w:val="Bullet"/>
        <w:jc w:val="both"/>
      </w:pPr>
      <w:r>
        <w:t>Within 10m of a surface water course.</w:t>
      </w:r>
    </w:p>
    <w:p w14:paraId="5B7B3415" w14:textId="267EB76E" w:rsidR="004E273F" w:rsidRDefault="007C1088" w:rsidP="00B10B9C">
      <w:pPr>
        <w:pStyle w:val="Bullet"/>
        <w:jc w:val="both"/>
      </w:pPr>
      <w:r>
        <w:t xml:space="preserve">Locations where spilt oils can enter open drains, losse fitting manholes or soak into the ground </w:t>
      </w:r>
      <w:r w:rsidR="00077F6B">
        <w:t>where it could pollute groundwater.</w:t>
      </w:r>
    </w:p>
    <w:p w14:paraId="1CD3D3A0" w14:textId="3EAC9A2A" w:rsidR="00077F6B" w:rsidRDefault="00077F6B" w:rsidP="00B10B9C">
      <w:pPr>
        <w:pStyle w:val="Bullet"/>
        <w:jc w:val="both"/>
      </w:pPr>
      <w:r>
        <w:t xml:space="preserve">Places where a spill </w:t>
      </w:r>
      <w:r w:rsidR="00FC2288">
        <w:t>could run over hard ground to enter a watercourse or soak into the ground where it could pollute the groundwater</w:t>
      </w:r>
      <w:r w:rsidR="007E6EB4">
        <w:t>.</w:t>
      </w:r>
    </w:p>
    <w:p w14:paraId="14C8AEFD" w14:textId="462A4029" w:rsidR="000927A0" w:rsidRDefault="000927A0" w:rsidP="00B10B9C">
      <w:pPr>
        <w:pStyle w:val="Bullet"/>
        <w:jc w:val="both"/>
      </w:pPr>
      <w:r>
        <w:t>Groundwater source protection zones.</w:t>
      </w:r>
    </w:p>
    <w:p w14:paraId="3BD925BC" w14:textId="12FA2226" w:rsidR="00044957" w:rsidRDefault="00044957" w:rsidP="00B10B9C">
      <w:pPr>
        <w:pStyle w:val="Bullet"/>
        <w:jc w:val="both"/>
      </w:pPr>
      <w:r>
        <w:t>Outside of any area susceptible to flooding.</w:t>
      </w:r>
    </w:p>
    <w:p w14:paraId="46116C6C" w14:textId="77777777" w:rsidR="00282A8F" w:rsidRDefault="00282A8F" w:rsidP="00282A8F">
      <w:pPr>
        <w:ind w:left="0" w:firstLine="0"/>
        <w:jc w:val="both"/>
      </w:pPr>
    </w:p>
    <w:p w14:paraId="6A0F2376" w14:textId="29EB8E37" w:rsidR="000927A0" w:rsidRDefault="000927A0" w:rsidP="003A0D28">
      <w:pPr>
        <w:pStyle w:val="ListParagraph"/>
        <w:numPr>
          <w:ilvl w:val="2"/>
          <w:numId w:val="16"/>
        </w:numPr>
        <w:jc w:val="both"/>
      </w:pPr>
      <w:r>
        <w:t>Oil and fuels spilt in these areas</w:t>
      </w:r>
      <w:r w:rsidR="00E30235">
        <w:t xml:space="preserve"> could pollute surface waters and groundwater. If these locations are unavoidable, then </w:t>
      </w:r>
      <w:r w:rsidR="00E94EF0">
        <w:t>additional environmental protection is required e.g. overfill prevention devices</w:t>
      </w:r>
      <w:r w:rsidR="00E83A75">
        <w:t xml:space="preserve"> or oil separator on the surface water drainage system (where applicable). </w:t>
      </w:r>
      <w:r w:rsidR="00911FE9">
        <w:t>All storage vessels should include secondary containment measures even when not directly required by the Oil Storage Regulations.</w:t>
      </w:r>
    </w:p>
    <w:p w14:paraId="3908E5F0" w14:textId="77777777" w:rsidR="00DE36E7" w:rsidRDefault="00DE36E7" w:rsidP="00DE36E7">
      <w:pPr>
        <w:ind w:left="0" w:firstLine="0"/>
        <w:jc w:val="both"/>
      </w:pPr>
    </w:p>
    <w:p w14:paraId="38B22B21" w14:textId="184456C1" w:rsidR="00DE36E7" w:rsidRDefault="00DE36E7" w:rsidP="003A0D28">
      <w:pPr>
        <w:pStyle w:val="ListParagraph"/>
        <w:numPr>
          <w:ilvl w:val="2"/>
          <w:numId w:val="16"/>
        </w:numPr>
        <w:jc w:val="both"/>
      </w:pPr>
      <w:r>
        <w:t>Contractors should consider access for maintenance and deliveries to the tanks</w:t>
      </w:r>
      <w:r w:rsidR="00F85420">
        <w:t xml:space="preserve">. Checks should be made with oil delivery company before making the final decision where to place the tank. </w:t>
      </w:r>
      <w:r w:rsidR="006E5FF4">
        <w:t>They will need to take into account pollution prevention and staff health and safety aspects of filling tanks.</w:t>
      </w:r>
      <w:r w:rsidR="00F516A5">
        <w:t xml:space="preserve"> This includes where they can safely park the oil tanker, where delivery pipes will be located ad access to the tank. </w:t>
      </w:r>
      <w:r w:rsidR="00984D94">
        <w:t>They will also be able to give advice relating to the height of the fill point above ground and delivery pipe size.</w:t>
      </w:r>
      <w:r w:rsidR="00044957">
        <w:t xml:space="preserve"> </w:t>
      </w:r>
    </w:p>
    <w:p w14:paraId="2BD17FB0" w14:textId="2AAF4882" w:rsidR="00044957" w:rsidRPr="003620E0" w:rsidRDefault="00044957" w:rsidP="00044957">
      <w:pPr>
        <w:pStyle w:val="E3PBullets"/>
        <w:numPr>
          <w:ilvl w:val="0"/>
          <w:numId w:val="0"/>
        </w:numPr>
        <w:spacing w:before="240" w:line="360" w:lineRule="auto"/>
        <w:ind w:left="709"/>
        <w:rPr>
          <w:rFonts w:ascii="Century Gothic" w:hAnsi="Century Gothic"/>
          <w:b/>
          <w:bCs/>
          <w:i/>
          <w:iCs/>
          <w:u w:val="single"/>
        </w:rPr>
      </w:pPr>
      <w:r w:rsidRPr="003620E0">
        <w:rPr>
          <w:rFonts w:ascii="Century Gothic" w:hAnsi="Century Gothic"/>
          <w:b/>
          <w:bCs/>
          <w:i/>
          <w:iCs/>
          <w:u w:val="single"/>
        </w:rPr>
        <w:t xml:space="preserve">General Mitigation Controls – </w:t>
      </w:r>
      <w:r w:rsidR="00B576CE" w:rsidRPr="003620E0">
        <w:rPr>
          <w:rFonts w:ascii="Century Gothic" w:hAnsi="Century Gothic"/>
          <w:b/>
          <w:bCs/>
          <w:i/>
          <w:iCs/>
          <w:u w:val="single"/>
        </w:rPr>
        <w:t xml:space="preserve">Type of Oil Storage </w:t>
      </w:r>
    </w:p>
    <w:p w14:paraId="1AD0568B" w14:textId="77777777" w:rsidR="00044957" w:rsidRDefault="00044957" w:rsidP="00E83A75">
      <w:pPr>
        <w:ind w:left="0" w:firstLine="0"/>
        <w:jc w:val="both"/>
      </w:pPr>
    </w:p>
    <w:p w14:paraId="52D951D4" w14:textId="5D52D776" w:rsidR="00044957" w:rsidRDefault="00370CA3" w:rsidP="003A0D28">
      <w:pPr>
        <w:pStyle w:val="ListParagraph"/>
        <w:numPr>
          <w:ilvl w:val="2"/>
          <w:numId w:val="16"/>
        </w:numPr>
        <w:jc w:val="both"/>
      </w:pPr>
      <w:r>
        <w:t xml:space="preserve">There are a range of oil </w:t>
      </w:r>
      <w:r w:rsidR="0033412D">
        <w:t xml:space="preserve">/fuel storage tanks available. Above ground tanks are usually made from steel </w:t>
      </w:r>
      <w:r w:rsidR="002E09B9">
        <w:t xml:space="preserve">or polyethylene. </w:t>
      </w:r>
      <w:r w:rsidR="00BE2A57">
        <w:t>Tanks</w:t>
      </w:r>
      <w:r w:rsidR="002E09B9">
        <w:t xml:space="preserve"> can be single skinned, double skinned or have </w:t>
      </w:r>
      <w:r w:rsidR="001702E7">
        <w:t>built</w:t>
      </w:r>
      <w:r w:rsidR="002E09B9">
        <w:t xml:space="preserve"> in (integrally bunded) </w:t>
      </w:r>
      <w:r w:rsidR="00BE2A57">
        <w:t xml:space="preserve">as a complete containment system. </w:t>
      </w:r>
      <w:r w:rsidR="007A08C2">
        <w:t xml:space="preserve">For the Plot B </w:t>
      </w:r>
      <w:r w:rsidR="001702E7">
        <w:t>development</w:t>
      </w:r>
      <w:r w:rsidR="00047EBB">
        <w:t xml:space="preserve"> all contractors will be required to store oils and fuels in integrally bunded tanks</w:t>
      </w:r>
      <w:r w:rsidR="001702E7">
        <w:t xml:space="preserve"> constructed of polyethylene. </w:t>
      </w:r>
    </w:p>
    <w:p w14:paraId="7625093B" w14:textId="77777777" w:rsidR="00044957" w:rsidRDefault="00044957" w:rsidP="00044957">
      <w:pPr>
        <w:ind w:left="11" w:firstLine="0"/>
      </w:pPr>
    </w:p>
    <w:p w14:paraId="56999863" w14:textId="45AA2C2E" w:rsidR="001702E7" w:rsidRDefault="00D94FB4" w:rsidP="003A0D28">
      <w:pPr>
        <w:pStyle w:val="ListParagraph"/>
        <w:numPr>
          <w:ilvl w:val="2"/>
          <w:numId w:val="16"/>
        </w:numPr>
        <w:jc w:val="both"/>
      </w:pPr>
      <w:r>
        <w:t xml:space="preserve">Integrally bunded tanks have a primary container manufactured with integral secondary </w:t>
      </w:r>
      <w:r w:rsidR="000614EF">
        <w:t>containment that can hold a minimum of 110% of the design volume of oils/fuels from the primary inner tank</w:t>
      </w:r>
      <w:r w:rsidR="000B1FC8">
        <w:t xml:space="preserve">. Ancillary equipment must also be positioned within the secondary containment. </w:t>
      </w:r>
      <w:r w:rsidR="00FC6148">
        <w:t xml:space="preserve">The following Figure </w:t>
      </w:r>
      <w:r w:rsidR="00EF1E9C">
        <w:t>8 shows a diagrammatic example of an integrally bunded polyethylene tank</w:t>
      </w:r>
      <w:r w:rsidR="0084694D">
        <w:t>.</w:t>
      </w:r>
    </w:p>
    <w:p w14:paraId="5D78016E" w14:textId="77777777" w:rsidR="001702E7" w:rsidRDefault="001702E7" w:rsidP="001702E7">
      <w:pPr>
        <w:ind w:left="11" w:firstLine="0"/>
      </w:pPr>
    </w:p>
    <w:p w14:paraId="5A9F6EEE" w14:textId="0DDDD63E" w:rsidR="0084694D" w:rsidRPr="006C3750" w:rsidRDefault="0084694D" w:rsidP="0084694D">
      <w:pPr>
        <w:ind w:left="0" w:firstLine="0"/>
        <w:jc w:val="center"/>
        <w:rPr>
          <w:b/>
          <w:bCs/>
        </w:rPr>
      </w:pPr>
      <w:r w:rsidRPr="006C3750">
        <w:rPr>
          <w:b/>
          <w:bCs/>
        </w:rPr>
        <w:t xml:space="preserve">Figure </w:t>
      </w:r>
      <w:r>
        <w:rPr>
          <w:b/>
          <w:bCs/>
        </w:rPr>
        <w:t>8</w:t>
      </w:r>
      <w:r w:rsidRPr="006C3750">
        <w:rPr>
          <w:b/>
          <w:bCs/>
        </w:rPr>
        <w:t xml:space="preserve">: </w:t>
      </w:r>
      <w:r>
        <w:rPr>
          <w:b/>
          <w:bCs/>
        </w:rPr>
        <w:t>Example of Integrally Bunded Tank</w:t>
      </w:r>
    </w:p>
    <w:p w14:paraId="05E5C411" w14:textId="49E4DB5E" w:rsidR="0084694D" w:rsidRDefault="0070579B" w:rsidP="00D92487">
      <w:pPr>
        <w:ind w:left="11" w:firstLine="0"/>
        <w:jc w:val="center"/>
      </w:pPr>
      <w:r w:rsidRPr="0070579B">
        <w:rPr>
          <w:noProof/>
        </w:rPr>
        <w:drawing>
          <wp:inline distT="0" distB="0" distL="0" distR="0" wp14:anchorId="6BC071B9" wp14:editId="6F06AC9C">
            <wp:extent cx="5438252" cy="3434443"/>
            <wp:effectExtent l="0" t="0" r="0" b="0"/>
            <wp:docPr id="1812082080" name="Picture 1812082080" descr="Diagram of a tank with text and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082080" name="Picture 1" descr="Diagram of a tank with text and words&#10;&#10;Description automatically generated"/>
                    <pic:cNvPicPr/>
                  </pic:nvPicPr>
                  <pic:blipFill>
                    <a:blip r:embed="rId27"/>
                    <a:stretch>
                      <a:fillRect/>
                    </a:stretch>
                  </pic:blipFill>
                  <pic:spPr>
                    <a:xfrm>
                      <a:off x="0" y="0"/>
                      <a:ext cx="5464394" cy="3450953"/>
                    </a:xfrm>
                    <a:prstGeom prst="rect">
                      <a:avLst/>
                    </a:prstGeom>
                  </pic:spPr>
                </pic:pic>
              </a:graphicData>
            </a:graphic>
          </wp:inline>
        </w:drawing>
      </w:r>
    </w:p>
    <w:p w14:paraId="635DEFF3" w14:textId="16E54FDE" w:rsidR="008F6FC8" w:rsidRDefault="008F6FC8" w:rsidP="003A0D28">
      <w:pPr>
        <w:pStyle w:val="ListParagraph"/>
        <w:numPr>
          <w:ilvl w:val="2"/>
          <w:numId w:val="16"/>
        </w:numPr>
        <w:jc w:val="both"/>
      </w:pPr>
      <w:r>
        <w:t xml:space="preserve">Figure 8 is for </w:t>
      </w:r>
      <w:r w:rsidR="0024423B">
        <w:t>illustration</w:t>
      </w:r>
      <w:r>
        <w:t xml:space="preserve"> only</w:t>
      </w:r>
      <w:r w:rsidR="0024423B">
        <w:t xml:space="preserve">. Different configurations </w:t>
      </w:r>
      <w:r w:rsidR="00700248">
        <w:t>exist</w:t>
      </w:r>
      <w:r w:rsidR="0024423B">
        <w:t xml:space="preserve"> depending on manufacturer, type of tank and installation. </w:t>
      </w:r>
      <w:r w:rsidR="006D433B">
        <w:t xml:space="preserve">It is recommended top tank outlets, as manual valves on bottom tank </w:t>
      </w:r>
      <w:r w:rsidR="00700248">
        <w:t>outlets</w:t>
      </w:r>
      <w:r w:rsidR="006D433B">
        <w:t xml:space="preserve"> must have someone in </w:t>
      </w:r>
      <w:r w:rsidR="002A473D">
        <w:t xml:space="preserve">attendance. Oil Care </w:t>
      </w:r>
      <w:r w:rsidR="00234704">
        <w:t>Campaign</w:t>
      </w:r>
      <w:r w:rsidR="002A473D">
        <w:t xml:space="preserve"> tank stickers should also be visual </w:t>
      </w:r>
      <w:r w:rsidR="00234704">
        <w:t>as these provide useful information for all site operatives.</w:t>
      </w:r>
      <w:r w:rsidR="002A473D">
        <w:t xml:space="preserve"> </w:t>
      </w:r>
    </w:p>
    <w:p w14:paraId="01EE75E0" w14:textId="38855E3A" w:rsidR="00521696" w:rsidRPr="003620E0" w:rsidRDefault="00521696" w:rsidP="00521696">
      <w:pPr>
        <w:pStyle w:val="E3PBullets"/>
        <w:numPr>
          <w:ilvl w:val="0"/>
          <w:numId w:val="0"/>
        </w:numPr>
        <w:spacing w:before="240" w:line="360" w:lineRule="auto"/>
        <w:ind w:left="709"/>
        <w:rPr>
          <w:rFonts w:ascii="Century Gothic" w:hAnsi="Century Gothic"/>
          <w:b/>
          <w:bCs/>
          <w:i/>
          <w:iCs/>
          <w:u w:val="single"/>
        </w:rPr>
      </w:pPr>
      <w:r w:rsidRPr="003620E0">
        <w:rPr>
          <w:rFonts w:ascii="Century Gothic" w:hAnsi="Century Gothic"/>
          <w:b/>
          <w:bCs/>
          <w:i/>
          <w:iCs/>
          <w:u w:val="single"/>
        </w:rPr>
        <w:t>General Mitigation Controls – Ancillary E</w:t>
      </w:r>
      <w:r w:rsidR="009723F9" w:rsidRPr="003620E0">
        <w:rPr>
          <w:rFonts w:ascii="Century Gothic" w:hAnsi="Century Gothic"/>
          <w:b/>
          <w:bCs/>
          <w:i/>
          <w:iCs/>
          <w:u w:val="single"/>
        </w:rPr>
        <w:t>quipment</w:t>
      </w:r>
    </w:p>
    <w:p w14:paraId="4D4B2942" w14:textId="77777777" w:rsidR="00E52CE2" w:rsidRDefault="00E52CE2" w:rsidP="008F6FC8">
      <w:pPr>
        <w:ind w:left="0" w:firstLine="0"/>
        <w:jc w:val="both"/>
      </w:pPr>
    </w:p>
    <w:p w14:paraId="0EAB50F1" w14:textId="733637F1" w:rsidR="00651049" w:rsidRDefault="00651049" w:rsidP="003A0D28">
      <w:pPr>
        <w:pStyle w:val="ListParagraph"/>
        <w:numPr>
          <w:ilvl w:val="2"/>
          <w:numId w:val="16"/>
        </w:numPr>
        <w:jc w:val="both"/>
      </w:pPr>
      <w:r>
        <w:t xml:space="preserve">These </w:t>
      </w:r>
      <w:r w:rsidR="00596AAB">
        <w:t xml:space="preserve">are the fittings </w:t>
      </w:r>
      <w:r w:rsidR="007916C1">
        <w:t xml:space="preserve">and </w:t>
      </w:r>
      <w:r w:rsidR="00FE49F5">
        <w:t>pipework</w:t>
      </w:r>
      <w:r w:rsidR="007916C1">
        <w:t xml:space="preserve"> that tanks are fitted with and include items such as vents, </w:t>
      </w:r>
      <w:r w:rsidR="00052BCE">
        <w:t>refuelling</w:t>
      </w:r>
      <w:r w:rsidR="00F104D2">
        <w:t xml:space="preserve"> pump, flexible delivery hose</w:t>
      </w:r>
      <w:r w:rsidR="00052BCE">
        <w:t>, site gauges etc.</w:t>
      </w:r>
    </w:p>
    <w:p w14:paraId="7CA5EEAA" w14:textId="77777777" w:rsidR="007916C1" w:rsidRDefault="007916C1" w:rsidP="007916C1">
      <w:pPr>
        <w:ind w:left="0" w:firstLine="0"/>
        <w:jc w:val="both"/>
      </w:pPr>
    </w:p>
    <w:p w14:paraId="56618B1E" w14:textId="5573479C" w:rsidR="00052BCE" w:rsidRDefault="00052BCE" w:rsidP="003A0D28">
      <w:pPr>
        <w:pStyle w:val="ListParagraph"/>
        <w:numPr>
          <w:ilvl w:val="2"/>
          <w:numId w:val="16"/>
        </w:numPr>
        <w:jc w:val="both"/>
      </w:pPr>
      <w:r>
        <w:t>Valves, filters, sight gauges, vents or other tank ancillary equipment</w:t>
      </w:r>
      <w:r w:rsidR="00BA2A64">
        <w:t>, not including the fill pipe, draw off pipe or pumps for oil with a flashpoint less than 32</w:t>
      </w:r>
      <w:r w:rsidR="00843DB5">
        <w:t xml:space="preserve">°C must be within the secondary containment system so all discharges are retained. These are illustrated on Figure 8 above. </w:t>
      </w:r>
    </w:p>
    <w:p w14:paraId="7722F422" w14:textId="77777777" w:rsidR="00052BCE" w:rsidRDefault="00052BCE" w:rsidP="00843DB5">
      <w:pPr>
        <w:ind w:left="11" w:firstLine="0"/>
      </w:pPr>
    </w:p>
    <w:p w14:paraId="0FFB043D" w14:textId="0E2A1FB3" w:rsidR="00E42F1C" w:rsidRDefault="00E42F1C" w:rsidP="003A0D28">
      <w:pPr>
        <w:pStyle w:val="ListParagraph"/>
        <w:numPr>
          <w:ilvl w:val="2"/>
          <w:numId w:val="16"/>
        </w:numPr>
        <w:jc w:val="both"/>
      </w:pPr>
      <w:r w:rsidRPr="00D7011F">
        <w:rPr>
          <w:b/>
          <w:bCs/>
        </w:rPr>
        <w:t xml:space="preserve">Sight </w:t>
      </w:r>
      <w:r w:rsidR="00D7011F" w:rsidRPr="00D7011F">
        <w:rPr>
          <w:b/>
          <w:bCs/>
        </w:rPr>
        <w:t>Gauges</w:t>
      </w:r>
      <w:r w:rsidR="00D7011F">
        <w:t>:</w:t>
      </w:r>
      <w:r w:rsidR="00FC464A">
        <w:t xml:space="preserve"> Contractors should ensure the following is implemented:</w:t>
      </w:r>
    </w:p>
    <w:p w14:paraId="441E0146" w14:textId="77777777" w:rsidR="00D7011F" w:rsidRDefault="00D7011F" w:rsidP="00D7011F">
      <w:pPr>
        <w:ind w:left="11" w:firstLine="0"/>
      </w:pPr>
    </w:p>
    <w:p w14:paraId="22BCE806" w14:textId="25EDBB03" w:rsidR="00D7011F" w:rsidRDefault="00D7011F" w:rsidP="00D7011F">
      <w:pPr>
        <w:pStyle w:val="Bullet"/>
      </w:pPr>
      <w:r>
        <w:t>Must be located in the secondary containment</w:t>
      </w:r>
      <w:r w:rsidR="00C8413E">
        <w:t>.</w:t>
      </w:r>
    </w:p>
    <w:p w14:paraId="03A7E09F" w14:textId="49B126CB" w:rsidR="0022226F" w:rsidRDefault="0022226F" w:rsidP="00D7011F">
      <w:pPr>
        <w:pStyle w:val="Bullet"/>
      </w:pPr>
      <w:r>
        <w:t>Must be properly supported.</w:t>
      </w:r>
    </w:p>
    <w:p w14:paraId="64A8B9E3" w14:textId="51A5243E" w:rsidR="0022226F" w:rsidRDefault="0022226F" w:rsidP="00D7011F">
      <w:pPr>
        <w:pStyle w:val="Bullet"/>
      </w:pPr>
      <w:r>
        <w:t>Must be fitted with a valve that closes automatically when the gauge isn’t in use.</w:t>
      </w:r>
    </w:p>
    <w:p w14:paraId="1FEE801D" w14:textId="2C2C180A" w:rsidR="0022226F" w:rsidRDefault="00C8413E" w:rsidP="00D7011F">
      <w:pPr>
        <w:pStyle w:val="Bullet"/>
      </w:pPr>
      <w:r>
        <w:t>Valves should never be kept open.</w:t>
      </w:r>
    </w:p>
    <w:p w14:paraId="42813875" w14:textId="33A02F1D" w:rsidR="00C8413E" w:rsidRDefault="00C8413E" w:rsidP="00D7011F">
      <w:pPr>
        <w:pStyle w:val="Bullet"/>
      </w:pPr>
      <w:r>
        <w:t>Valves should only be opened when taking content readings.</w:t>
      </w:r>
    </w:p>
    <w:p w14:paraId="2BDE4B1D" w14:textId="77777777" w:rsidR="00E42F1C" w:rsidRDefault="00E42F1C" w:rsidP="00E42F1C">
      <w:pPr>
        <w:ind w:left="11" w:firstLine="0"/>
      </w:pPr>
    </w:p>
    <w:p w14:paraId="5A5B0441" w14:textId="180C09BE" w:rsidR="00C8413E" w:rsidRDefault="00561051" w:rsidP="003A0D28">
      <w:pPr>
        <w:pStyle w:val="ListParagraph"/>
        <w:numPr>
          <w:ilvl w:val="2"/>
          <w:numId w:val="16"/>
        </w:numPr>
        <w:jc w:val="both"/>
      </w:pPr>
      <w:r>
        <w:t>Delivery drivers should close sight gauge valves at the end of their delivery</w:t>
      </w:r>
      <w:r w:rsidR="0071010D">
        <w:t xml:space="preserve">. After the tank has been filled, check that the sight gauge is shut and not leaking. Sight gauge tubes aren’t suitable </w:t>
      </w:r>
      <w:r w:rsidR="002E5164">
        <w:t>for use with integrally bunded tanks.</w:t>
      </w:r>
    </w:p>
    <w:p w14:paraId="1394EC11" w14:textId="77777777" w:rsidR="002E5164" w:rsidRDefault="002E5164" w:rsidP="002E5164">
      <w:pPr>
        <w:ind w:left="0" w:firstLine="0"/>
        <w:jc w:val="both"/>
      </w:pPr>
    </w:p>
    <w:p w14:paraId="34EE2617" w14:textId="02DAD497" w:rsidR="005B0727" w:rsidRDefault="005B0727" w:rsidP="003A0D28">
      <w:pPr>
        <w:pStyle w:val="ListParagraph"/>
        <w:numPr>
          <w:ilvl w:val="2"/>
          <w:numId w:val="16"/>
        </w:numPr>
        <w:jc w:val="both"/>
      </w:pPr>
      <w:r w:rsidRPr="0028006C">
        <w:rPr>
          <w:b/>
          <w:bCs/>
        </w:rPr>
        <w:t>Vents</w:t>
      </w:r>
      <w:r w:rsidR="0028006C">
        <w:t xml:space="preserve">: This allows vapour and air </w:t>
      </w:r>
      <w:r w:rsidR="006166F7">
        <w:t xml:space="preserve">to escape from the tank </w:t>
      </w:r>
      <w:r w:rsidR="00DB2EA0">
        <w:t xml:space="preserve">during filling operations or when </w:t>
      </w:r>
      <w:r w:rsidR="00BC309B">
        <w:t>gases</w:t>
      </w:r>
      <w:r w:rsidR="00DB2EA0">
        <w:t xml:space="preserve"> expand with heat on hot days, it also allows air in when</w:t>
      </w:r>
      <w:r w:rsidR="00C44238">
        <w:t xml:space="preserve"> fuels are being drawn off. Vents should be visual</w:t>
      </w:r>
      <w:r w:rsidR="009265F1">
        <w:t xml:space="preserve"> during deliveries and they should discharge into the secondary containment. </w:t>
      </w:r>
      <w:r w:rsidR="00BC309B">
        <w:t>In Wales</w:t>
      </w:r>
      <w:r w:rsidR="00122BDA">
        <w:t xml:space="preserve">, vents must be in the secondary containment system and must be arranged so that any discharge </w:t>
      </w:r>
      <w:r w:rsidR="00B83C59">
        <w:t>is directed vertically downward into the system. Tanks must be fitted with an overfill protection device</w:t>
      </w:r>
      <w:r w:rsidR="00BC309B">
        <w:t xml:space="preserve"> if the filling operation is controlled from a place where it is not reasonably practicable to see the tank and vent.</w:t>
      </w:r>
    </w:p>
    <w:p w14:paraId="2F380A63" w14:textId="77777777" w:rsidR="005B0727" w:rsidRDefault="005B0727" w:rsidP="005B0727">
      <w:pPr>
        <w:ind w:left="11" w:firstLine="0"/>
      </w:pPr>
    </w:p>
    <w:p w14:paraId="5CB991E0" w14:textId="4A36B6C1" w:rsidR="00245AE8" w:rsidRDefault="00245AE8" w:rsidP="003A0D28">
      <w:pPr>
        <w:pStyle w:val="ListParagraph"/>
        <w:numPr>
          <w:ilvl w:val="2"/>
          <w:numId w:val="16"/>
        </w:numPr>
        <w:jc w:val="both"/>
      </w:pPr>
      <w:r w:rsidRPr="00245AE8">
        <w:rPr>
          <w:b/>
          <w:bCs/>
        </w:rPr>
        <w:t>Fill Point</w:t>
      </w:r>
      <w:r>
        <w:t xml:space="preserve">: </w:t>
      </w:r>
      <w:r w:rsidR="00AF76D8">
        <w:t xml:space="preserve">The fill point is where </w:t>
      </w:r>
      <w:r w:rsidR="00D649D9">
        <w:t xml:space="preserve">the </w:t>
      </w:r>
      <w:r w:rsidR="00CD3747">
        <w:t>tanker</w:t>
      </w:r>
      <w:r w:rsidR="00D649D9">
        <w:t xml:space="preserve"> delivery hose connects to the tank. </w:t>
      </w:r>
      <w:r w:rsidR="0091296E">
        <w:t xml:space="preserve">The fill point should have a lockable fill cap with a chain and be clearly </w:t>
      </w:r>
      <w:r w:rsidR="00CD3747">
        <w:t>marked</w:t>
      </w:r>
      <w:r w:rsidR="0091296E">
        <w:t xml:space="preserve"> </w:t>
      </w:r>
      <w:r w:rsidR="00664232">
        <w:t xml:space="preserve">with the product type, tank capacity. The cap should be replaced </w:t>
      </w:r>
      <w:r w:rsidR="00765136">
        <w:t>onto the fill point after each delivery to protect from damage and unauthorised use.</w:t>
      </w:r>
      <w:r w:rsidR="00446256">
        <w:t xml:space="preserve"> </w:t>
      </w:r>
      <w:r w:rsidR="00F948A8">
        <w:t>The fill point should be protected within the secondary containment</w:t>
      </w:r>
      <w:r w:rsidR="00446256">
        <w:t>. If a fill point drip tray is needed (not recommended)</w:t>
      </w:r>
      <w:r w:rsidR="008824A1">
        <w:t>, these should be:</w:t>
      </w:r>
    </w:p>
    <w:p w14:paraId="5FA82C8C" w14:textId="77777777" w:rsidR="008824A1" w:rsidRDefault="008824A1" w:rsidP="008824A1">
      <w:pPr>
        <w:ind w:left="11" w:firstLine="0"/>
      </w:pPr>
    </w:p>
    <w:p w14:paraId="47B75798" w14:textId="1E408D9B" w:rsidR="008824A1" w:rsidRDefault="00E87C49" w:rsidP="00D161DA">
      <w:pPr>
        <w:pStyle w:val="Bullet"/>
        <w:jc w:val="both"/>
      </w:pPr>
      <w:r>
        <w:t>Clean</w:t>
      </w:r>
      <w:r w:rsidR="008824A1">
        <w:t>, free from water and other debris prior to use.</w:t>
      </w:r>
    </w:p>
    <w:p w14:paraId="6BE3EDEB" w14:textId="14A94EB7" w:rsidR="008824A1" w:rsidRDefault="00E87C49" w:rsidP="00D161DA">
      <w:pPr>
        <w:pStyle w:val="Bullet"/>
        <w:jc w:val="both"/>
      </w:pPr>
      <w:r>
        <w:t>Able to be moved without the risk of spilling the oil</w:t>
      </w:r>
      <w:r w:rsidR="00BB0A9B">
        <w:t>. It is recommended that the drip tray have a minimum capacity of 3 litres.</w:t>
      </w:r>
    </w:p>
    <w:p w14:paraId="59AEC979" w14:textId="64AAA051" w:rsidR="00BB0A9B" w:rsidRDefault="00BB0A9B" w:rsidP="00D161DA">
      <w:pPr>
        <w:pStyle w:val="Bullet"/>
        <w:jc w:val="both"/>
      </w:pPr>
      <w:r>
        <w:t>Checked after each delivery</w:t>
      </w:r>
      <w:r w:rsidR="0088520F">
        <w:t xml:space="preserve"> and if necessary be </w:t>
      </w:r>
      <w:r w:rsidR="00D161DA">
        <w:t>safely</w:t>
      </w:r>
      <w:r w:rsidR="0088520F">
        <w:t xml:space="preserve"> emptied before being stored away when not in use</w:t>
      </w:r>
      <w:r w:rsidR="009A7DEB">
        <w:t xml:space="preserve"> to minimise rainwater ingress.</w:t>
      </w:r>
    </w:p>
    <w:p w14:paraId="561E21CE" w14:textId="77777777" w:rsidR="00245AE8" w:rsidRDefault="00245AE8" w:rsidP="00D161DA">
      <w:pPr>
        <w:ind w:left="11" w:firstLine="0"/>
        <w:jc w:val="both"/>
      </w:pPr>
    </w:p>
    <w:p w14:paraId="28DFE3EC" w14:textId="0BB5982C" w:rsidR="009A7DEB" w:rsidRDefault="009A7DEB" w:rsidP="003A0D28">
      <w:pPr>
        <w:pStyle w:val="ListParagraph"/>
        <w:numPr>
          <w:ilvl w:val="2"/>
          <w:numId w:val="16"/>
        </w:numPr>
        <w:jc w:val="both"/>
      </w:pPr>
      <w:r>
        <w:t xml:space="preserve">Remote filling will </w:t>
      </w:r>
      <w:r w:rsidR="00D92487">
        <w:t>not</w:t>
      </w:r>
      <w:r>
        <w:t xml:space="preserve"> be permitted at this development</w:t>
      </w:r>
      <w:r w:rsidR="00552EAE">
        <w:t>.</w:t>
      </w:r>
    </w:p>
    <w:p w14:paraId="0A812E93" w14:textId="77777777" w:rsidR="00552EAE" w:rsidRDefault="00552EAE" w:rsidP="00552EAE">
      <w:pPr>
        <w:ind w:left="0" w:firstLine="0"/>
        <w:jc w:val="both"/>
      </w:pPr>
    </w:p>
    <w:p w14:paraId="39FC612E" w14:textId="01D97CB1" w:rsidR="00552EAE" w:rsidRDefault="00147CC6" w:rsidP="003A0D28">
      <w:pPr>
        <w:pStyle w:val="ListParagraph"/>
        <w:numPr>
          <w:ilvl w:val="2"/>
          <w:numId w:val="16"/>
        </w:numPr>
        <w:jc w:val="both"/>
      </w:pPr>
      <w:r w:rsidRPr="00F46C2F">
        <w:rPr>
          <w:b/>
          <w:bCs/>
        </w:rPr>
        <w:t>Flexible Delivery Pipe</w:t>
      </w:r>
      <w:r>
        <w:t xml:space="preserve">: These should only be used </w:t>
      </w:r>
      <w:r w:rsidR="001102E6">
        <w:t xml:space="preserve">when contractors need to move the end delivery point e.g. when </w:t>
      </w:r>
      <w:r w:rsidR="004D3D0E">
        <w:t>fuelling</w:t>
      </w:r>
      <w:r w:rsidR="001102E6">
        <w:t xml:space="preserve"> vehicles</w:t>
      </w:r>
      <w:r w:rsidR="00091C33">
        <w:t>. The fuel delivery pipe must be fitted</w:t>
      </w:r>
      <w:r w:rsidR="004D3D0E">
        <w:t xml:space="preserve"> with a trigger nozzle which closes automatically when not in use. </w:t>
      </w:r>
      <w:r w:rsidR="00594409">
        <w:t>The pipe must either:</w:t>
      </w:r>
    </w:p>
    <w:p w14:paraId="47B5216C" w14:textId="77777777" w:rsidR="00594409" w:rsidRDefault="00594409" w:rsidP="00594409">
      <w:pPr>
        <w:ind w:left="11" w:firstLine="0"/>
      </w:pPr>
    </w:p>
    <w:p w14:paraId="53AA4F68" w14:textId="06069955" w:rsidR="00594409" w:rsidRDefault="00594409" w:rsidP="00D161DA">
      <w:pPr>
        <w:pStyle w:val="Bullet"/>
        <w:jc w:val="both"/>
      </w:pPr>
      <w:r>
        <w:t xml:space="preserve">Have a </w:t>
      </w:r>
      <w:r w:rsidR="00B840B9">
        <w:t>lockable</w:t>
      </w:r>
      <w:r>
        <w:t xml:space="preserve"> </w:t>
      </w:r>
      <w:r w:rsidR="00B840B9">
        <w:t xml:space="preserve">valve where it leaves the tank which is </w:t>
      </w:r>
      <w:r w:rsidR="001264C2">
        <w:t>locked</w:t>
      </w:r>
      <w:r w:rsidR="00817FB2">
        <w:t xml:space="preserve"> sh</w:t>
      </w:r>
      <w:r w:rsidR="001264C2">
        <w:t>u</w:t>
      </w:r>
      <w:r w:rsidR="00817FB2">
        <w:t>t when not in use and be retained within secondary containment; or,</w:t>
      </w:r>
    </w:p>
    <w:p w14:paraId="0C192F44" w14:textId="1FE62F3E" w:rsidR="00817FB2" w:rsidRDefault="00817FB2" w:rsidP="00D161DA">
      <w:pPr>
        <w:pStyle w:val="Bullet"/>
        <w:jc w:val="both"/>
      </w:pPr>
      <w:r>
        <w:t xml:space="preserve">Must be in an enclosed </w:t>
      </w:r>
      <w:r w:rsidR="001264C2">
        <w:t xml:space="preserve">secure </w:t>
      </w:r>
      <w:r>
        <w:t xml:space="preserve">cabinet </w:t>
      </w:r>
      <w:r w:rsidR="001264C2">
        <w:t>which is locked shut when not in use and have a drip tray.</w:t>
      </w:r>
    </w:p>
    <w:p w14:paraId="1A4577CB" w14:textId="77777777" w:rsidR="00552EAE" w:rsidRDefault="00552EAE" w:rsidP="00552EAE">
      <w:pPr>
        <w:ind w:left="11" w:firstLine="0"/>
      </w:pPr>
    </w:p>
    <w:p w14:paraId="36205C6F" w14:textId="1DBD6AD6" w:rsidR="00552EAE" w:rsidRDefault="007E3D94" w:rsidP="003A0D28">
      <w:pPr>
        <w:pStyle w:val="ListParagraph"/>
        <w:numPr>
          <w:ilvl w:val="2"/>
          <w:numId w:val="16"/>
        </w:numPr>
        <w:jc w:val="both"/>
      </w:pPr>
      <w:r>
        <w:t>Dispensing pumps should be installed with the following:</w:t>
      </w:r>
    </w:p>
    <w:p w14:paraId="143F097E" w14:textId="77777777" w:rsidR="007E3D94" w:rsidRDefault="007E3D94" w:rsidP="007E3D94">
      <w:pPr>
        <w:ind w:left="0" w:firstLine="0"/>
        <w:jc w:val="both"/>
      </w:pPr>
    </w:p>
    <w:p w14:paraId="22285077" w14:textId="178360EB" w:rsidR="007E3D94" w:rsidRDefault="007E3D94" w:rsidP="00D161DA">
      <w:pPr>
        <w:pStyle w:val="Bullet"/>
        <w:jc w:val="both"/>
      </w:pPr>
      <w:r>
        <w:t>Positioned to minimise the risk of damage by collision or protected from collision</w:t>
      </w:r>
    </w:p>
    <w:p w14:paraId="2C85B670" w14:textId="6051822D" w:rsidR="007E3D94" w:rsidRDefault="007E3D94" w:rsidP="00D161DA">
      <w:pPr>
        <w:pStyle w:val="Bullet"/>
        <w:jc w:val="both"/>
      </w:pPr>
      <w:r>
        <w:t>Fitted with a valve in its feed</w:t>
      </w:r>
      <w:r w:rsidR="00FF74D8">
        <w:t xml:space="preserve"> that prevents the tank contents from emptying if there damage to the pump or feed line.</w:t>
      </w:r>
    </w:p>
    <w:p w14:paraId="26E05469" w14:textId="694D7727" w:rsidR="00FF74D8" w:rsidRDefault="00FF74D8" w:rsidP="00D161DA">
      <w:pPr>
        <w:pStyle w:val="Bullet"/>
        <w:jc w:val="both"/>
      </w:pPr>
      <w:r>
        <w:t xml:space="preserve">Protected from unauthorised use e.g. </w:t>
      </w:r>
      <w:r w:rsidR="00780318">
        <w:t>fitted with a remote electrical switch or locked when not in use.</w:t>
      </w:r>
    </w:p>
    <w:p w14:paraId="67BBF390" w14:textId="77777777" w:rsidR="007E3D94" w:rsidRDefault="007E3D94" w:rsidP="007E3D94">
      <w:pPr>
        <w:ind w:left="0" w:firstLine="0"/>
        <w:jc w:val="both"/>
      </w:pPr>
    </w:p>
    <w:p w14:paraId="44BD1D0A" w14:textId="3E0FA0DA" w:rsidR="00B0735D" w:rsidRDefault="00754AB9" w:rsidP="003A0D28">
      <w:pPr>
        <w:pStyle w:val="ListParagraph"/>
        <w:numPr>
          <w:ilvl w:val="2"/>
          <w:numId w:val="16"/>
        </w:numPr>
        <w:jc w:val="both"/>
      </w:pPr>
      <w:r>
        <w:t>Underground pipework is prohibited at this site.</w:t>
      </w:r>
    </w:p>
    <w:p w14:paraId="6C34C602" w14:textId="77777777" w:rsidR="009A7763" w:rsidRDefault="009A7763" w:rsidP="009A7763">
      <w:pPr>
        <w:ind w:left="0" w:firstLine="0"/>
        <w:jc w:val="both"/>
      </w:pPr>
    </w:p>
    <w:p w14:paraId="78190F46" w14:textId="67CA3547" w:rsidR="009A7763" w:rsidRDefault="009A7763" w:rsidP="003A0D28">
      <w:pPr>
        <w:pStyle w:val="ListParagraph"/>
        <w:numPr>
          <w:ilvl w:val="2"/>
          <w:numId w:val="16"/>
        </w:numPr>
        <w:jc w:val="both"/>
      </w:pPr>
      <w:r w:rsidRPr="00097602">
        <w:rPr>
          <w:b/>
          <w:bCs/>
        </w:rPr>
        <w:t>Overfill P</w:t>
      </w:r>
      <w:r w:rsidR="00097602" w:rsidRPr="00097602">
        <w:rPr>
          <w:b/>
          <w:bCs/>
        </w:rPr>
        <w:t>rotection Devices</w:t>
      </w:r>
      <w:r w:rsidR="00097602">
        <w:t xml:space="preserve">: It is recommended that </w:t>
      </w:r>
      <w:r w:rsidR="00551BFE">
        <w:t>tank systems include overfill protection devices to safeguard against spills. These can be electronic or mechanical which sound an alarm and/or give visual warning</w:t>
      </w:r>
      <w:r w:rsidR="00DB2AEC">
        <w:t xml:space="preserve"> or automatically stop the delivery. Overfill protection devices </w:t>
      </w:r>
      <w:r w:rsidR="00A24229">
        <w:t>should comply with the Oil Firing Technical Association (OFTEC) standard OFS E105.</w:t>
      </w:r>
    </w:p>
    <w:p w14:paraId="41857799" w14:textId="7923E8BE" w:rsidR="00754AB9" w:rsidRPr="00BE352D" w:rsidRDefault="00754AB9" w:rsidP="00754AB9">
      <w:pPr>
        <w:pStyle w:val="E3PBullets"/>
        <w:numPr>
          <w:ilvl w:val="0"/>
          <w:numId w:val="0"/>
        </w:numPr>
        <w:spacing w:before="240" w:line="360" w:lineRule="auto"/>
        <w:ind w:left="709"/>
        <w:rPr>
          <w:rFonts w:ascii="Century Gothic" w:hAnsi="Century Gothic"/>
          <w:b/>
          <w:bCs/>
          <w:i/>
          <w:iCs/>
          <w:u w:val="single"/>
        </w:rPr>
      </w:pPr>
      <w:r w:rsidRPr="00BE352D">
        <w:rPr>
          <w:rFonts w:ascii="Century Gothic" w:hAnsi="Century Gothic"/>
          <w:b/>
          <w:bCs/>
          <w:i/>
          <w:iCs/>
          <w:u w:val="single"/>
        </w:rPr>
        <w:t xml:space="preserve">General Mitigation Controls – </w:t>
      </w:r>
      <w:r w:rsidR="00F46C2F" w:rsidRPr="00BE352D">
        <w:rPr>
          <w:rFonts w:ascii="Century Gothic" w:hAnsi="Century Gothic"/>
          <w:b/>
          <w:bCs/>
          <w:i/>
          <w:iCs/>
          <w:u w:val="single"/>
        </w:rPr>
        <w:t>Deliveries</w:t>
      </w:r>
    </w:p>
    <w:p w14:paraId="5093648E" w14:textId="77777777" w:rsidR="00754AB9" w:rsidRDefault="00754AB9" w:rsidP="00754AB9">
      <w:pPr>
        <w:ind w:left="0" w:firstLine="0"/>
        <w:jc w:val="both"/>
      </w:pPr>
    </w:p>
    <w:p w14:paraId="78A0EFA9" w14:textId="36A4E530" w:rsidR="00F46016" w:rsidRDefault="00F46016" w:rsidP="003A0D28">
      <w:pPr>
        <w:pStyle w:val="ListParagraph"/>
        <w:numPr>
          <w:ilvl w:val="2"/>
          <w:numId w:val="16"/>
        </w:numPr>
        <w:jc w:val="both"/>
      </w:pPr>
      <w:r>
        <w:t xml:space="preserve">All tanks should be clearly labelled </w:t>
      </w:r>
      <w:r w:rsidR="00D320FA">
        <w:t>with the capacity and type of oil/fuel they contain. Prior to any delivery</w:t>
      </w:r>
      <w:r w:rsidR="0007127A">
        <w:t xml:space="preserve"> contractors are required to:</w:t>
      </w:r>
    </w:p>
    <w:p w14:paraId="697C0D9F" w14:textId="77777777" w:rsidR="0007127A" w:rsidRDefault="0007127A" w:rsidP="0007127A">
      <w:pPr>
        <w:ind w:left="0" w:firstLine="0"/>
        <w:jc w:val="both"/>
      </w:pPr>
    </w:p>
    <w:p w14:paraId="1F383415" w14:textId="5D610D02" w:rsidR="0007127A" w:rsidRDefault="0007127A" w:rsidP="0007127A">
      <w:pPr>
        <w:pStyle w:val="Bullet"/>
      </w:pPr>
      <w:r>
        <w:t xml:space="preserve">Check how much </w:t>
      </w:r>
      <w:r w:rsidR="00DF3EAB">
        <w:t>oil</w:t>
      </w:r>
      <w:r>
        <w:t xml:space="preserve"> is in the tank.</w:t>
      </w:r>
    </w:p>
    <w:p w14:paraId="118B72AE" w14:textId="7EA954A0" w:rsidR="0007127A" w:rsidRDefault="00FA5545" w:rsidP="0007127A">
      <w:pPr>
        <w:pStyle w:val="Bullet"/>
      </w:pPr>
      <w:r>
        <w:t>Calculate the spare capacity.</w:t>
      </w:r>
    </w:p>
    <w:p w14:paraId="15593CC0" w14:textId="5A9BD53E" w:rsidR="00FA5545" w:rsidRDefault="00FA5545" w:rsidP="0007127A">
      <w:pPr>
        <w:pStyle w:val="Bullet"/>
      </w:pPr>
      <w:r>
        <w:t>Decide how much oil is needed to ensure there is no over ordering.</w:t>
      </w:r>
    </w:p>
    <w:p w14:paraId="007E29EB" w14:textId="77777777" w:rsidR="00F46016" w:rsidRDefault="00F46016" w:rsidP="00F46016">
      <w:pPr>
        <w:ind w:left="0" w:firstLine="0"/>
        <w:jc w:val="both"/>
      </w:pPr>
    </w:p>
    <w:p w14:paraId="28AC0A76" w14:textId="4577D086" w:rsidR="005B7C3F" w:rsidRDefault="005B7C3F" w:rsidP="003A0D28">
      <w:pPr>
        <w:pStyle w:val="ListParagraph"/>
        <w:numPr>
          <w:ilvl w:val="2"/>
          <w:numId w:val="16"/>
        </w:numPr>
        <w:jc w:val="both"/>
      </w:pPr>
      <w:r>
        <w:t xml:space="preserve">All deliveries should be supervised. Appropriate training must be given to the person supervising the </w:t>
      </w:r>
      <w:r w:rsidR="005B0930">
        <w:t xml:space="preserve">delivery </w:t>
      </w:r>
      <w:r>
        <w:t>so they are aware of the applicable tank, its equipment</w:t>
      </w:r>
      <w:r w:rsidR="005B0930">
        <w:t xml:space="preserve">, how any overfill protection system works and what actions to take if there is a spillage. </w:t>
      </w:r>
      <w:r w:rsidR="00DA15BF">
        <w:t xml:space="preserve">Each contractor must have their own applicable delivery and management procedures as part of their </w:t>
      </w:r>
      <w:r w:rsidR="007D4D15">
        <w:t xml:space="preserve">environmental management procedures for the development. </w:t>
      </w:r>
    </w:p>
    <w:p w14:paraId="0EF46FD5" w14:textId="77777777" w:rsidR="005B0930" w:rsidRDefault="005B0930" w:rsidP="005B0930">
      <w:pPr>
        <w:ind w:left="0" w:firstLine="0"/>
        <w:jc w:val="both"/>
      </w:pPr>
    </w:p>
    <w:p w14:paraId="34E62674" w14:textId="6F66011B" w:rsidR="00527AD2" w:rsidRDefault="00527AD2" w:rsidP="003A0D28">
      <w:pPr>
        <w:pStyle w:val="ListParagraph"/>
        <w:numPr>
          <w:ilvl w:val="2"/>
          <w:numId w:val="16"/>
        </w:numPr>
        <w:jc w:val="both"/>
      </w:pPr>
      <w:r w:rsidRPr="00DA7A5A">
        <w:rPr>
          <w:b/>
          <w:bCs/>
        </w:rPr>
        <w:t xml:space="preserve">Protecting Soil &amp; </w:t>
      </w:r>
      <w:r w:rsidR="00FC7CC1" w:rsidRPr="00DA7A5A">
        <w:rPr>
          <w:b/>
          <w:bCs/>
        </w:rPr>
        <w:t>Water</w:t>
      </w:r>
      <w:r w:rsidR="00FC7CC1">
        <w:t xml:space="preserve">: </w:t>
      </w:r>
      <w:r w:rsidR="00DA7A5A">
        <w:t xml:space="preserve">The area around </w:t>
      </w:r>
      <w:r w:rsidR="00A020A2">
        <w:t xml:space="preserve">the tank where deliveries and </w:t>
      </w:r>
      <w:r w:rsidR="00B23495">
        <w:t>refuelling</w:t>
      </w:r>
      <w:r w:rsidR="00A020A2">
        <w:t xml:space="preserve"> are made and, if applicable, oil/fuel is disp</w:t>
      </w:r>
      <w:r w:rsidR="008A2797">
        <w:t>ensed should have an impermeable surface and be isolated from surface water drains.</w:t>
      </w:r>
      <w:r w:rsidR="00BE4567">
        <w:t xml:space="preserve"> This will help stop the oil and/or contaminated water getting into soil and groundwater</w:t>
      </w:r>
      <w:r w:rsidR="00A17E4E">
        <w:t>. If any oil is spilt during delivery contractors should immediately implement measures</w:t>
      </w:r>
      <w:r w:rsidR="00BA35B4">
        <w:t xml:space="preserve"> to stop the material from entering the ground or surface water drainage systems.</w:t>
      </w:r>
    </w:p>
    <w:p w14:paraId="15D7B2FE" w14:textId="48D37E81" w:rsidR="004D4102" w:rsidRPr="003620E0" w:rsidRDefault="004D4102" w:rsidP="004D4102">
      <w:pPr>
        <w:pStyle w:val="E3PBullets"/>
        <w:numPr>
          <w:ilvl w:val="0"/>
          <w:numId w:val="0"/>
        </w:numPr>
        <w:spacing w:before="240" w:line="360" w:lineRule="auto"/>
        <w:ind w:left="709"/>
        <w:rPr>
          <w:rFonts w:ascii="Century Gothic" w:hAnsi="Century Gothic"/>
          <w:b/>
          <w:bCs/>
          <w:i/>
          <w:iCs/>
          <w:u w:val="single"/>
        </w:rPr>
      </w:pPr>
      <w:r w:rsidRPr="003620E0">
        <w:rPr>
          <w:rFonts w:ascii="Century Gothic" w:hAnsi="Century Gothic"/>
          <w:b/>
          <w:bCs/>
          <w:i/>
          <w:iCs/>
          <w:u w:val="single"/>
        </w:rPr>
        <w:t xml:space="preserve">General Mitigation Controls – </w:t>
      </w:r>
      <w:r w:rsidR="00DF3EAB" w:rsidRPr="003620E0">
        <w:rPr>
          <w:rFonts w:ascii="Century Gothic" w:hAnsi="Century Gothic"/>
          <w:b/>
          <w:bCs/>
          <w:i/>
          <w:iCs/>
          <w:u w:val="single"/>
        </w:rPr>
        <w:t xml:space="preserve">Maintenance </w:t>
      </w:r>
    </w:p>
    <w:p w14:paraId="04105505" w14:textId="77777777" w:rsidR="004D4102" w:rsidRDefault="004D4102" w:rsidP="007E3A28">
      <w:pPr>
        <w:ind w:left="0" w:firstLine="0"/>
      </w:pPr>
    </w:p>
    <w:p w14:paraId="1052F2D7" w14:textId="1974EDBC" w:rsidR="007E3A28" w:rsidRPr="0043718C" w:rsidRDefault="007E3A28" w:rsidP="003A0D28">
      <w:pPr>
        <w:pStyle w:val="ListParagraph"/>
        <w:numPr>
          <w:ilvl w:val="2"/>
          <w:numId w:val="16"/>
        </w:numPr>
        <w:jc w:val="both"/>
      </w:pPr>
      <w:r>
        <w:t>Contractors</w:t>
      </w:r>
      <w:r w:rsidRPr="007E3A28">
        <w:t xml:space="preserve"> should inspect all accessible parts of </w:t>
      </w:r>
      <w:r>
        <w:t>their</w:t>
      </w:r>
      <w:r w:rsidRPr="007E3A28">
        <w:t xml:space="preserve"> tank</w:t>
      </w:r>
      <w:r>
        <w:t>s</w:t>
      </w:r>
      <w:r w:rsidRPr="007E3A28">
        <w:t>, secondary containment, ancillary equipment and pipework regularly, for signs of damage or leaks</w:t>
      </w:r>
      <w:r w:rsidR="00B81696">
        <w:t xml:space="preserve">. </w:t>
      </w:r>
      <w:r w:rsidRPr="007E3A28">
        <w:t xml:space="preserve">As a minimum </w:t>
      </w:r>
      <w:r w:rsidR="00B81696">
        <w:t>contractors</w:t>
      </w:r>
      <w:r w:rsidRPr="007E3A28">
        <w:t xml:space="preserve"> should inspect </w:t>
      </w:r>
      <w:r w:rsidR="00B81696">
        <w:t>all</w:t>
      </w:r>
      <w:r w:rsidRPr="007E3A28">
        <w:t xml:space="preserve"> tank</w:t>
      </w:r>
      <w:r w:rsidR="00B81696">
        <w:t>s</w:t>
      </w:r>
      <w:r w:rsidRPr="007E3A28">
        <w:t xml:space="preserve"> before delivery </w:t>
      </w:r>
      <w:r w:rsidR="0090051E">
        <w:t>especially of they become</w:t>
      </w:r>
      <w:r w:rsidRPr="007E3A28">
        <w:t xml:space="preserve"> aware that the oil level in the tank is decreasing faster than expected. </w:t>
      </w:r>
      <w:r w:rsidR="00694FE1">
        <w:t>General checks should also be undertaken on at least a weekly frequency. Should contractors</w:t>
      </w:r>
      <w:r w:rsidRPr="007E3A28">
        <w:t xml:space="preserve"> notice any damage, </w:t>
      </w:r>
      <w:r w:rsidR="00B00967">
        <w:t>they must</w:t>
      </w:r>
      <w:r w:rsidRPr="007E3A28">
        <w:t xml:space="preserve"> have it repaired or replaced immediately by a registered competent person.</w:t>
      </w:r>
      <w:r w:rsidR="008B0486">
        <w:t xml:space="preserve"> </w:t>
      </w:r>
      <w:r w:rsidR="00E83070">
        <w:t xml:space="preserve">An </w:t>
      </w:r>
      <w:r w:rsidR="00E83070" w:rsidRPr="0043718C">
        <w:t>e</w:t>
      </w:r>
      <w:r w:rsidR="008B0486" w:rsidRPr="0043718C">
        <w:t xml:space="preserve">xample </w:t>
      </w:r>
      <w:r w:rsidR="00E83070" w:rsidRPr="0043718C">
        <w:t xml:space="preserve">maintenance sheet can be observed in </w:t>
      </w:r>
      <w:r w:rsidR="0043718C" w:rsidRPr="0043718C">
        <w:t>GPP2</w:t>
      </w:r>
      <w:r w:rsidR="008B0486" w:rsidRPr="0043718C">
        <w:t>.</w:t>
      </w:r>
    </w:p>
    <w:p w14:paraId="43AC249D" w14:textId="77777777" w:rsidR="007E3A28" w:rsidRDefault="007E3A28" w:rsidP="008B0486">
      <w:pPr>
        <w:ind w:left="0" w:firstLine="0"/>
        <w:jc w:val="both"/>
      </w:pPr>
    </w:p>
    <w:p w14:paraId="7297650B" w14:textId="633D9518" w:rsidR="008B0486" w:rsidRDefault="00996F39" w:rsidP="003A0D28">
      <w:pPr>
        <w:pStyle w:val="ListParagraph"/>
        <w:numPr>
          <w:ilvl w:val="2"/>
          <w:numId w:val="16"/>
        </w:numPr>
        <w:jc w:val="both"/>
      </w:pPr>
      <w:r>
        <w:t xml:space="preserve">A thorough inspection of any tanks should be undertaken annually </w:t>
      </w:r>
      <w:r w:rsidR="00E914BC">
        <w:t xml:space="preserve">by a </w:t>
      </w:r>
      <w:r w:rsidR="006753D3">
        <w:t>registered</w:t>
      </w:r>
      <w:r w:rsidR="00E914BC">
        <w:t xml:space="preserve"> competent person and this should include all ancillary equipment. A written report should be compiled at the end of each inspection</w:t>
      </w:r>
      <w:r w:rsidR="00CB3BC9">
        <w:t xml:space="preserve">. Any repairs or alterations detailed in the report should be done by a </w:t>
      </w:r>
      <w:r w:rsidR="00CD5717">
        <w:t>competent</w:t>
      </w:r>
      <w:r w:rsidR="00CB3BC9">
        <w:t xml:space="preserve"> person </w:t>
      </w:r>
      <w:r w:rsidR="00CD5717">
        <w:t>immediately.</w:t>
      </w:r>
      <w:r w:rsidR="006753D3">
        <w:t xml:space="preserve"> All contractors are required to keep the following records: </w:t>
      </w:r>
    </w:p>
    <w:p w14:paraId="350C4CB6" w14:textId="7B4B8D95" w:rsidR="008B0486" w:rsidRDefault="00892ECE" w:rsidP="00E938B9">
      <w:pPr>
        <w:pStyle w:val="Bullet"/>
        <w:jc w:val="both"/>
      </w:pPr>
      <w:r w:rsidRPr="00892ECE">
        <w:rPr>
          <w:b/>
          <w:bCs/>
        </w:rPr>
        <w:t>Keep a log</w:t>
      </w:r>
      <w:r>
        <w:t xml:space="preserve"> of all inspections</w:t>
      </w:r>
      <w:r w:rsidR="006017F2">
        <w:t>,</w:t>
      </w:r>
      <w:r>
        <w:t xml:space="preserve"> any repair work and the </w:t>
      </w:r>
      <w:r w:rsidR="006017F2">
        <w:t>persons who completed along with dates.</w:t>
      </w:r>
    </w:p>
    <w:p w14:paraId="746E3868" w14:textId="77942137" w:rsidR="006753D3" w:rsidRDefault="006017F2" w:rsidP="00E938B9">
      <w:pPr>
        <w:pStyle w:val="Bullet"/>
        <w:jc w:val="both"/>
      </w:pPr>
      <w:r w:rsidRPr="00CD3747">
        <w:rPr>
          <w:b/>
          <w:bCs/>
        </w:rPr>
        <w:t xml:space="preserve">Record </w:t>
      </w:r>
      <w:r w:rsidR="00CD3747" w:rsidRPr="00CD3747">
        <w:rPr>
          <w:b/>
          <w:bCs/>
        </w:rPr>
        <w:t>o</w:t>
      </w:r>
      <w:r w:rsidRPr="00CD3747">
        <w:rPr>
          <w:b/>
          <w:bCs/>
        </w:rPr>
        <w:t xml:space="preserve">il </w:t>
      </w:r>
      <w:r w:rsidR="00CD3747" w:rsidRPr="00CD3747">
        <w:rPr>
          <w:b/>
          <w:bCs/>
        </w:rPr>
        <w:t>u</w:t>
      </w:r>
      <w:r w:rsidRPr="00CD3747">
        <w:rPr>
          <w:b/>
          <w:bCs/>
        </w:rPr>
        <w:t>sage</w:t>
      </w:r>
      <w:r w:rsidR="00CD3747">
        <w:t xml:space="preserve">. </w:t>
      </w:r>
      <w:r w:rsidR="00B23495">
        <w:t>Contractors</w:t>
      </w:r>
      <w:r w:rsidR="00B23495" w:rsidRPr="00B23495">
        <w:t xml:space="preserve"> should inspect all accessible parts of </w:t>
      </w:r>
      <w:r w:rsidR="00B23495">
        <w:t>their</w:t>
      </w:r>
      <w:r w:rsidR="00B23495" w:rsidRPr="00B23495">
        <w:t xml:space="preserve"> tank, secondary containment, ancillary equipment and pipework regularly, for signs of damage or leaks, As a minimum </w:t>
      </w:r>
      <w:r w:rsidR="00E938B9">
        <w:t>contractors</w:t>
      </w:r>
      <w:r w:rsidR="00B23495" w:rsidRPr="00B23495">
        <w:t xml:space="preserve"> should inspect tank</w:t>
      </w:r>
      <w:r w:rsidR="00145D9E">
        <w:t>s</w:t>
      </w:r>
      <w:r w:rsidR="00B23495" w:rsidRPr="00B23495">
        <w:t xml:space="preserve"> before an oil delivery and if </w:t>
      </w:r>
      <w:r w:rsidR="00E938B9">
        <w:t>they</w:t>
      </w:r>
      <w:r w:rsidR="00B23495" w:rsidRPr="00B23495">
        <w:t xml:space="preserve"> are aware that the oil level in the tank is decreasing faster than expected. If </w:t>
      </w:r>
      <w:r w:rsidR="00145D9E">
        <w:t>contractors</w:t>
      </w:r>
      <w:r w:rsidR="00B23495" w:rsidRPr="00B23495">
        <w:t xml:space="preserve"> notice any damage, </w:t>
      </w:r>
      <w:r w:rsidR="00145D9E">
        <w:t xml:space="preserve">they </w:t>
      </w:r>
      <w:r w:rsidR="00B23495" w:rsidRPr="00B23495">
        <w:t>should have it repaired or replaced immediately by a registered competent person.</w:t>
      </w:r>
    </w:p>
    <w:p w14:paraId="1C78CF37" w14:textId="688DBD43" w:rsidR="00101007" w:rsidRPr="003620E0" w:rsidRDefault="00101007" w:rsidP="00101007">
      <w:pPr>
        <w:pStyle w:val="E3PBullets"/>
        <w:numPr>
          <w:ilvl w:val="0"/>
          <w:numId w:val="0"/>
        </w:numPr>
        <w:spacing w:before="240" w:line="360" w:lineRule="auto"/>
        <w:ind w:left="709"/>
        <w:rPr>
          <w:rFonts w:ascii="Century Gothic" w:hAnsi="Century Gothic"/>
          <w:b/>
          <w:bCs/>
          <w:i/>
          <w:iCs/>
          <w:u w:val="single"/>
        </w:rPr>
      </w:pPr>
      <w:r w:rsidRPr="003620E0">
        <w:rPr>
          <w:rFonts w:ascii="Century Gothic" w:hAnsi="Century Gothic"/>
          <w:b/>
          <w:bCs/>
          <w:i/>
          <w:iCs/>
          <w:u w:val="single"/>
        </w:rPr>
        <w:t>General Mitigation Controls – Mobile Bowsers</w:t>
      </w:r>
    </w:p>
    <w:p w14:paraId="6A74DD50" w14:textId="77777777" w:rsidR="00101007" w:rsidRDefault="00101007" w:rsidP="00CD3747">
      <w:pPr>
        <w:pStyle w:val="Bullet"/>
        <w:numPr>
          <w:ilvl w:val="0"/>
          <w:numId w:val="0"/>
        </w:numPr>
        <w:ind w:left="737"/>
      </w:pPr>
    </w:p>
    <w:p w14:paraId="083C7DC1" w14:textId="24CE0FFA" w:rsidR="0064360B" w:rsidRDefault="00D607B4" w:rsidP="003A0D28">
      <w:pPr>
        <w:pStyle w:val="ListParagraph"/>
        <w:numPr>
          <w:ilvl w:val="2"/>
          <w:numId w:val="16"/>
        </w:numPr>
        <w:jc w:val="both"/>
      </w:pPr>
      <w:r>
        <w:t xml:space="preserve">Mobile bowsers are oil/fuel storage containers that can dispense oil and are designed to be moved, either being towed or lifted onto another vehicle, but which can’t move under their own power. As well as the requirements for the storage </w:t>
      </w:r>
      <w:r w:rsidR="00527877">
        <w:t>of oils/fuels described above</w:t>
      </w:r>
      <w:r>
        <w:t>, the following apply to mobile bowsers:</w:t>
      </w:r>
    </w:p>
    <w:p w14:paraId="590159A4" w14:textId="77777777" w:rsidR="00E75F41" w:rsidRDefault="00E75F41" w:rsidP="00E75F41">
      <w:pPr>
        <w:ind w:left="0" w:firstLine="0"/>
        <w:jc w:val="both"/>
      </w:pPr>
    </w:p>
    <w:p w14:paraId="29080026" w14:textId="3E4DFF9F" w:rsidR="00410CA5" w:rsidRDefault="00410CA5" w:rsidP="00410CA5">
      <w:pPr>
        <w:pStyle w:val="Bullet"/>
        <w:jc w:val="both"/>
      </w:pPr>
      <w:r>
        <w:t>Any flexible pipe, tap or valve must be fitted with a lock where it leaves the container and be locked shut when not in use.</w:t>
      </w:r>
    </w:p>
    <w:p w14:paraId="272F9D74" w14:textId="7D1FCD93" w:rsidR="00410CA5" w:rsidRDefault="00E42C49" w:rsidP="00410CA5">
      <w:pPr>
        <w:pStyle w:val="Bullet"/>
        <w:jc w:val="both"/>
      </w:pPr>
      <w:r>
        <w:t>Flexible delivery pipes must be fitted with manually operated pumps or a valve at the delivery end that closes automatically when not in use.</w:t>
      </w:r>
    </w:p>
    <w:p w14:paraId="4F84A218" w14:textId="353D74BA" w:rsidR="00E42C49" w:rsidRDefault="00BD352A" w:rsidP="00410CA5">
      <w:pPr>
        <w:pStyle w:val="Bullet"/>
        <w:jc w:val="both"/>
      </w:pPr>
      <w:r>
        <w:t>The pump or valve must have a lock and be locked shut when not in use.</w:t>
      </w:r>
    </w:p>
    <w:p w14:paraId="508FAD54" w14:textId="77777777" w:rsidR="00410CA5" w:rsidRDefault="00410CA5" w:rsidP="00E75F41">
      <w:pPr>
        <w:ind w:left="0" w:firstLine="0"/>
        <w:jc w:val="both"/>
      </w:pPr>
    </w:p>
    <w:p w14:paraId="3D41CAD7" w14:textId="54750693" w:rsidR="003877C2" w:rsidRPr="00AD4743" w:rsidRDefault="003877C2" w:rsidP="003A0D28">
      <w:pPr>
        <w:pStyle w:val="Heading2"/>
        <w:numPr>
          <w:ilvl w:val="1"/>
          <w:numId w:val="16"/>
        </w:numPr>
        <w:ind w:left="709" w:hanging="709"/>
        <w:jc w:val="both"/>
      </w:pPr>
      <w:bookmarkStart w:id="78" w:name="_Toc141098115"/>
      <w:r>
        <w:t xml:space="preserve">GPP 26 – Storage </w:t>
      </w:r>
      <w:r w:rsidR="00F63290">
        <w:t>of Drums &amp; Intermediate Bulk Containers</w:t>
      </w:r>
      <w:bookmarkEnd w:id="78"/>
    </w:p>
    <w:p w14:paraId="59661BB5" w14:textId="77777777" w:rsidR="003877C2" w:rsidRDefault="003877C2" w:rsidP="00E75F41">
      <w:pPr>
        <w:ind w:left="0" w:firstLine="0"/>
        <w:jc w:val="both"/>
      </w:pPr>
    </w:p>
    <w:p w14:paraId="1E47CDC7" w14:textId="543CC2AD" w:rsidR="00F26E97" w:rsidRPr="005E6C8C" w:rsidRDefault="00F26E97" w:rsidP="00F26E97">
      <w:pPr>
        <w:ind w:left="709" w:firstLine="0"/>
        <w:jc w:val="both"/>
        <w:rPr>
          <w:b/>
          <w:bCs/>
          <w:i/>
          <w:iCs/>
          <w:u w:val="single"/>
        </w:rPr>
      </w:pPr>
      <w:r w:rsidRPr="005E6C8C">
        <w:rPr>
          <w:b/>
          <w:bCs/>
          <w:i/>
          <w:iCs/>
          <w:u w:val="single"/>
        </w:rPr>
        <w:t>Overview</w:t>
      </w:r>
    </w:p>
    <w:p w14:paraId="2160CF4A" w14:textId="77777777" w:rsidR="00F26E97" w:rsidRDefault="00F26E97" w:rsidP="00E75F41">
      <w:pPr>
        <w:ind w:left="0" w:firstLine="0"/>
        <w:jc w:val="both"/>
      </w:pPr>
    </w:p>
    <w:p w14:paraId="3E2943B5" w14:textId="1EAFFB0D" w:rsidR="003E3F7E" w:rsidRDefault="003E3F7E" w:rsidP="003A0D28">
      <w:pPr>
        <w:pStyle w:val="ListParagraph"/>
        <w:numPr>
          <w:ilvl w:val="2"/>
          <w:numId w:val="16"/>
        </w:numPr>
        <w:jc w:val="both"/>
      </w:pPr>
      <w:r w:rsidRPr="00AD4743">
        <w:t>Th</w:t>
      </w:r>
      <w:r>
        <w:t xml:space="preserve">is </w:t>
      </w:r>
      <w:r w:rsidR="002717FC">
        <w:t>GPP</w:t>
      </w:r>
      <w:r>
        <w:t xml:space="preserve"> has been produced by NRW for compliance with applicable environmental legislation and reflect current best practice requirements. Following this guidance assists contractors in managing their environmental responsibilities to prevent pollution and achieve legal compliance. </w:t>
      </w:r>
    </w:p>
    <w:p w14:paraId="1D2E7627" w14:textId="77777777" w:rsidR="00C47A8A" w:rsidRPr="00AD4743" w:rsidRDefault="00C47A8A" w:rsidP="00C47A8A">
      <w:pPr>
        <w:ind w:left="0" w:firstLine="0"/>
        <w:jc w:val="both"/>
      </w:pPr>
    </w:p>
    <w:p w14:paraId="38B167F9" w14:textId="77777777" w:rsidR="00C3352F" w:rsidRDefault="00A93293" w:rsidP="003A0D28">
      <w:pPr>
        <w:pStyle w:val="ListParagraph"/>
        <w:numPr>
          <w:ilvl w:val="2"/>
          <w:numId w:val="16"/>
        </w:numPr>
        <w:jc w:val="both"/>
      </w:pPr>
      <w:r>
        <w:t xml:space="preserve">The guidelines give information and advice about storing liquids, for example oil and chemicals, in: </w:t>
      </w:r>
    </w:p>
    <w:p w14:paraId="08EE8EB5" w14:textId="77777777" w:rsidR="00C3352F" w:rsidRDefault="00C3352F" w:rsidP="00C3352F">
      <w:pPr>
        <w:ind w:left="11" w:firstLine="0"/>
      </w:pPr>
    </w:p>
    <w:p w14:paraId="2EF810F3" w14:textId="64BB3D89" w:rsidR="00C3352F" w:rsidRDefault="00C3352F" w:rsidP="00C3352F">
      <w:pPr>
        <w:pStyle w:val="Bullet"/>
      </w:pPr>
      <w:r>
        <w:t>S</w:t>
      </w:r>
      <w:r w:rsidR="00A93293">
        <w:t>mall containers</w:t>
      </w:r>
      <w:r w:rsidR="00C71EE5">
        <w:t>.</w:t>
      </w:r>
      <w:r w:rsidR="00A93293">
        <w:t xml:space="preserve"> </w:t>
      </w:r>
    </w:p>
    <w:p w14:paraId="467B2BBA" w14:textId="523EEEEA" w:rsidR="00C3352F" w:rsidRDefault="00C3352F" w:rsidP="00C3352F">
      <w:pPr>
        <w:pStyle w:val="Bullet"/>
      </w:pPr>
      <w:r>
        <w:t>D</w:t>
      </w:r>
      <w:r w:rsidR="00A93293">
        <w:t>rums, up to 205 litres</w:t>
      </w:r>
      <w:r w:rsidR="00C71EE5">
        <w:t>.</w:t>
      </w:r>
    </w:p>
    <w:p w14:paraId="4B15260B" w14:textId="53606125" w:rsidR="007D6B2F" w:rsidRDefault="00A93293" w:rsidP="00C3352F">
      <w:pPr>
        <w:pStyle w:val="Bullet"/>
      </w:pPr>
      <w:r>
        <w:t>IBCs up to 1000 litres</w:t>
      </w:r>
      <w:r w:rsidR="00C71EE5">
        <w:t>.</w:t>
      </w:r>
    </w:p>
    <w:p w14:paraId="5E412060" w14:textId="77777777" w:rsidR="00085962" w:rsidRDefault="00085962" w:rsidP="003A0D28">
      <w:pPr>
        <w:pStyle w:val="ListParagraph"/>
        <w:numPr>
          <w:ilvl w:val="2"/>
          <w:numId w:val="16"/>
        </w:numPr>
        <w:jc w:val="both"/>
      </w:pPr>
      <w:r>
        <w:t xml:space="preserve">Containers of oil, chemicals or other potentially polluting materials can pollute surface water and groundwater. Pollution can be caused by spills from: </w:t>
      </w:r>
    </w:p>
    <w:p w14:paraId="421436E7" w14:textId="77777777" w:rsidR="00085962" w:rsidRDefault="00085962" w:rsidP="00085962">
      <w:pPr>
        <w:ind w:left="0" w:firstLine="0"/>
        <w:jc w:val="both"/>
      </w:pPr>
    </w:p>
    <w:p w14:paraId="31878740" w14:textId="40504419" w:rsidR="00085962" w:rsidRDefault="00085962" w:rsidP="00085962">
      <w:pPr>
        <w:pStyle w:val="Bullet"/>
      </w:pPr>
      <w:r>
        <w:t>Incorrect storage and handling of containers</w:t>
      </w:r>
      <w:r w:rsidR="00D76B7F">
        <w:t>.</w:t>
      </w:r>
      <w:r>
        <w:t xml:space="preserve"> </w:t>
      </w:r>
    </w:p>
    <w:p w14:paraId="066DA0CF" w14:textId="2E19A43F" w:rsidR="00085962" w:rsidRDefault="00085962" w:rsidP="00085962">
      <w:pPr>
        <w:pStyle w:val="Bullet"/>
      </w:pPr>
      <w:r>
        <w:t>Accidental leaks</w:t>
      </w:r>
      <w:r w:rsidR="00D76B7F">
        <w:t>.</w:t>
      </w:r>
    </w:p>
    <w:p w14:paraId="580D1135" w14:textId="28BEDD87" w:rsidR="00085962" w:rsidRDefault="00085962" w:rsidP="00085962">
      <w:pPr>
        <w:pStyle w:val="Bullet"/>
      </w:pPr>
      <w:r>
        <w:t>Vandalism</w:t>
      </w:r>
      <w:r w:rsidR="00D76B7F">
        <w:t>.</w:t>
      </w:r>
      <w:r>
        <w:t xml:space="preserve"> </w:t>
      </w:r>
    </w:p>
    <w:p w14:paraId="04EE14F6" w14:textId="3D455950" w:rsidR="00085962" w:rsidRDefault="00085962" w:rsidP="00085962">
      <w:pPr>
        <w:pStyle w:val="Bullet"/>
      </w:pPr>
      <w:r>
        <w:t>Overfilling or failure of storage structures</w:t>
      </w:r>
      <w:r w:rsidR="00D76B7F">
        <w:t>.</w:t>
      </w:r>
      <w:r>
        <w:t xml:space="preserve"> </w:t>
      </w:r>
    </w:p>
    <w:p w14:paraId="78FD4504" w14:textId="288020AA" w:rsidR="00085962" w:rsidRDefault="00085962" w:rsidP="00085962">
      <w:pPr>
        <w:pStyle w:val="Bullet"/>
      </w:pPr>
      <w:r>
        <w:t>Run-off from fires and contaminated firewater</w:t>
      </w:r>
      <w:r w:rsidR="00D76B7F">
        <w:t>.</w:t>
      </w:r>
      <w:r>
        <w:t xml:space="preserve"> </w:t>
      </w:r>
    </w:p>
    <w:p w14:paraId="37BE3792" w14:textId="12F97C87" w:rsidR="000820C5" w:rsidRDefault="00085962" w:rsidP="00085962">
      <w:pPr>
        <w:pStyle w:val="Bullet"/>
      </w:pPr>
      <w:r>
        <w:t>Incorrect or damaged drainage systems.</w:t>
      </w:r>
    </w:p>
    <w:p w14:paraId="571D8FC9" w14:textId="77777777" w:rsidR="000820C5" w:rsidRDefault="000820C5" w:rsidP="00085962">
      <w:pPr>
        <w:ind w:left="0" w:firstLine="0"/>
        <w:jc w:val="both"/>
      </w:pPr>
    </w:p>
    <w:p w14:paraId="52534C3E" w14:textId="77777777" w:rsidR="005251CD" w:rsidRDefault="005251CD" w:rsidP="003A0D28">
      <w:pPr>
        <w:pStyle w:val="ListParagraph"/>
        <w:numPr>
          <w:ilvl w:val="2"/>
          <w:numId w:val="16"/>
        </w:numPr>
        <w:jc w:val="both"/>
      </w:pPr>
      <w:r>
        <w:t xml:space="preserve">Pollutants can escape into the environment from your site, or where a spill happens off site, via different routes or pathways: </w:t>
      </w:r>
    </w:p>
    <w:p w14:paraId="7864C98F" w14:textId="77777777" w:rsidR="00F319C6" w:rsidRDefault="00F319C6" w:rsidP="00F319C6">
      <w:pPr>
        <w:ind w:left="0" w:firstLine="0"/>
        <w:jc w:val="both"/>
      </w:pPr>
    </w:p>
    <w:p w14:paraId="01448920" w14:textId="1ED2548B" w:rsidR="005251CD" w:rsidRDefault="00F319C6" w:rsidP="00BE352D">
      <w:pPr>
        <w:pStyle w:val="Bullet"/>
        <w:jc w:val="both"/>
      </w:pPr>
      <w:r>
        <w:t>T</w:t>
      </w:r>
      <w:r w:rsidR="005251CD">
        <w:t>hrough the surface water drainage system</w:t>
      </w:r>
      <w:r>
        <w:t>.</w:t>
      </w:r>
      <w:r w:rsidR="005251CD">
        <w:t xml:space="preserve"> </w:t>
      </w:r>
    </w:p>
    <w:p w14:paraId="3C51B3A4" w14:textId="0602157E" w:rsidR="005251CD" w:rsidRDefault="00F319C6" w:rsidP="00BE352D">
      <w:pPr>
        <w:pStyle w:val="Bullet"/>
        <w:jc w:val="both"/>
      </w:pPr>
      <w:r>
        <w:t>D</w:t>
      </w:r>
      <w:r w:rsidR="005251CD">
        <w:t>irect run-off into a watercourse</w:t>
      </w:r>
      <w:r>
        <w:t>.</w:t>
      </w:r>
      <w:r w:rsidR="005251CD">
        <w:t xml:space="preserve"> </w:t>
      </w:r>
    </w:p>
    <w:p w14:paraId="6D737461" w14:textId="18FF30B5" w:rsidR="005251CD" w:rsidRDefault="00F319C6" w:rsidP="00BE352D">
      <w:pPr>
        <w:pStyle w:val="Bullet"/>
        <w:jc w:val="both"/>
      </w:pPr>
      <w:r>
        <w:t>T</w:t>
      </w:r>
      <w:r w:rsidR="005251CD">
        <w:t>hrough the soil or via soakaways, drains or damaged surfaces to groundwater</w:t>
      </w:r>
      <w:r>
        <w:t>.</w:t>
      </w:r>
      <w:r w:rsidR="005251CD">
        <w:t xml:space="preserve"> </w:t>
      </w:r>
    </w:p>
    <w:p w14:paraId="007ECD8F" w14:textId="61E8109D" w:rsidR="005251CD" w:rsidRDefault="00F319C6" w:rsidP="00BE352D">
      <w:pPr>
        <w:pStyle w:val="Bullet"/>
        <w:jc w:val="both"/>
      </w:pPr>
      <w:r>
        <w:t>T</w:t>
      </w:r>
      <w:r w:rsidR="005251CD">
        <w:t xml:space="preserve">hrough the foul sewer system, where pollutants: </w:t>
      </w:r>
    </w:p>
    <w:p w14:paraId="75F7144E" w14:textId="350517A5" w:rsidR="005251CD" w:rsidRDefault="005251CD" w:rsidP="00BE352D">
      <w:pPr>
        <w:pStyle w:val="Bullet"/>
        <w:numPr>
          <w:ilvl w:val="8"/>
          <w:numId w:val="22"/>
        </w:numPr>
        <w:ind w:left="1560"/>
        <w:jc w:val="both"/>
      </w:pPr>
      <w:r>
        <w:t>may be discharged through storm sewage overflows</w:t>
      </w:r>
      <w:r w:rsidR="00F319C6">
        <w:t>.</w:t>
      </w:r>
    </w:p>
    <w:p w14:paraId="4B501A4E" w14:textId="6063F691" w:rsidR="00FD0A56" w:rsidRDefault="005251CD" w:rsidP="00BE352D">
      <w:pPr>
        <w:pStyle w:val="Bullet"/>
        <w:numPr>
          <w:ilvl w:val="8"/>
          <w:numId w:val="22"/>
        </w:numPr>
        <w:ind w:left="1560"/>
        <w:jc w:val="both"/>
      </w:pPr>
      <w:r>
        <w:t>could pass through the sewage treatment works o may reduce the performance of the works so it can’t treat sewage properly.</w:t>
      </w:r>
    </w:p>
    <w:p w14:paraId="0808648B" w14:textId="21860DC5" w:rsidR="00C447D9" w:rsidRPr="00AD4743" w:rsidRDefault="00C447D9" w:rsidP="00C447D9">
      <w:pPr>
        <w:pStyle w:val="E3PBullets"/>
        <w:numPr>
          <w:ilvl w:val="0"/>
          <w:numId w:val="0"/>
        </w:numPr>
        <w:spacing w:before="240" w:line="360" w:lineRule="auto"/>
        <w:ind w:left="720"/>
        <w:rPr>
          <w:rFonts w:ascii="Century Gothic" w:hAnsi="Century Gothic"/>
          <w:b/>
          <w:bCs/>
          <w:i/>
          <w:iCs/>
          <w:u w:val="single"/>
        </w:rPr>
      </w:pPr>
      <w:r>
        <w:rPr>
          <w:rFonts w:ascii="Century Gothic" w:hAnsi="Century Gothic"/>
          <w:b/>
          <w:bCs/>
          <w:i/>
          <w:iCs/>
          <w:u w:val="single"/>
        </w:rPr>
        <w:t xml:space="preserve">General </w:t>
      </w:r>
      <w:r w:rsidRPr="00AD4743">
        <w:rPr>
          <w:rFonts w:ascii="Century Gothic" w:hAnsi="Century Gothic"/>
          <w:b/>
          <w:bCs/>
          <w:i/>
          <w:iCs/>
          <w:u w:val="single"/>
        </w:rPr>
        <w:t>Mitigation Controls</w:t>
      </w:r>
      <w:r>
        <w:rPr>
          <w:rFonts w:ascii="Century Gothic" w:hAnsi="Century Gothic"/>
          <w:b/>
          <w:bCs/>
          <w:i/>
          <w:iCs/>
          <w:u w:val="single"/>
        </w:rPr>
        <w:t xml:space="preserve"> – Storage Basics</w:t>
      </w:r>
    </w:p>
    <w:p w14:paraId="119E6277" w14:textId="77777777" w:rsidR="003940A7" w:rsidRDefault="003940A7" w:rsidP="005251CD">
      <w:pPr>
        <w:ind w:left="0" w:firstLine="0"/>
        <w:jc w:val="both"/>
      </w:pPr>
    </w:p>
    <w:p w14:paraId="4F463E35" w14:textId="31CEB3A3" w:rsidR="00ED46CA" w:rsidRDefault="00D90BF7" w:rsidP="003A0D28">
      <w:pPr>
        <w:pStyle w:val="ListParagraph"/>
        <w:numPr>
          <w:ilvl w:val="2"/>
          <w:numId w:val="16"/>
        </w:numPr>
        <w:jc w:val="both"/>
      </w:pPr>
      <w:r>
        <w:t>To control the pollution risk at the site all contractors</w:t>
      </w:r>
      <w:r w:rsidR="000401DF">
        <w:t xml:space="preserve"> </w:t>
      </w:r>
      <w:r>
        <w:t xml:space="preserve">need to know what and how much </w:t>
      </w:r>
      <w:r w:rsidR="000401DF">
        <w:t xml:space="preserve">they are </w:t>
      </w:r>
      <w:r>
        <w:t xml:space="preserve">storing and be able to identify it quickly. </w:t>
      </w:r>
      <w:r w:rsidR="000401DF">
        <w:t>Contractors</w:t>
      </w:r>
      <w:r>
        <w:t xml:space="preserve"> should only store materials that </w:t>
      </w:r>
      <w:r w:rsidR="000401DF">
        <w:t xml:space="preserve">they </w:t>
      </w:r>
      <w:r>
        <w:t xml:space="preserve">are allowed to. </w:t>
      </w:r>
      <w:r w:rsidR="000401DF">
        <w:t>All contractors must</w:t>
      </w:r>
      <w:r>
        <w:t xml:space="preserve"> keep Material Safety Data Sheets for all the substances </w:t>
      </w:r>
      <w:r w:rsidR="000401DF">
        <w:t>stored</w:t>
      </w:r>
      <w:r>
        <w:t xml:space="preserve"> on site.</w:t>
      </w:r>
    </w:p>
    <w:p w14:paraId="44A8BEFE" w14:textId="77777777" w:rsidR="00ED46CA" w:rsidRDefault="00ED46CA" w:rsidP="00ED46CA">
      <w:pPr>
        <w:ind w:left="0" w:firstLine="0"/>
        <w:jc w:val="both"/>
      </w:pPr>
    </w:p>
    <w:p w14:paraId="420B46F7" w14:textId="0BB59DB3" w:rsidR="000401DF" w:rsidRDefault="000401DF" w:rsidP="003A0D28">
      <w:pPr>
        <w:pStyle w:val="ListParagraph"/>
        <w:numPr>
          <w:ilvl w:val="2"/>
          <w:numId w:val="16"/>
        </w:numPr>
        <w:jc w:val="both"/>
      </w:pPr>
      <w:r>
        <w:t>It is recommended that all contractors:</w:t>
      </w:r>
    </w:p>
    <w:p w14:paraId="45AE511D" w14:textId="77777777" w:rsidR="000401DF" w:rsidRDefault="000401DF" w:rsidP="000401DF">
      <w:pPr>
        <w:ind w:left="11" w:firstLine="0"/>
      </w:pPr>
    </w:p>
    <w:p w14:paraId="0F2DCFDC" w14:textId="4BC00369" w:rsidR="003E180C" w:rsidRDefault="003E180C" w:rsidP="001F5231">
      <w:pPr>
        <w:pStyle w:val="Bullet"/>
        <w:jc w:val="both"/>
      </w:pPr>
      <w:r>
        <w:t>Clearly label individual containers with details of what they contain and any hazard they pose.</w:t>
      </w:r>
    </w:p>
    <w:p w14:paraId="27F2D977" w14:textId="77777777" w:rsidR="003E180C" w:rsidRDefault="003E180C" w:rsidP="001F5231">
      <w:pPr>
        <w:pStyle w:val="Bullet"/>
        <w:jc w:val="both"/>
      </w:pPr>
      <w:r>
        <w:t>Label storage areas with details of what can be stored in them.</w:t>
      </w:r>
    </w:p>
    <w:p w14:paraId="5D2D5F1E" w14:textId="77777777" w:rsidR="003E180C" w:rsidRDefault="003E180C" w:rsidP="001F5231">
      <w:pPr>
        <w:pStyle w:val="Bullet"/>
        <w:jc w:val="both"/>
      </w:pPr>
      <w:r>
        <w:t>Fit warning signs, for example appropriate hazardous substances symbols (pictograms), at access points to dedicated stores.</w:t>
      </w:r>
    </w:p>
    <w:p w14:paraId="7240550E" w14:textId="77777777" w:rsidR="001F5231" w:rsidRDefault="001F5231" w:rsidP="001F5231">
      <w:pPr>
        <w:pStyle w:val="Bullet"/>
        <w:jc w:val="both"/>
      </w:pPr>
      <w:r>
        <w:t>S</w:t>
      </w:r>
      <w:r w:rsidR="003E180C">
        <w:t>tore different materials separately so they can’t mix if there’s a leak (it’s easier to deal with a spill of just one material than a mixture); this may be a legal requirement for some substances</w:t>
      </w:r>
      <w:r>
        <w:t>.</w:t>
      </w:r>
    </w:p>
    <w:p w14:paraId="0680E9A1" w14:textId="6E9141B6" w:rsidR="001F5231" w:rsidRDefault="001F5231" w:rsidP="001F5231">
      <w:pPr>
        <w:pStyle w:val="Bullet"/>
        <w:jc w:val="both"/>
      </w:pPr>
      <w:r>
        <w:t>O</w:t>
      </w:r>
      <w:r w:rsidR="003E180C">
        <w:t>nly keep the minimum working quantity of materials on site</w:t>
      </w:r>
      <w:r>
        <w:t>.</w:t>
      </w:r>
      <w:r w:rsidR="003E180C">
        <w:t xml:space="preserve"> </w:t>
      </w:r>
    </w:p>
    <w:p w14:paraId="01AE59FD" w14:textId="77777777" w:rsidR="001F5231" w:rsidRDefault="001F5231" w:rsidP="001F5231">
      <w:pPr>
        <w:pStyle w:val="Bullet"/>
        <w:jc w:val="both"/>
      </w:pPr>
      <w:r>
        <w:t>P</w:t>
      </w:r>
      <w:r w:rsidR="003E180C">
        <w:t>rotect storage from extremes in weather whenever possible, for example sunlight, frost</w:t>
      </w:r>
      <w:r>
        <w:t>.</w:t>
      </w:r>
    </w:p>
    <w:p w14:paraId="2547E64B" w14:textId="09D7580F" w:rsidR="000401DF" w:rsidRDefault="001F5231" w:rsidP="00F52C7F">
      <w:pPr>
        <w:pStyle w:val="Bullet"/>
        <w:jc w:val="both"/>
      </w:pPr>
      <w:r>
        <w:t>K</w:t>
      </w:r>
      <w:r w:rsidR="003E180C">
        <w:t xml:space="preserve">eep storage areas away, or isolated, from </w:t>
      </w:r>
      <w:r>
        <w:t>onsite</w:t>
      </w:r>
      <w:r w:rsidR="003E180C">
        <w:t xml:space="preserve"> drainage, surface waters and groundwater and vehicle routes</w:t>
      </w:r>
      <w:r>
        <w:t>.</w:t>
      </w:r>
    </w:p>
    <w:p w14:paraId="42C5F6FB" w14:textId="233DEFB3" w:rsidR="004E399A" w:rsidRDefault="00B15B56" w:rsidP="00F52C7F">
      <w:pPr>
        <w:pStyle w:val="Bullet"/>
        <w:jc w:val="both"/>
      </w:pPr>
      <w:r>
        <w:t xml:space="preserve">Retain an inventory of all </w:t>
      </w:r>
      <w:r w:rsidR="00201EA7">
        <w:t>substances</w:t>
      </w:r>
      <w:r>
        <w:t xml:space="preserve"> stored on site at any one time.</w:t>
      </w:r>
    </w:p>
    <w:p w14:paraId="731DD7EB" w14:textId="5B03EB8A" w:rsidR="00B15B56" w:rsidRDefault="00B15B56" w:rsidP="00F52C7F">
      <w:pPr>
        <w:pStyle w:val="Bullet"/>
        <w:jc w:val="both"/>
      </w:pPr>
      <w:r>
        <w:t xml:space="preserve">Retain all COSHH Risk Assessments for each substance. </w:t>
      </w:r>
    </w:p>
    <w:p w14:paraId="742E3AC9" w14:textId="02FD0DC3" w:rsidR="00201EA7" w:rsidRPr="00AD4743" w:rsidRDefault="00201EA7" w:rsidP="00201EA7">
      <w:pPr>
        <w:pStyle w:val="E3PBullets"/>
        <w:numPr>
          <w:ilvl w:val="0"/>
          <w:numId w:val="0"/>
        </w:numPr>
        <w:spacing w:before="240" w:line="360" w:lineRule="auto"/>
        <w:ind w:left="720"/>
        <w:rPr>
          <w:rFonts w:ascii="Century Gothic" w:hAnsi="Century Gothic"/>
          <w:b/>
          <w:bCs/>
          <w:i/>
          <w:iCs/>
          <w:u w:val="single"/>
        </w:rPr>
      </w:pPr>
      <w:r>
        <w:rPr>
          <w:rFonts w:ascii="Century Gothic" w:hAnsi="Century Gothic"/>
          <w:b/>
          <w:bCs/>
          <w:i/>
          <w:iCs/>
          <w:u w:val="single"/>
        </w:rPr>
        <w:t xml:space="preserve">General </w:t>
      </w:r>
      <w:r w:rsidRPr="00AD4743">
        <w:rPr>
          <w:rFonts w:ascii="Century Gothic" w:hAnsi="Century Gothic"/>
          <w:b/>
          <w:bCs/>
          <w:i/>
          <w:iCs/>
          <w:u w:val="single"/>
        </w:rPr>
        <w:t>Mitigation Controls</w:t>
      </w:r>
      <w:r>
        <w:rPr>
          <w:rFonts w:ascii="Century Gothic" w:hAnsi="Century Gothic"/>
          <w:b/>
          <w:bCs/>
          <w:i/>
          <w:iCs/>
          <w:u w:val="single"/>
        </w:rPr>
        <w:t xml:space="preserve"> – </w:t>
      </w:r>
      <w:r w:rsidR="00614205">
        <w:rPr>
          <w:rFonts w:ascii="Century Gothic" w:hAnsi="Century Gothic"/>
          <w:b/>
          <w:bCs/>
          <w:i/>
          <w:iCs/>
          <w:u w:val="single"/>
        </w:rPr>
        <w:t>Safe Storage</w:t>
      </w:r>
    </w:p>
    <w:p w14:paraId="33430C15" w14:textId="77777777" w:rsidR="00201EA7" w:rsidRDefault="00201EA7" w:rsidP="000401DF">
      <w:pPr>
        <w:ind w:left="11" w:firstLine="0"/>
      </w:pPr>
    </w:p>
    <w:p w14:paraId="0756CF1A" w14:textId="4F0E7AE0" w:rsidR="00F52C7F" w:rsidRDefault="00614205" w:rsidP="003A0D28">
      <w:pPr>
        <w:pStyle w:val="ListParagraph"/>
        <w:numPr>
          <w:ilvl w:val="2"/>
          <w:numId w:val="16"/>
        </w:numPr>
        <w:jc w:val="both"/>
      </w:pPr>
      <w:r w:rsidRPr="00EB288E">
        <w:rPr>
          <w:b/>
          <w:bCs/>
        </w:rPr>
        <w:t>Primary Container</w:t>
      </w:r>
      <w:r>
        <w:t xml:space="preserve">: </w:t>
      </w:r>
      <w:r w:rsidR="00EB288E">
        <w:t xml:space="preserve">Contractors must ensure primary containers have sufficient strength and structural </w:t>
      </w:r>
      <w:r w:rsidR="00EC0072">
        <w:t>integrity,</w:t>
      </w:r>
      <w:r w:rsidR="00EB288E">
        <w:t xml:space="preserve"> so they don’t leak or burst under normal use. For example, rusty or dented containers are unlikely to be fit for use.</w:t>
      </w:r>
      <w:r w:rsidR="00EC0072" w:rsidRPr="00EC0072">
        <w:t xml:space="preserve"> </w:t>
      </w:r>
      <w:r w:rsidR="00EC0072">
        <w:t>Repair or remove any damaged or unsuitable containers as soon as they are identified.</w:t>
      </w:r>
    </w:p>
    <w:p w14:paraId="2F885814" w14:textId="77777777" w:rsidR="00F52C7F" w:rsidRDefault="00F52C7F" w:rsidP="00F52C7F">
      <w:pPr>
        <w:ind w:left="0" w:firstLine="0"/>
        <w:jc w:val="both"/>
      </w:pPr>
    </w:p>
    <w:p w14:paraId="2666629D" w14:textId="4C7812C8" w:rsidR="00EC0072" w:rsidRDefault="00F9601B" w:rsidP="003A0D28">
      <w:pPr>
        <w:pStyle w:val="ListParagraph"/>
        <w:numPr>
          <w:ilvl w:val="2"/>
          <w:numId w:val="16"/>
        </w:numPr>
        <w:jc w:val="both"/>
      </w:pPr>
      <w:r>
        <w:t>Unless legal requirements say otherwise, contractors should store primary containers inside a building/container, under cover or protected from the elements by another method. Steel drums stored outside in a vertical position are at risk of rusting from rainwater, while plastic containers can deteriorate over time and become brittle. Don’t store drums directly on top of one another because this greatly increases the risk of drums splitting under pressure or falling over.</w:t>
      </w:r>
    </w:p>
    <w:p w14:paraId="40E1DE8D" w14:textId="77777777" w:rsidR="00EC0072" w:rsidRDefault="00EC0072" w:rsidP="00EC0072">
      <w:pPr>
        <w:ind w:left="11" w:firstLine="0"/>
      </w:pPr>
    </w:p>
    <w:p w14:paraId="2159ACCA" w14:textId="1F500657" w:rsidR="00563929" w:rsidRDefault="00563929" w:rsidP="003A0D28">
      <w:pPr>
        <w:pStyle w:val="ListParagraph"/>
        <w:numPr>
          <w:ilvl w:val="2"/>
          <w:numId w:val="16"/>
        </w:numPr>
        <w:jc w:val="both"/>
      </w:pPr>
      <w:r w:rsidRPr="00563929">
        <w:rPr>
          <w:b/>
          <w:bCs/>
        </w:rPr>
        <w:t>Secondary Containment</w:t>
      </w:r>
      <w:r>
        <w:t xml:space="preserve">: </w:t>
      </w:r>
      <w:r w:rsidR="0009152A">
        <w:t>It’s good practice (and a legal requirement for all containers with greater than 200 litres capacity holding oil or its products, including waste oil) to store all drums or IBCs on, or in, an impermeable secondary containment system. Secondary containment systems are designed to catch leaks or spills from the primary container while it is in use.</w:t>
      </w:r>
    </w:p>
    <w:p w14:paraId="084689D8" w14:textId="77777777" w:rsidR="00563929" w:rsidRDefault="00563929" w:rsidP="00563929">
      <w:pPr>
        <w:ind w:left="11" w:firstLine="0"/>
      </w:pPr>
    </w:p>
    <w:p w14:paraId="6DECC91B" w14:textId="3522B19D" w:rsidR="00244047" w:rsidRDefault="004A00EB" w:rsidP="003A0D28">
      <w:pPr>
        <w:pStyle w:val="ListParagraph"/>
        <w:numPr>
          <w:ilvl w:val="2"/>
          <w:numId w:val="16"/>
        </w:numPr>
        <w:jc w:val="both"/>
      </w:pPr>
      <w:r>
        <w:t xml:space="preserve">All drums and IBCs must be stored in a suitable secondary containment system. This will significantly reduce the risk of causing pollution. It will also allow </w:t>
      </w:r>
      <w:r w:rsidR="009529A5">
        <w:t xml:space="preserve">recovery </w:t>
      </w:r>
      <w:r>
        <w:t>o</w:t>
      </w:r>
      <w:r w:rsidR="009529A5">
        <w:t xml:space="preserve">f </w:t>
      </w:r>
      <w:r>
        <w:t>any spilled material and will help to stop spilled product escaping. The secondary containment must not have any drainage.</w:t>
      </w:r>
      <w:r w:rsidR="00D326FE">
        <w:t xml:space="preserve"> </w:t>
      </w:r>
      <w:r w:rsidR="006C3F49">
        <w:t>E</w:t>
      </w:r>
      <w:r w:rsidR="000F0C66">
        <w:t>xamples of secondary</w:t>
      </w:r>
      <w:r w:rsidR="00D326FE">
        <w:t xml:space="preserve"> containment </w:t>
      </w:r>
      <w:r w:rsidR="000F0C66">
        <w:t>options</w:t>
      </w:r>
      <w:r w:rsidR="006C3F49">
        <w:t xml:space="preserve"> include</w:t>
      </w:r>
      <w:r w:rsidR="000D4C2E">
        <w:t>:</w:t>
      </w:r>
    </w:p>
    <w:p w14:paraId="2FEC0CD1" w14:textId="77777777" w:rsidR="00244047" w:rsidRDefault="00244047" w:rsidP="00244047">
      <w:pPr>
        <w:ind w:left="11" w:firstLine="0"/>
      </w:pPr>
    </w:p>
    <w:p w14:paraId="33A586FC" w14:textId="0AD6F291" w:rsidR="000F0C66" w:rsidRDefault="000F0C66" w:rsidP="000D4C2E">
      <w:pPr>
        <w:ind w:left="11" w:firstLine="0"/>
        <w:jc w:val="right"/>
      </w:pPr>
      <w:r w:rsidRPr="000F0C66">
        <w:rPr>
          <w:noProof/>
        </w:rPr>
        <w:drawing>
          <wp:inline distT="0" distB="0" distL="0" distR="0" wp14:anchorId="732454ED" wp14:editId="3B82EED2">
            <wp:extent cx="5664272" cy="2084894"/>
            <wp:effectExtent l="0" t="0" r="0" b="0"/>
            <wp:docPr id="1250458433" name="Picture 1250458433" descr="A metal object with text overl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458433" name="Picture 1" descr="A metal object with text overlay&#10;&#10;Description automatically generated"/>
                    <pic:cNvPicPr/>
                  </pic:nvPicPr>
                  <pic:blipFill>
                    <a:blip r:embed="rId28"/>
                    <a:stretch>
                      <a:fillRect/>
                    </a:stretch>
                  </pic:blipFill>
                  <pic:spPr>
                    <a:xfrm>
                      <a:off x="0" y="0"/>
                      <a:ext cx="5758595" cy="2119612"/>
                    </a:xfrm>
                    <a:prstGeom prst="rect">
                      <a:avLst/>
                    </a:prstGeom>
                  </pic:spPr>
                </pic:pic>
              </a:graphicData>
            </a:graphic>
          </wp:inline>
        </w:drawing>
      </w:r>
    </w:p>
    <w:p w14:paraId="395AD607" w14:textId="70B7CB46" w:rsidR="000F0C66" w:rsidRDefault="00E200D3" w:rsidP="00E200D3">
      <w:pPr>
        <w:ind w:left="11" w:firstLine="0"/>
        <w:jc w:val="right"/>
      </w:pPr>
      <w:r w:rsidRPr="00E200D3">
        <w:rPr>
          <w:noProof/>
        </w:rPr>
        <w:drawing>
          <wp:inline distT="0" distB="0" distL="0" distR="0" wp14:anchorId="55FE3E94" wp14:editId="5412ADDB">
            <wp:extent cx="5634181" cy="1905000"/>
            <wp:effectExtent l="0" t="0" r="5080" b="0"/>
            <wp:docPr id="885587732" name="Picture 885587732" descr="A red barrel on a yellow contain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587732" name="Picture 1" descr="A red barrel on a yellow container&#10;&#10;Description automatically generated"/>
                    <pic:cNvPicPr/>
                  </pic:nvPicPr>
                  <pic:blipFill>
                    <a:blip r:embed="rId29"/>
                    <a:stretch>
                      <a:fillRect/>
                    </a:stretch>
                  </pic:blipFill>
                  <pic:spPr>
                    <a:xfrm>
                      <a:off x="0" y="0"/>
                      <a:ext cx="5645356" cy="1908778"/>
                    </a:xfrm>
                    <a:prstGeom prst="rect">
                      <a:avLst/>
                    </a:prstGeom>
                  </pic:spPr>
                </pic:pic>
              </a:graphicData>
            </a:graphic>
          </wp:inline>
        </w:drawing>
      </w:r>
    </w:p>
    <w:p w14:paraId="404EA447" w14:textId="7EC6C79E" w:rsidR="000F0C66" w:rsidRDefault="000C3060" w:rsidP="000C3060">
      <w:pPr>
        <w:ind w:left="11" w:firstLine="0"/>
        <w:jc w:val="right"/>
      </w:pPr>
      <w:r w:rsidRPr="000C3060">
        <w:rPr>
          <w:noProof/>
        </w:rPr>
        <w:drawing>
          <wp:inline distT="0" distB="0" distL="0" distR="0" wp14:anchorId="2AE50125" wp14:editId="3886546D">
            <wp:extent cx="5546271" cy="1663881"/>
            <wp:effectExtent l="0" t="0" r="0" b="0"/>
            <wp:docPr id="742076529" name="Picture 742076529" descr="A blue and white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076529" name="Picture 1" descr="A blue and white machine&#10;&#10;Description automatically generated"/>
                    <pic:cNvPicPr/>
                  </pic:nvPicPr>
                  <pic:blipFill>
                    <a:blip r:embed="rId30"/>
                    <a:stretch>
                      <a:fillRect/>
                    </a:stretch>
                  </pic:blipFill>
                  <pic:spPr>
                    <a:xfrm>
                      <a:off x="0" y="0"/>
                      <a:ext cx="5561393" cy="1668417"/>
                    </a:xfrm>
                    <a:prstGeom prst="rect">
                      <a:avLst/>
                    </a:prstGeom>
                  </pic:spPr>
                </pic:pic>
              </a:graphicData>
            </a:graphic>
          </wp:inline>
        </w:drawing>
      </w:r>
    </w:p>
    <w:p w14:paraId="700E0B59" w14:textId="406C5BB3" w:rsidR="004A0698" w:rsidRDefault="004A0698" w:rsidP="00866C47">
      <w:pPr>
        <w:ind w:left="11" w:firstLine="0"/>
        <w:jc w:val="right"/>
      </w:pPr>
      <w:r w:rsidRPr="004A0698">
        <w:rPr>
          <w:noProof/>
        </w:rPr>
        <w:drawing>
          <wp:inline distT="0" distB="0" distL="0" distR="0" wp14:anchorId="38CBF611" wp14:editId="0A029262">
            <wp:extent cx="5544403" cy="1741218"/>
            <wp:effectExtent l="0" t="0" r="0" b="0"/>
            <wp:docPr id="871821718" name="Picture 871821718" descr="A blue container with white plastic contain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821718" name="Picture 1" descr="A blue container with white plastic containers&#10;&#10;Description automatically generated"/>
                    <pic:cNvPicPr/>
                  </pic:nvPicPr>
                  <pic:blipFill>
                    <a:blip r:embed="rId31"/>
                    <a:stretch>
                      <a:fillRect/>
                    </a:stretch>
                  </pic:blipFill>
                  <pic:spPr>
                    <a:xfrm>
                      <a:off x="0" y="0"/>
                      <a:ext cx="5572431" cy="1750020"/>
                    </a:xfrm>
                    <a:prstGeom prst="rect">
                      <a:avLst/>
                    </a:prstGeom>
                  </pic:spPr>
                </pic:pic>
              </a:graphicData>
            </a:graphic>
          </wp:inline>
        </w:drawing>
      </w:r>
    </w:p>
    <w:p w14:paraId="3AE0E646" w14:textId="40FB3CA0" w:rsidR="004A0698" w:rsidRDefault="00CD75E6" w:rsidP="00CD75E6">
      <w:pPr>
        <w:ind w:left="0" w:firstLine="0"/>
        <w:jc w:val="right"/>
      </w:pPr>
      <w:r w:rsidRPr="00CD75E6">
        <w:rPr>
          <w:noProof/>
        </w:rPr>
        <w:drawing>
          <wp:inline distT="0" distB="0" distL="0" distR="0" wp14:anchorId="01518AFD" wp14:editId="7B501ED8">
            <wp:extent cx="5553928" cy="1616528"/>
            <wp:effectExtent l="0" t="0" r="0" b="3175"/>
            <wp:docPr id="526609743" name="Picture 526609743" descr="A blue rectangular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609743" name="Picture 1" descr="A blue rectangular sign with black text&#10;&#10;Description automatically generated"/>
                    <pic:cNvPicPr/>
                  </pic:nvPicPr>
                  <pic:blipFill>
                    <a:blip r:embed="rId32"/>
                    <a:stretch>
                      <a:fillRect/>
                    </a:stretch>
                  </pic:blipFill>
                  <pic:spPr>
                    <a:xfrm>
                      <a:off x="0" y="0"/>
                      <a:ext cx="5564998" cy="1619750"/>
                    </a:xfrm>
                    <a:prstGeom prst="rect">
                      <a:avLst/>
                    </a:prstGeom>
                  </pic:spPr>
                </pic:pic>
              </a:graphicData>
            </a:graphic>
          </wp:inline>
        </w:drawing>
      </w:r>
    </w:p>
    <w:p w14:paraId="67A7C132" w14:textId="095301E6" w:rsidR="00CD75E6" w:rsidRDefault="007300B4" w:rsidP="00CD75E6">
      <w:pPr>
        <w:ind w:left="0" w:firstLine="0"/>
        <w:jc w:val="right"/>
      </w:pPr>
      <w:r w:rsidRPr="007300B4">
        <w:rPr>
          <w:noProof/>
        </w:rPr>
        <w:drawing>
          <wp:inline distT="0" distB="0" distL="0" distR="0" wp14:anchorId="507C984A" wp14:editId="54DD089A">
            <wp:extent cx="5544911" cy="4458794"/>
            <wp:effectExtent l="0" t="0" r="0" b="0"/>
            <wp:docPr id="268127589" name="Picture 268127589" descr="A close-up of a ra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127589" name="Picture 1" descr="A close-up of a rack&#10;&#10;Description automatically generated"/>
                    <pic:cNvPicPr/>
                  </pic:nvPicPr>
                  <pic:blipFill>
                    <a:blip r:embed="rId33"/>
                    <a:stretch>
                      <a:fillRect/>
                    </a:stretch>
                  </pic:blipFill>
                  <pic:spPr>
                    <a:xfrm>
                      <a:off x="0" y="0"/>
                      <a:ext cx="5550043" cy="4462920"/>
                    </a:xfrm>
                    <a:prstGeom prst="rect">
                      <a:avLst/>
                    </a:prstGeom>
                  </pic:spPr>
                </pic:pic>
              </a:graphicData>
            </a:graphic>
          </wp:inline>
        </w:drawing>
      </w:r>
    </w:p>
    <w:p w14:paraId="58A1DDB9" w14:textId="05C728F9" w:rsidR="007300B4" w:rsidRPr="00AD4743" w:rsidRDefault="007300B4" w:rsidP="007300B4">
      <w:pPr>
        <w:pStyle w:val="E3PBullets"/>
        <w:numPr>
          <w:ilvl w:val="0"/>
          <w:numId w:val="0"/>
        </w:numPr>
        <w:spacing w:before="240" w:line="360" w:lineRule="auto"/>
        <w:ind w:left="720"/>
        <w:rPr>
          <w:rFonts w:ascii="Century Gothic" w:hAnsi="Century Gothic"/>
          <w:b/>
          <w:bCs/>
          <w:i/>
          <w:iCs/>
          <w:u w:val="single"/>
        </w:rPr>
      </w:pPr>
      <w:r>
        <w:rPr>
          <w:rFonts w:ascii="Century Gothic" w:hAnsi="Century Gothic"/>
          <w:b/>
          <w:bCs/>
          <w:i/>
          <w:iCs/>
          <w:u w:val="single"/>
        </w:rPr>
        <w:t xml:space="preserve">General </w:t>
      </w:r>
      <w:r w:rsidRPr="00AD4743">
        <w:rPr>
          <w:rFonts w:ascii="Century Gothic" w:hAnsi="Century Gothic"/>
          <w:b/>
          <w:bCs/>
          <w:i/>
          <w:iCs/>
          <w:u w:val="single"/>
        </w:rPr>
        <w:t>Mitigation Controls</w:t>
      </w:r>
      <w:r>
        <w:rPr>
          <w:rFonts w:ascii="Century Gothic" w:hAnsi="Century Gothic"/>
          <w:b/>
          <w:bCs/>
          <w:i/>
          <w:iCs/>
          <w:u w:val="single"/>
        </w:rPr>
        <w:t xml:space="preserve"> – Storage Location</w:t>
      </w:r>
    </w:p>
    <w:p w14:paraId="52C7DE24" w14:textId="77777777" w:rsidR="007300B4" w:rsidRDefault="007300B4" w:rsidP="007300B4">
      <w:pPr>
        <w:ind w:left="0" w:firstLine="0"/>
        <w:jc w:val="both"/>
      </w:pPr>
    </w:p>
    <w:p w14:paraId="634949AF" w14:textId="65D31078" w:rsidR="00C64F4E" w:rsidRDefault="00790C3B" w:rsidP="003A0D28">
      <w:pPr>
        <w:pStyle w:val="ListParagraph"/>
        <w:numPr>
          <w:ilvl w:val="2"/>
          <w:numId w:val="16"/>
        </w:numPr>
        <w:jc w:val="both"/>
      </w:pPr>
      <w:r>
        <w:t xml:space="preserve">Drums and IBC’s should be stored in an external store (e.g. storage container). This reduces the risk of vandalism and </w:t>
      </w:r>
      <w:r w:rsidR="007877AF">
        <w:t xml:space="preserve">weathering that can </w:t>
      </w:r>
      <w:r w:rsidR="00F747E4">
        <w:t>damage</w:t>
      </w:r>
      <w:r w:rsidR="007877AF">
        <w:t xml:space="preserve"> the integrity of the container. </w:t>
      </w:r>
      <w:r w:rsidR="00F747E4">
        <w:t>It also prevents the build up of rainwater in any bund or drip trays.</w:t>
      </w:r>
    </w:p>
    <w:p w14:paraId="67276F47" w14:textId="77777777" w:rsidR="00790C3B" w:rsidRDefault="00790C3B" w:rsidP="00790C3B">
      <w:pPr>
        <w:ind w:left="0" w:firstLine="0"/>
        <w:jc w:val="both"/>
      </w:pPr>
    </w:p>
    <w:p w14:paraId="437B4B30" w14:textId="0F9D5FE5" w:rsidR="00F747E4" w:rsidRDefault="00B15135" w:rsidP="003A0D28">
      <w:pPr>
        <w:pStyle w:val="ListParagraph"/>
        <w:numPr>
          <w:ilvl w:val="2"/>
          <w:numId w:val="16"/>
        </w:numPr>
        <w:jc w:val="both"/>
      </w:pPr>
      <w:r>
        <w:t xml:space="preserve">Drums and IBC’s </w:t>
      </w:r>
      <w:r w:rsidR="00AE0EEE">
        <w:t xml:space="preserve">should not be stored </w:t>
      </w:r>
      <w:r w:rsidR="00C14A19">
        <w:t>within 10 metres of surface water or 50 metres of a borehole, well or spring.</w:t>
      </w:r>
    </w:p>
    <w:p w14:paraId="6C00493A" w14:textId="77777777" w:rsidR="00F747E4" w:rsidRDefault="00F747E4" w:rsidP="00F747E4">
      <w:pPr>
        <w:ind w:left="11" w:firstLine="0"/>
      </w:pPr>
    </w:p>
    <w:p w14:paraId="5BD4589B" w14:textId="77777777" w:rsidR="00E74EBC" w:rsidRDefault="00CA630C" w:rsidP="003A0D28">
      <w:pPr>
        <w:pStyle w:val="ListParagraph"/>
        <w:numPr>
          <w:ilvl w:val="2"/>
          <w:numId w:val="16"/>
        </w:numPr>
        <w:jc w:val="both"/>
      </w:pPr>
      <w:r>
        <w:t xml:space="preserve">Contractors </w:t>
      </w:r>
      <w:r w:rsidR="0060777F">
        <w:t xml:space="preserve">should </w:t>
      </w:r>
      <w:r w:rsidR="005E1CCD">
        <w:t>ensure that</w:t>
      </w:r>
      <w:r w:rsidR="0060777F">
        <w:t xml:space="preserve"> storage areas are </w:t>
      </w:r>
      <w:r w:rsidR="00E74EBC">
        <w:t>located away from</w:t>
      </w:r>
      <w:r w:rsidR="0060777F">
        <w:t xml:space="preserve">: </w:t>
      </w:r>
    </w:p>
    <w:p w14:paraId="7C581523" w14:textId="77777777" w:rsidR="00E74EBC" w:rsidRDefault="00E74EBC" w:rsidP="00E74EBC">
      <w:pPr>
        <w:ind w:left="11" w:firstLine="0"/>
      </w:pPr>
    </w:p>
    <w:p w14:paraId="3C14015D" w14:textId="75136010" w:rsidR="00E74EBC" w:rsidRDefault="00E74EBC" w:rsidP="00E74EBC">
      <w:pPr>
        <w:pStyle w:val="Bullet"/>
        <w:jc w:val="both"/>
      </w:pPr>
      <w:r>
        <w:t>S</w:t>
      </w:r>
      <w:r w:rsidR="0060777F">
        <w:t>urface water drains</w:t>
      </w:r>
      <w:r>
        <w:t>.</w:t>
      </w:r>
    </w:p>
    <w:p w14:paraId="35505414" w14:textId="0FD1FC61" w:rsidR="00E74EBC" w:rsidRDefault="00E74EBC" w:rsidP="00E74EBC">
      <w:pPr>
        <w:pStyle w:val="Bullet"/>
        <w:jc w:val="both"/>
      </w:pPr>
      <w:r>
        <w:t>S</w:t>
      </w:r>
      <w:r w:rsidR="0060777F">
        <w:t>ensitive groundwater areas</w:t>
      </w:r>
      <w:r>
        <w:t>.</w:t>
      </w:r>
    </w:p>
    <w:p w14:paraId="49C4F0A3" w14:textId="77777777" w:rsidR="00E74EBC" w:rsidRDefault="00E74EBC" w:rsidP="00E74EBC">
      <w:pPr>
        <w:pStyle w:val="Bullet"/>
        <w:jc w:val="both"/>
      </w:pPr>
      <w:r>
        <w:t>D</w:t>
      </w:r>
      <w:r w:rsidR="0060777F">
        <w:t>esignated vehicle movement areas</w:t>
      </w:r>
      <w:r>
        <w:t>.</w:t>
      </w:r>
    </w:p>
    <w:p w14:paraId="116F5461" w14:textId="77777777" w:rsidR="00E74EBC" w:rsidRDefault="00E74EBC" w:rsidP="00E74EBC">
      <w:pPr>
        <w:pStyle w:val="Bullet"/>
        <w:jc w:val="both"/>
      </w:pPr>
      <w:r>
        <w:t>I</w:t>
      </w:r>
      <w:r w:rsidR="0060777F">
        <w:t>gnition sources</w:t>
      </w:r>
      <w:r>
        <w:t>.</w:t>
      </w:r>
    </w:p>
    <w:p w14:paraId="2AA5B6A8" w14:textId="4C79627E" w:rsidR="00E74EBC" w:rsidRDefault="00E74EBC" w:rsidP="00E74EBC">
      <w:pPr>
        <w:pStyle w:val="Bullet"/>
        <w:jc w:val="both"/>
      </w:pPr>
      <w:r>
        <w:t>P</w:t>
      </w:r>
      <w:r w:rsidR="0060777F">
        <w:t>eople who could be affected by odours, fire or spills</w:t>
      </w:r>
      <w:r>
        <w:t>.</w:t>
      </w:r>
    </w:p>
    <w:p w14:paraId="5F835EDB" w14:textId="4FE5D63C" w:rsidR="004F624C" w:rsidRDefault="00E74EBC" w:rsidP="00E74EBC">
      <w:pPr>
        <w:pStyle w:val="Bullet"/>
        <w:jc w:val="both"/>
      </w:pPr>
      <w:r>
        <w:t>O</w:t>
      </w:r>
      <w:r w:rsidR="0060777F">
        <w:t>ther storage areas that contain materials that would react with those in this storage area.</w:t>
      </w:r>
    </w:p>
    <w:p w14:paraId="014E8DB0" w14:textId="1C4B4957" w:rsidR="00E74EBC" w:rsidRPr="00AD4743" w:rsidRDefault="00E74EBC" w:rsidP="00E74EBC">
      <w:pPr>
        <w:pStyle w:val="E3PBullets"/>
        <w:numPr>
          <w:ilvl w:val="0"/>
          <w:numId w:val="0"/>
        </w:numPr>
        <w:spacing w:before="240" w:line="360" w:lineRule="auto"/>
        <w:ind w:left="720"/>
        <w:rPr>
          <w:rFonts w:ascii="Century Gothic" w:hAnsi="Century Gothic"/>
          <w:b/>
          <w:bCs/>
          <w:i/>
          <w:iCs/>
          <w:u w:val="single"/>
        </w:rPr>
      </w:pPr>
      <w:r>
        <w:rPr>
          <w:rFonts w:ascii="Century Gothic" w:hAnsi="Century Gothic"/>
          <w:b/>
          <w:bCs/>
          <w:i/>
          <w:iCs/>
          <w:u w:val="single"/>
        </w:rPr>
        <w:t xml:space="preserve">General </w:t>
      </w:r>
      <w:r w:rsidRPr="00AD4743">
        <w:rPr>
          <w:rFonts w:ascii="Century Gothic" w:hAnsi="Century Gothic"/>
          <w:b/>
          <w:bCs/>
          <w:i/>
          <w:iCs/>
          <w:u w:val="single"/>
        </w:rPr>
        <w:t>Mitigation Controls</w:t>
      </w:r>
      <w:r>
        <w:rPr>
          <w:rFonts w:ascii="Century Gothic" w:hAnsi="Century Gothic"/>
          <w:b/>
          <w:bCs/>
          <w:i/>
          <w:iCs/>
          <w:u w:val="single"/>
        </w:rPr>
        <w:t xml:space="preserve"> – </w:t>
      </w:r>
      <w:r w:rsidR="006402E4">
        <w:rPr>
          <w:rFonts w:ascii="Century Gothic" w:hAnsi="Century Gothic"/>
          <w:b/>
          <w:bCs/>
          <w:i/>
          <w:iCs/>
          <w:u w:val="single"/>
        </w:rPr>
        <w:t>Containment Size</w:t>
      </w:r>
    </w:p>
    <w:p w14:paraId="4B670A1F" w14:textId="77777777" w:rsidR="00E74EBC" w:rsidRDefault="00E74EBC" w:rsidP="00D7246B">
      <w:pPr>
        <w:ind w:left="0" w:firstLine="0"/>
      </w:pPr>
    </w:p>
    <w:p w14:paraId="7ACEDA00" w14:textId="55A31120" w:rsidR="00D7246B" w:rsidRDefault="00D7246B" w:rsidP="003A0D28">
      <w:pPr>
        <w:pStyle w:val="ListParagraph"/>
        <w:numPr>
          <w:ilvl w:val="2"/>
          <w:numId w:val="16"/>
        </w:numPr>
        <w:jc w:val="both"/>
      </w:pPr>
      <w:r>
        <w:t>The amount of liquid your secondary containment facilities can hold should be based on the maximum volume of materials contractors are storing at any one time. Figure 9 below</w:t>
      </w:r>
      <w:r w:rsidR="004C7F68">
        <w:t xml:space="preserve"> details the minimum </w:t>
      </w:r>
      <w:r w:rsidR="0015200C">
        <w:t>secondary containment volumes required.</w:t>
      </w:r>
    </w:p>
    <w:p w14:paraId="5D33A886" w14:textId="77777777" w:rsidR="00D7246B" w:rsidRDefault="00D7246B" w:rsidP="00D7246B">
      <w:pPr>
        <w:ind w:left="0" w:firstLine="0"/>
        <w:jc w:val="both"/>
      </w:pPr>
    </w:p>
    <w:p w14:paraId="599F07AA" w14:textId="3E493E11" w:rsidR="0015200C" w:rsidRPr="006C3750" w:rsidRDefault="0015200C" w:rsidP="0015200C">
      <w:pPr>
        <w:ind w:left="0" w:firstLine="0"/>
        <w:jc w:val="center"/>
        <w:rPr>
          <w:b/>
          <w:bCs/>
        </w:rPr>
      </w:pPr>
      <w:r w:rsidRPr="006C3750">
        <w:rPr>
          <w:b/>
          <w:bCs/>
        </w:rPr>
        <w:t xml:space="preserve">Figure </w:t>
      </w:r>
      <w:r w:rsidR="00655A47">
        <w:rPr>
          <w:b/>
          <w:bCs/>
        </w:rPr>
        <w:t>9</w:t>
      </w:r>
      <w:r w:rsidRPr="006C3750">
        <w:rPr>
          <w:b/>
          <w:bCs/>
        </w:rPr>
        <w:t xml:space="preserve">: </w:t>
      </w:r>
      <w:r w:rsidR="00655A47">
        <w:rPr>
          <w:b/>
          <w:bCs/>
        </w:rPr>
        <w:t>Secondary Containment Volume Requirements</w:t>
      </w:r>
    </w:p>
    <w:p w14:paraId="3F05BEB5" w14:textId="10B83349" w:rsidR="0015200C" w:rsidRDefault="00CF68C8" w:rsidP="00CF68C8">
      <w:pPr>
        <w:ind w:left="0" w:firstLine="0"/>
        <w:jc w:val="right"/>
      </w:pPr>
      <w:r w:rsidRPr="00CF68C8">
        <w:rPr>
          <w:noProof/>
        </w:rPr>
        <w:drawing>
          <wp:inline distT="0" distB="0" distL="0" distR="0" wp14:anchorId="059435B7" wp14:editId="5C91EE3F">
            <wp:extent cx="5531303" cy="2248867"/>
            <wp:effectExtent l="0" t="0" r="0" b="0"/>
            <wp:docPr id="1730316955" name="Picture 1730316955" descr="A close-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316955" name="Picture 1" descr="A close-up of a text&#10;&#10;Description automatically generated"/>
                    <pic:cNvPicPr/>
                  </pic:nvPicPr>
                  <pic:blipFill>
                    <a:blip r:embed="rId34"/>
                    <a:stretch>
                      <a:fillRect/>
                    </a:stretch>
                  </pic:blipFill>
                  <pic:spPr>
                    <a:xfrm>
                      <a:off x="0" y="0"/>
                      <a:ext cx="5542329" cy="2253350"/>
                    </a:xfrm>
                    <a:prstGeom prst="rect">
                      <a:avLst/>
                    </a:prstGeom>
                  </pic:spPr>
                </pic:pic>
              </a:graphicData>
            </a:graphic>
          </wp:inline>
        </w:drawing>
      </w:r>
    </w:p>
    <w:p w14:paraId="4809A849" w14:textId="2F8EAA93" w:rsidR="000044C0" w:rsidRPr="00AD4743" w:rsidRDefault="000044C0" w:rsidP="000044C0">
      <w:pPr>
        <w:pStyle w:val="E3PBullets"/>
        <w:numPr>
          <w:ilvl w:val="0"/>
          <w:numId w:val="0"/>
        </w:numPr>
        <w:spacing w:before="240" w:line="360" w:lineRule="auto"/>
        <w:ind w:left="720"/>
        <w:rPr>
          <w:rFonts w:ascii="Century Gothic" w:hAnsi="Century Gothic"/>
          <w:b/>
          <w:bCs/>
          <w:i/>
          <w:iCs/>
          <w:u w:val="single"/>
        </w:rPr>
      </w:pPr>
      <w:r>
        <w:rPr>
          <w:rFonts w:ascii="Century Gothic" w:hAnsi="Century Gothic"/>
          <w:b/>
          <w:bCs/>
          <w:i/>
          <w:iCs/>
          <w:u w:val="single"/>
        </w:rPr>
        <w:t xml:space="preserve">General </w:t>
      </w:r>
      <w:r w:rsidRPr="00AD4743">
        <w:rPr>
          <w:rFonts w:ascii="Century Gothic" w:hAnsi="Century Gothic"/>
          <w:b/>
          <w:bCs/>
          <w:i/>
          <w:iCs/>
          <w:u w:val="single"/>
        </w:rPr>
        <w:t>Mitigation Controls</w:t>
      </w:r>
      <w:r>
        <w:rPr>
          <w:rFonts w:ascii="Century Gothic" w:hAnsi="Century Gothic"/>
          <w:b/>
          <w:bCs/>
          <w:i/>
          <w:iCs/>
          <w:u w:val="single"/>
        </w:rPr>
        <w:t xml:space="preserve"> – Delivery &amp; Handling</w:t>
      </w:r>
    </w:p>
    <w:p w14:paraId="062BB27A" w14:textId="77777777" w:rsidR="00324024" w:rsidRDefault="00324024" w:rsidP="00D7246B">
      <w:pPr>
        <w:ind w:left="0" w:firstLine="0"/>
        <w:jc w:val="both"/>
      </w:pPr>
    </w:p>
    <w:p w14:paraId="107AB348" w14:textId="0AF6BCF2" w:rsidR="00E70322" w:rsidRDefault="008A69CD" w:rsidP="003A0D28">
      <w:pPr>
        <w:pStyle w:val="ListParagraph"/>
        <w:numPr>
          <w:ilvl w:val="2"/>
          <w:numId w:val="16"/>
        </w:numPr>
        <w:jc w:val="both"/>
      </w:pPr>
      <w:r>
        <w:t>Many pollution incidents involving drums and IBCs happen during the delivery and handling of containers, for example forklift/telehandler damage or spills.</w:t>
      </w:r>
    </w:p>
    <w:p w14:paraId="0AE8C40E" w14:textId="77777777" w:rsidR="00215C60" w:rsidRDefault="00215C60" w:rsidP="00215C60">
      <w:pPr>
        <w:ind w:left="0" w:firstLine="0"/>
        <w:jc w:val="both"/>
      </w:pPr>
    </w:p>
    <w:p w14:paraId="6227E689" w14:textId="579386ED" w:rsidR="00215C60" w:rsidRDefault="00215C60" w:rsidP="003A0D28">
      <w:pPr>
        <w:pStyle w:val="ListParagraph"/>
        <w:numPr>
          <w:ilvl w:val="2"/>
          <w:numId w:val="16"/>
        </w:numPr>
        <w:jc w:val="both"/>
      </w:pPr>
      <w:r>
        <w:t>Contractors should designate and clearly mark delivery, handling and transfer or decanting areas. Make sure the area is impermeable and isolated from the surface water drainage system, possibly with the use of ramps, sumps or drainage shut-off valves. This will minimise the risk of stor</w:t>
      </w:r>
      <w:r w:rsidR="00D8369D">
        <w:t>ed materials</w:t>
      </w:r>
      <w:r>
        <w:t xml:space="preserve"> causing pollution if an accident happens.</w:t>
      </w:r>
    </w:p>
    <w:p w14:paraId="3579A5A4" w14:textId="79FC5AC5" w:rsidR="005E4FD2" w:rsidRDefault="005E4FD2" w:rsidP="003A0D28">
      <w:pPr>
        <w:pStyle w:val="ListParagraph"/>
        <w:numPr>
          <w:ilvl w:val="2"/>
          <w:numId w:val="16"/>
        </w:numPr>
        <w:jc w:val="both"/>
      </w:pPr>
      <w:r>
        <w:t>Where contractors are unable to isolate the area from surface water drains, consider placing reusable drain covers over the drains during every delivery to prevent pollution if there is an accident.</w:t>
      </w:r>
    </w:p>
    <w:p w14:paraId="6883FE66" w14:textId="77777777" w:rsidR="00E70322" w:rsidRDefault="00E70322" w:rsidP="00E70322">
      <w:pPr>
        <w:ind w:left="0" w:firstLine="0"/>
        <w:jc w:val="both"/>
      </w:pPr>
    </w:p>
    <w:p w14:paraId="3120A4A4" w14:textId="6B31C66C" w:rsidR="003E127D" w:rsidRDefault="006B78AB" w:rsidP="003A0D28">
      <w:pPr>
        <w:pStyle w:val="ListParagraph"/>
        <w:numPr>
          <w:ilvl w:val="2"/>
          <w:numId w:val="16"/>
        </w:numPr>
        <w:jc w:val="both"/>
      </w:pPr>
      <w:r>
        <w:t xml:space="preserve">Contractors to ensure that all applicable </w:t>
      </w:r>
      <w:r w:rsidR="00AE18C1">
        <w:t>personnel</w:t>
      </w:r>
      <w:r w:rsidR="003E127D">
        <w:t xml:space="preserve"> </w:t>
      </w:r>
      <w:r w:rsidR="00AE18C1">
        <w:t>are trained on</w:t>
      </w:r>
      <w:r w:rsidR="003E127D">
        <w:t xml:space="preserve"> the correct procedures for these activities. </w:t>
      </w:r>
      <w:r w:rsidR="00AE18C1">
        <w:t xml:space="preserve">Contractors will ensure </w:t>
      </w:r>
      <w:r w:rsidR="003E127D">
        <w:t xml:space="preserve">someone </w:t>
      </w:r>
      <w:r w:rsidR="00AE18C1">
        <w:t xml:space="preserve">is </w:t>
      </w:r>
      <w:r w:rsidR="003E127D">
        <w:t xml:space="preserve">responsible for supervising all deliveries and transfer processes. They should know where spill kits are </w:t>
      </w:r>
      <w:r>
        <w:t>kept,</w:t>
      </w:r>
      <w:r w:rsidR="003E127D">
        <w:t xml:space="preserve"> and they should know how to use them.</w:t>
      </w:r>
    </w:p>
    <w:p w14:paraId="4C58EE63" w14:textId="77777777" w:rsidR="003E127D" w:rsidRDefault="003E127D" w:rsidP="006B78AB">
      <w:pPr>
        <w:ind w:left="11" w:firstLine="0"/>
      </w:pPr>
    </w:p>
    <w:p w14:paraId="167932DA" w14:textId="62E9B186" w:rsidR="00617C73" w:rsidRDefault="00617C73" w:rsidP="003A0D28">
      <w:pPr>
        <w:pStyle w:val="ListParagraph"/>
        <w:numPr>
          <w:ilvl w:val="2"/>
          <w:numId w:val="16"/>
        </w:numPr>
        <w:jc w:val="both"/>
      </w:pPr>
      <w:r>
        <w:t>Only allow forklift trucks</w:t>
      </w:r>
      <w:r w:rsidR="006F01C7">
        <w:t>/telehandlers to be</w:t>
      </w:r>
      <w:r>
        <w:t xml:space="preserve"> used by trained operators and supervise deliveries (loading and unloading). Any damaged containers or spills should be reported immediately for action</w:t>
      </w:r>
      <w:r w:rsidR="006F01C7">
        <w:t xml:space="preserve">. </w:t>
      </w:r>
      <w:r>
        <w:t>Use drum carriers, drum taps, funnels and containers with lids to minimise the risk of spillage during handling and transfer.</w:t>
      </w:r>
    </w:p>
    <w:p w14:paraId="42A08CCB" w14:textId="77777777" w:rsidR="00617C73" w:rsidRDefault="00617C73" w:rsidP="00617C73">
      <w:pPr>
        <w:ind w:left="11" w:firstLine="0"/>
      </w:pPr>
    </w:p>
    <w:p w14:paraId="37C125DF" w14:textId="327F22DA" w:rsidR="006435B6" w:rsidRDefault="006435B6" w:rsidP="003A0D28">
      <w:pPr>
        <w:pStyle w:val="ListParagraph"/>
        <w:numPr>
          <w:ilvl w:val="2"/>
          <w:numId w:val="16"/>
        </w:numPr>
        <w:jc w:val="both"/>
      </w:pPr>
      <w:r>
        <w:t>Unless decanting into a container with a wide neck, use a funnel to reduce the chance of material spilling. The funnel should be stored within the secondary containment, or in a secure area, when it’s not in use so drips can’t cause pollution. Make sure all taps are closed after the transfer of materials is completed and that there are no leaks from valves or seals.</w:t>
      </w:r>
    </w:p>
    <w:p w14:paraId="292B9C46" w14:textId="641990A4" w:rsidR="00093B99" w:rsidRPr="00AD4743" w:rsidRDefault="00093B99" w:rsidP="00093B99">
      <w:pPr>
        <w:pStyle w:val="E3PBullets"/>
        <w:numPr>
          <w:ilvl w:val="0"/>
          <w:numId w:val="0"/>
        </w:numPr>
        <w:spacing w:before="240" w:line="360" w:lineRule="auto"/>
        <w:ind w:left="720"/>
        <w:rPr>
          <w:rFonts w:ascii="Century Gothic" w:hAnsi="Century Gothic"/>
          <w:b/>
          <w:bCs/>
          <w:i/>
          <w:iCs/>
          <w:u w:val="single"/>
        </w:rPr>
      </w:pPr>
      <w:r>
        <w:rPr>
          <w:rFonts w:ascii="Century Gothic" w:hAnsi="Century Gothic"/>
          <w:b/>
          <w:bCs/>
          <w:i/>
          <w:iCs/>
          <w:u w:val="single"/>
        </w:rPr>
        <w:t xml:space="preserve">General </w:t>
      </w:r>
      <w:r w:rsidRPr="00AD4743">
        <w:rPr>
          <w:rFonts w:ascii="Century Gothic" w:hAnsi="Century Gothic"/>
          <w:b/>
          <w:bCs/>
          <w:i/>
          <w:iCs/>
          <w:u w:val="single"/>
        </w:rPr>
        <w:t>Mitigation Controls</w:t>
      </w:r>
      <w:r>
        <w:rPr>
          <w:rFonts w:ascii="Century Gothic" w:hAnsi="Century Gothic"/>
          <w:b/>
          <w:bCs/>
          <w:i/>
          <w:iCs/>
          <w:u w:val="single"/>
        </w:rPr>
        <w:t xml:space="preserve"> – Inspection &amp; Maintenance</w:t>
      </w:r>
    </w:p>
    <w:p w14:paraId="1F7A4B43" w14:textId="77777777" w:rsidR="00093B99" w:rsidRDefault="00093B99" w:rsidP="00C60BCD">
      <w:pPr>
        <w:ind w:left="0" w:firstLine="0"/>
      </w:pPr>
    </w:p>
    <w:p w14:paraId="4FAC09C5" w14:textId="6B723439" w:rsidR="00C60BCD" w:rsidRDefault="00A220AD" w:rsidP="003A0D28">
      <w:pPr>
        <w:pStyle w:val="ListParagraph"/>
        <w:numPr>
          <w:ilvl w:val="2"/>
          <w:numId w:val="16"/>
        </w:numPr>
        <w:jc w:val="both"/>
      </w:pPr>
      <w:r>
        <w:t>Drums and IBCs will last longer if they’re protected from direct sunlight and rainfall, both of which can degrade the primary container and secondary containment.</w:t>
      </w:r>
    </w:p>
    <w:p w14:paraId="14BC79A5" w14:textId="77777777" w:rsidR="00A220AD" w:rsidRDefault="00A220AD" w:rsidP="00A220AD">
      <w:pPr>
        <w:ind w:left="0" w:firstLine="0"/>
        <w:jc w:val="both"/>
      </w:pPr>
    </w:p>
    <w:p w14:paraId="1ED82470" w14:textId="0A7AD6DA" w:rsidR="0030178F" w:rsidRDefault="00943DB7" w:rsidP="003A0D28">
      <w:pPr>
        <w:pStyle w:val="ListParagraph"/>
        <w:numPr>
          <w:ilvl w:val="2"/>
          <w:numId w:val="16"/>
        </w:numPr>
        <w:jc w:val="both"/>
      </w:pPr>
      <w:r>
        <w:t xml:space="preserve">Contractors should inspect primary containers and secondary containment facilities at least </w:t>
      </w:r>
      <w:r w:rsidR="005C0C13">
        <w:t>weekly unless</w:t>
      </w:r>
      <w:r>
        <w:t xml:space="preserve"> the material </w:t>
      </w:r>
      <w:r w:rsidR="0030178F">
        <w:t xml:space="preserve">being </w:t>
      </w:r>
      <w:r>
        <w:t xml:space="preserve">storing </w:t>
      </w:r>
      <w:r w:rsidR="0030178F">
        <w:t xml:space="preserve">requires inspection </w:t>
      </w:r>
      <w:r>
        <w:t xml:space="preserve">more frequently. </w:t>
      </w:r>
      <w:r w:rsidR="0030178F">
        <w:t>Contractors</w:t>
      </w:r>
      <w:r>
        <w:t xml:space="preserve"> should make sure that: </w:t>
      </w:r>
    </w:p>
    <w:p w14:paraId="64FA969B" w14:textId="77777777" w:rsidR="0030178F" w:rsidRDefault="0030178F" w:rsidP="0030178F">
      <w:pPr>
        <w:pStyle w:val="ListParagraph"/>
      </w:pPr>
    </w:p>
    <w:p w14:paraId="08F8619D" w14:textId="70C2DB08" w:rsidR="0030178F" w:rsidRDefault="0030178F" w:rsidP="007C1A2F">
      <w:pPr>
        <w:pStyle w:val="Bullet"/>
        <w:jc w:val="both"/>
      </w:pPr>
      <w:r>
        <w:t>T</w:t>
      </w:r>
      <w:r w:rsidR="00943DB7">
        <w:t>hey aren’t damaged or leaking, for example no corrosion, deformities, cracks or stains from the material stored</w:t>
      </w:r>
      <w:r>
        <w:t>.</w:t>
      </w:r>
    </w:p>
    <w:p w14:paraId="38CE7DD5" w14:textId="530E4E36" w:rsidR="0030178F" w:rsidRDefault="0030178F" w:rsidP="007C1A2F">
      <w:pPr>
        <w:pStyle w:val="Bullet"/>
        <w:jc w:val="both"/>
      </w:pPr>
      <w:r>
        <w:t>R</w:t>
      </w:r>
      <w:r w:rsidR="00943DB7">
        <w:t>ainwater that has collected in the bund or drip tray has been removed</w:t>
      </w:r>
      <w:r>
        <w:t>.</w:t>
      </w:r>
    </w:p>
    <w:p w14:paraId="228E15B6" w14:textId="77777777" w:rsidR="007C1A2F" w:rsidRDefault="0030178F" w:rsidP="007C1A2F">
      <w:pPr>
        <w:pStyle w:val="Bullet"/>
        <w:jc w:val="both"/>
      </w:pPr>
      <w:r>
        <w:t>T</w:t>
      </w:r>
      <w:r w:rsidR="00943DB7">
        <w:t>he bund or drip tray is clean and clear of product and debris</w:t>
      </w:r>
      <w:r>
        <w:t xml:space="preserve">. </w:t>
      </w:r>
    </w:p>
    <w:p w14:paraId="7165119F" w14:textId="77777777" w:rsidR="007C1A2F" w:rsidRDefault="0030178F" w:rsidP="007C1A2F">
      <w:pPr>
        <w:pStyle w:val="Bullet"/>
        <w:jc w:val="both"/>
      </w:pPr>
      <w:r>
        <w:t>P</w:t>
      </w:r>
      <w:r w:rsidR="00943DB7">
        <w:t>roduct label signs and hazard information are undamaged</w:t>
      </w:r>
      <w:r w:rsidR="007C1A2F">
        <w:t xml:space="preserve">. </w:t>
      </w:r>
    </w:p>
    <w:p w14:paraId="6E144449" w14:textId="77777777" w:rsidR="007C1A2F" w:rsidRDefault="007C1A2F" w:rsidP="007C1A2F">
      <w:pPr>
        <w:pStyle w:val="Bullet"/>
        <w:jc w:val="both"/>
      </w:pPr>
      <w:r>
        <w:t>M</w:t>
      </w:r>
      <w:r w:rsidR="00943DB7">
        <w:t>aximum storage volumes and stack heights haven’t been exceeded and products are stored in the correct area</w:t>
      </w:r>
      <w:r>
        <w:t xml:space="preserve">. </w:t>
      </w:r>
    </w:p>
    <w:p w14:paraId="28942BBF" w14:textId="1A8C8A93" w:rsidR="00AB03FC" w:rsidRDefault="007C1A2F" w:rsidP="007C1A2F">
      <w:pPr>
        <w:pStyle w:val="Bullet"/>
        <w:jc w:val="both"/>
      </w:pPr>
      <w:r>
        <w:t>A</w:t>
      </w:r>
      <w:r w:rsidR="00943DB7">
        <w:t>ll taps not in use are closed and any pipework attached to the container is completely inside the secondary containment</w:t>
      </w:r>
      <w:r>
        <w:t>.</w:t>
      </w:r>
    </w:p>
    <w:p w14:paraId="357680C4" w14:textId="77777777" w:rsidR="009336C9" w:rsidRDefault="009336C9" w:rsidP="009336C9">
      <w:pPr>
        <w:ind w:left="0" w:firstLine="0"/>
        <w:jc w:val="both"/>
      </w:pPr>
    </w:p>
    <w:p w14:paraId="6052E53A" w14:textId="2F073E4E" w:rsidR="00E70AF1" w:rsidRDefault="00233B9A" w:rsidP="003A0D28">
      <w:pPr>
        <w:pStyle w:val="ListParagraph"/>
        <w:numPr>
          <w:ilvl w:val="2"/>
          <w:numId w:val="16"/>
        </w:numPr>
        <w:jc w:val="both"/>
      </w:pPr>
      <w:r>
        <w:t>S</w:t>
      </w:r>
      <w:r w:rsidR="0024763B">
        <w:t>econdary containment</w:t>
      </w:r>
      <w:r>
        <w:t xml:space="preserve"> checks should also be undertaken to i</w:t>
      </w:r>
      <w:r w:rsidR="007A2232">
        <w:t>dentify if there is any</w:t>
      </w:r>
      <w:r w:rsidR="0024763B">
        <w:t xml:space="preserve"> accumulated liquid, such as rainwater</w:t>
      </w:r>
      <w:r w:rsidR="007A2232">
        <w:t xml:space="preserve"> and </w:t>
      </w:r>
      <w:r w:rsidR="0024763B">
        <w:t>check that it is uncontaminated and not the result of a leak. Contained water shows that the secondary containment is intact, however it will also reduce the capacity of the containment. Any liquid should be pumped or bailed out in a controlled way. If it is contaminated it may need to be disposed of as hazardous/special waste.</w:t>
      </w:r>
    </w:p>
    <w:p w14:paraId="1CC20ED2" w14:textId="77777777" w:rsidR="00845626" w:rsidRDefault="00845626" w:rsidP="00845626">
      <w:pPr>
        <w:ind w:left="0" w:firstLine="0"/>
        <w:jc w:val="both"/>
      </w:pPr>
    </w:p>
    <w:p w14:paraId="23CD06C1" w14:textId="631971B9" w:rsidR="00845626" w:rsidRDefault="00845626" w:rsidP="003A0D28">
      <w:pPr>
        <w:pStyle w:val="ListParagraph"/>
        <w:numPr>
          <w:ilvl w:val="2"/>
          <w:numId w:val="16"/>
        </w:numPr>
        <w:jc w:val="both"/>
      </w:pPr>
      <w:r>
        <w:t>Any defects or damage to the container or the secondary containment should be repaired as soon as possible. Contractors should ensure the repairs are done in a way that ensures the container or secondary containment remain impermeable to the product being stored. If it can’t be repaired, then the container or containment system should be taken out of use immediately. Contractors are required to keep record</w:t>
      </w:r>
      <w:r w:rsidR="005A7472">
        <w:t>s</w:t>
      </w:r>
      <w:r>
        <w:t xml:space="preserve"> of inspections, cleaning and maintenance.</w:t>
      </w:r>
    </w:p>
    <w:p w14:paraId="6DB470D2" w14:textId="77777777" w:rsidR="00E70AF1" w:rsidRDefault="00E70AF1" w:rsidP="009336C9">
      <w:pPr>
        <w:ind w:left="0" w:firstLine="0"/>
        <w:jc w:val="both"/>
      </w:pPr>
    </w:p>
    <w:p w14:paraId="2C6F4348" w14:textId="6791CF21" w:rsidR="004465A9" w:rsidRPr="004465A9" w:rsidRDefault="008324E9" w:rsidP="003A0D28">
      <w:pPr>
        <w:pStyle w:val="Heading2"/>
        <w:numPr>
          <w:ilvl w:val="1"/>
          <w:numId w:val="16"/>
        </w:numPr>
        <w:rPr>
          <w:u w:val="none"/>
        </w:rPr>
      </w:pPr>
      <w:bookmarkStart w:id="79" w:name="_Toc141098116"/>
      <w:bookmarkStart w:id="80" w:name="_Hlk140582699"/>
      <w:r>
        <w:rPr>
          <w:u w:val="none"/>
        </w:rPr>
        <w:t>Flood &amp; Weather Alert</w:t>
      </w:r>
      <w:bookmarkEnd w:id="79"/>
    </w:p>
    <w:bookmarkEnd w:id="80"/>
    <w:p w14:paraId="46F5D2DA" w14:textId="77777777" w:rsidR="00185B3B" w:rsidRPr="00185B3B" w:rsidRDefault="00185B3B" w:rsidP="00602D42">
      <w:pPr>
        <w:ind w:left="0" w:firstLine="0"/>
      </w:pPr>
    </w:p>
    <w:p w14:paraId="0C0BD4D8" w14:textId="1D9BDD31" w:rsidR="004465A9" w:rsidRDefault="00C73516" w:rsidP="003A0D28">
      <w:pPr>
        <w:pStyle w:val="ListParagraph"/>
        <w:numPr>
          <w:ilvl w:val="2"/>
          <w:numId w:val="16"/>
        </w:numPr>
        <w:jc w:val="both"/>
      </w:pPr>
      <w:r>
        <w:t xml:space="preserve">The Principal Contractor should sign up to the </w:t>
      </w:r>
      <w:hyperlink r:id="rId35" w:history="1">
        <w:r w:rsidRPr="00C77931">
          <w:rPr>
            <w:rStyle w:val="Hyperlink"/>
          </w:rPr>
          <w:t>NRW flood warning system</w:t>
        </w:r>
      </w:hyperlink>
      <w:r>
        <w:t xml:space="preserve"> </w:t>
      </w:r>
      <w:r w:rsidR="006606DA">
        <w:t>to ensure they receive</w:t>
      </w:r>
      <w:r w:rsidR="001C0497">
        <w:t xml:space="preserve"> any relevant alerts or warnings</w:t>
      </w:r>
      <w:r w:rsidR="004461A4">
        <w:t>. The relevant alerts have been summarised in Table 5 below.</w:t>
      </w:r>
      <w:r w:rsidR="00175693">
        <w:t xml:space="preserve"> </w:t>
      </w:r>
    </w:p>
    <w:p w14:paraId="4FB6D885" w14:textId="77777777" w:rsidR="004465A9" w:rsidRDefault="004465A9" w:rsidP="004465A9">
      <w:pPr>
        <w:ind w:left="0" w:firstLine="0"/>
        <w:jc w:val="both"/>
      </w:pPr>
    </w:p>
    <w:p w14:paraId="004A41CA" w14:textId="12C70646" w:rsidR="00DF4303" w:rsidRPr="00086875" w:rsidRDefault="00086875" w:rsidP="00DF4303">
      <w:pPr>
        <w:pStyle w:val="Caption"/>
        <w:keepNext/>
        <w:ind w:left="0"/>
      </w:pPr>
      <w:r w:rsidRPr="00086875">
        <w:t>Table 5</w:t>
      </w:r>
      <w:r>
        <w:t xml:space="preserve"> </w:t>
      </w:r>
      <w:r w:rsidR="004465A9">
        <w:t>–</w:t>
      </w:r>
      <w:r>
        <w:t xml:space="preserve"> </w:t>
      </w:r>
      <w:r w:rsidR="004465A9">
        <w:t>Flood Alerts</w:t>
      </w:r>
    </w:p>
    <w:tbl>
      <w:tblPr>
        <w:tblStyle w:val="TableGrid"/>
        <w:tblW w:w="9067" w:type="dxa"/>
        <w:tblLook w:val="04A0" w:firstRow="1" w:lastRow="0" w:firstColumn="1" w:lastColumn="0" w:noHBand="0" w:noVBand="1"/>
      </w:tblPr>
      <w:tblGrid>
        <w:gridCol w:w="2114"/>
        <w:gridCol w:w="2284"/>
        <w:gridCol w:w="2389"/>
        <w:gridCol w:w="2280"/>
      </w:tblGrid>
      <w:tr w:rsidR="00DF4303" w:rsidRPr="00DF4303" w14:paraId="49F86F3E" w14:textId="77777777" w:rsidTr="00F81C08">
        <w:trPr>
          <w:trHeight w:val="520"/>
          <w:tblHeader/>
        </w:trPr>
        <w:tc>
          <w:tcPr>
            <w:tcW w:w="2114" w:type="dxa"/>
            <w:shd w:val="clear" w:color="auto" w:fill="82A6B4"/>
            <w:vAlign w:val="center"/>
          </w:tcPr>
          <w:p w14:paraId="5EDBE826" w14:textId="4B936EB7" w:rsidR="00DF4303" w:rsidRPr="00DF4303" w:rsidRDefault="00DF4303" w:rsidP="00DF4303">
            <w:pPr>
              <w:ind w:left="709"/>
              <w:rPr>
                <w:b/>
                <w:bCs/>
                <w:caps/>
                <w:color w:val="FFFFFF" w:themeColor="background1"/>
                <w:szCs w:val="20"/>
              </w:rPr>
            </w:pPr>
            <w:r>
              <w:rPr>
                <w:b/>
                <w:bCs/>
                <w:color w:val="FFFFFF" w:themeColor="background1"/>
                <w:szCs w:val="20"/>
              </w:rPr>
              <w:t>Alert Level</w:t>
            </w:r>
          </w:p>
        </w:tc>
        <w:tc>
          <w:tcPr>
            <w:tcW w:w="2284" w:type="dxa"/>
            <w:shd w:val="clear" w:color="auto" w:fill="82A6B4"/>
            <w:vAlign w:val="center"/>
          </w:tcPr>
          <w:p w14:paraId="3565F4B0" w14:textId="4A3F9362" w:rsidR="00DF4303" w:rsidRPr="00DF4303" w:rsidRDefault="00DF4303" w:rsidP="00DF4303">
            <w:pPr>
              <w:ind w:left="709"/>
              <w:rPr>
                <w:b/>
                <w:bCs/>
                <w:color w:val="FFFFFF" w:themeColor="background1"/>
                <w:szCs w:val="20"/>
              </w:rPr>
            </w:pPr>
            <w:r>
              <w:rPr>
                <w:b/>
                <w:bCs/>
                <w:color w:val="FFFFFF" w:themeColor="background1"/>
                <w:szCs w:val="20"/>
              </w:rPr>
              <w:t>Definition</w:t>
            </w:r>
          </w:p>
        </w:tc>
        <w:tc>
          <w:tcPr>
            <w:tcW w:w="2389" w:type="dxa"/>
            <w:shd w:val="clear" w:color="auto" w:fill="82A6B4"/>
            <w:vAlign w:val="center"/>
          </w:tcPr>
          <w:p w14:paraId="2368D995" w14:textId="1F1ED10D" w:rsidR="00DF4303" w:rsidRPr="00DF4303" w:rsidRDefault="00DF4303" w:rsidP="00DF4303">
            <w:pPr>
              <w:ind w:left="709"/>
              <w:rPr>
                <w:b/>
                <w:bCs/>
                <w:color w:val="FFFFFF" w:themeColor="background1"/>
                <w:szCs w:val="20"/>
              </w:rPr>
            </w:pPr>
            <w:r>
              <w:rPr>
                <w:b/>
                <w:bCs/>
                <w:color w:val="FFFFFF" w:themeColor="background1"/>
                <w:szCs w:val="20"/>
              </w:rPr>
              <w:t>Action</w:t>
            </w:r>
          </w:p>
        </w:tc>
        <w:tc>
          <w:tcPr>
            <w:tcW w:w="2280" w:type="dxa"/>
            <w:shd w:val="clear" w:color="auto" w:fill="82A6B4"/>
            <w:vAlign w:val="center"/>
          </w:tcPr>
          <w:p w14:paraId="086FF436" w14:textId="619E9E5D" w:rsidR="00DF4303" w:rsidRPr="00DF4303" w:rsidRDefault="00DF4303" w:rsidP="00DF4303">
            <w:pPr>
              <w:ind w:left="709"/>
              <w:rPr>
                <w:b/>
                <w:bCs/>
                <w:color w:val="FFFFFF" w:themeColor="background1"/>
                <w:szCs w:val="20"/>
              </w:rPr>
            </w:pPr>
            <w:r>
              <w:rPr>
                <w:b/>
                <w:bCs/>
                <w:color w:val="FFFFFF" w:themeColor="background1"/>
                <w:szCs w:val="20"/>
              </w:rPr>
              <w:t>Responsibility</w:t>
            </w:r>
          </w:p>
        </w:tc>
      </w:tr>
      <w:tr w:rsidR="00DF4303" w:rsidRPr="00DF4303" w14:paraId="7468D63C" w14:textId="77777777" w:rsidTr="00F81C08">
        <w:trPr>
          <w:trHeight w:val="519"/>
        </w:trPr>
        <w:tc>
          <w:tcPr>
            <w:tcW w:w="2114" w:type="dxa"/>
          </w:tcPr>
          <w:p w14:paraId="5AD07D21" w14:textId="10C1959D" w:rsidR="00DF4303" w:rsidRPr="00DF4303" w:rsidRDefault="001251FF" w:rsidP="00DF4303">
            <w:pPr>
              <w:tabs>
                <w:tab w:val="left" w:pos="9000"/>
                <w:tab w:val="right" w:pos="9360"/>
              </w:tabs>
              <w:suppressAutoHyphens/>
              <w:ind w:left="0" w:firstLine="0"/>
              <w:rPr>
                <w:rFonts w:eastAsia="Times New Roman" w:cs="Arial"/>
                <w:color w:val="000000" w:themeColor="text1"/>
                <w:szCs w:val="14"/>
              </w:rPr>
            </w:pPr>
            <w:r w:rsidRPr="00DA1FA5">
              <w:rPr>
                <w:rFonts w:eastAsia="Times New Roman" w:cs="Arial"/>
                <w:color w:val="000000" w:themeColor="text1"/>
                <w:szCs w:val="14"/>
              </w:rPr>
              <w:t>Flooding Alert</w:t>
            </w:r>
          </w:p>
        </w:tc>
        <w:tc>
          <w:tcPr>
            <w:tcW w:w="2284" w:type="dxa"/>
          </w:tcPr>
          <w:p w14:paraId="0CFAE1E7" w14:textId="53D06495" w:rsidR="00DF4303" w:rsidRPr="00DF4303" w:rsidRDefault="001251FF" w:rsidP="00DF4303">
            <w:pPr>
              <w:tabs>
                <w:tab w:val="left" w:pos="9000"/>
                <w:tab w:val="right" w:pos="9360"/>
              </w:tabs>
              <w:suppressAutoHyphens/>
              <w:ind w:left="0" w:firstLine="0"/>
              <w:rPr>
                <w:rFonts w:eastAsia="Times New Roman" w:cs="Arial"/>
                <w:bCs/>
                <w:color w:val="000000" w:themeColor="text1"/>
                <w:szCs w:val="14"/>
              </w:rPr>
            </w:pPr>
            <w:r>
              <w:rPr>
                <w:rFonts w:eastAsia="Times New Roman" w:cs="Arial"/>
                <w:bCs/>
                <w:color w:val="000000" w:themeColor="text1"/>
                <w:szCs w:val="14"/>
              </w:rPr>
              <w:t>Flooding is possible – be prepared</w:t>
            </w:r>
          </w:p>
        </w:tc>
        <w:tc>
          <w:tcPr>
            <w:tcW w:w="2389" w:type="dxa"/>
          </w:tcPr>
          <w:p w14:paraId="5DD4C200" w14:textId="77777777" w:rsidR="00DA1FA5" w:rsidRPr="00DA1FA5" w:rsidRDefault="00DA1FA5" w:rsidP="00DA1FA5">
            <w:pPr>
              <w:tabs>
                <w:tab w:val="left" w:pos="9000"/>
                <w:tab w:val="right" w:pos="9360"/>
              </w:tabs>
              <w:suppressAutoHyphens/>
              <w:ind w:left="0" w:firstLine="0"/>
              <w:rPr>
                <w:rFonts w:eastAsia="Times New Roman" w:cs="Arial"/>
                <w:bCs/>
                <w:color w:val="000000" w:themeColor="text1"/>
                <w:szCs w:val="14"/>
              </w:rPr>
            </w:pPr>
            <w:r w:rsidRPr="00DA1FA5">
              <w:rPr>
                <w:rFonts w:eastAsia="Times New Roman" w:cs="Arial"/>
                <w:bCs/>
                <w:color w:val="000000" w:themeColor="text1"/>
                <w:szCs w:val="14"/>
              </w:rPr>
              <w:t xml:space="preserve">1.  Check basin/bunds </w:t>
            </w:r>
          </w:p>
          <w:p w14:paraId="4623661F" w14:textId="77777777" w:rsidR="00DA1FA5" w:rsidRPr="00DA1FA5" w:rsidRDefault="00DA1FA5" w:rsidP="00DA1FA5">
            <w:pPr>
              <w:tabs>
                <w:tab w:val="left" w:pos="9000"/>
                <w:tab w:val="right" w:pos="9360"/>
              </w:tabs>
              <w:suppressAutoHyphens/>
              <w:ind w:left="0" w:firstLine="0"/>
              <w:rPr>
                <w:rFonts w:eastAsia="Times New Roman" w:cs="Arial"/>
                <w:bCs/>
                <w:color w:val="000000" w:themeColor="text1"/>
                <w:szCs w:val="14"/>
              </w:rPr>
            </w:pPr>
            <w:r w:rsidRPr="00DA1FA5">
              <w:rPr>
                <w:rFonts w:eastAsia="Times New Roman" w:cs="Arial"/>
                <w:bCs/>
                <w:color w:val="000000" w:themeColor="text1"/>
                <w:szCs w:val="14"/>
              </w:rPr>
              <w:t xml:space="preserve">2.  Clean Filters/gullies </w:t>
            </w:r>
          </w:p>
          <w:p w14:paraId="57119139" w14:textId="77777777" w:rsidR="00DA1FA5" w:rsidRPr="00DA1FA5" w:rsidRDefault="00DA1FA5" w:rsidP="00DA1FA5">
            <w:pPr>
              <w:tabs>
                <w:tab w:val="left" w:pos="9000"/>
                <w:tab w:val="right" w:pos="9360"/>
              </w:tabs>
              <w:suppressAutoHyphens/>
              <w:ind w:left="0" w:firstLine="0"/>
              <w:rPr>
                <w:rFonts w:eastAsia="Times New Roman" w:cs="Arial"/>
                <w:bCs/>
                <w:color w:val="000000" w:themeColor="text1"/>
                <w:szCs w:val="14"/>
              </w:rPr>
            </w:pPr>
            <w:r w:rsidRPr="00DA1FA5">
              <w:rPr>
                <w:rFonts w:eastAsia="Times New Roman" w:cs="Arial"/>
                <w:bCs/>
                <w:color w:val="000000" w:themeColor="text1"/>
                <w:szCs w:val="14"/>
              </w:rPr>
              <w:t xml:space="preserve">3.  Check pumps </w:t>
            </w:r>
          </w:p>
          <w:p w14:paraId="57FD0901" w14:textId="77777777" w:rsidR="00DA1FA5" w:rsidRPr="00DA1FA5" w:rsidRDefault="00DA1FA5" w:rsidP="00DA1FA5">
            <w:pPr>
              <w:tabs>
                <w:tab w:val="left" w:pos="9000"/>
                <w:tab w:val="right" w:pos="9360"/>
              </w:tabs>
              <w:suppressAutoHyphens/>
              <w:ind w:left="0" w:firstLine="0"/>
              <w:rPr>
                <w:rFonts w:eastAsia="Times New Roman" w:cs="Arial"/>
                <w:bCs/>
                <w:color w:val="000000" w:themeColor="text1"/>
                <w:szCs w:val="14"/>
              </w:rPr>
            </w:pPr>
            <w:r w:rsidRPr="00DA1FA5">
              <w:rPr>
                <w:rFonts w:eastAsia="Times New Roman" w:cs="Arial"/>
                <w:bCs/>
                <w:color w:val="000000" w:themeColor="text1"/>
                <w:szCs w:val="14"/>
              </w:rPr>
              <w:t>4.  Check contact details for all personnel on site.</w:t>
            </w:r>
          </w:p>
          <w:p w14:paraId="0FB90C4D" w14:textId="214F4847" w:rsidR="00DF4303" w:rsidRPr="00DF4303" w:rsidRDefault="00DA1FA5" w:rsidP="00DA1FA5">
            <w:pPr>
              <w:tabs>
                <w:tab w:val="left" w:pos="9000"/>
                <w:tab w:val="right" w:pos="9360"/>
              </w:tabs>
              <w:suppressAutoHyphens/>
              <w:ind w:left="0" w:firstLine="0"/>
              <w:rPr>
                <w:rFonts w:eastAsia="Times New Roman" w:cs="Arial"/>
                <w:bCs/>
                <w:color w:val="000000" w:themeColor="text1"/>
                <w:szCs w:val="14"/>
              </w:rPr>
            </w:pPr>
            <w:r w:rsidRPr="00DA1FA5">
              <w:rPr>
                <w:rFonts w:eastAsia="Times New Roman" w:cs="Arial"/>
                <w:bCs/>
                <w:color w:val="000000" w:themeColor="text1"/>
                <w:szCs w:val="14"/>
              </w:rPr>
              <w:t>5.  Safely store/relocate any hazardous material</w:t>
            </w:r>
          </w:p>
        </w:tc>
        <w:tc>
          <w:tcPr>
            <w:tcW w:w="2280" w:type="dxa"/>
          </w:tcPr>
          <w:p w14:paraId="49198DFC" w14:textId="4DF93D8A" w:rsidR="00DF4303" w:rsidRPr="00DF4303" w:rsidRDefault="00DA1FA5" w:rsidP="00DF4303">
            <w:pPr>
              <w:tabs>
                <w:tab w:val="left" w:pos="9000"/>
                <w:tab w:val="right" w:pos="9360"/>
              </w:tabs>
              <w:suppressAutoHyphens/>
              <w:ind w:left="0" w:firstLine="0"/>
              <w:rPr>
                <w:rFonts w:eastAsia="Times New Roman" w:cs="Arial"/>
                <w:bCs/>
                <w:color w:val="000000" w:themeColor="text1"/>
                <w:szCs w:val="14"/>
              </w:rPr>
            </w:pPr>
            <w:r>
              <w:rPr>
                <w:rFonts w:eastAsia="Times New Roman" w:cs="Arial"/>
                <w:bCs/>
                <w:color w:val="000000" w:themeColor="text1"/>
                <w:szCs w:val="14"/>
              </w:rPr>
              <w:t>Principal Contractor</w:t>
            </w:r>
          </w:p>
        </w:tc>
      </w:tr>
      <w:tr w:rsidR="00DF4303" w:rsidRPr="00DF4303" w14:paraId="35F497FF" w14:textId="77777777" w:rsidTr="00F81C08">
        <w:trPr>
          <w:trHeight w:val="519"/>
        </w:trPr>
        <w:tc>
          <w:tcPr>
            <w:tcW w:w="2114" w:type="dxa"/>
          </w:tcPr>
          <w:p w14:paraId="74EFA5E4" w14:textId="3C1D9638" w:rsidR="00DF4303" w:rsidRPr="00DF4303" w:rsidRDefault="00DA1FA5" w:rsidP="00DF4303">
            <w:pPr>
              <w:tabs>
                <w:tab w:val="left" w:pos="9000"/>
                <w:tab w:val="right" w:pos="9360"/>
              </w:tabs>
              <w:suppressAutoHyphens/>
              <w:ind w:left="0" w:firstLine="0"/>
              <w:rPr>
                <w:rFonts w:eastAsia="Times New Roman" w:cs="Arial"/>
                <w:color w:val="000000" w:themeColor="text1"/>
                <w:szCs w:val="14"/>
              </w:rPr>
            </w:pPr>
            <w:r w:rsidRPr="001C0497">
              <w:rPr>
                <w:rFonts w:eastAsia="Times New Roman" w:cs="Arial"/>
                <w:color w:val="000000" w:themeColor="text1"/>
                <w:szCs w:val="14"/>
              </w:rPr>
              <w:t>Flood Warnings</w:t>
            </w:r>
          </w:p>
        </w:tc>
        <w:tc>
          <w:tcPr>
            <w:tcW w:w="2284" w:type="dxa"/>
          </w:tcPr>
          <w:p w14:paraId="579F06BC" w14:textId="66060938" w:rsidR="00DF4303" w:rsidRPr="00DF4303" w:rsidRDefault="0089032E" w:rsidP="00DF4303">
            <w:pPr>
              <w:tabs>
                <w:tab w:val="left" w:pos="9000"/>
                <w:tab w:val="right" w:pos="9360"/>
              </w:tabs>
              <w:suppressAutoHyphens/>
              <w:ind w:left="0" w:firstLine="0"/>
              <w:rPr>
                <w:rFonts w:eastAsia="Times New Roman" w:cs="Arial"/>
                <w:bCs/>
                <w:color w:val="000000" w:themeColor="text1"/>
                <w:szCs w:val="14"/>
              </w:rPr>
            </w:pPr>
            <w:r>
              <w:rPr>
                <w:rFonts w:eastAsia="Times New Roman" w:cs="Arial"/>
                <w:bCs/>
                <w:color w:val="000000" w:themeColor="text1"/>
                <w:szCs w:val="14"/>
              </w:rPr>
              <w:t>Flooding is expected – immediate action required</w:t>
            </w:r>
          </w:p>
        </w:tc>
        <w:tc>
          <w:tcPr>
            <w:tcW w:w="2389" w:type="dxa"/>
          </w:tcPr>
          <w:p w14:paraId="1B46FDE5" w14:textId="77777777" w:rsidR="00A07C1E" w:rsidRPr="00A07C1E" w:rsidRDefault="00A07C1E" w:rsidP="00A07C1E">
            <w:pPr>
              <w:tabs>
                <w:tab w:val="left" w:pos="9000"/>
                <w:tab w:val="right" w:pos="9360"/>
              </w:tabs>
              <w:suppressAutoHyphens/>
              <w:ind w:left="0" w:firstLine="0"/>
              <w:rPr>
                <w:rFonts w:eastAsia="Times New Roman" w:cs="Arial"/>
                <w:bCs/>
                <w:color w:val="000000" w:themeColor="text1"/>
                <w:szCs w:val="14"/>
              </w:rPr>
            </w:pPr>
            <w:r w:rsidRPr="00A07C1E">
              <w:rPr>
                <w:rFonts w:eastAsia="Times New Roman" w:cs="Arial"/>
                <w:bCs/>
                <w:color w:val="000000" w:themeColor="text1"/>
                <w:szCs w:val="14"/>
              </w:rPr>
              <w:t>1.  Pumps in place.</w:t>
            </w:r>
          </w:p>
          <w:p w14:paraId="0D870D84" w14:textId="77777777" w:rsidR="00A07C1E" w:rsidRPr="00A07C1E" w:rsidRDefault="00A07C1E" w:rsidP="00A07C1E">
            <w:pPr>
              <w:tabs>
                <w:tab w:val="left" w:pos="9000"/>
                <w:tab w:val="right" w:pos="9360"/>
              </w:tabs>
              <w:suppressAutoHyphens/>
              <w:ind w:left="0" w:firstLine="0"/>
              <w:rPr>
                <w:rFonts w:eastAsia="Times New Roman" w:cs="Arial"/>
                <w:bCs/>
                <w:color w:val="000000" w:themeColor="text1"/>
                <w:szCs w:val="14"/>
              </w:rPr>
            </w:pPr>
            <w:r w:rsidRPr="00A07C1E">
              <w:rPr>
                <w:rFonts w:eastAsia="Times New Roman" w:cs="Arial"/>
                <w:bCs/>
                <w:color w:val="000000" w:themeColor="text1"/>
                <w:szCs w:val="14"/>
              </w:rPr>
              <w:t>2.  Ready to increase bund height.</w:t>
            </w:r>
          </w:p>
          <w:p w14:paraId="111E33D5" w14:textId="77777777" w:rsidR="00A07C1E" w:rsidRPr="00A07C1E" w:rsidRDefault="00A07C1E" w:rsidP="00A07C1E">
            <w:pPr>
              <w:tabs>
                <w:tab w:val="left" w:pos="9000"/>
                <w:tab w:val="right" w:pos="9360"/>
              </w:tabs>
              <w:suppressAutoHyphens/>
              <w:ind w:left="0" w:firstLine="0"/>
              <w:rPr>
                <w:rFonts w:eastAsia="Times New Roman" w:cs="Arial"/>
                <w:bCs/>
                <w:color w:val="000000" w:themeColor="text1"/>
                <w:szCs w:val="14"/>
              </w:rPr>
            </w:pPr>
            <w:r w:rsidRPr="00A07C1E">
              <w:rPr>
                <w:rFonts w:eastAsia="Times New Roman" w:cs="Arial"/>
                <w:bCs/>
                <w:color w:val="000000" w:themeColor="text1"/>
                <w:szCs w:val="14"/>
              </w:rPr>
              <w:t>3.  Water levels and run-off monitored.</w:t>
            </w:r>
          </w:p>
          <w:p w14:paraId="4EB732AB" w14:textId="77777777" w:rsidR="00A07C1E" w:rsidRPr="00A07C1E" w:rsidRDefault="00A07C1E" w:rsidP="00A07C1E">
            <w:pPr>
              <w:tabs>
                <w:tab w:val="left" w:pos="9000"/>
                <w:tab w:val="right" w:pos="9360"/>
              </w:tabs>
              <w:suppressAutoHyphens/>
              <w:ind w:left="0" w:firstLine="0"/>
              <w:rPr>
                <w:rFonts w:eastAsia="Times New Roman" w:cs="Arial"/>
                <w:bCs/>
                <w:color w:val="000000" w:themeColor="text1"/>
                <w:szCs w:val="14"/>
              </w:rPr>
            </w:pPr>
            <w:r w:rsidRPr="00A07C1E">
              <w:rPr>
                <w:rFonts w:eastAsia="Times New Roman" w:cs="Arial"/>
                <w:bCs/>
                <w:color w:val="000000" w:themeColor="text1"/>
                <w:szCs w:val="14"/>
              </w:rPr>
              <w:t xml:space="preserve">4.  Move equipment to high ground </w:t>
            </w:r>
          </w:p>
          <w:p w14:paraId="0AD237D0" w14:textId="651F9E1D" w:rsidR="00DF4303" w:rsidRPr="00DF4303" w:rsidRDefault="00A07C1E" w:rsidP="00A07C1E">
            <w:pPr>
              <w:tabs>
                <w:tab w:val="left" w:pos="9000"/>
                <w:tab w:val="right" w:pos="9360"/>
              </w:tabs>
              <w:suppressAutoHyphens/>
              <w:ind w:left="0" w:firstLine="0"/>
              <w:rPr>
                <w:rFonts w:eastAsia="Times New Roman" w:cs="Arial"/>
                <w:bCs/>
                <w:color w:val="000000" w:themeColor="text1"/>
                <w:szCs w:val="14"/>
              </w:rPr>
            </w:pPr>
            <w:r w:rsidRPr="00A07C1E">
              <w:rPr>
                <w:rFonts w:eastAsia="Times New Roman" w:cs="Arial"/>
                <w:bCs/>
                <w:color w:val="000000" w:themeColor="text1"/>
                <w:szCs w:val="14"/>
              </w:rPr>
              <w:t>5.  Instigate flood safety procedures.</w:t>
            </w:r>
          </w:p>
        </w:tc>
        <w:tc>
          <w:tcPr>
            <w:tcW w:w="2280" w:type="dxa"/>
          </w:tcPr>
          <w:p w14:paraId="3DB3CE0D" w14:textId="5CC3040F" w:rsidR="00DF4303" w:rsidRPr="00DF4303" w:rsidRDefault="00A07C1E" w:rsidP="00DF4303">
            <w:pPr>
              <w:tabs>
                <w:tab w:val="left" w:pos="9000"/>
                <w:tab w:val="right" w:pos="9360"/>
              </w:tabs>
              <w:suppressAutoHyphens/>
              <w:ind w:left="0" w:firstLine="0"/>
              <w:rPr>
                <w:rFonts w:eastAsia="Times New Roman" w:cs="Arial"/>
                <w:bCs/>
                <w:color w:val="000000" w:themeColor="text1"/>
                <w:szCs w:val="14"/>
              </w:rPr>
            </w:pPr>
            <w:r>
              <w:rPr>
                <w:rFonts w:eastAsia="Times New Roman" w:cs="Arial"/>
                <w:bCs/>
                <w:color w:val="000000" w:themeColor="text1"/>
                <w:szCs w:val="14"/>
              </w:rPr>
              <w:t>Principal Contractor</w:t>
            </w:r>
          </w:p>
        </w:tc>
      </w:tr>
      <w:tr w:rsidR="00DF4303" w:rsidRPr="00DF4303" w14:paraId="25C55AA9" w14:textId="77777777" w:rsidTr="00F81C08">
        <w:trPr>
          <w:trHeight w:val="519"/>
        </w:trPr>
        <w:tc>
          <w:tcPr>
            <w:tcW w:w="2114" w:type="dxa"/>
          </w:tcPr>
          <w:p w14:paraId="0377F239" w14:textId="0567B6B5" w:rsidR="00DF4303" w:rsidRPr="00DF4303" w:rsidRDefault="00A07C1E" w:rsidP="00DF4303">
            <w:pPr>
              <w:tabs>
                <w:tab w:val="left" w:pos="9000"/>
                <w:tab w:val="right" w:pos="9360"/>
              </w:tabs>
              <w:suppressAutoHyphens/>
              <w:ind w:left="0" w:firstLine="0"/>
              <w:rPr>
                <w:rFonts w:eastAsia="Times New Roman" w:cs="Arial"/>
                <w:color w:val="000000" w:themeColor="text1"/>
                <w:szCs w:val="14"/>
              </w:rPr>
            </w:pPr>
            <w:r w:rsidRPr="001C0497">
              <w:rPr>
                <w:rFonts w:eastAsia="Times New Roman" w:cs="Arial"/>
                <w:color w:val="000000" w:themeColor="text1"/>
                <w:szCs w:val="14"/>
              </w:rPr>
              <w:t>Severe Flood Warning</w:t>
            </w:r>
          </w:p>
        </w:tc>
        <w:tc>
          <w:tcPr>
            <w:tcW w:w="2284" w:type="dxa"/>
          </w:tcPr>
          <w:p w14:paraId="2B942D5B" w14:textId="2F8F73E7" w:rsidR="00DF4303" w:rsidRPr="00DF4303" w:rsidRDefault="00065ED8" w:rsidP="00065ED8">
            <w:pPr>
              <w:tabs>
                <w:tab w:val="left" w:pos="9000"/>
                <w:tab w:val="right" w:pos="9360"/>
              </w:tabs>
              <w:suppressAutoHyphens/>
              <w:ind w:left="0" w:firstLine="0"/>
              <w:rPr>
                <w:rFonts w:eastAsia="Times New Roman" w:cs="Arial"/>
                <w:bCs/>
                <w:color w:val="000000" w:themeColor="text1"/>
                <w:szCs w:val="20"/>
              </w:rPr>
            </w:pPr>
            <w:r w:rsidRPr="00065ED8">
              <w:rPr>
                <w:rFonts w:eastAsia="Times New Roman" w:cs="Arial"/>
                <w:bCs/>
                <w:color w:val="000000" w:themeColor="text1"/>
                <w:szCs w:val="20"/>
              </w:rPr>
              <w:t>Severe flooding danger to life</w:t>
            </w:r>
          </w:p>
        </w:tc>
        <w:tc>
          <w:tcPr>
            <w:tcW w:w="2389" w:type="dxa"/>
          </w:tcPr>
          <w:p w14:paraId="1BCF4F3D" w14:textId="77777777" w:rsidR="00F81C08" w:rsidRPr="00F81C08" w:rsidRDefault="00F81C08" w:rsidP="00F81C08">
            <w:pPr>
              <w:tabs>
                <w:tab w:val="left" w:pos="9000"/>
                <w:tab w:val="right" w:pos="9360"/>
              </w:tabs>
              <w:suppressAutoHyphens/>
              <w:ind w:left="0" w:firstLine="0"/>
              <w:rPr>
                <w:rFonts w:eastAsia="Times New Roman" w:cs="Arial"/>
                <w:bCs/>
                <w:szCs w:val="20"/>
              </w:rPr>
            </w:pPr>
            <w:r w:rsidRPr="00F81C08">
              <w:rPr>
                <w:rFonts w:eastAsia="Times New Roman" w:cs="Arial"/>
                <w:bCs/>
                <w:szCs w:val="20"/>
              </w:rPr>
              <w:t>1.  Secure site.</w:t>
            </w:r>
          </w:p>
          <w:p w14:paraId="6E9CBBD2" w14:textId="7B1F9319" w:rsidR="00DF4303" w:rsidRPr="00DF4303" w:rsidRDefault="00F81C08" w:rsidP="00F81C08">
            <w:pPr>
              <w:tabs>
                <w:tab w:val="left" w:pos="9000"/>
                <w:tab w:val="right" w:pos="9360"/>
              </w:tabs>
              <w:suppressAutoHyphens/>
              <w:ind w:left="0" w:firstLine="0"/>
              <w:rPr>
                <w:rFonts w:eastAsia="Times New Roman" w:cs="Arial"/>
                <w:bCs/>
                <w:szCs w:val="20"/>
              </w:rPr>
            </w:pPr>
            <w:r w:rsidRPr="00F81C08">
              <w:rPr>
                <w:rFonts w:eastAsia="Times New Roman" w:cs="Arial"/>
                <w:bCs/>
                <w:szCs w:val="20"/>
              </w:rPr>
              <w:t>2.  Move labour to safe accommodation/high ground with means of escape</w:t>
            </w:r>
          </w:p>
        </w:tc>
        <w:tc>
          <w:tcPr>
            <w:tcW w:w="2280" w:type="dxa"/>
          </w:tcPr>
          <w:p w14:paraId="0DDE573C" w14:textId="3D8A62AC" w:rsidR="00DF4303" w:rsidRPr="00DF4303" w:rsidRDefault="00F81C08" w:rsidP="00DF4303">
            <w:pPr>
              <w:ind w:left="709"/>
              <w:rPr>
                <w:bCs/>
              </w:rPr>
            </w:pPr>
            <w:r w:rsidRPr="00F81C08">
              <w:rPr>
                <w:bCs/>
              </w:rPr>
              <w:t>Everyone</w:t>
            </w:r>
          </w:p>
        </w:tc>
      </w:tr>
    </w:tbl>
    <w:p w14:paraId="1CADADAC" w14:textId="77777777" w:rsidR="004465A9" w:rsidRDefault="004465A9" w:rsidP="009E54D4">
      <w:pPr>
        <w:ind w:left="0" w:firstLine="0"/>
      </w:pPr>
    </w:p>
    <w:p w14:paraId="131DC99E" w14:textId="589048A8" w:rsidR="004465A9" w:rsidRPr="004465A9" w:rsidRDefault="004465A9" w:rsidP="003A0D28">
      <w:pPr>
        <w:pStyle w:val="Heading2"/>
        <w:numPr>
          <w:ilvl w:val="1"/>
          <w:numId w:val="16"/>
        </w:numPr>
        <w:rPr>
          <w:u w:val="none"/>
        </w:rPr>
      </w:pPr>
      <w:bookmarkStart w:id="81" w:name="_Toc141098117"/>
      <w:r>
        <w:rPr>
          <w:u w:val="none"/>
        </w:rPr>
        <w:t>Surface Water Flood Risk</w:t>
      </w:r>
      <w:bookmarkEnd w:id="81"/>
    </w:p>
    <w:p w14:paraId="7FB8A7B5" w14:textId="77777777" w:rsidR="004465A9" w:rsidRDefault="004465A9" w:rsidP="009E54D4">
      <w:pPr>
        <w:ind w:left="0" w:firstLine="0"/>
      </w:pPr>
    </w:p>
    <w:p w14:paraId="35F1B74A" w14:textId="18ACEB84" w:rsidR="005F2F9F" w:rsidRDefault="005F2F9F" w:rsidP="003A0D28">
      <w:pPr>
        <w:pStyle w:val="RJTListStyle"/>
      </w:pPr>
      <w:r w:rsidRPr="00AD4743">
        <w:t>Th</w:t>
      </w:r>
      <w:r w:rsidR="007F6D6F">
        <w:t>e principal contractor should sign up to the Met Office weather warning system</w:t>
      </w:r>
      <w:r w:rsidR="0087159B">
        <w:t xml:space="preserve"> which covers the UK</w:t>
      </w:r>
      <w:r w:rsidR="007F6D6F">
        <w:t xml:space="preserve">. The </w:t>
      </w:r>
      <w:r w:rsidR="0087159B">
        <w:t xml:space="preserve">potential </w:t>
      </w:r>
      <w:r w:rsidR="007F6D6F">
        <w:t xml:space="preserve">alerts </w:t>
      </w:r>
      <w:r w:rsidR="004461A4">
        <w:t xml:space="preserve">have been summarised in Table 6 below. </w:t>
      </w:r>
    </w:p>
    <w:p w14:paraId="6943B7D5" w14:textId="77777777" w:rsidR="005F2F9F" w:rsidRPr="00AD4743" w:rsidRDefault="005F2F9F" w:rsidP="005F2F9F">
      <w:pPr>
        <w:pStyle w:val="RJTListStyle"/>
        <w:numPr>
          <w:ilvl w:val="0"/>
          <w:numId w:val="0"/>
        </w:numPr>
        <w:ind w:left="720" w:hanging="720"/>
      </w:pPr>
    </w:p>
    <w:p w14:paraId="77345D2C" w14:textId="302F3180" w:rsidR="00292AC1" w:rsidRDefault="00292AC1" w:rsidP="00292AC1">
      <w:pPr>
        <w:pStyle w:val="Caption"/>
        <w:keepNext/>
        <w:ind w:left="0"/>
      </w:pPr>
      <w:r>
        <w:t>Table 6 – Weather Alerts</w:t>
      </w:r>
    </w:p>
    <w:tbl>
      <w:tblPr>
        <w:tblStyle w:val="TableGrid"/>
        <w:tblW w:w="9067" w:type="dxa"/>
        <w:tblLook w:val="04A0" w:firstRow="1" w:lastRow="0" w:firstColumn="1" w:lastColumn="0" w:noHBand="0" w:noVBand="1"/>
      </w:tblPr>
      <w:tblGrid>
        <w:gridCol w:w="1838"/>
        <w:gridCol w:w="2835"/>
        <w:gridCol w:w="2114"/>
        <w:gridCol w:w="2280"/>
      </w:tblGrid>
      <w:tr w:rsidR="00942874" w:rsidRPr="00DF4303" w14:paraId="5FF967C5" w14:textId="77777777" w:rsidTr="009312F2">
        <w:trPr>
          <w:trHeight w:val="520"/>
          <w:tblHeader/>
        </w:trPr>
        <w:tc>
          <w:tcPr>
            <w:tcW w:w="1838" w:type="dxa"/>
            <w:shd w:val="clear" w:color="auto" w:fill="82A6B4"/>
            <w:vAlign w:val="center"/>
          </w:tcPr>
          <w:p w14:paraId="248E4D64" w14:textId="77777777" w:rsidR="00292AC1" w:rsidRPr="00DF4303" w:rsidRDefault="00292AC1" w:rsidP="00292AC1">
            <w:pPr>
              <w:ind w:left="709"/>
              <w:rPr>
                <w:b/>
                <w:bCs/>
                <w:caps/>
                <w:color w:val="FFFFFF" w:themeColor="background1"/>
                <w:szCs w:val="20"/>
              </w:rPr>
            </w:pPr>
            <w:r>
              <w:rPr>
                <w:b/>
                <w:bCs/>
                <w:color w:val="FFFFFF" w:themeColor="background1"/>
                <w:szCs w:val="20"/>
              </w:rPr>
              <w:t>Alert Level</w:t>
            </w:r>
          </w:p>
        </w:tc>
        <w:tc>
          <w:tcPr>
            <w:tcW w:w="2835" w:type="dxa"/>
            <w:shd w:val="clear" w:color="auto" w:fill="82A6B4"/>
            <w:vAlign w:val="center"/>
          </w:tcPr>
          <w:p w14:paraId="023BB219" w14:textId="77777777" w:rsidR="00292AC1" w:rsidRPr="00DF4303" w:rsidRDefault="00292AC1" w:rsidP="00292AC1">
            <w:pPr>
              <w:ind w:left="709"/>
              <w:rPr>
                <w:b/>
                <w:bCs/>
                <w:color w:val="FFFFFF" w:themeColor="background1"/>
                <w:szCs w:val="20"/>
              </w:rPr>
            </w:pPr>
            <w:r>
              <w:rPr>
                <w:b/>
                <w:bCs/>
                <w:color w:val="FFFFFF" w:themeColor="background1"/>
                <w:szCs w:val="20"/>
              </w:rPr>
              <w:t>Definition</w:t>
            </w:r>
          </w:p>
        </w:tc>
        <w:tc>
          <w:tcPr>
            <w:tcW w:w="2114" w:type="dxa"/>
            <w:shd w:val="clear" w:color="auto" w:fill="82A6B4"/>
            <w:vAlign w:val="center"/>
          </w:tcPr>
          <w:p w14:paraId="472C2879" w14:textId="77777777" w:rsidR="00292AC1" w:rsidRPr="00DF4303" w:rsidRDefault="00292AC1" w:rsidP="00292AC1">
            <w:pPr>
              <w:ind w:left="709"/>
              <w:rPr>
                <w:b/>
                <w:bCs/>
                <w:color w:val="FFFFFF" w:themeColor="background1"/>
                <w:szCs w:val="20"/>
              </w:rPr>
            </w:pPr>
            <w:r>
              <w:rPr>
                <w:b/>
                <w:bCs/>
                <w:color w:val="FFFFFF" w:themeColor="background1"/>
                <w:szCs w:val="20"/>
              </w:rPr>
              <w:t>Action</w:t>
            </w:r>
          </w:p>
        </w:tc>
        <w:tc>
          <w:tcPr>
            <w:tcW w:w="2280" w:type="dxa"/>
            <w:shd w:val="clear" w:color="auto" w:fill="82A6B4"/>
            <w:vAlign w:val="center"/>
          </w:tcPr>
          <w:p w14:paraId="04197711" w14:textId="77777777" w:rsidR="00292AC1" w:rsidRPr="00DF4303" w:rsidRDefault="00292AC1" w:rsidP="00292AC1">
            <w:pPr>
              <w:ind w:left="709"/>
              <w:rPr>
                <w:b/>
                <w:bCs/>
                <w:color w:val="FFFFFF" w:themeColor="background1"/>
                <w:szCs w:val="20"/>
              </w:rPr>
            </w:pPr>
            <w:r>
              <w:rPr>
                <w:b/>
                <w:bCs/>
                <w:color w:val="FFFFFF" w:themeColor="background1"/>
                <w:szCs w:val="20"/>
              </w:rPr>
              <w:t>Responsibility</w:t>
            </w:r>
          </w:p>
        </w:tc>
      </w:tr>
      <w:tr w:rsidR="00942874" w:rsidRPr="00DF4303" w14:paraId="4BE6D892" w14:textId="77777777" w:rsidTr="009312F2">
        <w:trPr>
          <w:trHeight w:val="519"/>
        </w:trPr>
        <w:tc>
          <w:tcPr>
            <w:tcW w:w="1838" w:type="dxa"/>
          </w:tcPr>
          <w:p w14:paraId="7E0ECAED" w14:textId="1D544CA1" w:rsidR="00292AC1" w:rsidRPr="00DF4303" w:rsidRDefault="008245C7" w:rsidP="008245C7">
            <w:pPr>
              <w:tabs>
                <w:tab w:val="left" w:pos="9000"/>
                <w:tab w:val="right" w:pos="9360"/>
              </w:tabs>
              <w:suppressAutoHyphens/>
              <w:ind w:left="0" w:firstLine="0"/>
              <w:rPr>
                <w:rFonts w:eastAsia="Times New Roman" w:cs="Arial"/>
                <w:color w:val="000000" w:themeColor="text1"/>
                <w:szCs w:val="14"/>
              </w:rPr>
            </w:pPr>
            <w:r w:rsidRPr="008245C7">
              <w:rPr>
                <w:rFonts w:eastAsia="Times New Roman" w:cs="Arial"/>
                <w:color w:val="000000" w:themeColor="text1"/>
                <w:szCs w:val="14"/>
              </w:rPr>
              <w:t>Yellow: Be Aware</w:t>
            </w:r>
          </w:p>
        </w:tc>
        <w:tc>
          <w:tcPr>
            <w:tcW w:w="2835" w:type="dxa"/>
          </w:tcPr>
          <w:p w14:paraId="7F167B38" w14:textId="77777777" w:rsidR="009312F2" w:rsidRPr="009312F2" w:rsidRDefault="009312F2" w:rsidP="009312F2">
            <w:pPr>
              <w:tabs>
                <w:tab w:val="left" w:pos="9000"/>
                <w:tab w:val="right" w:pos="9360"/>
              </w:tabs>
              <w:suppressAutoHyphens/>
              <w:ind w:left="0" w:firstLine="0"/>
              <w:jc w:val="both"/>
              <w:rPr>
                <w:rFonts w:eastAsia="Times New Roman" w:cs="Arial"/>
                <w:bCs/>
                <w:color w:val="000000" w:themeColor="text1"/>
                <w:szCs w:val="14"/>
              </w:rPr>
            </w:pPr>
            <w:r w:rsidRPr="009312F2">
              <w:rPr>
                <w:rFonts w:eastAsia="Times New Roman" w:cs="Arial"/>
                <w:bCs/>
                <w:color w:val="000000" w:themeColor="text1"/>
                <w:szCs w:val="14"/>
              </w:rPr>
              <w:t xml:space="preserve">Yellow warnings can be </w:t>
            </w:r>
          </w:p>
          <w:p w14:paraId="188BE88D" w14:textId="6EEDEED6" w:rsidR="00292AC1" w:rsidRPr="00DF4303" w:rsidRDefault="009312F2" w:rsidP="00DA2A1C">
            <w:pPr>
              <w:tabs>
                <w:tab w:val="left" w:pos="9000"/>
                <w:tab w:val="right" w:pos="9360"/>
              </w:tabs>
              <w:suppressAutoHyphens/>
              <w:ind w:left="0" w:firstLine="0"/>
              <w:jc w:val="both"/>
              <w:rPr>
                <w:rFonts w:eastAsia="Times New Roman" w:cs="Arial"/>
                <w:bCs/>
                <w:color w:val="000000" w:themeColor="text1"/>
                <w:szCs w:val="14"/>
              </w:rPr>
            </w:pPr>
            <w:r w:rsidRPr="009312F2">
              <w:rPr>
                <w:rFonts w:eastAsia="Times New Roman" w:cs="Arial"/>
                <w:bCs/>
                <w:color w:val="000000" w:themeColor="text1"/>
                <w:szCs w:val="14"/>
              </w:rPr>
              <w:t>issued for a range of weather situations. Many are issued</w:t>
            </w:r>
            <w:r>
              <w:rPr>
                <w:rFonts w:eastAsia="Times New Roman" w:cs="Arial"/>
                <w:bCs/>
                <w:color w:val="000000" w:themeColor="text1"/>
                <w:szCs w:val="14"/>
              </w:rPr>
              <w:t xml:space="preserve"> </w:t>
            </w:r>
            <w:r w:rsidRPr="009312F2">
              <w:rPr>
                <w:rFonts w:eastAsia="Times New Roman" w:cs="Arial"/>
                <w:bCs/>
                <w:color w:val="000000" w:themeColor="text1"/>
                <w:szCs w:val="14"/>
              </w:rPr>
              <w:t>when it is likely that the weather will cause some low</w:t>
            </w:r>
            <w:r>
              <w:rPr>
                <w:rFonts w:eastAsia="Times New Roman" w:cs="Arial"/>
                <w:bCs/>
                <w:color w:val="000000" w:themeColor="text1"/>
                <w:szCs w:val="14"/>
              </w:rPr>
              <w:t>-</w:t>
            </w:r>
            <w:r w:rsidRPr="009312F2">
              <w:rPr>
                <w:rFonts w:eastAsia="Times New Roman" w:cs="Arial"/>
                <w:bCs/>
                <w:color w:val="000000" w:themeColor="text1"/>
                <w:szCs w:val="14"/>
              </w:rPr>
              <w:t>level impacts, including some disruption to travel in a few places. Other yellow warnings are issued when the weather could bring much more severe impacts to many people but the certainty of those impacts occurring is much lower. It is important to read the content of yellow warnings to determine which weather situation is being covered by the yellow warning</w:t>
            </w:r>
          </w:p>
        </w:tc>
        <w:tc>
          <w:tcPr>
            <w:tcW w:w="2114" w:type="dxa"/>
          </w:tcPr>
          <w:p w14:paraId="1F864751" w14:textId="410024AB" w:rsidR="00942874" w:rsidRPr="00B94E2A" w:rsidRDefault="00B94E2A" w:rsidP="00B94E2A">
            <w:pPr>
              <w:pStyle w:val="TableText"/>
              <w:jc w:val="both"/>
              <w:rPr>
                <w:rFonts w:eastAsia="Times New Roman" w:cs="Arial"/>
                <w:bCs/>
                <w:color w:val="000000" w:themeColor="text1"/>
                <w:sz w:val="20"/>
                <w:szCs w:val="14"/>
              </w:rPr>
            </w:pPr>
            <w:r w:rsidRPr="00B94E2A">
              <w:rPr>
                <w:rFonts w:eastAsia="Times New Roman" w:cs="Arial"/>
                <w:bCs/>
                <w:color w:val="000000" w:themeColor="text1"/>
                <w:sz w:val="20"/>
                <w:szCs w:val="14"/>
              </w:rPr>
              <w:t>1.</w:t>
            </w:r>
            <w:r>
              <w:rPr>
                <w:rFonts w:eastAsia="Times New Roman" w:cs="Arial"/>
                <w:bCs/>
                <w:color w:val="000000" w:themeColor="text1"/>
                <w:sz w:val="20"/>
                <w:szCs w:val="14"/>
              </w:rPr>
              <w:t xml:space="preserve">   </w:t>
            </w:r>
            <w:r w:rsidR="00942874" w:rsidRPr="00B94E2A">
              <w:rPr>
                <w:rFonts w:eastAsia="Times New Roman" w:cs="Arial"/>
                <w:bCs/>
                <w:color w:val="000000" w:themeColor="text1"/>
                <w:sz w:val="20"/>
                <w:szCs w:val="14"/>
              </w:rPr>
              <w:t>Basin</w:t>
            </w:r>
            <w:r>
              <w:rPr>
                <w:rFonts w:eastAsia="Times New Roman" w:cs="Arial"/>
                <w:bCs/>
                <w:color w:val="000000" w:themeColor="text1"/>
                <w:sz w:val="20"/>
                <w:szCs w:val="14"/>
              </w:rPr>
              <w:t xml:space="preserve"> </w:t>
            </w:r>
            <w:r w:rsidR="00942874" w:rsidRPr="00B94E2A">
              <w:rPr>
                <w:rFonts w:eastAsia="Times New Roman" w:cs="Arial"/>
                <w:bCs/>
                <w:color w:val="000000" w:themeColor="text1"/>
                <w:sz w:val="20"/>
                <w:szCs w:val="14"/>
              </w:rPr>
              <w:t>/</w:t>
            </w:r>
            <w:r>
              <w:rPr>
                <w:rFonts w:eastAsia="Times New Roman" w:cs="Arial"/>
                <w:bCs/>
                <w:color w:val="000000" w:themeColor="text1"/>
                <w:sz w:val="20"/>
                <w:szCs w:val="14"/>
              </w:rPr>
              <w:t xml:space="preserve"> </w:t>
            </w:r>
            <w:r w:rsidR="00942874" w:rsidRPr="00B94E2A">
              <w:rPr>
                <w:rFonts w:eastAsia="Times New Roman" w:cs="Arial"/>
                <w:bCs/>
                <w:color w:val="000000" w:themeColor="text1"/>
                <w:sz w:val="20"/>
                <w:szCs w:val="14"/>
              </w:rPr>
              <w:t>ditches</w:t>
            </w:r>
            <w:r>
              <w:rPr>
                <w:rFonts w:eastAsia="Times New Roman" w:cs="Arial"/>
                <w:bCs/>
                <w:color w:val="000000" w:themeColor="text1"/>
                <w:sz w:val="20"/>
                <w:szCs w:val="14"/>
              </w:rPr>
              <w:t xml:space="preserve"> </w:t>
            </w:r>
            <w:r w:rsidR="00942874" w:rsidRPr="00B94E2A">
              <w:rPr>
                <w:rFonts w:eastAsia="Times New Roman" w:cs="Arial"/>
                <w:bCs/>
                <w:color w:val="000000" w:themeColor="text1"/>
                <w:sz w:val="20"/>
                <w:szCs w:val="14"/>
              </w:rPr>
              <w:t>/</w:t>
            </w:r>
            <w:r>
              <w:rPr>
                <w:rFonts w:eastAsia="Times New Roman" w:cs="Arial"/>
                <w:bCs/>
                <w:color w:val="000000" w:themeColor="text1"/>
                <w:sz w:val="20"/>
                <w:szCs w:val="14"/>
              </w:rPr>
              <w:t xml:space="preserve"> </w:t>
            </w:r>
            <w:r w:rsidR="00942874" w:rsidRPr="00B94E2A">
              <w:rPr>
                <w:rFonts w:eastAsia="Times New Roman" w:cs="Arial"/>
                <w:bCs/>
                <w:color w:val="000000" w:themeColor="text1"/>
                <w:sz w:val="20"/>
                <w:szCs w:val="14"/>
              </w:rPr>
              <w:t>bunds to be checked.</w:t>
            </w:r>
          </w:p>
          <w:p w14:paraId="0058DB01" w14:textId="0C3E1532" w:rsidR="00942874" w:rsidRPr="00942874" w:rsidRDefault="00942874" w:rsidP="00B94E2A">
            <w:pPr>
              <w:tabs>
                <w:tab w:val="left" w:pos="9000"/>
                <w:tab w:val="right" w:pos="9360"/>
              </w:tabs>
              <w:suppressAutoHyphens/>
              <w:ind w:left="0" w:firstLine="0"/>
              <w:jc w:val="both"/>
              <w:rPr>
                <w:rFonts w:eastAsia="Times New Roman" w:cs="Arial"/>
                <w:bCs/>
                <w:color w:val="000000" w:themeColor="text1"/>
                <w:szCs w:val="14"/>
              </w:rPr>
            </w:pPr>
            <w:r w:rsidRPr="00942874">
              <w:rPr>
                <w:rFonts w:eastAsia="Times New Roman" w:cs="Arial"/>
                <w:bCs/>
                <w:color w:val="000000" w:themeColor="text1"/>
                <w:szCs w:val="14"/>
              </w:rPr>
              <w:t>2.  Drains and gullies checked</w:t>
            </w:r>
            <w:r w:rsidR="007D119B">
              <w:rPr>
                <w:rFonts w:eastAsia="Times New Roman" w:cs="Arial"/>
                <w:bCs/>
                <w:color w:val="000000" w:themeColor="text1"/>
                <w:szCs w:val="14"/>
              </w:rPr>
              <w:t>.</w:t>
            </w:r>
          </w:p>
          <w:p w14:paraId="1DB4386F" w14:textId="5EBB7C6B" w:rsidR="00942874" w:rsidRPr="00942874" w:rsidRDefault="00942874" w:rsidP="00B94E2A">
            <w:pPr>
              <w:tabs>
                <w:tab w:val="left" w:pos="9000"/>
                <w:tab w:val="right" w:pos="9360"/>
              </w:tabs>
              <w:suppressAutoHyphens/>
              <w:ind w:left="0" w:firstLine="0"/>
              <w:jc w:val="both"/>
              <w:rPr>
                <w:rFonts w:eastAsia="Times New Roman" w:cs="Arial"/>
                <w:bCs/>
                <w:color w:val="000000" w:themeColor="text1"/>
                <w:szCs w:val="14"/>
              </w:rPr>
            </w:pPr>
            <w:r w:rsidRPr="00942874">
              <w:rPr>
                <w:rFonts w:eastAsia="Times New Roman" w:cs="Arial"/>
                <w:bCs/>
                <w:color w:val="000000" w:themeColor="text1"/>
                <w:szCs w:val="14"/>
              </w:rPr>
              <w:t>3.  Pumps and hoses checked.</w:t>
            </w:r>
          </w:p>
          <w:p w14:paraId="6BF364DA" w14:textId="44BFD3B0" w:rsidR="00292AC1" w:rsidRPr="00DF4303" w:rsidRDefault="00942874" w:rsidP="00B94E2A">
            <w:pPr>
              <w:tabs>
                <w:tab w:val="left" w:pos="9000"/>
                <w:tab w:val="right" w:pos="9360"/>
              </w:tabs>
              <w:suppressAutoHyphens/>
              <w:ind w:left="0" w:firstLine="0"/>
              <w:jc w:val="both"/>
              <w:rPr>
                <w:rFonts w:eastAsia="Times New Roman" w:cs="Arial"/>
                <w:bCs/>
                <w:color w:val="000000" w:themeColor="text1"/>
                <w:szCs w:val="14"/>
              </w:rPr>
            </w:pPr>
            <w:r w:rsidRPr="00942874">
              <w:rPr>
                <w:rFonts w:eastAsia="Times New Roman" w:cs="Arial"/>
                <w:bCs/>
                <w:color w:val="000000" w:themeColor="text1"/>
                <w:szCs w:val="14"/>
              </w:rPr>
              <w:t>4.  Check filters</w:t>
            </w:r>
            <w:r w:rsidR="007D119B">
              <w:rPr>
                <w:rFonts w:eastAsia="Times New Roman" w:cs="Arial"/>
                <w:bCs/>
                <w:color w:val="000000" w:themeColor="text1"/>
                <w:szCs w:val="14"/>
              </w:rPr>
              <w:t>.</w:t>
            </w:r>
          </w:p>
        </w:tc>
        <w:tc>
          <w:tcPr>
            <w:tcW w:w="2280" w:type="dxa"/>
          </w:tcPr>
          <w:p w14:paraId="7370DD4D" w14:textId="4F746D85" w:rsidR="00292AC1" w:rsidRPr="00DF4303" w:rsidRDefault="00766FC9" w:rsidP="00292AC1">
            <w:pPr>
              <w:tabs>
                <w:tab w:val="left" w:pos="9000"/>
                <w:tab w:val="right" w:pos="9360"/>
              </w:tabs>
              <w:suppressAutoHyphens/>
              <w:ind w:left="0" w:firstLine="0"/>
              <w:rPr>
                <w:rFonts w:eastAsia="Times New Roman" w:cs="Arial"/>
                <w:bCs/>
                <w:color w:val="000000" w:themeColor="text1"/>
                <w:szCs w:val="14"/>
              </w:rPr>
            </w:pPr>
            <w:r>
              <w:rPr>
                <w:rFonts w:eastAsia="Times New Roman" w:cs="Arial"/>
                <w:bCs/>
                <w:color w:val="000000" w:themeColor="text1"/>
                <w:szCs w:val="14"/>
              </w:rPr>
              <w:t>Principal Contractor</w:t>
            </w:r>
          </w:p>
        </w:tc>
      </w:tr>
      <w:tr w:rsidR="00942874" w:rsidRPr="00DF4303" w14:paraId="693D11FC" w14:textId="77777777" w:rsidTr="009312F2">
        <w:trPr>
          <w:trHeight w:val="519"/>
        </w:trPr>
        <w:tc>
          <w:tcPr>
            <w:tcW w:w="1838" w:type="dxa"/>
          </w:tcPr>
          <w:p w14:paraId="720F2DC8" w14:textId="47F30A3E" w:rsidR="00292AC1" w:rsidRPr="00DF4303" w:rsidRDefault="00C15E56" w:rsidP="00292AC1">
            <w:pPr>
              <w:tabs>
                <w:tab w:val="left" w:pos="9000"/>
                <w:tab w:val="right" w:pos="9360"/>
              </w:tabs>
              <w:suppressAutoHyphens/>
              <w:ind w:left="0" w:firstLine="0"/>
              <w:rPr>
                <w:rFonts w:eastAsia="Times New Roman" w:cs="Arial"/>
                <w:color w:val="000000" w:themeColor="text1"/>
                <w:szCs w:val="14"/>
              </w:rPr>
            </w:pPr>
            <w:r>
              <w:rPr>
                <w:rFonts w:eastAsia="Times New Roman" w:cs="Arial"/>
                <w:color w:val="000000" w:themeColor="text1"/>
                <w:szCs w:val="14"/>
              </w:rPr>
              <w:t>Amber: Be Prepared</w:t>
            </w:r>
          </w:p>
        </w:tc>
        <w:tc>
          <w:tcPr>
            <w:tcW w:w="2835" w:type="dxa"/>
          </w:tcPr>
          <w:p w14:paraId="4803C20B" w14:textId="41399B70" w:rsidR="00C15E56" w:rsidRPr="00C15E56" w:rsidRDefault="00C15E56" w:rsidP="00C15E56">
            <w:pPr>
              <w:tabs>
                <w:tab w:val="left" w:pos="9000"/>
                <w:tab w:val="right" w:pos="9360"/>
              </w:tabs>
              <w:suppressAutoHyphens/>
              <w:ind w:left="0" w:firstLine="0"/>
              <w:jc w:val="both"/>
              <w:rPr>
                <w:rFonts w:eastAsia="Times New Roman" w:cs="Arial"/>
                <w:bCs/>
                <w:color w:val="000000" w:themeColor="text1"/>
                <w:szCs w:val="14"/>
              </w:rPr>
            </w:pPr>
            <w:r w:rsidRPr="00C15E56">
              <w:rPr>
                <w:rFonts w:eastAsia="Times New Roman" w:cs="Arial"/>
                <w:bCs/>
                <w:color w:val="000000" w:themeColor="text1"/>
                <w:szCs w:val="14"/>
              </w:rPr>
              <w:t xml:space="preserve">There is an increased likelihood of impacts from </w:t>
            </w:r>
          </w:p>
          <w:p w14:paraId="0752B39F" w14:textId="32482B57" w:rsidR="00C15E56" w:rsidRPr="00C15E56" w:rsidRDefault="00C15E56" w:rsidP="00C15E56">
            <w:pPr>
              <w:tabs>
                <w:tab w:val="left" w:pos="9000"/>
                <w:tab w:val="right" w:pos="9360"/>
              </w:tabs>
              <w:suppressAutoHyphens/>
              <w:ind w:left="0" w:firstLine="0"/>
              <w:jc w:val="both"/>
              <w:rPr>
                <w:rFonts w:eastAsia="Times New Roman" w:cs="Arial"/>
                <w:bCs/>
                <w:color w:val="000000" w:themeColor="text1"/>
                <w:szCs w:val="14"/>
              </w:rPr>
            </w:pPr>
            <w:r w:rsidRPr="00C15E56">
              <w:rPr>
                <w:rFonts w:eastAsia="Times New Roman" w:cs="Arial"/>
                <w:bCs/>
                <w:color w:val="000000" w:themeColor="text1"/>
                <w:szCs w:val="14"/>
              </w:rPr>
              <w:t>severe weather, which could potentially disrupt your works</w:t>
            </w:r>
            <w:r>
              <w:rPr>
                <w:rFonts w:eastAsia="Times New Roman" w:cs="Arial"/>
                <w:bCs/>
                <w:color w:val="000000" w:themeColor="text1"/>
                <w:szCs w:val="14"/>
              </w:rPr>
              <w:t xml:space="preserve"> </w:t>
            </w:r>
            <w:r w:rsidRPr="00C15E56">
              <w:rPr>
                <w:rFonts w:eastAsia="Times New Roman" w:cs="Arial"/>
                <w:bCs/>
                <w:color w:val="000000" w:themeColor="text1"/>
                <w:szCs w:val="14"/>
              </w:rPr>
              <w:t>plans. This means there is the</w:t>
            </w:r>
            <w:r>
              <w:rPr>
                <w:rFonts w:eastAsia="Times New Roman" w:cs="Arial"/>
                <w:bCs/>
                <w:color w:val="000000" w:themeColor="text1"/>
                <w:szCs w:val="14"/>
              </w:rPr>
              <w:t xml:space="preserve"> </w:t>
            </w:r>
            <w:r w:rsidRPr="00C15E56">
              <w:rPr>
                <w:rFonts w:eastAsia="Times New Roman" w:cs="Arial"/>
                <w:bCs/>
                <w:color w:val="000000" w:themeColor="text1"/>
                <w:szCs w:val="14"/>
              </w:rPr>
              <w:t xml:space="preserve">possibility of travel delays, </w:t>
            </w:r>
          </w:p>
          <w:p w14:paraId="4B5C3C34" w14:textId="40EC4D49" w:rsidR="00292AC1" w:rsidRPr="00DF4303" w:rsidRDefault="00C15E56" w:rsidP="00C15E56">
            <w:pPr>
              <w:tabs>
                <w:tab w:val="left" w:pos="9000"/>
                <w:tab w:val="right" w:pos="9360"/>
              </w:tabs>
              <w:suppressAutoHyphens/>
              <w:ind w:left="0" w:firstLine="0"/>
              <w:jc w:val="both"/>
              <w:rPr>
                <w:rFonts w:eastAsia="Times New Roman" w:cs="Arial"/>
                <w:bCs/>
                <w:color w:val="000000" w:themeColor="text1"/>
                <w:szCs w:val="14"/>
              </w:rPr>
            </w:pPr>
            <w:r w:rsidRPr="00C15E56">
              <w:rPr>
                <w:rFonts w:eastAsia="Times New Roman" w:cs="Arial"/>
                <w:bCs/>
                <w:color w:val="000000" w:themeColor="text1"/>
                <w:szCs w:val="14"/>
              </w:rPr>
              <w:t xml:space="preserve">road and rail closures, power </w:t>
            </w:r>
            <w:r>
              <w:rPr>
                <w:rFonts w:eastAsia="Times New Roman" w:cs="Arial"/>
                <w:bCs/>
                <w:color w:val="000000" w:themeColor="text1"/>
                <w:szCs w:val="14"/>
              </w:rPr>
              <w:t>cuts</w:t>
            </w:r>
            <w:r w:rsidRPr="00C15E56">
              <w:rPr>
                <w:rFonts w:eastAsia="Times New Roman" w:cs="Arial"/>
                <w:bCs/>
                <w:color w:val="000000" w:themeColor="text1"/>
                <w:szCs w:val="14"/>
              </w:rPr>
              <w:t xml:space="preserve"> and the potential risk to life and property</w:t>
            </w:r>
          </w:p>
        </w:tc>
        <w:tc>
          <w:tcPr>
            <w:tcW w:w="2114" w:type="dxa"/>
          </w:tcPr>
          <w:p w14:paraId="73FCA54F" w14:textId="77777777" w:rsidR="00B819FD" w:rsidRPr="00B819FD" w:rsidRDefault="00B819FD" w:rsidP="00B819FD">
            <w:pPr>
              <w:tabs>
                <w:tab w:val="left" w:pos="9000"/>
                <w:tab w:val="right" w:pos="9360"/>
              </w:tabs>
              <w:suppressAutoHyphens/>
              <w:ind w:left="0" w:firstLine="0"/>
              <w:rPr>
                <w:rFonts w:eastAsia="Times New Roman" w:cs="Arial"/>
                <w:bCs/>
                <w:color w:val="000000" w:themeColor="text1"/>
                <w:szCs w:val="14"/>
              </w:rPr>
            </w:pPr>
            <w:r w:rsidRPr="00B819FD">
              <w:rPr>
                <w:rFonts w:eastAsia="Times New Roman" w:cs="Arial"/>
                <w:bCs/>
                <w:color w:val="000000" w:themeColor="text1"/>
                <w:szCs w:val="14"/>
              </w:rPr>
              <w:t>1.  Place pumps to hoses ready for use.</w:t>
            </w:r>
          </w:p>
          <w:p w14:paraId="3E5EB34C" w14:textId="77777777" w:rsidR="00B819FD" w:rsidRPr="00B819FD" w:rsidRDefault="00B819FD" w:rsidP="00B819FD">
            <w:pPr>
              <w:tabs>
                <w:tab w:val="left" w:pos="9000"/>
                <w:tab w:val="right" w:pos="9360"/>
              </w:tabs>
              <w:suppressAutoHyphens/>
              <w:ind w:left="0" w:firstLine="0"/>
              <w:rPr>
                <w:rFonts w:eastAsia="Times New Roman" w:cs="Arial"/>
                <w:bCs/>
                <w:color w:val="000000" w:themeColor="text1"/>
                <w:szCs w:val="14"/>
              </w:rPr>
            </w:pPr>
            <w:r w:rsidRPr="00B819FD">
              <w:rPr>
                <w:rFonts w:eastAsia="Times New Roman" w:cs="Arial"/>
                <w:bCs/>
                <w:color w:val="000000" w:themeColor="text1"/>
                <w:szCs w:val="14"/>
              </w:rPr>
              <w:t>2.  Run off monitored.</w:t>
            </w:r>
          </w:p>
          <w:p w14:paraId="52113E27" w14:textId="77777777" w:rsidR="00B819FD" w:rsidRPr="00B819FD" w:rsidRDefault="00B819FD" w:rsidP="00B819FD">
            <w:pPr>
              <w:tabs>
                <w:tab w:val="left" w:pos="9000"/>
                <w:tab w:val="right" w:pos="9360"/>
              </w:tabs>
              <w:suppressAutoHyphens/>
              <w:ind w:left="0" w:firstLine="0"/>
              <w:rPr>
                <w:rFonts w:eastAsia="Times New Roman" w:cs="Arial"/>
                <w:bCs/>
                <w:color w:val="000000" w:themeColor="text1"/>
                <w:szCs w:val="14"/>
              </w:rPr>
            </w:pPr>
            <w:r w:rsidRPr="00B819FD">
              <w:rPr>
                <w:rFonts w:eastAsia="Times New Roman" w:cs="Arial"/>
                <w:bCs/>
                <w:color w:val="000000" w:themeColor="text1"/>
                <w:szCs w:val="14"/>
              </w:rPr>
              <w:t>3.  Water levels monitored.</w:t>
            </w:r>
          </w:p>
          <w:p w14:paraId="7A8A4C4F" w14:textId="77777777" w:rsidR="00B819FD" w:rsidRPr="00B819FD" w:rsidRDefault="00B819FD" w:rsidP="00B819FD">
            <w:pPr>
              <w:tabs>
                <w:tab w:val="left" w:pos="9000"/>
                <w:tab w:val="right" w:pos="9360"/>
              </w:tabs>
              <w:suppressAutoHyphens/>
              <w:ind w:left="0" w:firstLine="0"/>
              <w:rPr>
                <w:rFonts w:eastAsia="Times New Roman" w:cs="Arial"/>
                <w:bCs/>
                <w:color w:val="000000" w:themeColor="text1"/>
                <w:szCs w:val="14"/>
              </w:rPr>
            </w:pPr>
            <w:r w:rsidRPr="00B819FD">
              <w:rPr>
                <w:rFonts w:eastAsia="Times New Roman" w:cs="Arial"/>
                <w:bCs/>
                <w:color w:val="000000" w:themeColor="text1"/>
                <w:szCs w:val="14"/>
              </w:rPr>
              <w:t>4.  Equipment moved to high ground.</w:t>
            </w:r>
          </w:p>
          <w:p w14:paraId="3F497474" w14:textId="269E735A" w:rsidR="00292AC1" w:rsidRPr="00DF4303" w:rsidRDefault="00B819FD" w:rsidP="00B819FD">
            <w:pPr>
              <w:tabs>
                <w:tab w:val="left" w:pos="9000"/>
                <w:tab w:val="right" w:pos="9360"/>
              </w:tabs>
              <w:suppressAutoHyphens/>
              <w:ind w:left="0" w:firstLine="0"/>
              <w:rPr>
                <w:rFonts w:eastAsia="Times New Roman" w:cs="Arial"/>
                <w:bCs/>
                <w:color w:val="000000" w:themeColor="text1"/>
                <w:szCs w:val="14"/>
              </w:rPr>
            </w:pPr>
            <w:r w:rsidRPr="00B819FD">
              <w:rPr>
                <w:rFonts w:eastAsia="Times New Roman" w:cs="Arial"/>
                <w:bCs/>
                <w:color w:val="000000" w:themeColor="text1"/>
                <w:szCs w:val="14"/>
              </w:rPr>
              <w:t>5.  Only attempt to travel if safe to do so.</w:t>
            </w:r>
          </w:p>
        </w:tc>
        <w:tc>
          <w:tcPr>
            <w:tcW w:w="2280" w:type="dxa"/>
          </w:tcPr>
          <w:p w14:paraId="00055FE9" w14:textId="007C4B74" w:rsidR="00292AC1" w:rsidRPr="00DF4303" w:rsidRDefault="00766FC9" w:rsidP="00292AC1">
            <w:pPr>
              <w:tabs>
                <w:tab w:val="left" w:pos="9000"/>
                <w:tab w:val="right" w:pos="9360"/>
              </w:tabs>
              <w:suppressAutoHyphens/>
              <w:ind w:left="0" w:firstLine="0"/>
              <w:rPr>
                <w:rFonts w:eastAsia="Times New Roman" w:cs="Arial"/>
                <w:bCs/>
                <w:color w:val="000000" w:themeColor="text1"/>
                <w:szCs w:val="14"/>
              </w:rPr>
            </w:pPr>
            <w:r>
              <w:rPr>
                <w:rFonts w:eastAsia="Times New Roman" w:cs="Arial"/>
                <w:bCs/>
                <w:color w:val="000000" w:themeColor="text1"/>
                <w:szCs w:val="14"/>
              </w:rPr>
              <w:t>Principal Contractor</w:t>
            </w:r>
          </w:p>
        </w:tc>
      </w:tr>
      <w:tr w:rsidR="00942874" w:rsidRPr="00DF4303" w14:paraId="32AB7857" w14:textId="77777777" w:rsidTr="009312F2">
        <w:trPr>
          <w:trHeight w:val="519"/>
        </w:trPr>
        <w:tc>
          <w:tcPr>
            <w:tcW w:w="1838" w:type="dxa"/>
          </w:tcPr>
          <w:p w14:paraId="66E7CE0F" w14:textId="3E51F024" w:rsidR="00292AC1" w:rsidRPr="00DF4303" w:rsidRDefault="00AC2EF9" w:rsidP="00292AC1">
            <w:pPr>
              <w:tabs>
                <w:tab w:val="left" w:pos="9000"/>
                <w:tab w:val="right" w:pos="9360"/>
              </w:tabs>
              <w:suppressAutoHyphens/>
              <w:ind w:left="0" w:firstLine="0"/>
              <w:rPr>
                <w:rFonts w:eastAsia="Times New Roman" w:cs="Arial"/>
                <w:color w:val="000000" w:themeColor="text1"/>
                <w:szCs w:val="14"/>
              </w:rPr>
            </w:pPr>
            <w:r w:rsidRPr="00AC2EF9">
              <w:rPr>
                <w:rFonts w:eastAsia="Times New Roman" w:cs="Arial"/>
                <w:color w:val="000000" w:themeColor="text1"/>
                <w:szCs w:val="14"/>
              </w:rPr>
              <w:t>Red: Take Action</w:t>
            </w:r>
          </w:p>
        </w:tc>
        <w:tc>
          <w:tcPr>
            <w:tcW w:w="2835" w:type="dxa"/>
          </w:tcPr>
          <w:p w14:paraId="65D8F129" w14:textId="3AA42367" w:rsidR="00292AC1" w:rsidRPr="00DF4303" w:rsidRDefault="00AC2EF9" w:rsidP="00766FC9">
            <w:pPr>
              <w:tabs>
                <w:tab w:val="left" w:pos="9000"/>
                <w:tab w:val="right" w:pos="9360"/>
              </w:tabs>
              <w:suppressAutoHyphens/>
              <w:ind w:left="0" w:firstLine="0"/>
              <w:jc w:val="both"/>
              <w:rPr>
                <w:rFonts w:eastAsia="Times New Roman" w:cs="Arial"/>
                <w:bCs/>
                <w:color w:val="000000" w:themeColor="text1"/>
                <w:szCs w:val="20"/>
              </w:rPr>
            </w:pPr>
            <w:r w:rsidRPr="00AC2EF9">
              <w:rPr>
                <w:rFonts w:eastAsia="Times New Roman" w:cs="Arial"/>
                <w:bCs/>
                <w:color w:val="000000" w:themeColor="text1"/>
                <w:szCs w:val="20"/>
              </w:rPr>
              <w:t>Dangerous weather is expected and, if you haven’t already done so, you should take action now to keep yourself and your works force safe from the impact of the severe</w:t>
            </w:r>
            <w:r w:rsidR="00766FC9">
              <w:rPr>
                <w:rFonts w:eastAsia="Times New Roman" w:cs="Arial"/>
                <w:bCs/>
                <w:color w:val="000000" w:themeColor="text1"/>
                <w:szCs w:val="20"/>
              </w:rPr>
              <w:t xml:space="preserve"> </w:t>
            </w:r>
            <w:r w:rsidRPr="00AC2EF9">
              <w:rPr>
                <w:rFonts w:eastAsia="Times New Roman" w:cs="Arial"/>
                <w:bCs/>
                <w:color w:val="000000" w:themeColor="text1"/>
                <w:szCs w:val="20"/>
              </w:rPr>
              <w:t>weather. It is very likely that there will be a risk to life, with substantial disruption to travel, energy supplies and possibly widespread. You should avoid</w:t>
            </w:r>
            <w:r>
              <w:rPr>
                <w:rFonts w:eastAsia="Times New Roman" w:cs="Arial"/>
                <w:bCs/>
                <w:color w:val="000000" w:themeColor="text1"/>
                <w:szCs w:val="20"/>
              </w:rPr>
              <w:t xml:space="preserve"> </w:t>
            </w:r>
            <w:r w:rsidRPr="00AC2EF9">
              <w:rPr>
                <w:rFonts w:eastAsia="Times New Roman" w:cs="Arial"/>
                <w:bCs/>
                <w:color w:val="000000" w:themeColor="text1"/>
                <w:szCs w:val="20"/>
              </w:rPr>
              <w:t xml:space="preserve">travelling, where possible, and follow the advice of the emergency services and local </w:t>
            </w:r>
            <w:r w:rsidR="00766FC9">
              <w:rPr>
                <w:rFonts w:eastAsia="Times New Roman" w:cs="Arial"/>
                <w:bCs/>
                <w:color w:val="000000" w:themeColor="text1"/>
                <w:szCs w:val="20"/>
              </w:rPr>
              <w:t xml:space="preserve"> </w:t>
            </w:r>
            <w:r w:rsidRPr="00AC2EF9">
              <w:rPr>
                <w:rFonts w:eastAsia="Times New Roman" w:cs="Arial"/>
                <w:bCs/>
                <w:color w:val="000000" w:themeColor="text1"/>
                <w:szCs w:val="20"/>
              </w:rPr>
              <w:t>authorities</w:t>
            </w:r>
          </w:p>
        </w:tc>
        <w:tc>
          <w:tcPr>
            <w:tcW w:w="2114" w:type="dxa"/>
          </w:tcPr>
          <w:p w14:paraId="7596731E" w14:textId="77777777" w:rsidR="00766FC9" w:rsidRDefault="00766FC9" w:rsidP="00292AC1">
            <w:pPr>
              <w:tabs>
                <w:tab w:val="left" w:pos="9000"/>
                <w:tab w:val="right" w:pos="9360"/>
              </w:tabs>
              <w:suppressAutoHyphens/>
              <w:ind w:left="0" w:firstLine="0"/>
            </w:pPr>
            <w:r>
              <w:t xml:space="preserve">1. Pumps running. 2. Secure site. </w:t>
            </w:r>
          </w:p>
          <w:p w14:paraId="3B89ADFD" w14:textId="77777777" w:rsidR="00766FC9" w:rsidRDefault="00766FC9" w:rsidP="00292AC1">
            <w:pPr>
              <w:tabs>
                <w:tab w:val="left" w:pos="9000"/>
                <w:tab w:val="right" w:pos="9360"/>
              </w:tabs>
              <w:suppressAutoHyphens/>
              <w:ind w:left="0" w:firstLine="0"/>
            </w:pPr>
            <w:r>
              <w:t xml:space="preserve">3. Move labour to high ground/safe place with means of escape. </w:t>
            </w:r>
          </w:p>
          <w:p w14:paraId="34E8673E" w14:textId="67501B09" w:rsidR="00292AC1" w:rsidRPr="00DF4303" w:rsidRDefault="00766FC9" w:rsidP="00292AC1">
            <w:pPr>
              <w:tabs>
                <w:tab w:val="left" w:pos="9000"/>
                <w:tab w:val="right" w:pos="9360"/>
              </w:tabs>
              <w:suppressAutoHyphens/>
              <w:ind w:left="0" w:firstLine="0"/>
              <w:rPr>
                <w:rFonts w:eastAsia="Times New Roman" w:cs="Arial"/>
                <w:bCs/>
                <w:szCs w:val="20"/>
              </w:rPr>
            </w:pPr>
            <w:r>
              <w:t>4. Temporary accommodation for onsite workers.</w:t>
            </w:r>
          </w:p>
        </w:tc>
        <w:tc>
          <w:tcPr>
            <w:tcW w:w="2280" w:type="dxa"/>
          </w:tcPr>
          <w:p w14:paraId="52CD8D1D" w14:textId="6822FAF5" w:rsidR="00292AC1" w:rsidRPr="00DF4303" w:rsidRDefault="00766FC9" w:rsidP="00905ACA">
            <w:pPr>
              <w:ind w:left="709"/>
              <w:rPr>
                <w:bCs/>
              </w:rPr>
            </w:pPr>
            <w:r>
              <w:rPr>
                <w:bCs/>
              </w:rPr>
              <w:t>Everyone</w:t>
            </w:r>
          </w:p>
        </w:tc>
      </w:tr>
    </w:tbl>
    <w:p w14:paraId="228EEA8D" w14:textId="77777777" w:rsidR="009E54D4" w:rsidRDefault="009E54D4" w:rsidP="009E54D4">
      <w:pPr>
        <w:ind w:left="0" w:firstLine="0"/>
      </w:pPr>
    </w:p>
    <w:p w14:paraId="603FD711" w14:textId="77777777" w:rsidR="00B50FA2" w:rsidRDefault="00B50FA2" w:rsidP="009E54D4">
      <w:pPr>
        <w:ind w:left="0" w:firstLine="0"/>
      </w:pPr>
    </w:p>
    <w:p w14:paraId="56FD389B" w14:textId="77777777" w:rsidR="00B50FA2" w:rsidRDefault="00B50FA2" w:rsidP="009E54D4">
      <w:pPr>
        <w:ind w:left="0" w:firstLine="0"/>
      </w:pPr>
    </w:p>
    <w:p w14:paraId="1EF7C710" w14:textId="488CDF43" w:rsidR="00B81681" w:rsidRPr="00AD4743" w:rsidRDefault="00B81681" w:rsidP="003A0D28">
      <w:pPr>
        <w:pStyle w:val="Heading1"/>
        <w:numPr>
          <w:ilvl w:val="0"/>
          <w:numId w:val="16"/>
        </w:numPr>
        <w:ind w:left="709" w:hanging="709"/>
        <w:jc w:val="both"/>
      </w:pPr>
      <w:bookmarkStart w:id="82" w:name="_Toc141098118"/>
      <w:r>
        <w:t xml:space="preserve">construction surface water management – </w:t>
      </w:r>
      <w:r w:rsidR="00E20217">
        <w:t>specific arrang</w:t>
      </w:r>
      <w:r w:rsidR="006665DB">
        <w:t>e</w:t>
      </w:r>
      <w:r w:rsidR="00E20217">
        <w:t>ments</w:t>
      </w:r>
      <w:bookmarkEnd w:id="82"/>
    </w:p>
    <w:p w14:paraId="7C1BB27A" w14:textId="77777777" w:rsidR="00B50FA2" w:rsidRDefault="00B50FA2" w:rsidP="009E54D4">
      <w:pPr>
        <w:ind w:left="0" w:firstLine="0"/>
      </w:pPr>
    </w:p>
    <w:p w14:paraId="28D697F2" w14:textId="25322B02" w:rsidR="00154069" w:rsidRDefault="00154069" w:rsidP="003A0D28">
      <w:pPr>
        <w:pStyle w:val="Heading2"/>
        <w:numPr>
          <w:ilvl w:val="1"/>
          <w:numId w:val="16"/>
        </w:numPr>
        <w:ind w:left="709" w:hanging="709"/>
      </w:pPr>
      <w:bookmarkStart w:id="83" w:name="_Toc141098119"/>
      <w:r>
        <w:t>Overview</w:t>
      </w:r>
      <w:bookmarkEnd w:id="83"/>
    </w:p>
    <w:p w14:paraId="34BBD3D8" w14:textId="77777777" w:rsidR="00154069" w:rsidRDefault="00154069" w:rsidP="00154069"/>
    <w:p w14:paraId="2D373C6A" w14:textId="0756134A" w:rsidR="00154069" w:rsidRDefault="00A40F92" w:rsidP="00154069">
      <w:pPr>
        <w:pStyle w:val="RJTListStyle"/>
      </w:pPr>
      <w:r>
        <w:t xml:space="preserve">In addition to the application of the CSWMP General Arrangements as detailed in section 6, the following specific </w:t>
      </w:r>
      <w:r w:rsidR="00072F82">
        <w:t>arrangements will be undertaken with respect to the various applicable phases</w:t>
      </w:r>
      <w:r w:rsidR="00D93F80">
        <w:t xml:space="preserve"> of the development. Each of the </w:t>
      </w:r>
      <w:r w:rsidR="00B44FE3">
        <w:t xml:space="preserve">specific activities </w:t>
      </w:r>
      <w:r w:rsidR="001512F5">
        <w:t xml:space="preserve">will also be supplemented with a contractors ‘Method of Work’ that will incorporate the general arrangements </w:t>
      </w:r>
      <w:r w:rsidR="001F5789">
        <w:t xml:space="preserve">as well as other specific details as detailed throughout this CSWMP. </w:t>
      </w:r>
      <w:r w:rsidR="007C024A">
        <w:t xml:space="preserve">This will include personnel involved, plant and machinery, </w:t>
      </w:r>
      <w:r w:rsidR="00754FB8">
        <w:t xml:space="preserve">mitigation controls etc. </w:t>
      </w:r>
    </w:p>
    <w:p w14:paraId="43BC4456" w14:textId="77777777" w:rsidR="00154069" w:rsidRPr="00154069" w:rsidRDefault="00154069" w:rsidP="00154069"/>
    <w:p w14:paraId="1525BBBD" w14:textId="1444A765" w:rsidR="00B81681" w:rsidRPr="00AD4743" w:rsidRDefault="00730C8F" w:rsidP="003A0D28">
      <w:pPr>
        <w:pStyle w:val="Heading2"/>
        <w:numPr>
          <w:ilvl w:val="1"/>
          <w:numId w:val="16"/>
        </w:numPr>
        <w:ind w:left="709" w:hanging="709"/>
      </w:pPr>
      <w:bookmarkStart w:id="84" w:name="_Toc141098120"/>
      <w:r>
        <w:t>Initial Enabling Works</w:t>
      </w:r>
      <w:bookmarkEnd w:id="84"/>
    </w:p>
    <w:p w14:paraId="7C9325FD" w14:textId="77777777" w:rsidR="00B81681" w:rsidRDefault="00B81681" w:rsidP="009E54D4">
      <w:pPr>
        <w:ind w:left="0" w:firstLine="0"/>
      </w:pPr>
    </w:p>
    <w:p w14:paraId="49188CFF" w14:textId="4971227B" w:rsidR="00A75CE4" w:rsidRPr="00154069" w:rsidRDefault="006F110C" w:rsidP="002C298F">
      <w:pPr>
        <w:pStyle w:val="Heading3"/>
        <w:ind w:firstLine="0"/>
      </w:pPr>
      <w:bookmarkStart w:id="85" w:name="_Toc141098121"/>
      <w:r w:rsidRPr="00154069">
        <w:t>Installation of Foul Water Manhole</w:t>
      </w:r>
      <w:r w:rsidR="00154069" w:rsidRPr="00154069">
        <w:t xml:space="preserve"> (</w:t>
      </w:r>
      <w:r w:rsidR="00154069" w:rsidRPr="002C298F">
        <w:t>FWMH12</w:t>
      </w:r>
      <w:r w:rsidR="00154069" w:rsidRPr="00154069">
        <w:t>)</w:t>
      </w:r>
      <w:bookmarkEnd w:id="85"/>
    </w:p>
    <w:p w14:paraId="0B7C75AA" w14:textId="77777777" w:rsidR="00A75CE4" w:rsidRDefault="00A75CE4" w:rsidP="009E54D4">
      <w:pPr>
        <w:ind w:left="0" w:firstLine="0"/>
      </w:pPr>
    </w:p>
    <w:p w14:paraId="4AF3F692" w14:textId="3D9B129B" w:rsidR="00B50FA2" w:rsidRDefault="00F87F2A" w:rsidP="00F077F0">
      <w:pPr>
        <w:pStyle w:val="RJTListStyle"/>
      </w:pPr>
      <w:r>
        <w:t>The installation of FWMH12 will be undertaken by P P O’Connor</w:t>
      </w:r>
      <w:r w:rsidR="004231DE">
        <w:t xml:space="preserve"> with the works commencing on the </w:t>
      </w:r>
      <w:r w:rsidR="007324BC">
        <w:t>3rd</w:t>
      </w:r>
      <w:r w:rsidR="004231DE">
        <w:t xml:space="preserve"> July 2023 and anticipated to last 1week (5no. working days</w:t>
      </w:r>
      <w:r w:rsidR="0070689C">
        <w:t>). Th</w:t>
      </w:r>
      <w:r w:rsidR="008B1DA0">
        <w:t>e</w:t>
      </w:r>
      <w:r w:rsidR="0070689C">
        <w:t xml:space="preserve"> works will be undertaken in line with the </w:t>
      </w:r>
      <w:r w:rsidR="00D90773">
        <w:t xml:space="preserve">PC </w:t>
      </w:r>
      <w:r w:rsidR="0070689C">
        <w:t xml:space="preserve">approved Method Statement (Ref: </w:t>
      </w:r>
      <w:r w:rsidR="008710DA">
        <w:t>PPO C0546-MS/03, dated 28</w:t>
      </w:r>
      <w:r w:rsidR="008710DA" w:rsidRPr="008710DA">
        <w:rPr>
          <w:vertAlign w:val="superscript"/>
        </w:rPr>
        <w:t>th</w:t>
      </w:r>
      <w:r w:rsidR="008710DA">
        <w:t xml:space="preserve"> June 2023). </w:t>
      </w:r>
      <w:r w:rsidR="00724484">
        <w:t xml:space="preserve">This </w:t>
      </w:r>
      <w:r w:rsidR="000E2123">
        <w:t xml:space="preserve">includes the connection to the public foul sewer situated </w:t>
      </w:r>
      <w:r w:rsidR="00AA1782">
        <w:t>(main Northern Gateway Access Road – to southeast corner of plot B).</w:t>
      </w:r>
      <w:r w:rsidR="00375905">
        <w:t xml:space="preserve"> A copy of the Method Statement can be provided upon request from the Principal Contractor. </w:t>
      </w:r>
    </w:p>
    <w:p w14:paraId="5FBA5AD4" w14:textId="77777777" w:rsidR="00AA1782" w:rsidRDefault="00AA1782" w:rsidP="00AA1782">
      <w:pPr>
        <w:pStyle w:val="RJTListStyle"/>
        <w:numPr>
          <w:ilvl w:val="0"/>
          <w:numId w:val="0"/>
        </w:numPr>
      </w:pPr>
    </w:p>
    <w:p w14:paraId="64DE64B3" w14:textId="4FF74376" w:rsidR="00AA1782" w:rsidRDefault="00680BE4" w:rsidP="00F077F0">
      <w:pPr>
        <w:pStyle w:val="RJTListStyle"/>
      </w:pPr>
      <w:r>
        <w:t xml:space="preserve">Prior to the works commencing all operatives will complete the PC site induction that will incorporate the requirements of surface water management in line with the requirements of this CSWMP. </w:t>
      </w:r>
      <w:r w:rsidR="0022769D">
        <w:t xml:space="preserve">All applicable operatives </w:t>
      </w:r>
      <w:r w:rsidR="0048673F">
        <w:t>will</w:t>
      </w:r>
      <w:r w:rsidR="00A744B9">
        <w:t xml:space="preserve"> be provided a toolbox talk on the content of the method statement and </w:t>
      </w:r>
      <w:r w:rsidR="00FB0202">
        <w:t xml:space="preserve">risk assessments (including environmental risks) and </w:t>
      </w:r>
      <w:r w:rsidR="007F737B">
        <w:t xml:space="preserve">required to provide written </w:t>
      </w:r>
      <w:r w:rsidR="00FB0202">
        <w:t xml:space="preserve">acknowledgement </w:t>
      </w:r>
      <w:r w:rsidR="007F737B">
        <w:t xml:space="preserve">of their understanding. </w:t>
      </w:r>
    </w:p>
    <w:p w14:paraId="3CF2EC5C" w14:textId="77777777" w:rsidR="00DC2034" w:rsidRDefault="00DC2034" w:rsidP="00DC2034">
      <w:pPr>
        <w:pStyle w:val="ListParagraph"/>
      </w:pPr>
    </w:p>
    <w:p w14:paraId="3F5F0FEE" w14:textId="66842DAF" w:rsidR="00DC2034" w:rsidRDefault="00215E29" w:rsidP="00F077F0">
      <w:pPr>
        <w:pStyle w:val="RJTListStyle"/>
      </w:pPr>
      <w:r>
        <w:t xml:space="preserve">The following details </w:t>
      </w:r>
      <w:r w:rsidR="00247506">
        <w:t xml:space="preserve">the applicable elements of the P P O’Connor </w:t>
      </w:r>
      <w:r w:rsidR="007B434C">
        <w:t>that are associated with surface water management, it is not the intention to fully reference their</w:t>
      </w:r>
      <w:r w:rsidR="00654E3A">
        <w:t xml:space="preserve"> Method </w:t>
      </w:r>
      <w:r w:rsidR="00FF40D6">
        <w:t>Statement</w:t>
      </w:r>
      <w:r w:rsidR="00042B0B">
        <w:t xml:space="preserve"> here.</w:t>
      </w:r>
    </w:p>
    <w:p w14:paraId="3FBF9548" w14:textId="77777777" w:rsidR="00C66657" w:rsidRDefault="00C66657" w:rsidP="00C66657">
      <w:pPr>
        <w:pStyle w:val="ListParagraph"/>
      </w:pPr>
    </w:p>
    <w:p w14:paraId="0B75C2D1" w14:textId="2FB307FB" w:rsidR="00C66657" w:rsidRDefault="00B877D7" w:rsidP="00F077F0">
      <w:pPr>
        <w:pStyle w:val="RJTListStyle"/>
      </w:pPr>
      <w:r>
        <w:t>Plant, eq</w:t>
      </w:r>
      <w:r w:rsidR="00912E5D">
        <w:t xml:space="preserve">uipment and materials will be </w:t>
      </w:r>
      <w:r w:rsidR="006D0497">
        <w:t>delivered</w:t>
      </w:r>
      <w:r w:rsidR="00912E5D">
        <w:t xml:space="preserve"> to Area 1 as illustrated in drawing titled</w:t>
      </w:r>
      <w:r w:rsidR="006D0497">
        <w:t xml:space="preserve"> ‘Site Preparation Handover Areas 1’ in Appendix A. </w:t>
      </w:r>
      <w:r w:rsidR="00032581">
        <w:t xml:space="preserve">The location of FWMH12 can be observed on the ‘Drainage Layout’ in Appendix </w:t>
      </w:r>
      <w:r w:rsidR="00577DF0">
        <w:t>A and</w:t>
      </w:r>
      <w:r w:rsidR="00032581">
        <w:t xml:space="preserve"> is located in Area 1</w:t>
      </w:r>
      <w:r w:rsidR="009C7A33">
        <w:t>1</w:t>
      </w:r>
      <w:r w:rsidR="00032581">
        <w:t xml:space="preserve"> on the </w:t>
      </w:r>
      <w:r w:rsidR="009C7A33">
        <w:t>‘Site Preparation Handover Areas 1’ drawing.</w:t>
      </w:r>
    </w:p>
    <w:p w14:paraId="2E9FCCE9" w14:textId="52C9F935" w:rsidR="009C7A33" w:rsidRDefault="009C7A33" w:rsidP="00F077F0">
      <w:pPr>
        <w:pStyle w:val="RJTListStyle"/>
      </w:pPr>
      <w:r>
        <w:t xml:space="preserve">Material excavated </w:t>
      </w:r>
      <w:r w:rsidR="009462C1">
        <w:t xml:space="preserve">to reduce the working platform level is to be retained in Area 1a and </w:t>
      </w:r>
      <w:r w:rsidR="00DD3085">
        <w:t xml:space="preserve">replaced at in and around FWMH12 </w:t>
      </w:r>
      <w:r w:rsidR="00066C47">
        <w:t xml:space="preserve">after works completion to return round levels to the levels at the commencement of the works. </w:t>
      </w:r>
    </w:p>
    <w:p w14:paraId="0BDE1B06" w14:textId="77777777" w:rsidR="00066C47" w:rsidRDefault="00066C47" w:rsidP="00066C47">
      <w:pPr>
        <w:pStyle w:val="RJTListStyle"/>
        <w:numPr>
          <w:ilvl w:val="0"/>
          <w:numId w:val="0"/>
        </w:numPr>
      </w:pPr>
    </w:p>
    <w:p w14:paraId="6CFB80F3" w14:textId="47C2ECC9" w:rsidR="00066C47" w:rsidRDefault="00431C63" w:rsidP="00F077F0">
      <w:pPr>
        <w:pStyle w:val="RJTListStyle"/>
      </w:pPr>
      <w:r>
        <w:t>The immediate area around FWMH12 will be fenced off</w:t>
      </w:r>
      <w:r w:rsidR="0005415A">
        <w:t xml:space="preserve"> (her</w:t>
      </w:r>
      <w:r w:rsidR="00ED6B79">
        <w:t>a</w:t>
      </w:r>
      <w:r w:rsidR="0005415A">
        <w:t>s fencing)</w:t>
      </w:r>
      <w:r>
        <w:t xml:space="preserve"> </w:t>
      </w:r>
      <w:r w:rsidR="0005415A">
        <w:t>allowing for the use of a 24t tracked excavator</w:t>
      </w:r>
      <w:r w:rsidR="00F8564C">
        <w:t xml:space="preserve">, </w:t>
      </w:r>
      <w:r w:rsidR="000711FF">
        <w:t>dewatering</w:t>
      </w:r>
      <w:r w:rsidR="00F8564C">
        <w:t xml:space="preserve"> pump, settlement tank and to </w:t>
      </w:r>
      <w:r w:rsidR="000711FF">
        <w:t>allow</w:t>
      </w:r>
      <w:r w:rsidR="00F8564C">
        <w:t xml:space="preserve"> for the installation of the temporary works system</w:t>
      </w:r>
      <w:r w:rsidR="000711FF">
        <w:t xml:space="preserve"> and to stockpile initial excavation arisings.</w:t>
      </w:r>
    </w:p>
    <w:p w14:paraId="7AE8989C" w14:textId="77777777" w:rsidR="00577DF0" w:rsidRDefault="00577DF0" w:rsidP="00577DF0">
      <w:pPr>
        <w:pStyle w:val="ListParagraph"/>
      </w:pPr>
    </w:p>
    <w:p w14:paraId="50D4485B" w14:textId="64FC7D62" w:rsidR="00577DF0" w:rsidRPr="00F94B40" w:rsidRDefault="00EC3FFF" w:rsidP="00F077F0">
      <w:pPr>
        <w:pStyle w:val="RJTListStyle"/>
        <w:rPr>
          <w:b/>
          <w:bCs/>
        </w:rPr>
      </w:pPr>
      <w:r w:rsidRPr="00EC3FFF">
        <w:rPr>
          <w:b/>
          <w:bCs/>
        </w:rPr>
        <w:t xml:space="preserve">Temporary Works Bracing System: </w:t>
      </w:r>
      <w:r w:rsidR="00764F24">
        <w:t xml:space="preserve">The temporary works bracing system </w:t>
      </w:r>
      <w:r w:rsidR="00A34FA5">
        <w:t xml:space="preserve">will be assembled adjacent to the location of FWMH12 along with any associated </w:t>
      </w:r>
      <w:r w:rsidR="00697A97">
        <w:t>materials and equipment in readiness to commence with the excavation and installation of the system.</w:t>
      </w:r>
      <w:r w:rsidR="004A494E">
        <w:t xml:space="preserve"> The temporary works system </w:t>
      </w:r>
      <w:r w:rsidR="007E175F">
        <w:t xml:space="preserve">to be installed </w:t>
      </w:r>
      <w:r w:rsidR="00372EB8">
        <w:t xml:space="preserve">is illustrated in Figure </w:t>
      </w:r>
      <w:r w:rsidR="00B877D5">
        <w:t xml:space="preserve">10 below: </w:t>
      </w:r>
    </w:p>
    <w:p w14:paraId="42C70AE6" w14:textId="77777777" w:rsidR="00F94B40" w:rsidRDefault="00F94B40" w:rsidP="00F94B40">
      <w:pPr>
        <w:pStyle w:val="ListParagraph"/>
        <w:rPr>
          <w:b/>
          <w:bCs/>
        </w:rPr>
      </w:pPr>
    </w:p>
    <w:p w14:paraId="68F9F869" w14:textId="1EA1A873" w:rsidR="00F94B40" w:rsidRPr="006C3750" w:rsidRDefault="00F94B40" w:rsidP="00F94B40">
      <w:pPr>
        <w:ind w:left="0" w:firstLine="0"/>
        <w:jc w:val="center"/>
        <w:rPr>
          <w:b/>
          <w:bCs/>
        </w:rPr>
      </w:pPr>
      <w:r w:rsidRPr="006C3750">
        <w:rPr>
          <w:b/>
          <w:bCs/>
        </w:rPr>
        <w:t xml:space="preserve">Figure </w:t>
      </w:r>
      <w:r>
        <w:rPr>
          <w:b/>
          <w:bCs/>
        </w:rPr>
        <w:t>10</w:t>
      </w:r>
      <w:r w:rsidRPr="006C3750">
        <w:rPr>
          <w:b/>
          <w:bCs/>
        </w:rPr>
        <w:t xml:space="preserve">: </w:t>
      </w:r>
      <w:r>
        <w:rPr>
          <w:b/>
          <w:bCs/>
        </w:rPr>
        <w:t>Temporary Works Installation</w:t>
      </w:r>
      <w:r w:rsidR="00F066F8">
        <w:rPr>
          <w:b/>
          <w:bCs/>
        </w:rPr>
        <w:t xml:space="preserve"> (Bracing System)</w:t>
      </w:r>
    </w:p>
    <w:p w14:paraId="698F8AA7" w14:textId="06C9113A" w:rsidR="00F94B40" w:rsidRDefault="00242AFD" w:rsidP="00242AFD">
      <w:pPr>
        <w:pStyle w:val="RJTListStyle"/>
        <w:numPr>
          <w:ilvl w:val="0"/>
          <w:numId w:val="0"/>
        </w:numPr>
        <w:jc w:val="right"/>
        <w:rPr>
          <w:b/>
          <w:bCs/>
        </w:rPr>
      </w:pPr>
      <w:r>
        <w:rPr>
          <w:noProof/>
        </w:rPr>
        <w:drawing>
          <wp:inline distT="0" distB="0" distL="0" distR="0" wp14:anchorId="6AA69045" wp14:editId="4AD95B42">
            <wp:extent cx="5673852" cy="1861457"/>
            <wp:effectExtent l="0" t="0" r="3175" b="5715"/>
            <wp:docPr id="370247711" name="Picture 370247711" descr="A picture containing screenshot, rectangle, text,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247711" name="Picture 1" descr="A picture containing screenshot, rectangle, text, line&#10;&#10;Description automatically generated"/>
                    <pic:cNvPicPr/>
                  </pic:nvPicPr>
                  <pic:blipFill>
                    <a:blip r:embed="rId36"/>
                    <a:stretch>
                      <a:fillRect/>
                    </a:stretch>
                  </pic:blipFill>
                  <pic:spPr>
                    <a:xfrm>
                      <a:off x="0" y="0"/>
                      <a:ext cx="5702752" cy="1870938"/>
                    </a:xfrm>
                    <a:prstGeom prst="rect">
                      <a:avLst/>
                    </a:prstGeom>
                  </pic:spPr>
                </pic:pic>
              </a:graphicData>
            </a:graphic>
          </wp:inline>
        </w:drawing>
      </w:r>
    </w:p>
    <w:p w14:paraId="1638E100" w14:textId="537DB465" w:rsidR="00E36911" w:rsidRDefault="00E36911" w:rsidP="00242AFD">
      <w:pPr>
        <w:pStyle w:val="RJTListStyle"/>
        <w:numPr>
          <w:ilvl w:val="0"/>
          <w:numId w:val="0"/>
        </w:numPr>
        <w:jc w:val="right"/>
        <w:rPr>
          <w:b/>
          <w:bCs/>
        </w:rPr>
      </w:pPr>
      <w:r>
        <w:rPr>
          <w:noProof/>
        </w:rPr>
        <w:drawing>
          <wp:inline distT="0" distB="0" distL="0" distR="0" wp14:anchorId="187E64F4" wp14:editId="27ED0F57">
            <wp:extent cx="5689404" cy="2449195"/>
            <wp:effectExtent l="0" t="0" r="6985" b="8255"/>
            <wp:docPr id="46486766" name="Picture 46486766" descr="A picture containing screenshot, design, frame, furni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86766" name="Picture 1" descr="A picture containing screenshot, design, frame, furniture&#10;&#10;Description automatically generated"/>
                    <pic:cNvPicPr/>
                  </pic:nvPicPr>
                  <pic:blipFill>
                    <a:blip r:embed="rId37"/>
                    <a:stretch>
                      <a:fillRect/>
                    </a:stretch>
                  </pic:blipFill>
                  <pic:spPr>
                    <a:xfrm>
                      <a:off x="0" y="0"/>
                      <a:ext cx="5729624" cy="2466509"/>
                    </a:xfrm>
                    <a:prstGeom prst="rect">
                      <a:avLst/>
                    </a:prstGeom>
                  </pic:spPr>
                </pic:pic>
              </a:graphicData>
            </a:graphic>
          </wp:inline>
        </w:drawing>
      </w:r>
    </w:p>
    <w:p w14:paraId="0208BC4F" w14:textId="60F81254" w:rsidR="00A024F2" w:rsidRDefault="000F770F" w:rsidP="00242AFD">
      <w:pPr>
        <w:pStyle w:val="RJTListStyle"/>
        <w:numPr>
          <w:ilvl w:val="0"/>
          <w:numId w:val="0"/>
        </w:numPr>
        <w:jc w:val="right"/>
        <w:rPr>
          <w:b/>
          <w:bCs/>
        </w:rPr>
      </w:pPr>
      <w:r>
        <w:rPr>
          <w:noProof/>
        </w:rPr>
        <w:drawing>
          <wp:inline distT="0" distB="0" distL="0" distR="0" wp14:anchorId="27E41CC0" wp14:editId="3D7A570A">
            <wp:extent cx="5856520" cy="3012490"/>
            <wp:effectExtent l="0" t="0" r="0" b="0"/>
            <wp:docPr id="1870638636" name="Picture 1870638636" descr="A picture containing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638636" name="Picture 1" descr="A picture containing screenshot&#10;&#10;Description automatically generated"/>
                    <pic:cNvPicPr/>
                  </pic:nvPicPr>
                  <pic:blipFill>
                    <a:blip r:embed="rId38"/>
                    <a:stretch>
                      <a:fillRect/>
                    </a:stretch>
                  </pic:blipFill>
                  <pic:spPr>
                    <a:xfrm>
                      <a:off x="0" y="0"/>
                      <a:ext cx="5891198" cy="3030328"/>
                    </a:xfrm>
                    <a:prstGeom prst="rect">
                      <a:avLst/>
                    </a:prstGeom>
                  </pic:spPr>
                </pic:pic>
              </a:graphicData>
            </a:graphic>
          </wp:inline>
        </w:drawing>
      </w:r>
    </w:p>
    <w:p w14:paraId="631DC7A1" w14:textId="401D6627" w:rsidR="008700C2" w:rsidRDefault="008700C2" w:rsidP="00242AFD">
      <w:pPr>
        <w:pStyle w:val="RJTListStyle"/>
        <w:numPr>
          <w:ilvl w:val="0"/>
          <w:numId w:val="0"/>
        </w:numPr>
        <w:jc w:val="right"/>
        <w:rPr>
          <w:b/>
          <w:bCs/>
        </w:rPr>
      </w:pPr>
      <w:r>
        <w:rPr>
          <w:noProof/>
        </w:rPr>
        <w:drawing>
          <wp:inline distT="0" distB="0" distL="0" distR="0" wp14:anchorId="42E4B4B1" wp14:editId="0E4031F3">
            <wp:extent cx="6077669" cy="2155371"/>
            <wp:effectExtent l="0" t="0" r="0" b="0"/>
            <wp:docPr id="1018162873" name="Picture 1018162873" descr="A picture containing text, screenshot, graphic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162873" name="Picture 1" descr="A picture containing text, screenshot, graphic design&#10;&#10;Description automatically generated"/>
                    <pic:cNvPicPr/>
                  </pic:nvPicPr>
                  <pic:blipFill>
                    <a:blip r:embed="rId39"/>
                    <a:stretch>
                      <a:fillRect/>
                    </a:stretch>
                  </pic:blipFill>
                  <pic:spPr>
                    <a:xfrm>
                      <a:off x="0" y="0"/>
                      <a:ext cx="6104487" cy="2164882"/>
                    </a:xfrm>
                    <a:prstGeom prst="rect">
                      <a:avLst/>
                    </a:prstGeom>
                  </pic:spPr>
                </pic:pic>
              </a:graphicData>
            </a:graphic>
          </wp:inline>
        </w:drawing>
      </w:r>
    </w:p>
    <w:p w14:paraId="2C559AEE" w14:textId="245911C3" w:rsidR="00276479" w:rsidRDefault="00276479" w:rsidP="00242AFD">
      <w:pPr>
        <w:pStyle w:val="RJTListStyle"/>
        <w:numPr>
          <w:ilvl w:val="0"/>
          <w:numId w:val="0"/>
        </w:numPr>
        <w:jc w:val="right"/>
        <w:rPr>
          <w:b/>
          <w:bCs/>
        </w:rPr>
      </w:pPr>
      <w:r>
        <w:rPr>
          <w:noProof/>
        </w:rPr>
        <w:drawing>
          <wp:inline distT="0" distB="0" distL="0" distR="0" wp14:anchorId="080B1F17" wp14:editId="2DE1039C">
            <wp:extent cx="5976620" cy="1914280"/>
            <wp:effectExtent l="0" t="0" r="5080" b="0"/>
            <wp:docPr id="1508433162" name="Picture 1508433162" descr="A picture containing tex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433162" name="Picture 1" descr="A picture containing text, screenshot&#10;&#10;Description automatically generated"/>
                    <pic:cNvPicPr/>
                  </pic:nvPicPr>
                  <pic:blipFill>
                    <a:blip r:embed="rId40"/>
                    <a:stretch>
                      <a:fillRect/>
                    </a:stretch>
                  </pic:blipFill>
                  <pic:spPr>
                    <a:xfrm>
                      <a:off x="0" y="0"/>
                      <a:ext cx="5976620" cy="1914280"/>
                    </a:xfrm>
                    <a:prstGeom prst="rect">
                      <a:avLst/>
                    </a:prstGeom>
                  </pic:spPr>
                </pic:pic>
              </a:graphicData>
            </a:graphic>
          </wp:inline>
        </w:drawing>
      </w:r>
    </w:p>
    <w:p w14:paraId="70572C49" w14:textId="77777777" w:rsidR="00DE1C84" w:rsidRDefault="00DE1C84" w:rsidP="00242AFD">
      <w:pPr>
        <w:pStyle w:val="RJTListStyle"/>
        <w:numPr>
          <w:ilvl w:val="0"/>
          <w:numId w:val="0"/>
        </w:numPr>
        <w:jc w:val="right"/>
        <w:rPr>
          <w:b/>
          <w:bCs/>
        </w:rPr>
      </w:pPr>
    </w:p>
    <w:p w14:paraId="365CE642" w14:textId="3F56119A" w:rsidR="00DE1C84" w:rsidRDefault="007575E4" w:rsidP="00DE1C84">
      <w:pPr>
        <w:pStyle w:val="RJTListStyle"/>
      </w:pPr>
      <w:r>
        <w:t>Excavation will commence wit</w:t>
      </w:r>
      <w:r w:rsidR="00C17842">
        <w:t>h a ‘dig &amp; push’ method</w:t>
      </w:r>
      <w:r w:rsidR="006469F4">
        <w:t xml:space="preserve">. If groundwater is encountered </w:t>
      </w:r>
      <w:r w:rsidR="00F35C9C">
        <w:t xml:space="preserve">either a 2” or 4” mobile pump system will be </w:t>
      </w:r>
      <w:r w:rsidR="00A7177A">
        <w:t>utilised</w:t>
      </w:r>
      <w:r w:rsidR="00F35C9C">
        <w:t xml:space="preserve"> for dewatering</w:t>
      </w:r>
      <w:r w:rsidR="00792AEB">
        <w:t xml:space="preserve">. Installation of a 300mm – 450mm </w:t>
      </w:r>
      <w:r w:rsidR="00887DF6">
        <w:t xml:space="preserve">water hose and 100mm of clean </w:t>
      </w:r>
      <w:r w:rsidR="00A7177A">
        <w:t>stone</w:t>
      </w:r>
      <w:r w:rsidR="00887DF6">
        <w:t xml:space="preserve"> </w:t>
      </w:r>
      <w:r w:rsidR="00E26921">
        <w:t xml:space="preserve">will be used to maintain </w:t>
      </w:r>
      <w:r w:rsidR="00A7177A">
        <w:t>dewatering</w:t>
      </w:r>
      <w:r w:rsidR="00E26921">
        <w:t>. The placement of stone will reduce the extraction of silt from the base of the excavation</w:t>
      </w:r>
      <w:r w:rsidR="00A7177A">
        <w:t xml:space="preserve">. </w:t>
      </w:r>
    </w:p>
    <w:p w14:paraId="3DE00136" w14:textId="46EC4013" w:rsidR="00A7177A" w:rsidRDefault="00187FDE" w:rsidP="00DE1C84">
      <w:pPr>
        <w:pStyle w:val="RJTListStyle"/>
      </w:pPr>
      <w:r w:rsidRPr="00464819">
        <w:rPr>
          <w:b/>
          <w:bCs/>
        </w:rPr>
        <w:t>Settlement Tank:</w:t>
      </w:r>
      <w:r>
        <w:t xml:space="preserve"> </w:t>
      </w:r>
      <w:r w:rsidR="00A7177A">
        <w:t xml:space="preserve">Pumped water will be transferred </w:t>
      </w:r>
      <w:r w:rsidR="00B47915">
        <w:t>directly to a settlement tank (such as a ‘siltbuster’)</w:t>
      </w:r>
      <w:r w:rsidR="001C4FE0">
        <w:t xml:space="preserve"> to assist in the removal of any sediment generated from the </w:t>
      </w:r>
      <w:r w:rsidR="008B3E04">
        <w:t xml:space="preserve">dewatering operation. Figure 11 provides illustration of a </w:t>
      </w:r>
      <w:r w:rsidR="003F090B">
        <w:t xml:space="preserve">settlement tank </w:t>
      </w:r>
      <w:r w:rsidR="008B3E04">
        <w:t xml:space="preserve">system </w:t>
      </w:r>
      <w:r w:rsidR="00ED7DE9">
        <w:t>and its</w:t>
      </w:r>
      <w:r w:rsidR="003F090B">
        <w:t xml:space="preserve"> basic</w:t>
      </w:r>
      <w:r w:rsidR="00ED7DE9">
        <w:t xml:space="preserve"> function</w:t>
      </w:r>
      <w:r w:rsidR="003F090B">
        <w:t>ality.</w:t>
      </w:r>
    </w:p>
    <w:p w14:paraId="2CB15898" w14:textId="77777777" w:rsidR="003F090B" w:rsidRDefault="003F090B" w:rsidP="003F090B">
      <w:pPr>
        <w:pStyle w:val="RJTListStyle"/>
        <w:numPr>
          <w:ilvl w:val="0"/>
          <w:numId w:val="0"/>
        </w:numPr>
      </w:pPr>
    </w:p>
    <w:p w14:paraId="4BFD7D95" w14:textId="554EA4BF" w:rsidR="003F090B" w:rsidRDefault="003F090B" w:rsidP="003F090B">
      <w:pPr>
        <w:ind w:left="0" w:firstLine="0"/>
        <w:jc w:val="center"/>
        <w:rPr>
          <w:b/>
          <w:bCs/>
        </w:rPr>
      </w:pPr>
      <w:r w:rsidRPr="006C3750">
        <w:rPr>
          <w:b/>
          <w:bCs/>
        </w:rPr>
        <w:t xml:space="preserve">Figure </w:t>
      </w:r>
      <w:r>
        <w:rPr>
          <w:b/>
          <w:bCs/>
        </w:rPr>
        <w:t>11</w:t>
      </w:r>
      <w:r w:rsidRPr="006C3750">
        <w:rPr>
          <w:b/>
          <w:bCs/>
        </w:rPr>
        <w:t xml:space="preserve">: </w:t>
      </w:r>
      <w:r>
        <w:rPr>
          <w:b/>
          <w:bCs/>
        </w:rPr>
        <w:t xml:space="preserve">Mobile Settlement Tank &amp; </w:t>
      </w:r>
      <w:r w:rsidR="00067C22">
        <w:rPr>
          <w:b/>
          <w:bCs/>
        </w:rPr>
        <w:t>Function</w:t>
      </w:r>
    </w:p>
    <w:p w14:paraId="0A75D323" w14:textId="77777777" w:rsidR="00067C22" w:rsidRDefault="00067C22" w:rsidP="003F090B">
      <w:pPr>
        <w:ind w:left="0" w:firstLine="0"/>
        <w:jc w:val="center"/>
        <w:rPr>
          <w:b/>
          <w:bCs/>
        </w:rPr>
      </w:pPr>
    </w:p>
    <w:p w14:paraId="3C4A2D67" w14:textId="6FFA0DD5" w:rsidR="00067C22" w:rsidRPr="006C3750" w:rsidRDefault="006E0911" w:rsidP="006E0911">
      <w:pPr>
        <w:ind w:left="0" w:firstLine="0"/>
        <w:jc w:val="right"/>
        <w:rPr>
          <w:b/>
          <w:bCs/>
        </w:rPr>
      </w:pPr>
      <w:r>
        <w:rPr>
          <w:noProof/>
        </w:rPr>
        <w:drawing>
          <wp:inline distT="0" distB="0" distL="0" distR="0" wp14:anchorId="1DCEC7F1" wp14:editId="55CEB271">
            <wp:extent cx="5338808" cy="3550319"/>
            <wp:effectExtent l="0" t="0" r="0" b="0"/>
            <wp:docPr id="1170341791" name="Picture 1170341791" descr="Settlement Tank - KDM Hi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ttlement Tank - KDM Hire"/>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351632" cy="3558847"/>
                    </a:xfrm>
                    <a:prstGeom prst="rect">
                      <a:avLst/>
                    </a:prstGeom>
                    <a:noFill/>
                    <a:ln>
                      <a:noFill/>
                    </a:ln>
                  </pic:spPr>
                </pic:pic>
              </a:graphicData>
            </a:graphic>
          </wp:inline>
        </w:drawing>
      </w:r>
    </w:p>
    <w:p w14:paraId="6CACB6AC" w14:textId="77777777" w:rsidR="003F090B" w:rsidRDefault="003F090B" w:rsidP="003F090B">
      <w:pPr>
        <w:pStyle w:val="RJTListStyle"/>
        <w:numPr>
          <w:ilvl w:val="0"/>
          <w:numId w:val="0"/>
        </w:numPr>
      </w:pPr>
    </w:p>
    <w:p w14:paraId="528FDC52" w14:textId="5DFADF57" w:rsidR="00067C22" w:rsidRDefault="00067C22" w:rsidP="006E0911">
      <w:pPr>
        <w:pStyle w:val="RJTListStyle"/>
        <w:numPr>
          <w:ilvl w:val="0"/>
          <w:numId w:val="0"/>
        </w:numPr>
        <w:jc w:val="right"/>
      </w:pPr>
      <w:r>
        <w:rPr>
          <w:noProof/>
        </w:rPr>
        <w:drawing>
          <wp:inline distT="0" distB="0" distL="0" distR="0" wp14:anchorId="0EC50A44" wp14:editId="2DEE5198">
            <wp:extent cx="6762122" cy="2694215"/>
            <wp:effectExtent l="0" t="0" r="635" b="0"/>
            <wp:docPr id="245496553" name="Picture 245496553" descr="SILT DOCTOR - SETTLING TA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LT DOCTOR - SETTLING TANK"/>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800024" cy="2709316"/>
                    </a:xfrm>
                    <a:prstGeom prst="rect">
                      <a:avLst/>
                    </a:prstGeom>
                    <a:noFill/>
                    <a:ln>
                      <a:noFill/>
                    </a:ln>
                  </pic:spPr>
                </pic:pic>
              </a:graphicData>
            </a:graphic>
          </wp:inline>
        </w:drawing>
      </w:r>
    </w:p>
    <w:p w14:paraId="0FBC1D79" w14:textId="11C04BAF" w:rsidR="0026662E" w:rsidRPr="00A60020" w:rsidRDefault="0026662E" w:rsidP="00464819">
      <w:pPr>
        <w:pStyle w:val="RJTListStyle"/>
        <w:rPr>
          <w:b/>
          <w:bCs/>
        </w:rPr>
      </w:pPr>
      <w:r>
        <w:t>Once settled</w:t>
      </w:r>
      <w:r w:rsidR="0063708F">
        <w:t xml:space="preserve">, the final discharge </w:t>
      </w:r>
      <w:r w:rsidR="00C07421">
        <w:t xml:space="preserve">will be transferred via hose into the grassed area in and around the location </w:t>
      </w:r>
      <w:r w:rsidR="00C012C6">
        <w:t xml:space="preserve">south of headwall 10 (refer to the ‘Drainage </w:t>
      </w:r>
      <w:r w:rsidR="00E51ABF">
        <w:t>Layout’ plan in Appendix A.</w:t>
      </w:r>
      <w:r w:rsidR="002B4433">
        <w:t xml:space="preserve"> The discharge will be trickle </w:t>
      </w:r>
      <w:r w:rsidR="00A945B9">
        <w:t xml:space="preserve">drained into the adjacent drainage ditch at this location. Due the size of the operation </w:t>
      </w:r>
      <w:r w:rsidR="00E86B9F">
        <w:t>considerably less than 20m</w:t>
      </w:r>
      <w:r w:rsidR="00E86B9F" w:rsidRPr="00B40BD4">
        <w:rPr>
          <w:vertAlign w:val="superscript"/>
        </w:rPr>
        <w:t>3</w:t>
      </w:r>
      <w:r w:rsidR="00E86B9F">
        <w:t xml:space="preserve"> of groundwater will be extracted from the excavation </w:t>
      </w:r>
      <w:r w:rsidR="0097228C">
        <w:t xml:space="preserve">and as the works will only last for 1 </w:t>
      </w:r>
      <w:r w:rsidR="00541D9A">
        <w:t>week it</w:t>
      </w:r>
      <w:r w:rsidR="00E86B9F">
        <w:t xml:space="preserve"> will therefore meet the exemption requirements </w:t>
      </w:r>
      <w:r w:rsidR="00DA3E28">
        <w:t xml:space="preserve">of </w:t>
      </w:r>
      <w:r w:rsidR="00541D9A" w:rsidRPr="00541D9A">
        <w:t>Section 5 of the Water Abstraction &amp; Impounding (Exemptions) Regulations 2017 as stated in the NRW letter of the 8th June 2023 (Ref: PPN-01034).</w:t>
      </w:r>
      <w:r w:rsidR="00A60020">
        <w:t xml:space="preserve"> Additionally,</w:t>
      </w:r>
      <w:r w:rsidR="00FC6EF7">
        <w:t xml:space="preserve"> this </w:t>
      </w:r>
      <w:r w:rsidR="00F55FB6" w:rsidRPr="00F55FB6">
        <w:t>temporary dewatering to surface water is covered by the Environment Agency ‘Regulatory Position Statement’ RPS261</w:t>
      </w:r>
      <w:r w:rsidR="00FC6EF7">
        <w:t>, adopted by the NRW</w:t>
      </w:r>
      <w:r w:rsidR="00F55FB6" w:rsidRPr="00F55FB6">
        <w:t>.</w:t>
      </w:r>
      <w:r w:rsidR="00684008">
        <w:t xml:space="preserve"> P</w:t>
      </w:r>
      <w:r w:rsidR="00F55FB6" w:rsidRPr="00F55FB6">
        <w:t>reapplication discussions with N</w:t>
      </w:r>
      <w:r w:rsidR="00684008">
        <w:t>RW have provided</w:t>
      </w:r>
      <w:r w:rsidR="00F55FB6" w:rsidRPr="00F55FB6">
        <w:t xml:space="preserve"> agree</w:t>
      </w:r>
      <w:r w:rsidR="00C45DA5">
        <w:t xml:space="preserve">ment </w:t>
      </w:r>
      <w:r w:rsidR="00F55FB6" w:rsidRPr="00F55FB6">
        <w:t xml:space="preserve">that the first three months </w:t>
      </w:r>
      <w:r w:rsidR="00C45DA5">
        <w:t xml:space="preserve">of works </w:t>
      </w:r>
      <w:r w:rsidR="00F55FB6" w:rsidRPr="00F55FB6">
        <w:t xml:space="preserve">can be done using RPS261 (starting </w:t>
      </w:r>
      <w:r w:rsidR="00C45DA5">
        <w:t>3rd</w:t>
      </w:r>
      <w:r w:rsidR="00F55FB6" w:rsidRPr="00F55FB6">
        <w:t xml:space="preserve"> July 2023).</w:t>
      </w:r>
      <w:r w:rsidR="00C45DA5">
        <w:t xml:space="preserve"> The main works will be undertaken in line with </w:t>
      </w:r>
      <w:r w:rsidR="00DA2203">
        <w:t xml:space="preserve">the </w:t>
      </w:r>
      <w:r w:rsidR="00C45DA5">
        <w:t xml:space="preserve">surface water discharge environmental permit. </w:t>
      </w:r>
    </w:p>
    <w:p w14:paraId="602E930C" w14:textId="77777777" w:rsidR="00A60020" w:rsidRPr="00A938A7" w:rsidRDefault="00A60020" w:rsidP="00A60020">
      <w:pPr>
        <w:pStyle w:val="RJTListStyle"/>
        <w:numPr>
          <w:ilvl w:val="0"/>
          <w:numId w:val="0"/>
        </w:numPr>
        <w:rPr>
          <w:b/>
          <w:bCs/>
        </w:rPr>
      </w:pPr>
    </w:p>
    <w:p w14:paraId="4871DADC" w14:textId="6A8B1202" w:rsidR="00CF1AE3" w:rsidRPr="00560B84" w:rsidRDefault="00BC6A0A" w:rsidP="00464819">
      <w:pPr>
        <w:pStyle w:val="RJTListStyle"/>
        <w:rPr>
          <w:b/>
          <w:bCs/>
        </w:rPr>
      </w:pPr>
      <w:r w:rsidRPr="00BC6A0A">
        <w:rPr>
          <w:b/>
          <w:bCs/>
        </w:rPr>
        <w:t xml:space="preserve">Manhole Installation: </w:t>
      </w:r>
      <w:r w:rsidR="00917E02">
        <w:t>The base of the excavation will be bottomed out to a depth to allow the commencement of the manhole construction</w:t>
      </w:r>
      <w:r w:rsidR="003937D4">
        <w:t xml:space="preserve">. The </w:t>
      </w:r>
      <w:r w:rsidR="0023081F">
        <w:t>manhole</w:t>
      </w:r>
      <w:r w:rsidR="003937D4">
        <w:t xml:space="preserve"> </w:t>
      </w:r>
      <w:r w:rsidR="0025511F">
        <w:t xml:space="preserve">will be constructed </w:t>
      </w:r>
      <w:r w:rsidR="004B12ED">
        <w:t xml:space="preserve">to the specifications </w:t>
      </w:r>
      <w:r w:rsidR="0023081F">
        <w:t xml:space="preserve">as detailed on the drawing titled </w:t>
      </w:r>
      <w:r w:rsidR="000B7470">
        <w:t xml:space="preserve">‘Drainage Construction Details’ in Appendix A. </w:t>
      </w:r>
      <w:r w:rsidR="00C52D0C">
        <w:t>Figure 12 provides the extract</w:t>
      </w:r>
      <w:r w:rsidR="000B3B2C">
        <w:t xml:space="preserve"> illustr</w:t>
      </w:r>
      <w:r w:rsidR="00FE6C7A">
        <w:t>ation of F</w:t>
      </w:r>
      <w:r w:rsidR="00331DE3">
        <w:t>WMH</w:t>
      </w:r>
      <w:r w:rsidR="0042327B">
        <w:t>12</w:t>
      </w:r>
      <w:r w:rsidR="00560B84">
        <w:t>.</w:t>
      </w:r>
    </w:p>
    <w:p w14:paraId="4B120C11" w14:textId="77777777" w:rsidR="00560B84" w:rsidRDefault="00560B84" w:rsidP="00560B84">
      <w:pPr>
        <w:pStyle w:val="ListParagraph"/>
        <w:rPr>
          <w:b/>
          <w:bCs/>
        </w:rPr>
      </w:pPr>
    </w:p>
    <w:p w14:paraId="0700922A" w14:textId="07E7D2B1" w:rsidR="0079143D" w:rsidRDefault="0079143D" w:rsidP="0079143D">
      <w:pPr>
        <w:ind w:left="0" w:firstLine="0"/>
        <w:jc w:val="center"/>
        <w:rPr>
          <w:b/>
          <w:bCs/>
        </w:rPr>
      </w:pPr>
      <w:r w:rsidRPr="006C3750">
        <w:rPr>
          <w:b/>
          <w:bCs/>
        </w:rPr>
        <w:t xml:space="preserve">Figure </w:t>
      </w:r>
      <w:r>
        <w:rPr>
          <w:b/>
          <w:bCs/>
        </w:rPr>
        <w:t>12</w:t>
      </w:r>
      <w:r w:rsidRPr="006C3750">
        <w:rPr>
          <w:b/>
          <w:bCs/>
        </w:rPr>
        <w:t xml:space="preserve">: </w:t>
      </w:r>
      <w:r>
        <w:rPr>
          <w:b/>
          <w:bCs/>
        </w:rPr>
        <w:t>Manhole Design</w:t>
      </w:r>
    </w:p>
    <w:p w14:paraId="533BCBC7" w14:textId="00515D06" w:rsidR="00560B84" w:rsidRDefault="00560B84" w:rsidP="00912210">
      <w:pPr>
        <w:pStyle w:val="RJTListStyle"/>
        <w:numPr>
          <w:ilvl w:val="0"/>
          <w:numId w:val="0"/>
        </w:numPr>
        <w:jc w:val="center"/>
        <w:rPr>
          <w:b/>
          <w:bCs/>
        </w:rPr>
      </w:pPr>
      <w:r>
        <w:rPr>
          <w:noProof/>
        </w:rPr>
        <w:drawing>
          <wp:inline distT="0" distB="0" distL="0" distR="0" wp14:anchorId="4C6A674D" wp14:editId="2115535B">
            <wp:extent cx="4650578" cy="4044043"/>
            <wp:effectExtent l="0" t="0" r="0" b="0"/>
            <wp:docPr id="999898152" name="Picture 999898152" descr="A diagram of a manho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898152" name="Picture 1" descr="A diagram of a manhole&#10;&#10;Description automatically generated"/>
                    <pic:cNvPicPr/>
                  </pic:nvPicPr>
                  <pic:blipFill>
                    <a:blip r:embed="rId43"/>
                    <a:stretch>
                      <a:fillRect/>
                    </a:stretch>
                  </pic:blipFill>
                  <pic:spPr>
                    <a:xfrm>
                      <a:off x="0" y="0"/>
                      <a:ext cx="4705573" cy="4091865"/>
                    </a:xfrm>
                    <a:prstGeom prst="rect">
                      <a:avLst/>
                    </a:prstGeom>
                  </pic:spPr>
                </pic:pic>
              </a:graphicData>
            </a:graphic>
          </wp:inline>
        </w:drawing>
      </w:r>
    </w:p>
    <w:p w14:paraId="311B1C30" w14:textId="2AB09B21" w:rsidR="00534B41" w:rsidRDefault="00144286" w:rsidP="00534B41">
      <w:pPr>
        <w:pStyle w:val="RJTListStyle"/>
      </w:pPr>
      <w:r w:rsidRPr="00144286">
        <w:t>Concrete will be positioned in the base of the excavation using an excavator to form the base. The channels, stubs and rockers will be installed</w:t>
      </w:r>
      <w:r w:rsidR="00D44A34">
        <w:t xml:space="preserve">. </w:t>
      </w:r>
      <w:r w:rsidR="00C1576C" w:rsidRPr="00C1576C">
        <w:t>When channels are finalised the full base construction will commence with concrete placed by machine and shovelled into place and shaped.</w:t>
      </w:r>
      <w:r w:rsidR="00C1576C">
        <w:t xml:space="preserve"> The lowest concrete </w:t>
      </w:r>
      <w:r w:rsidR="00C31CD7">
        <w:t>ring will be positions with final shaping of the concrete will be completed and left to cure</w:t>
      </w:r>
      <w:r w:rsidR="006B345A">
        <w:t>.</w:t>
      </w:r>
    </w:p>
    <w:p w14:paraId="2FB8AF4F" w14:textId="77777777" w:rsidR="00FA0845" w:rsidRDefault="00FA0845" w:rsidP="00FA0845">
      <w:pPr>
        <w:pStyle w:val="RJTListStyle"/>
        <w:numPr>
          <w:ilvl w:val="0"/>
          <w:numId w:val="0"/>
        </w:numPr>
      </w:pPr>
    </w:p>
    <w:p w14:paraId="1E0C8927" w14:textId="2EE5D257" w:rsidR="006B345A" w:rsidRDefault="006B345A" w:rsidP="00534B41">
      <w:pPr>
        <w:pStyle w:val="RJTListStyle"/>
      </w:pPr>
      <w:r>
        <w:t xml:space="preserve">All </w:t>
      </w:r>
      <w:r w:rsidR="00FA0845">
        <w:t>remaining</w:t>
      </w:r>
      <w:r>
        <w:t xml:space="preserve"> </w:t>
      </w:r>
      <w:r w:rsidR="00FA0845">
        <w:t xml:space="preserve">concrete rings </w:t>
      </w:r>
      <w:r w:rsidR="000A6EB6">
        <w:t>will be installed and sealed</w:t>
      </w:r>
      <w:r w:rsidR="007529F5">
        <w:t xml:space="preserve"> with the cover</w:t>
      </w:r>
      <w:r w:rsidR="00631F32">
        <w:t xml:space="preserve"> slab landed and concrete surround shutters positioned around the manhole. The opening will be covered/</w:t>
      </w:r>
      <w:r w:rsidR="00961367">
        <w:t>protected,</w:t>
      </w:r>
      <w:r w:rsidR="00631F32">
        <w:t xml:space="preserve"> and concrete will be installed </w:t>
      </w:r>
      <w:r w:rsidR="00AD70CD">
        <w:t>to the shutters. The concrete will then be allowed to cure</w:t>
      </w:r>
      <w:r w:rsidR="001F036E">
        <w:t xml:space="preserve">. Shutter will then be removed (post cure) </w:t>
      </w:r>
      <w:r w:rsidR="006E7A65">
        <w:t>followed</w:t>
      </w:r>
      <w:r w:rsidR="001F036E">
        <w:t xml:space="preserve"> by th</w:t>
      </w:r>
      <w:r w:rsidR="006E7A65">
        <w:t>e backfill and compacting around the manhole surround.</w:t>
      </w:r>
    </w:p>
    <w:p w14:paraId="5F5D8B3D" w14:textId="77777777" w:rsidR="006E7A65" w:rsidRDefault="006E7A65" w:rsidP="006E7A65">
      <w:pPr>
        <w:pStyle w:val="ListParagraph"/>
      </w:pPr>
    </w:p>
    <w:p w14:paraId="4E3EEED7" w14:textId="4EE9940B" w:rsidR="006E7A65" w:rsidRDefault="006E7A65" w:rsidP="00534B41">
      <w:pPr>
        <w:pStyle w:val="RJTListStyle"/>
      </w:pPr>
      <w:r>
        <w:t>The removal of the temporary works will be the reverse of the installation as shown in figure 10</w:t>
      </w:r>
      <w:r w:rsidR="002935F2">
        <w:t xml:space="preserve"> and the removed from the work area. After removal of the temporary </w:t>
      </w:r>
      <w:r w:rsidR="00DD7912">
        <w:t xml:space="preserve">works the manhole brickwork will be </w:t>
      </w:r>
      <w:r w:rsidR="000D69BF">
        <w:t>completed,</w:t>
      </w:r>
      <w:r w:rsidR="00DD7912">
        <w:t xml:space="preserve"> and the lid frame bedded on and allowed to cure</w:t>
      </w:r>
      <w:r w:rsidR="00D3471F">
        <w:t xml:space="preserve">. The lid will be positioned and final trimming around the manhole </w:t>
      </w:r>
      <w:r w:rsidR="000D69BF">
        <w:t xml:space="preserve">will be undertaken and left as per the original conditions. </w:t>
      </w:r>
    </w:p>
    <w:p w14:paraId="2EBD4165" w14:textId="77777777" w:rsidR="0077085E" w:rsidRDefault="0077085E" w:rsidP="0077085E">
      <w:pPr>
        <w:pStyle w:val="ListParagraph"/>
      </w:pPr>
    </w:p>
    <w:p w14:paraId="22303711" w14:textId="076DFAA7" w:rsidR="0077085E" w:rsidRDefault="0077085E" w:rsidP="00534B41">
      <w:pPr>
        <w:pStyle w:val="RJTListStyle"/>
      </w:pPr>
      <w:r>
        <w:t xml:space="preserve">All concrete used will be delivered ‘ready mix’ and placed directly into the </w:t>
      </w:r>
      <w:r w:rsidR="005C1032">
        <w:t>relevant sections of the manhole</w:t>
      </w:r>
      <w:r w:rsidR="003D670F">
        <w:t xml:space="preserve"> construction</w:t>
      </w:r>
      <w:r w:rsidR="005C1032">
        <w:t xml:space="preserve">. No concrete </w:t>
      </w:r>
      <w:r w:rsidR="003D670F">
        <w:t>wash water</w:t>
      </w:r>
      <w:r w:rsidR="005C1032">
        <w:t xml:space="preserve"> will be </w:t>
      </w:r>
      <w:r w:rsidR="003D670F">
        <w:t>undertaken/</w:t>
      </w:r>
      <w:r w:rsidR="005C1032">
        <w:t>drained</w:t>
      </w:r>
      <w:r w:rsidR="003D670F">
        <w:t xml:space="preserve"> on the site.</w:t>
      </w:r>
    </w:p>
    <w:p w14:paraId="49C71FA9" w14:textId="77777777" w:rsidR="00F3379D" w:rsidRDefault="00F3379D" w:rsidP="00F3379D">
      <w:pPr>
        <w:pStyle w:val="ListParagraph"/>
      </w:pPr>
    </w:p>
    <w:p w14:paraId="24256602" w14:textId="2106EC6D" w:rsidR="00F3379D" w:rsidRPr="0007641B" w:rsidRDefault="00CC0005" w:rsidP="00534B41">
      <w:pPr>
        <w:pStyle w:val="RJTListStyle"/>
        <w:rPr>
          <w:b/>
          <w:bCs/>
        </w:rPr>
      </w:pPr>
      <w:r w:rsidRPr="00496DFB">
        <w:rPr>
          <w:b/>
          <w:bCs/>
        </w:rPr>
        <w:t>Plant &amp; Equipment:</w:t>
      </w:r>
      <w:r w:rsidR="00496DFB">
        <w:rPr>
          <w:b/>
          <w:bCs/>
        </w:rPr>
        <w:t xml:space="preserve"> </w:t>
      </w:r>
      <w:r w:rsidR="00496DFB">
        <w:t>The following plant and equipment will be in use during this activity.</w:t>
      </w:r>
    </w:p>
    <w:p w14:paraId="228C6CF2" w14:textId="77777777" w:rsidR="0007641B" w:rsidRDefault="0007641B" w:rsidP="0007641B">
      <w:pPr>
        <w:pStyle w:val="ListParagraph"/>
        <w:rPr>
          <w:b/>
          <w:bCs/>
        </w:rPr>
      </w:pPr>
    </w:p>
    <w:p w14:paraId="0A31257B" w14:textId="4477718F" w:rsidR="008D73DA" w:rsidRDefault="008D73DA" w:rsidP="008D73DA">
      <w:pPr>
        <w:pStyle w:val="Bullet"/>
      </w:pPr>
      <w:r>
        <w:t xml:space="preserve">24t </w:t>
      </w:r>
      <w:r w:rsidR="009D5886">
        <w:t xml:space="preserve">tracked </w:t>
      </w:r>
      <w:r>
        <w:t>excavator</w:t>
      </w:r>
      <w:r w:rsidR="00065CC3">
        <w:t>.</w:t>
      </w:r>
    </w:p>
    <w:p w14:paraId="1A779EB3" w14:textId="0CAF8469" w:rsidR="008D73DA" w:rsidRDefault="008D73DA" w:rsidP="008D73DA">
      <w:pPr>
        <w:pStyle w:val="Bullet"/>
      </w:pPr>
      <w:r>
        <w:t>MGF trench support temp</w:t>
      </w:r>
      <w:r w:rsidR="009D5886">
        <w:t>orary</w:t>
      </w:r>
      <w:r>
        <w:t xml:space="preserve"> works system</w:t>
      </w:r>
      <w:r w:rsidR="00065CC3">
        <w:t>.</w:t>
      </w:r>
    </w:p>
    <w:p w14:paraId="7A1009A6" w14:textId="354C4461" w:rsidR="008D73DA" w:rsidRDefault="008D73DA" w:rsidP="008D73DA">
      <w:pPr>
        <w:pStyle w:val="Bullet"/>
      </w:pPr>
      <w:r>
        <w:t>4” pump</w:t>
      </w:r>
      <w:r w:rsidR="00FE537D">
        <w:t xml:space="preserve"> from excavation</w:t>
      </w:r>
      <w:r w:rsidR="00E07E4A">
        <w:t xml:space="preserve"> de-watering</w:t>
      </w:r>
      <w:r w:rsidR="00FE537D">
        <w:t xml:space="preserve"> to </w:t>
      </w:r>
      <w:r>
        <w:t>settlement tank</w:t>
      </w:r>
      <w:r w:rsidR="00065CC3">
        <w:t>.</w:t>
      </w:r>
    </w:p>
    <w:p w14:paraId="544F103A" w14:textId="7C881C38" w:rsidR="008D73DA" w:rsidRDefault="008D73DA" w:rsidP="008D73DA">
      <w:pPr>
        <w:pStyle w:val="Bullet"/>
      </w:pPr>
      <w:r>
        <w:t xml:space="preserve">2” pump </w:t>
      </w:r>
      <w:r w:rsidR="00065CC3">
        <w:t>for final post settlement discharge.</w:t>
      </w:r>
    </w:p>
    <w:p w14:paraId="782E62B3" w14:textId="010C8051" w:rsidR="008D73DA" w:rsidRDefault="008D73DA" w:rsidP="008D73DA">
      <w:pPr>
        <w:pStyle w:val="Bullet"/>
      </w:pPr>
      <w:r>
        <w:t xml:space="preserve">Heras fencing.  </w:t>
      </w:r>
    </w:p>
    <w:p w14:paraId="268D60DE" w14:textId="192BC631" w:rsidR="008D73DA" w:rsidRDefault="008D73DA" w:rsidP="008D73DA">
      <w:pPr>
        <w:pStyle w:val="Bullet"/>
      </w:pPr>
      <w:r>
        <w:t>Emergency escape system.</w:t>
      </w:r>
    </w:p>
    <w:p w14:paraId="18C9F799" w14:textId="49E81760" w:rsidR="008D73DA" w:rsidRDefault="008D73DA" w:rsidP="008D73DA">
      <w:pPr>
        <w:pStyle w:val="Bullet"/>
      </w:pPr>
      <w:r>
        <w:t>600mm Ramax trench compactor</w:t>
      </w:r>
      <w:r w:rsidR="00065CC3">
        <w:t>.</w:t>
      </w:r>
    </w:p>
    <w:p w14:paraId="172C5EFC" w14:textId="1C6A8FCE" w:rsidR="008D73DA" w:rsidRDefault="008D73DA" w:rsidP="008D73DA">
      <w:pPr>
        <w:pStyle w:val="Bullet"/>
      </w:pPr>
      <w:r>
        <w:t xml:space="preserve">2.7kva </w:t>
      </w:r>
      <w:r w:rsidR="009D5886">
        <w:t>electric</w:t>
      </w:r>
      <w:r w:rsidR="00065CC3">
        <w:t>ity</w:t>
      </w:r>
      <w:r w:rsidR="009D5886">
        <w:t xml:space="preserve"> </w:t>
      </w:r>
      <w:r>
        <w:t xml:space="preserve">generator. </w:t>
      </w:r>
    </w:p>
    <w:p w14:paraId="1C449814" w14:textId="6D44AAF4" w:rsidR="008D73DA" w:rsidRDefault="008D73DA" w:rsidP="008D73DA">
      <w:pPr>
        <w:pStyle w:val="Bullet"/>
      </w:pPr>
      <w:r>
        <w:t xml:space="preserve">Stihl saw (petrol). </w:t>
      </w:r>
    </w:p>
    <w:p w14:paraId="4BCADEBB" w14:textId="16B80719" w:rsidR="009D5886" w:rsidRDefault="009D5886" w:rsidP="008D73DA">
      <w:pPr>
        <w:pStyle w:val="Bullet"/>
      </w:pPr>
      <w:r>
        <w:t>Mobile fuel bowser.</w:t>
      </w:r>
    </w:p>
    <w:p w14:paraId="2F5E490E" w14:textId="77777777" w:rsidR="00607D2B" w:rsidRDefault="00607D2B" w:rsidP="00607D2B">
      <w:pPr>
        <w:pStyle w:val="Bullet"/>
        <w:numPr>
          <w:ilvl w:val="0"/>
          <w:numId w:val="0"/>
        </w:numPr>
        <w:ind w:left="737"/>
      </w:pPr>
    </w:p>
    <w:p w14:paraId="1E404464" w14:textId="3CCC5011" w:rsidR="0007641B" w:rsidRDefault="002A495B" w:rsidP="00607D2B">
      <w:pPr>
        <w:pStyle w:val="RJTListStyle"/>
      </w:pPr>
      <w:r>
        <w:t>Delivery, storage, refuelling</w:t>
      </w:r>
      <w:r w:rsidR="00495600">
        <w:t xml:space="preserve"> and spillage of fuel and </w:t>
      </w:r>
      <w:r w:rsidR="003A0A15">
        <w:t xml:space="preserve">chemicals will be undertaken </w:t>
      </w:r>
      <w:r w:rsidR="00AC650A">
        <w:t>in line</w:t>
      </w:r>
      <w:r w:rsidR="003A0A15">
        <w:t xml:space="preserve"> with P P O’Connor management procedure SOP5. </w:t>
      </w:r>
      <w:r w:rsidR="00FF69D1">
        <w:t xml:space="preserve">Additional water pollution controls are also included in their management system procedure SOP10. </w:t>
      </w:r>
    </w:p>
    <w:p w14:paraId="1A490DBA" w14:textId="77777777" w:rsidR="00AC650A" w:rsidRDefault="00AC650A" w:rsidP="00AC650A">
      <w:pPr>
        <w:pStyle w:val="RJTListStyle"/>
        <w:numPr>
          <w:ilvl w:val="0"/>
          <w:numId w:val="0"/>
        </w:numPr>
        <w:ind w:left="720" w:hanging="720"/>
      </w:pPr>
    </w:p>
    <w:p w14:paraId="15A5328D" w14:textId="440C87DF" w:rsidR="00AC650A" w:rsidRDefault="00AC650A" w:rsidP="002C298F">
      <w:pPr>
        <w:pStyle w:val="Heading3"/>
        <w:ind w:firstLine="0"/>
      </w:pPr>
      <w:bookmarkStart w:id="86" w:name="_Toc141098122"/>
      <w:r w:rsidRPr="00154069">
        <w:t xml:space="preserve">Installation of </w:t>
      </w:r>
      <w:r>
        <w:t xml:space="preserve">Surface Water </w:t>
      </w:r>
      <w:r w:rsidR="00D479E8">
        <w:t xml:space="preserve">Drainage Headwalls </w:t>
      </w:r>
      <w:r w:rsidR="00A5408D">
        <w:t>&amp; Manhole</w:t>
      </w:r>
      <w:r w:rsidR="00235E73">
        <w:t xml:space="preserve">s (Partial) including </w:t>
      </w:r>
      <w:r w:rsidR="00786F02">
        <w:t>Wellpoint Installation (Dewatering)</w:t>
      </w:r>
      <w:bookmarkEnd w:id="86"/>
      <w:r w:rsidR="00A5408D">
        <w:t xml:space="preserve"> </w:t>
      </w:r>
    </w:p>
    <w:p w14:paraId="447BF90C" w14:textId="77777777" w:rsidR="00D479E8" w:rsidRPr="00154069" w:rsidRDefault="00D479E8" w:rsidP="00AC650A">
      <w:pPr>
        <w:ind w:left="709" w:firstLine="0"/>
        <w:rPr>
          <w:b/>
          <w:bCs/>
          <w:i/>
          <w:iCs/>
          <w:u w:val="single"/>
        </w:rPr>
      </w:pPr>
    </w:p>
    <w:p w14:paraId="480486D1" w14:textId="00BDC109" w:rsidR="00AC650A" w:rsidRDefault="00551BA0" w:rsidP="00D479E8">
      <w:pPr>
        <w:pStyle w:val="RJTListStyle"/>
      </w:pPr>
      <w:r>
        <w:t>The installation of the</w:t>
      </w:r>
      <w:r w:rsidR="00E200E5">
        <w:t xml:space="preserve"> headwalls </w:t>
      </w:r>
      <w:r w:rsidR="00FB2ABC">
        <w:t xml:space="preserve">and </w:t>
      </w:r>
      <w:r w:rsidR="00DF40A4">
        <w:t>p</w:t>
      </w:r>
      <w:r w:rsidR="00D10AF3">
        <w:t xml:space="preserve">atrial manhole installation </w:t>
      </w:r>
      <w:r w:rsidR="00E200E5">
        <w:t xml:space="preserve">will be undertaken by P P O’Connor as part of the initial enabling works. </w:t>
      </w:r>
      <w:r w:rsidR="0051429F">
        <w:t>Installation will be undertaken i</w:t>
      </w:r>
      <w:r w:rsidR="00F80376">
        <w:t xml:space="preserve">n line with the information in Table 7 </w:t>
      </w:r>
      <w:r w:rsidR="0072627A">
        <w:t>below.</w:t>
      </w:r>
    </w:p>
    <w:p w14:paraId="30614509" w14:textId="77777777" w:rsidR="0051429F" w:rsidRDefault="0051429F" w:rsidP="0051429F">
      <w:pPr>
        <w:pStyle w:val="RJTListStyle"/>
        <w:numPr>
          <w:ilvl w:val="0"/>
          <w:numId w:val="0"/>
        </w:numPr>
      </w:pPr>
    </w:p>
    <w:p w14:paraId="0D940CF6" w14:textId="4D5A8BBD" w:rsidR="0072627A" w:rsidRDefault="0072627A" w:rsidP="0072627A">
      <w:pPr>
        <w:pStyle w:val="Caption"/>
        <w:keepNext/>
        <w:ind w:left="0"/>
      </w:pPr>
      <w:r>
        <w:t xml:space="preserve">Table 7 – </w:t>
      </w:r>
      <w:r w:rsidR="003A7852">
        <w:t xml:space="preserve">Headwall &amp; Manhole Installations </w:t>
      </w:r>
      <w:r w:rsidR="008F36F4">
        <w:t xml:space="preserve">&amp; </w:t>
      </w:r>
      <w:r w:rsidR="003A7852">
        <w:t>Dates</w:t>
      </w:r>
    </w:p>
    <w:tbl>
      <w:tblPr>
        <w:tblStyle w:val="TableGrid"/>
        <w:tblW w:w="9067" w:type="dxa"/>
        <w:tblLook w:val="04A0" w:firstRow="1" w:lastRow="0" w:firstColumn="1" w:lastColumn="0" w:noHBand="0" w:noVBand="1"/>
      </w:tblPr>
      <w:tblGrid>
        <w:gridCol w:w="1555"/>
        <w:gridCol w:w="3397"/>
        <w:gridCol w:w="4115"/>
      </w:tblGrid>
      <w:tr w:rsidR="00A877EF" w:rsidRPr="00DF4303" w14:paraId="03E491CC" w14:textId="77777777">
        <w:trPr>
          <w:trHeight w:val="520"/>
          <w:tblHeader/>
        </w:trPr>
        <w:tc>
          <w:tcPr>
            <w:tcW w:w="1555" w:type="dxa"/>
            <w:shd w:val="clear" w:color="auto" w:fill="82A6B4"/>
            <w:vAlign w:val="center"/>
          </w:tcPr>
          <w:p w14:paraId="21DE6071" w14:textId="77777777" w:rsidR="00A877EF" w:rsidRDefault="00A877EF" w:rsidP="00644139">
            <w:pPr>
              <w:ind w:left="709"/>
              <w:rPr>
                <w:b/>
                <w:bCs/>
                <w:color w:val="FFFFFF" w:themeColor="background1"/>
                <w:szCs w:val="20"/>
              </w:rPr>
            </w:pPr>
            <w:r>
              <w:rPr>
                <w:b/>
                <w:bCs/>
                <w:color w:val="FFFFFF" w:themeColor="background1"/>
                <w:szCs w:val="20"/>
              </w:rPr>
              <w:t xml:space="preserve">Week </w:t>
            </w:r>
          </w:p>
          <w:p w14:paraId="2782B4AD" w14:textId="059AE20B" w:rsidR="00A877EF" w:rsidRPr="00DF4303" w:rsidRDefault="00A877EF" w:rsidP="00644139">
            <w:pPr>
              <w:ind w:left="709"/>
              <w:rPr>
                <w:b/>
                <w:bCs/>
                <w:caps/>
                <w:color w:val="FFFFFF" w:themeColor="background1"/>
                <w:szCs w:val="20"/>
              </w:rPr>
            </w:pPr>
            <w:r>
              <w:rPr>
                <w:b/>
                <w:bCs/>
                <w:color w:val="FFFFFF" w:themeColor="background1"/>
                <w:szCs w:val="20"/>
              </w:rPr>
              <w:t>Commencing</w:t>
            </w:r>
          </w:p>
        </w:tc>
        <w:tc>
          <w:tcPr>
            <w:tcW w:w="3397" w:type="dxa"/>
            <w:shd w:val="clear" w:color="auto" w:fill="82A6B4"/>
            <w:vAlign w:val="center"/>
          </w:tcPr>
          <w:p w14:paraId="5C5A193A" w14:textId="38331366" w:rsidR="00A877EF" w:rsidRPr="00DF4303" w:rsidRDefault="00A877EF" w:rsidP="00644139">
            <w:pPr>
              <w:ind w:left="709"/>
              <w:rPr>
                <w:b/>
                <w:bCs/>
                <w:color w:val="FFFFFF" w:themeColor="background1"/>
                <w:szCs w:val="20"/>
              </w:rPr>
            </w:pPr>
            <w:r>
              <w:rPr>
                <w:b/>
                <w:bCs/>
                <w:color w:val="FFFFFF" w:themeColor="background1"/>
                <w:szCs w:val="20"/>
              </w:rPr>
              <w:t>Headwall / Manhole Ref.</w:t>
            </w:r>
          </w:p>
        </w:tc>
        <w:tc>
          <w:tcPr>
            <w:tcW w:w="4115" w:type="dxa"/>
            <w:shd w:val="clear" w:color="auto" w:fill="82A6B4"/>
            <w:vAlign w:val="center"/>
          </w:tcPr>
          <w:p w14:paraId="555DA089" w14:textId="32BF866A" w:rsidR="00A877EF" w:rsidRPr="00DF4303" w:rsidRDefault="00A877EF" w:rsidP="00644139">
            <w:pPr>
              <w:ind w:left="709"/>
              <w:rPr>
                <w:b/>
                <w:bCs/>
                <w:color w:val="FFFFFF" w:themeColor="background1"/>
                <w:szCs w:val="20"/>
              </w:rPr>
            </w:pPr>
            <w:r>
              <w:rPr>
                <w:b/>
                <w:bCs/>
                <w:color w:val="FFFFFF" w:themeColor="background1"/>
                <w:szCs w:val="20"/>
              </w:rPr>
              <w:t>Dewatering Equipment</w:t>
            </w:r>
          </w:p>
        </w:tc>
      </w:tr>
      <w:tr w:rsidR="003B215D" w:rsidRPr="00DF4303" w14:paraId="72763EC8" w14:textId="77777777" w:rsidTr="001A267E">
        <w:trPr>
          <w:trHeight w:val="519"/>
        </w:trPr>
        <w:tc>
          <w:tcPr>
            <w:tcW w:w="1555" w:type="dxa"/>
            <w:vMerge w:val="restart"/>
          </w:tcPr>
          <w:p w14:paraId="72B9F368" w14:textId="0408C069" w:rsidR="003B215D" w:rsidRPr="00DF4303" w:rsidRDefault="003B215D" w:rsidP="00644139">
            <w:pPr>
              <w:tabs>
                <w:tab w:val="left" w:pos="9000"/>
                <w:tab w:val="right" w:pos="9360"/>
              </w:tabs>
              <w:suppressAutoHyphens/>
              <w:ind w:left="0" w:firstLine="0"/>
              <w:rPr>
                <w:rFonts w:eastAsia="Times New Roman" w:cs="Arial"/>
                <w:color w:val="000000" w:themeColor="text1"/>
                <w:szCs w:val="14"/>
              </w:rPr>
            </w:pPr>
            <w:r>
              <w:rPr>
                <w:rFonts w:eastAsia="Times New Roman" w:cs="Arial"/>
                <w:color w:val="000000" w:themeColor="text1"/>
                <w:szCs w:val="14"/>
              </w:rPr>
              <w:t>19</w:t>
            </w:r>
            <w:r w:rsidRPr="0019038B">
              <w:rPr>
                <w:rFonts w:eastAsia="Times New Roman" w:cs="Arial"/>
                <w:color w:val="000000" w:themeColor="text1"/>
                <w:szCs w:val="14"/>
                <w:vertAlign w:val="superscript"/>
              </w:rPr>
              <w:t>th</w:t>
            </w:r>
            <w:r>
              <w:rPr>
                <w:rFonts w:eastAsia="Times New Roman" w:cs="Arial"/>
                <w:color w:val="000000" w:themeColor="text1"/>
                <w:szCs w:val="14"/>
              </w:rPr>
              <w:t xml:space="preserve"> June 23</w:t>
            </w:r>
          </w:p>
        </w:tc>
        <w:tc>
          <w:tcPr>
            <w:tcW w:w="3397" w:type="dxa"/>
          </w:tcPr>
          <w:p w14:paraId="5ADD4F85" w14:textId="45BC4888" w:rsidR="003B215D" w:rsidRPr="00DF4303" w:rsidRDefault="003B215D" w:rsidP="00644139">
            <w:pPr>
              <w:tabs>
                <w:tab w:val="left" w:pos="9000"/>
                <w:tab w:val="right" w:pos="9360"/>
              </w:tabs>
              <w:suppressAutoHyphens/>
              <w:ind w:left="0" w:firstLine="0"/>
              <w:jc w:val="both"/>
              <w:rPr>
                <w:rFonts w:eastAsia="Times New Roman" w:cs="Arial"/>
                <w:bCs/>
                <w:color w:val="000000" w:themeColor="text1"/>
                <w:szCs w:val="14"/>
              </w:rPr>
            </w:pPr>
            <w:r>
              <w:rPr>
                <w:rFonts w:eastAsia="Times New Roman" w:cs="Arial"/>
                <w:bCs/>
                <w:color w:val="000000" w:themeColor="text1"/>
                <w:szCs w:val="14"/>
              </w:rPr>
              <w:t>Headwalls:</w:t>
            </w:r>
            <w:r>
              <w:t xml:space="preserve"> </w:t>
            </w:r>
            <w:r w:rsidRPr="0019038B">
              <w:rPr>
                <w:rFonts w:eastAsia="Times New Roman" w:cs="Arial"/>
                <w:bCs/>
                <w:color w:val="000000" w:themeColor="text1"/>
                <w:szCs w:val="14"/>
              </w:rPr>
              <w:t>001, 002, 004, 012</w:t>
            </w:r>
            <w:r>
              <w:rPr>
                <w:rFonts w:eastAsia="Times New Roman" w:cs="Arial"/>
                <w:bCs/>
                <w:color w:val="000000" w:themeColor="text1"/>
                <w:szCs w:val="14"/>
              </w:rPr>
              <w:t>,</w:t>
            </w:r>
            <w:r w:rsidRPr="0019038B">
              <w:rPr>
                <w:rFonts w:eastAsia="Times New Roman" w:cs="Arial"/>
                <w:bCs/>
                <w:color w:val="000000" w:themeColor="text1"/>
                <w:szCs w:val="14"/>
              </w:rPr>
              <w:t xml:space="preserve"> 01</w:t>
            </w:r>
            <w:r>
              <w:rPr>
                <w:rFonts w:eastAsia="Times New Roman" w:cs="Arial"/>
                <w:bCs/>
                <w:color w:val="000000" w:themeColor="text1"/>
                <w:szCs w:val="14"/>
              </w:rPr>
              <w:t>3</w:t>
            </w:r>
            <w:r w:rsidRPr="0019038B">
              <w:rPr>
                <w:rFonts w:eastAsia="Times New Roman" w:cs="Arial"/>
                <w:bCs/>
                <w:color w:val="000000" w:themeColor="text1"/>
                <w:szCs w:val="14"/>
              </w:rPr>
              <w:t>.</w:t>
            </w:r>
          </w:p>
        </w:tc>
        <w:tc>
          <w:tcPr>
            <w:tcW w:w="4115" w:type="dxa"/>
          </w:tcPr>
          <w:p w14:paraId="66695888" w14:textId="3B0C5FB6" w:rsidR="003B215D" w:rsidRPr="00DF4303" w:rsidRDefault="00FA7146" w:rsidP="00644139">
            <w:pPr>
              <w:tabs>
                <w:tab w:val="left" w:pos="9000"/>
                <w:tab w:val="right" w:pos="9360"/>
              </w:tabs>
              <w:suppressAutoHyphens/>
              <w:ind w:left="0" w:firstLine="0"/>
              <w:rPr>
                <w:rFonts w:eastAsia="Times New Roman" w:cs="Arial"/>
                <w:bCs/>
                <w:color w:val="000000" w:themeColor="text1"/>
                <w:szCs w:val="14"/>
              </w:rPr>
            </w:pPr>
            <w:r>
              <w:rPr>
                <w:rFonts w:eastAsia="Times New Roman" w:cs="Arial"/>
                <w:bCs/>
                <w:color w:val="000000" w:themeColor="text1"/>
                <w:szCs w:val="14"/>
              </w:rPr>
              <w:t>2 No</w:t>
            </w:r>
            <w:r w:rsidR="00E40472">
              <w:rPr>
                <w:rFonts w:eastAsia="Times New Roman" w:cs="Arial"/>
                <w:bCs/>
                <w:color w:val="000000" w:themeColor="text1"/>
                <w:szCs w:val="14"/>
              </w:rPr>
              <w:t>.</w:t>
            </w:r>
            <w:r>
              <w:rPr>
                <w:rFonts w:eastAsia="Times New Roman" w:cs="Arial"/>
                <w:bCs/>
                <w:color w:val="000000" w:themeColor="text1"/>
                <w:szCs w:val="14"/>
              </w:rPr>
              <w:t xml:space="preserve"> sets</w:t>
            </w:r>
            <w:r w:rsidR="00BF0CE9">
              <w:rPr>
                <w:rFonts w:eastAsia="Times New Roman" w:cs="Arial"/>
                <w:bCs/>
                <w:color w:val="000000" w:themeColor="text1"/>
                <w:szCs w:val="14"/>
              </w:rPr>
              <w:t xml:space="preserve"> of dewatering equipment for movements between each headwall location. Includes 1no. mobile pump and 20m header main.</w:t>
            </w:r>
            <w:r w:rsidR="00C376ED">
              <w:rPr>
                <w:rFonts w:eastAsia="Times New Roman" w:cs="Arial"/>
                <w:bCs/>
                <w:color w:val="000000" w:themeColor="text1"/>
                <w:szCs w:val="14"/>
              </w:rPr>
              <w:t xml:space="preserve"> Single sided wellpoints.</w:t>
            </w:r>
          </w:p>
        </w:tc>
      </w:tr>
      <w:tr w:rsidR="003B215D" w:rsidRPr="00DF4303" w14:paraId="4AE6C722" w14:textId="77777777" w:rsidTr="001A267E">
        <w:trPr>
          <w:trHeight w:val="519"/>
        </w:trPr>
        <w:tc>
          <w:tcPr>
            <w:tcW w:w="1555" w:type="dxa"/>
            <w:vMerge/>
          </w:tcPr>
          <w:p w14:paraId="675752E1" w14:textId="77777777" w:rsidR="003B215D" w:rsidRDefault="003B215D" w:rsidP="00644139">
            <w:pPr>
              <w:tabs>
                <w:tab w:val="left" w:pos="9000"/>
                <w:tab w:val="right" w:pos="9360"/>
              </w:tabs>
              <w:suppressAutoHyphens/>
              <w:ind w:left="0" w:firstLine="0"/>
              <w:rPr>
                <w:rFonts w:eastAsia="Times New Roman" w:cs="Arial"/>
                <w:color w:val="000000" w:themeColor="text1"/>
                <w:szCs w:val="14"/>
              </w:rPr>
            </w:pPr>
          </w:p>
        </w:tc>
        <w:tc>
          <w:tcPr>
            <w:tcW w:w="3397" w:type="dxa"/>
          </w:tcPr>
          <w:p w14:paraId="1C1370C9" w14:textId="2F093550" w:rsidR="003B215D" w:rsidRDefault="003B215D" w:rsidP="00644139">
            <w:pPr>
              <w:tabs>
                <w:tab w:val="left" w:pos="9000"/>
                <w:tab w:val="right" w:pos="9360"/>
              </w:tabs>
              <w:suppressAutoHyphens/>
              <w:ind w:left="0" w:firstLine="0"/>
              <w:jc w:val="both"/>
              <w:rPr>
                <w:rFonts w:eastAsia="Times New Roman" w:cs="Arial"/>
                <w:bCs/>
                <w:color w:val="000000" w:themeColor="text1"/>
                <w:szCs w:val="14"/>
              </w:rPr>
            </w:pPr>
            <w:r>
              <w:rPr>
                <w:rFonts w:eastAsia="Times New Roman" w:cs="Arial"/>
                <w:bCs/>
                <w:color w:val="000000" w:themeColor="text1"/>
                <w:szCs w:val="14"/>
              </w:rPr>
              <w:t>Separator: 001</w:t>
            </w:r>
          </w:p>
        </w:tc>
        <w:tc>
          <w:tcPr>
            <w:tcW w:w="4115" w:type="dxa"/>
          </w:tcPr>
          <w:p w14:paraId="30DA89D7" w14:textId="005F579E" w:rsidR="003B215D" w:rsidRPr="00DF4303" w:rsidRDefault="00E40472" w:rsidP="00644139">
            <w:pPr>
              <w:tabs>
                <w:tab w:val="left" w:pos="9000"/>
                <w:tab w:val="right" w:pos="9360"/>
              </w:tabs>
              <w:suppressAutoHyphens/>
              <w:ind w:left="0" w:firstLine="0"/>
              <w:rPr>
                <w:rFonts w:eastAsia="Times New Roman" w:cs="Arial"/>
                <w:bCs/>
                <w:color w:val="000000" w:themeColor="text1"/>
                <w:szCs w:val="14"/>
              </w:rPr>
            </w:pPr>
            <w:r>
              <w:rPr>
                <w:rFonts w:eastAsia="Times New Roman" w:cs="Arial"/>
                <w:bCs/>
                <w:color w:val="000000" w:themeColor="text1"/>
                <w:szCs w:val="14"/>
              </w:rPr>
              <w:t xml:space="preserve">Additional 1no. mobile pump and 80m header </w:t>
            </w:r>
            <w:r w:rsidR="00A334AD">
              <w:rPr>
                <w:rFonts w:eastAsia="Times New Roman" w:cs="Arial"/>
                <w:bCs/>
                <w:color w:val="000000" w:themeColor="text1"/>
                <w:szCs w:val="14"/>
              </w:rPr>
              <w:t>m</w:t>
            </w:r>
            <w:r>
              <w:rPr>
                <w:rFonts w:eastAsia="Times New Roman" w:cs="Arial"/>
                <w:bCs/>
                <w:color w:val="000000" w:themeColor="text1"/>
                <w:szCs w:val="14"/>
              </w:rPr>
              <w:t>ain.</w:t>
            </w:r>
          </w:p>
        </w:tc>
      </w:tr>
      <w:tr w:rsidR="003B215D" w:rsidRPr="00DF4303" w14:paraId="68A08EC6" w14:textId="77777777" w:rsidTr="002924FD">
        <w:trPr>
          <w:trHeight w:val="519"/>
        </w:trPr>
        <w:tc>
          <w:tcPr>
            <w:tcW w:w="1555" w:type="dxa"/>
            <w:vMerge w:val="restart"/>
          </w:tcPr>
          <w:p w14:paraId="77F24498" w14:textId="501D9762" w:rsidR="003B215D" w:rsidRPr="00DF4303" w:rsidRDefault="003B215D" w:rsidP="00644139">
            <w:pPr>
              <w:tabs>
                <w:tab w:val="left" w:pos="9000"/>
                <w:tab w:val="right" w:pos="9360"/>
              </w:tabs>
              <w:suppressAutoHyphens/>
              <w:ind w:left="0" w:firstLine="0"/>
              <w:rPr>
                <w:rFonts w:eastAsia="Times New Roman" w:cs="Arial"/>
                <w:color w:val="000000" w:themeColor="text1"/>
                <w:szCs w:val="14"/>
              </w:rPr>
            </w:pPr>
            <w:r>
              <w:rPr>
                <w:rFonts w:eastAsia="Times New Roman" w:cs="Arial"/>
                <w:color w:val="000000" w:themeColor="text1"/>
                <w:szCs w:val="14"/>
              </w:rPr>
              <w:t>27</w:t>
            </w:r>
            <w:r w:rsidRPr="0019038B">
              <w:rPr>
                <w:rFonts w:eastAsia="Times New Roman" w:cs="Arial"/>
                <w:color w:val="000000" w:themeColor="text1"/>
                <w:szCs w:val="14"/>
                <w:vertAlign w:val="superscript"/>
              </w:rPr>
              <w:t>th</w:t>
            </w:r>
            <w:r>
              <w:rPr>
                <w:rFonts w:eastAsia="Times New Roman" w:cs="Arial"/>
                <w:color w:val="000000" w:themeColor="text1"/>
                <w:szCs w:val="14"/>
              </w:rPr>
              <w:t xml:space="preserve"> June 23</w:t>
            </w:r>
          </w:p>
        </w:tc>
        <w:tc>
          <w:tcPr>
            <w:tcW w:w="3397" w:type="dxa"/>
          </w:tcPr>
          <w:p w14:paraId="243E7DBF" w14:textId="109A8565" w:rsidR="003B215D" w:rsidRPr="00DF4303" w:rsidRDefault="003B215D" w:rsidP="00644139">
            <w:pPr>
              <w:tabs>
                <w:tab w:val="left" w:pos="9000"/>
                <w:tab w:val="right" w:pos="9360"/>
              </w:tabs>
              <w:suppressAutoHyphens/>
              <w:ind w:left="0" w:firstLine="0"/>
              <w:jc w:val="both"/>
              <w:rPr>
                <w:rFonts w:eastAsia="Times New Roman" w:cs="Arial"/>
                <w:bCs/>
                <w:color w:val="000000" w:themeColor="text1"/>
                <w:szCs w:val="14"/>
              </w:rPr>
            </w:pPr>
            <w:r>
              <w:rPr>
                <w:rFonts w:eastAsia="Times New Roman" w:cs="Arial"/>
                <w:bCs/>
                <w:color w:val="000000" w:themeColor="text1"/>
                <w:szCs w:val="14"/>
              </w:rPr>
              <w:t>Headwall: 011</w:t>
            </w:r>
          </w:p>
        </w:tc>
        <w:tc>
          <w:tcPr>
            <w:tcW w:w="4115" w:type="dxa"/>
          </w:tcPr>
          <w:p w14:paraId="7822C305" w14:textId="6BCA46B3" w:rsidR="003B215D" w:rsidRPr="00DF4303" w:rsidRDefault="0091333D" w:rsidP="00644139">
            <w:pPr>
              <w:tabs>
                <w:tab w:val="left" w:pos="9000"/>
                <w:tab w:val="right" w:pos="9360"/>
              </w:tabs>
              <w:suppressAutoHyphens/>
              <w:ind w:left="0" w:firstLine="0"/>
              <w:rPr>
                <w:rFonts w:eastAsia="Times New Roman" w:cs="Arial"/>
                <w:bCs/>
                <w:color w:val="000000" w:themeColor="text1"/>
                <w:szCs w:val="14"/>
              </w:rPr>
            </w:pPr>
            <w:r>
              <w:rPr>
                <w:rFonts w:eastAsia="Times New Roman" w:cs="Arial"/>
                <w:bCs/>
                <w:color w:val="000000" w:themeColor="text1"/>
                <w:szCs w:val="14"/>
              </w:rPr>
              <w:t xml:space="preserve">1no. set of dewatering equipment consisting of 1no. mobile pump and </w:t>
            </w:r>
            <w:r w:rsidR="0074539D">
              <w:rPr>
                <w:rFonts w:eastAsia="Times New Roman" w:cs="Arial"/>
                <w:bCs/>
                <w:color w:val="000000" w:themeColor="text1"/>
                <w:szCs w:val="14"/>
              </w:rPr>
              <w:t>20m header main.</w:t>
            </w:r>
          </w:p>
        </w:tc>
      </w:tr>
      <w:tr w:rsidR="003B215D" w:rsidRPr="00DF4303" w14:paraId="5577B24E" w14:textId="77777777" w:rsidTr="0065492D">
        <w:trPr>
          <w:trHeight w:val="519"/>
        </w:trPr>
        <w:tc>
          <w:tcPr>
            <w:tcW w:w="1555" w:type="dxa"/>
            <w:vMerge/>
          </w:tcPr>
          <w:p w14:paraId="66AEFFF8" w14:textId="77777777" w:rsidR="003B215D" w:rsidRDefault="003B215D" w:rsidP="00644139">
            <w:pPr>
              <w:tabs>
                <w:tab w:val="left" w:pos="9000"/>
                <w:tab w:val="right" w:pos="9360"/>
              </w:tabs>
              <w:suppressAutoHyphens/>
              <w:ind w:left="0" w:firstLine="0"/>
              <w:rPr>
                <w:rFonts w:eastAsia="Times New Roman" w:cs="Arial"/>
                <w:color w:val="000000" w:themeColor="text1"/>
                <w:szCs w:val="14"/>
              </w:rPr>
            </w:pPr>
          </w:p>
        </w:tc>
        <w:tc>
          <w:tcPr>
            <w:tcW w:w="3397" w:type="dxa"/>
          </w:tcPr>
          <w:p w14:paraId="629EC307" w14:textId="106FABA1" w:rsidR="003B215D" w:rsidRDefault="003B215D" w:rsidP="00644139">
            <w:pPr>
              <w:tabs>
                <w:tab w:val="left" w:pos="9000"/>
                <w:tab w:val="right" w:pos="9360"/>
              </w:tabs>
              <w:suppressAutoHyphens/>
              <w:ind w:left="0" w:firstLine="0"/>
              <w:jc w:val="both"/>
              <w:rPr>
                <w:rFonts w:eastAsia="Times New Roman" w:cs="Arial"/>
                <w:bCs/>
                <w:color w:val="000000" w:themeColor="text1"/>
                <w:szCs w:val="14"/>
              </w:rPr>
            </w:pPr>
            <w:r>
              <w:rPr>
                <w:rFonts w:eastAsia="Times New Roman" w:cs="Arial"/>
                <w:bCs/>
                <w:color w:val="000000" w:themeColor="text1"/>
                <w:szCs w:val="14"/>
              </w:rPr>
              <w:t>SWMH: 022, 023, 024</w:t>
            </w:r>
            <w:r w:rsidR="00B16C91">
              <w:rPr>
                <w:rFonts w:eastAsia="Times New Roman" w:cs="Arial"/>
                <w:bCs/>
                <w:color w:val="000000" w:themeColor="text1"/>
                <w:szCs w:val="14"/>
              </w:rPr>
              <w:t xml:space="preserve"> (</w:t>
            </w:r>
            <w:r w:rsidR="00771CE0">
              <w:rPr>
                <w:rFonts w:eastAsia="Times New Roman" w:cs="Arial"/>
                <w:bCs/>
                <w:color w:val="000000" w:themeColor="text1"/>
                <w:szCs w:val="14"/>
              </w:rPr>
              <w:t xml:space="preserve">all </w:t>
            </w:r>
            <w:r w:rsidR="00B16C91">
              <w:rPr>
                <w:rFonts w:eastAsia="Times New Roman" w:cs="Arial"/>
                <w:bCs/>
                <w:color w:val="000000" w:themeColor="text1"/>
                <w:szCs w:val="14"/>
              </w:rPr>
              <w:t>Type E)</w:t>
            </w:r>
          </w:p>
        </w:tc>
        <w:tc>
          <w:tcPr>
            <w:tcW w:w="4115" w:type="dxa"/>
          </w:tcPr>
          <w:p w14:paraId="261A2E87" w14:textId="4B223E07" w:rsidR="003B215D" w:rsidRPr="00DF4303" w:rsidRDefault="0074539D" w:rsidP="00644139">
            <w:pPr>
              <w:tabs>
                <w:tab w:val="left" w:pos="9000"/>
                <w:tab w:val="right" w:pos="9360"/>
              </w:tabs>
              <w:suppressAutoHyphens/>
              <w:ind w:left="0" w:firstLine="0"/>
              <w:rPr>
                <w:rFonts w:eastAsia="Times New Roman" w:cs="Arial"/>
                <w:bCs/>
                <w:color w:val="000000" w:themeColor="text1"/>
                <w:szCs w:val="14"/>
              </w:rPr>
            </w:pPr>
            <w:r w:rsidRPr="0074539D">
              <w:rPr>
                <w:rFonts w:eastAsia="Times New Roman" w:cs="Arial"/>
                <w:bCs/>
                <w:color w:val="000000" w:themeColor="text1"/>
                <w:szCs w:val="14"/>
              </w:rPr>
              <w:t xml:space="preserve">1no. set of dewatering equipment consisting of 1no. mobile pump and </w:t>
            </w:r>
            <w:r w:rsidR="00796751">
              <w:rPr>
                <w:rFonts w:eastAsia="Times New Roman" w:cs="Arial"/>
                <w:bCs/>
                <w:color w:val="000000" w:themeColor="text1"/>
                <w:szCs w:val="14"/>
              </w:rPr>
              <w:t>95</w:t>
            </w:r>
            <w:r w:rsidRPr="0074539D">
              <w:rPr>
                <w:rFonts w:eastAsia="Times New Roman" w:cs="Arial"/>
                <w:bCs/>
                <w:color w:val="000000" w:themeColor="text1"/>
                <w:szCs w:val="14"/>
              </w:rPr>
              <w:t>m header main.</w:t>
            </w:r>
            <w:r w:rsidR="00C376ED">
              <w:rPr>
                <w:rFonts w:eastAsia="Times New Roman" w:cs="Arial"/>
                <w:bCs/>
                <w:color w:val="000000" w:themeColor="text1"/>
                <w:szCs w:val="14"/>
              </w:rPr>
              <w:t xml:space="preserve"> Single sided well points.</w:t>
            </w:r>
          </w:p>
        </w:tc>
      </w:tr>
      <w:tr w:rsidR="003B215D" w:rsidRPr="00DF4303" w14:paraId="62C1C06A" w14:textId="77777777">
        <w:trPr>
          <w:trHeight w:val="519"/>
        </w:trPr>
        <w:tc>
          <w:tcPr>
            <w:tcW w:w="1555" w:type="dxa"/>
          </w:tcPr>
          <w:p w14:paraId="7E086829" w14:textId="6E394AFB" w:rsidR="003B215D" w:rsidRPr="00DF4303" w:rsidRDefault="003B215D" w:rsidP="00644139">
            <w:pPr>
              <w:tabs>
                <w:tab w:val="left" w:pos="9000"/>
                <w:tab w:val="right" w:pos="9360"/>
              </w:tabs>
              <w:suppressAutoHyphens/>
              <w:ind w:left="0" w:firstLine="0"/>
              <w:rPr>
                <w:rFonts w:eastAsia="Times New Roman" w:cs="Arial"/>
                <w:color w:val="000000" w:themeColor="text1"/>
                <w:szCs w:val="14"/>
              </w:rPr>
            </w:pPr>
            <w:r>
              <w:rPr>
                <w:rFonts w:eastAsia="Times New Roman" w:cs="Arial"/>
                <w:color w:val="000000" w:themeColor="text1"/>
                <w:szCs w:val="14"/>
              </w:rPr>
              <w:t>3</w:t>
            </w:r>
            <w:r w:rsidRPr="0019038B">
              <w:rPr>
                <w:rFonts w:eastAsia="Times New Roman" w:cs="Arial"/>
                <w:color w:val="000000" w:themeColor="text1"/>
                <w:szCs w:val="14"/>
                <w:vertAlign w:val="superscript"/>
              </w:rPr>
              <w:t>rd</w:t>
            </w:r>
            <w:r>
              <w:rPr>
                <w:rFonts w:eastAsia="Times New Roman" w:cs="Arial"/>
                <w:color w:val="000000" w:themeColor="text1"/>
                <w:szCs w:val="14"/>
              </w:rPr>
              <w:t xml:space="preserve"> July 23</w:t>
            </w:r>
          </w:p>
        </w:tc>
        <w:tc>
          <w:tcPr>
            <w:tcW w:w="3397" w:type="dxa"/>
          </w:tcPr>
          <w:p w14:paraId="2390F38B" w14:textId="6C66DE71" w:rsidR="003B215D" w:rsidRPr="00DF4303" w:rsidRDefault="003B215D" w:rsidP="00644139">
            <w:pPr>
              <w:tabs>
                <w:tab w:val="left" w:pos="9000"/>
                <w:tab w:val="right" w:pos="9360"/>
              </w:tabs>
              <w:suppressAutoHyphens/>
              <w:ind w:left="0" w:firstLine="0"/>
              <w:jc w:val="both"/>
              <w:rPr>
                <w:rFonts w:eastAsia="Times New Roman" w:cs="Arial"/>
                <w:bCs/>
                <w:color w:val="000000" w:themeColor="text1"/>
                <w:szCs w:val="14"/>
              </w:rPr>
            </w:pPr>
            <w:r>
              <w:rPr>
                <w:rFonts w:eastAsia="Times New Roman" w:cs="Arial"/>
                <w:bCs/>
                <w:color w:val="000000" w:themeColor="text1"/>
                <w:szCs w:val="14"/>
              </w:rPr>
              <w:t>Separator: 004</w:t>
            </w:r>
          </w:p>
        </w:tc>
        <w:tc>
          <w:tcPr>
            <w:tcW w:w="4115" w:type="dxa"/>
          </w:tcPr>
          <w:p w14:paraId="2FFB9CF9" w14:textId="4AC1AC10" w:rsidR="003B215D" w:rsidRPr="00DF4303" w:rsidRDefault="00223F3E" w:rsidP="00644139">
            <w:pPr>
              <w:tabs>
                <w:tab w:val="left" w:pos="9000"/>
                <w:tab w:val="right" w:pos="9360"/>
              </w:tabs>
              <w:suppressAutoHyphens/>
              <w:ind w:left="0" w:firstLine="0"/>
              <w:rPr>
                <w:rFonts w:eastAsia="Times New Roman" w:cs="Arial"/>
                <w:bCs/>
                <w:color w:val="000000" w:themeColor="text1"/>
                <w:szCs w:val="14"/>
              </w:rPr>
            </w:pPr>
            <w:r w:rsidRPr="00223F3E">
              <w:rPr>
                <w:rFonts w:eastAsia="Times New Roman" w:cs="Arial"/>
                <w:bCs/>
                <w:color w:val="000000" w:themeColor="text1"/>
                <w:szCs w:val="14"/>
              </w:rPr>
              <w:t>1no. set of dewatering equipment consisting of 1no. mobile pump and 20m header main.</w:t>
            </w:r>
          </w:p>
        </w:tc>
      </w:tr>
      <w:tr w:rsidR="0091755C" w:rsidRPr="00DF4303" w14:paraId="75025569" w14:textId="77777777" w:rsidTr="00BA2104">
        <w:trPr>
          <w:trHeight w:val="519"/>
        </w:trPr>
        <w:tc>
          <w:tcPr>
            <w:tcW w:w="1555" w:type="dxa"/>
            <w:vMerge w:val="restart"/>
          </w:tcPr>
          <w:p w14:paraId="0332D8B0" w14:textId="4797B4E0" w:rsidR="0091755C" w:rsidRPr="00DF4303" w:rsidRDefault="0091755C" w:rsidP="00644139">
            <w:pPr>
              <w:tabs>
                <w:tab w:val="left" w:pos="9000"/>
                <w:tab w:val="right" w:pos="9360"/>
              </w:tabs>
              <w:suppressAutoHyphens/>
              <w:ind w:left="0" w:firstLine="0"/>
              <w:rPr>
                <w:rFonts w:eastAsia="Times New Roman" w:cs="Arial"/>
                <w:color w:val="000000" w:themeColor="text1"/>
                <w:szCs w:val="14"/>
              </w:rPr>
            </w:pPr>
            <w:r>
              <w:rPr>
                <w:rFonts w:eastAsia="Times New Roman" w:cs="Arial"/>
                <w:color w:val="000000" w:themeColor="text1"/>
                <w:szCs w:val="14"/>
              </w:rPr>
              <w:t>10</w:t>
            </w:r>
            <w:r w:rsidRPr="0019038B">
              <w:rPr>
                <w:rFonts w:eastAsia="Times New Roman" w:cs="Arial"/>
                <w:color w:val="000000" w:themeColor="text1"/>
                <w:szCs w:val="14"/>
                <w:vertAlign w:val="superscript"/>
              </w:rPr>
              <w:t>th</w:t>
            </w:r>
            <w:r>
              <w:rPr>
                <w:rFonts w:eastAsia="Times New Roman" w:cs="Arial"/>
                <w:color w:val="000000" w:themeColor="text1"/>
                <w:szCs w:val="14"/>
              </w:rPr>
              <w:t xml:space="preserve"> July 23</w:t>
            </w:r>
          </w:p>
        </w:tc>
        <w:tc>
          <w:tcPr>
            <w:tcW w:w="3397" w:type="dxa"/>
          </w:tcPr>
          <w:p w14:paraId="50AF8891" w14:textId="435EBB02" w:rsidR="0091755C" w:rsidRPr="00DF4303" w:rsidRDefault="0091755C" w:rsidP="00644139">
            <w:pPr>
              <w:tabs>
                <w:tab w:val="left" w:pos="9000"/>
                <w:tab w:val="right" w:pos="9360"/>
              </w:tabs>
              <w:suppressAutoHyphens/>
              <w:ind w:left="0" w:firstLine="0"/>
              <w:jc w:val="both"/>
              <w:rPr>
                <w:rFonts w:eastAsia="Times New Roman" w:cs="Arial"/>
                <w:bCs/>
                <w:color w:val="000000" w:themeColor="text1"/>
                <w:szCs w:val="14"/>
              </w:rPr>
            </w:pPr>
            <w:r>
              <w:rPr>
                <w:rFonts w:eastAsia="Times New Roman" w:cs="Arial"/>
                <w:bCs/>
                <w:color w:val="000000" w:themeColor="text1"/>
                <w:szCs w:val="14"/>
              </w:rPr>
              <w:t>FWMH: 008</w:t>
            </w:r>
            <w:r w:rsidR="001558F4">
              <w:rPr>
                <w:rFonts w:eastAsia="Times New Roman" w:cs="Arial"/>
                <w:bCs/>
                <w:color w:val="000000" w:themeColor="text1"/>
                <w:szCs w:val="14"/>
              </w:rPr>
              <w:t xml:space="preserve"> (Type B)</w:t>
            </w:r>
            <w:r>
              <w:rPr>
                <w:rFonts w:eastAsia="Times New Roman" w:cs="Arial"/>
                <w:bCs/>
                <w:color w:val="000000" w:themeColor="text1"/>
                <w:szCs w:val="14"/>
              </w:rPr>
              <w:t>, 009</w:t>
            </w:r>
            <w:r w:rsidR="001558F4">
              <w:rPr>
                <w:rFonts w:eastAsia="Times New Roman" w:cs="Arial"/>
                <w:bCs/>
                <w:color w:val="000000" w:themeColor="text1"/>
                <w:szCs w:val="14"/>
              </w:rPr>
              <w:t xml:space="preserve"> (PPIC)</w:t>
            </w:r>
            <w:r>
              <w:rPr>
                <w:rFonts w:eastAsia="Times New Roman" w:cs="Arial"/>
                <w:bCs/>
                <w:color w:val="000000" w:themeColor="text1"/>
                <w:szCs w:val="14"/>
              </w:rPr>
              <w:t>, 010, 011, 012</w:t>
            </w:r>
            <w:r w:rsidR="00076DD2">
              <w:rPr>
                <w:rFonts w:eastAsia="Times New Roman" w:cs="Arial"/>
                <w:bCs/>
                <w:color w:val="000000" w:themeColor="text1"/>
                <w:szCs w:val="14"/>
              </w:rPr>
              <w:t xml:space="preserve"> (Type B)</w:t>
            </w:r>
            <w:r>
              <w:rPr>
                <w:rFonts w:eastAsia="Times New Roman" w:cs="Arial"/>
                <w:bCs/>
                <w:color w:val="000000" w:themeColor="text1"/>
                <w:szCs w:val="14"/>
              </w:rPr>
              <w:t>, 015</w:t>
            </w:r>
            <w:r w:rsidR="00076DD2">
              <w:rPr>
                <w:rFonts w:eastAsia="Times New Roman" w:cs="Arial"/>
                <w:bCs/>
                <w:color w:val="000000" w:themeColor="text1"/>
                <w:szCs w:val="14"/>
              </w:rPr>
              <w:t xml:space="preserve"> (PPIC).</w:t>
            </w:r>
          </w:p>
        </w:tc>
        <w:tc>
          <w:tcPr>
            <w:tcW w:w="4115" w:type="dxa"/>
          </w:tcPr>
          <w:p w14:paraId="0138A443" w14:textId="338075D4" w:rsidR="0091755C" w:rsidRPr="00DF4303" w:rsidRDefault="00641967" w:rsidP="00644139">
            <w:pPr>
              <w:tabs>
                <w:tab w:val="left" w:pos="9000"/>
                <w:tab w:val="right" w:pos="9360"/>
              </w:tabs>
              <w:suppressAutoHyphens/>
              <w:ind w:left="0" w:firstLine="0"/>
              <w:rPr>
                <w:rFonts w:eastAsia="Times New Roman" w:cs="Arial"/>
                <w:bCs/>
                <w:color w:val="000000" w:themeColor="text1"/>
                <w:szCs w:val="14"/>
              </w:rPr>
            </w:pPr>
            <w:r>
              <w:rPr>
                <w:rFonts w:eastAsia="Times New Roman" w:cs="Arial"/>
                <w:bCs/>
                <w:color w:val="000000" w:themeColor="text1"/>
                <w:szCs w:val="14"/>
              </w:rPr>
              <w:t>Double sided well points = 252</w:t>
            </w:r>
            <w:r w:rsidR="00C376ED">
              <w:rPr>
                <w:rFonts w:eastAsia="Times New Roman" w:cs="Arial"/>
                <w:bCs/>
                <w:color w:val="000000" w:themeColor="text1"/>
                <w:szCs w:val="14"/>
              </w:rPr>
              <w:t>m well pointing</w:t>
            </w:r>
            <w:r w:rsidR="009F5489">
              <w:rPr>
                <w:rFonts w:eastAsia="Times New Roman" w:cs="Arial"/>
                <w:bCs/>
                <w:color w:val="000000" w:themeColor="text1"/>
                <w:szCs w:val="14"/>
              </w:rPr>
              <w:t>.</w:t>
            </w:r>
            <w:r w:rsidR="00800DBD">
              <w:rPr>
                <w:rFonts w:eastAsia="Times New Roman" w:cs="Arial"/>
                <w:bCs/>
                <w:color w:val="000000" w:themeColor="text1"/>
                <w:szCs w:val="14"/>
              </w:rPr>
              <w:t xml:space="preserve"> 2 No. sets of dewatering equipment for movements between each headwall location. Includes 1no. mobile pump and 70m header main</w:t>
            </w:r>
          </w:p>
        </w:tc>
      </w:tr>
      <w:tr w:rsidR="00024F18" w:rsidRPr="00DF4303" w14:paraId="169A2824" w14:textId="77777777" w:rsidTr="00BA2104">
        <w:trPr>
          <w:trHeight w:val="519"/>
        </w:trPr>
        <w:tc>
          <w:tcPr>
            <w:tcW w:w="1555" w:type="dxa"/>
            <w:vMerge/>
          </w:tcPr>
          <w:p w14:paraId="7D5F8803" w14:textId="77777777" w:rsidR="00024F18" w:rsidRDefault="00024F18" w:rsidP="00644139">
            <w:pPr>
              <w:tabs>
                <w:tab w:val="left" w:pos="9000"/>
                <w:tab w:val="right" w:pos="9360"/>
              </w:tabs>
              <w:suppressAutoHyphens/>
              <w:ind w:left="0" w:firstLine="0"/>
              <w:rPr>
                <w:rFonts w:eastAsia="Times New Roman" w:cs="Arial"/>
                <w:color w:val="000000" w:themeColor="text1"/>
                <w:szCs w:val="14"/>
              </w:rPr>
            </w:pPr>
          </w:p>
        </w:tc>
        <w:tc>
          <w:tcPr>
            <w:tcW w:w="3397" w:type="dxa"/>
          </w:tcPr>
          <w:p w14:paraId="07B66F2D" w14:textId="47B9CA3F" w:rsidR="00024F18" w:rsidRDefault="00024F18" w:rsidP="00644139">
            <w:pPr>
              <w:tabs>
                <w:tab w:val="left" w:pos="9000"/>
                <w:tab w:val="right" w:pos="9360"/>
              </w:tabs>
              <w:suppressAutoHyphens/>
              <w:ind w:left="0" w:firstLine="0"/>
              <w:jc w:val="both"/>
              <w:rPr>
                <w:rFonts w:eastAsia="Times New Roman" w:cs="Arial"/>
                <w:bCs/>
                <w:color w:val="000000" w:themeColor="text1"/>
                <w:szCs w:val="14"/>
              </w:rPr>
            </w:pPr>
            <w:r>
              <w:rPr>
                <w:rFonts w:eastAsia="Times New Roman" w:cs="Arial"/>
                <w:bCs/>
                <w:color w:val="000000" w:themeColor="text1"/>
                <w:szCs w:val="14"/>
              </w:rPr>
              <w:t xml:space="preserve">FWMH: 007, </w:t>
            </w:r>
            <w:r w:rsidR="002E349F">
              <w:rPr>
                <w:rFonts w:eastAsia="Times New Roman" w:cs="Arial"/>
                <w:bCs/>
                <w:color w:val="000000" w:themeColor="text1"/>
                <w:szCs w:val="14"/>
              </w:rPr>
              <w:t>013, 014</w:t>
            </w:r>
          </w:p>
          <w:p w14:paraId="60F3BE30" w14:textId="77777777" w:rsidR="00024F18" w:rsidRDefault="00024F18" w:rsidP="00644139">
            <w:pPr>
              <w:tabs>
                <w:tab w:val="left" w:pos="9000"/>
                <w:tab w:val="right" w:pos="9360"/>
              </w:tabs>
              <w:suppressAutoHyphens/>
              <w:ind w:left="0" w:firstLine="0"/>
              <w:jc w:val="both"/>
              <w:rPr>
                <w:rFonts w:eastAsia="Times New Roman" w:cs="Arial"/>
                <w:bCs/>
                <w:color w:val="000000" w:themeColor="text1"/>
                <w:szCs w:val="14"/>
              </w:rPr>
            </w:pPr>
          </w:p>
          <w:p w14:paraId="54F1E748" w14:textId="77777777" w:rsidR="00024F18" w:rsidRDefault="00024F18" w:rsidP="00644139">
            <w:pPr>
              <w:tabs>
                <w:tab w:val="left" w:pos="9000"/>
                <w:tab w:val="right" w:pos="9360"/>
              </w:tabs>
              <w:suppressAutoHyphens/>
              <w:ind w:left="0" w:firstLine="0"/>
              <w:jc w:val="both"/>
              <w:rPr>
                <w:rFonts w:eastAsia="Times New Roman" w:cs="Arial"/>
                <w:bCs/>
                <w:color w:val="000000" w:themeColor="text1"/>
                <w:szCs w:val="14"/>
              </w:rPr>
            </w:pPr>
          </w:p>
        </w:tc>
        <w:tc>
          <w:tcPr>
            <w:tcW w:w="4115" w:type="dxa"/>
          </w:tcPr>
          <w:p w14:paraId="5F42894D" w14:textId="3BCD740B" w:rsidR="00024F18" w:rsidRPr="00DF4303" w:rsidRDefault="00F26942" w:rsidP="00644139">
            <w:pPr>
              <w:tabs>
                <w:tab w:val="left" w:pos="9000"/>
                <w:tab w:val="right" w:pos="9360"/>
              </w:tabs>
              <w:suppressAutoHyphens/>
              <w:ind w:left="0" w:firstLine="0"/>
              <w:rPr>
                <w:rFonts w:eastAsia="Times New Roman" w:cs="Arial"/>
                <w:bCs/>
                <w:color w:val="000000" w:themeColor="text1"/>
                <w:szCs w:val="14"/>
              </w:rPr>
            </w:pPr>
            <w:r>
              <w:rPr>
                <w:rFonts w:eastAsia="Times New Roman" w:cs="Arial"/>
                <w:bCs/>
                <w:color w:val="000000" w:themeColor="text1"/>
                <w:szCs w:val="14"/>
              </w:rPr>
              <w:t xml:space="preserve">Single sided well points = 153m. </w:t>
            </w:r>
            <w:r w:rsidR="003E4301">
              <w:rPr>
                <w:rFonts w:eastAsia="Times New Roman" w:cs="Arial"/>
                <w:bCs/>
                <w:color w:val="000000" w:themeColor="text1"/>
                <w:szCs w:val="14"/>
              </w:rPr>
              <w:t xml:space="preserve">Dewatering equipment as above. </w:t>
            </w:r>
          </w:p>
        </w:tc>
      </w:tr>
      <w:tr w:rsidR="0091755C" w:rsidRPr="00DF4303" w14:paraId="76487CDB" w14:textId="77777777" w:rsidTr="00F43E63">
        <w:trPr>
          <w:trHeight w:val="519"/>
        </w:trPr>
        <w:tc>
          <w:tcPr>
            <w:tcW w:w="1555" w:type="dxa"/>
            <w:vMerge/>
          </w:tcPr>
          <w:p w14:paraId="0F00641F" w14:textId="77777777" w:rsidR="0091755C" w:rsidRPr="00DF4303" w:rsidRDefault="0091755C" w:rsidP="00644139">
            <w:pPr>
              <w:tabs>
                <w:tab w:val="left" w:pos="9000"/>
                <w:tab w:val="right" w:pos="9360"/>
              </w:tabs>
              <w:suppressAutoHyphens/>
              <w:ind w:left="0" w:firstLine="0"/>
              <w:rPr>
                <w:rFonts w:eastAsia="Times New Roman" w:cs="Arial"/>
                <w:color w:val="000000" w:themeColor="text1"/>
                <w:szCs w:val="14"/>
              </w:rPr>
            </w:pPr>
          </w:p>
        </w:tc>
        <w:tc>
          <w:tcPr>
            <w:tcW w:w="3397" w:type="dxa"/>
          </w:tcPr>
          <w:p w14:paraId="1D0DBC1A" w14:textId="507F7BBF" w:rsidR="0091755C" w:rsidRPr="00DF4303" w:rsidRDefault="0091755C" w:rsidP="00644139">
            <w:pPr>
              <w:tabs>
                <w:tab w:val="left" w:pos="9000"/>
                <w:tab w:val="right" w:pos="9360"/>
              </w:tabs>
              <w:suppressAutoHyphens/>
              <w:ind w:left="0" w:firstLine="0"/>
              <w:jc w:val="both"/>
              <w:rPr>
                <w:rFonts w:eastAsia="Times New Roman" w:cs="Arial"/>
                <w:bCs/>
                <w:color w:val="000000" w:themeColor="text1"/>
                <w:szCs w:val="14"/>
              </w:rPr>
            </w:pPr>
            <w:r>
              <w:rPr>
                <w:rFonts w:eastAsia="Times New Roman" w:cs="Arial"/>
                <w:bCs/>
                <w:color w:val="000000" w:themeColor="text1"/>
                <w:szCs w:val="14"/>
              </w:rPr>
              <w:t>SWMH: 019</w:t>
            </w:r>
            <w:r w:rsidR="00771CE0">
              <w:rPr>
                <w:rFonts w:eastAsia="Times New Roman" w:cs="Arial"/>
                <w:bCs/>
                <w:color w:val="000000" w:themeColor="text1"/>
                <w:szCs w:val="14"/>
              </w:rPr>
              <w:t xml:space="preserve"> (Type E)</w:t>
            </w:r>
            <w:r>
              <w:rPr>
                <w:rFonts w:eastAsia="Times New Roman" w:cs="Arial"/>
                <w:bCs/>
                <w:color w:val="000000" w:themeColor="text1"/>
                <w:szCs w:val="14"/>
              </w:rPr>
              <w:t>, 020 &amp; 021</w:t>
            </w:r>
            <w:r w:rsidR="00771CE0">
              <w:rPr>
                <w:rFonts w:eastAsia="Times New Roman" w:cs="Arial"/>
                <w:bCs/>
                <w:color w:val="000000" w:themeColor="text1"/>
                <w:szCs w:val="14"/>
              </w:rPr>
              <w:t xml:space="preserve"> (Type B). </w:t>
            </w:r>
          </w:p>
        </w:tc>
        <w:tc>
          <w:tcPr>
            <w:tcW w:w="4115" w:type="dxa"/>
          </w:tcPr>
          <w:p w14:paraId="1E7E81DB" w14:textId="0EA2C331" w:rsidR="0091755C" w:rsidRPr="00DF4303" w:rsidRDefault="007F4695" w:rsidP="00644139">
            <w:pPr>
              <w:tabs>
                <w:tab w:val="left" w:pos="9000"/>
                <w:tab w:val="right" w:pos="9360"/>
              </w:tabs>
              <w:suppressAutoHyphens/>
              <w:ind w:left="0" w:firstLine="0"/>
              <w:rPr>
                <w:rFonts w:eastAsia="Times New Roman" w:cs="Arial"/>
                <w:bCs/>
                <w:color w:val="000000" w:themeColor="text1"/>
                <w:szCs w:val="14"/>
              </w:rPr>
            </w:pPr>
            <w:r w:rsidRPr="007F4695">
              <w:rPr>
                <w:rFonts w:eastAsia="Times New Roman" w:cs="Arial"/>
                <w:bCs/>
                <w:color w:val="000000" w:themeColor="text1"/>
                <w:szCs w:val="14"/>
              </w:rPr>
              <w:t xml:space="preserve">Double sided well points = </w:t>
            </w:r>
            <w:r>
              <w:rPr>
                <w:rFonts w:eastAsia="Times New Roman" w:cs="Arial"/>
                <w:bCs/>
                <w:color w:val="000000" w:themeColor="text1"/>
                <w:szCs w:val="14"/>
              </w:rPr>
              <w:t>160</w:t>
            </w:r>
            <w:r w:rsidRPr="007F4695">
              <w:rPr>
                <w:rFonts w:eastAsia="Times New Roman" w:cs="Arial"/>
                <w:bCs/>
                <w:color w:val="000000" w:themeColor="text1"/>
                <w:szCs w:val="14"/>
              </w:rPr>
              <w:t>m well pointing.</w:t>
            </w:r>
            <w:r w:rsidR="00EA17E2">
              <w:rPr>
                <w:rFonts w:eastAsia="Times New Roman" w:cs="Arial"/>
                <w:bCs/>
                <w:color w:val="000000" w:themeColor="text1"/>
                <w:szCs w:val="14"/>
              </w:rPr>
              <w:t xml:space="preserve"> </w:t>
            </w:r>
            <w:r w:rsidR="001D1BD3">
              <w:rPr>
                <w:rFonts w:eastAsia="Times New Roman" w:cs="Arial"/>
                <w:bCs/>
                <w:color w:val="000000" w:themeColor="text1"/>
                <w:szCs w:val="14"/>
              </w:rPr>
              <w:t xml:space="preserve">Additional </w:t>
            </w:r>
            <w:r w:rsidR="0007606B">
              <w:rPr>
                <w:rFonts w:eastAsia="Times New Roman" w:cs="Arial"/>
                <w:bCs/>
                <w:color w:val="000000" w:themeColor="text1"/>
                <w:szCs w:val="14"/>
              </w:rPr>
              <w:t xml:space="preserve">2 no. mobile pumps and 70m header main. </w:t>
            </w:r>
          </w:p>
        </w:tc>
      </w:tr>
      <w:tr w:rsidR="0091755C" w:rsidRPr="00DF4303" w14:paraId="08C197FB" w14:textId="77777777" w:rsidTr="00F43E63">
        <w:trPr>
          <w:trHeight w:val="519"/>
        </w:trPr>
        <w:tc>
          <w:tcPr>
            <w:tcW w:w="1555" w:type="dxa"/>
            <w:vMerge/>
          </w:tcPr>
          <w:p w14:paraId="021B1C07" w14:textId="77777777" w:rsidR="0091755C" w:rsidRPr="00DF4303" w:rsidRDefault="0091755C" w:rsidP="00644139">
            <w:pPr>
              <w:tabs>
                <w:tab w:val="left" w:pos="9000"/>
                <w:tab w:val="right" w:pos="9360"/>
              </w:tabs>
              <w:suppressAutoHyphens/>
              <w:ind w:left="0" w:firstLine="0"/>
              <w:rPr>
                <w:rFonts w:eastAsia="Times New Roman" w:cs="Arial"/>
                <w:color w:val="000000" w:themeColor="text1"/>
                <w:szCs w:val="14"/>
              </w:rPr>
            </w:pPr>
          </w:p>
        </w:tc>
        <w:tc>
          <w:tcPr>
            <w:tcW w:w="3397" w:type="dxa"/>
          </w:tcPr>
          <w:p w14:paraId="650EF36F" w14:textId="3DF4A198" w:rsidR="0091755C" w:rsidRPr="00DF4303" w:rsidRDefault="0091755C" w:rsidP="00644139">
            <w:pPr>
              <w:tabs>
                <w:tab w:val="left" w:pos="9000"/>
                <w:tab w:val="right" w:pos="9360"/>
              </w:tabs>
              <w:suppressAutoHyphens/>
              <w:ind w:left="0" w:firstLine="0"/>
              <w:jc w:val="both"/>
              <w:rPr>
                <w:rFonts w:eastAsia="Times New Roman" w:cs="Arial"/>
                <w:bCs/>
                <w:color w:val="000000" w:themeColor="text1"/>
                <w:szCs w:val="14"/>
              </w:rPr>
            </w:pPr>
            <w:r>
              <w:rPr>
                <w:rFonts w:eastAsia="Times New Roman" w:cs="Arial"/>
                <w:bCs/>
                <w:color w:val="000000" w:themeColor="text1"/>
                <w:szCs w:val="14"/>
              </w:rPr>
              <w:t>Headwall: 010.</w:t>
            </w:r>
          </w:p>
        </w:tc>
        <w:tc>
          <w:tcPr>
            <w:tcW w:w="4115" w:type="dxa"/>
          </w:tcPr>
          <w:p w14:paraId="099DE0B1" w14:textId="200B8C07" w:rsidR="0091755C" w:rsidRPr="00DF4303" w:rsidRDefault="002E349F" w:rsidP="00644139">
            <w:pPr>
              <w:tabs>
                <w:tab w:val="left" w:pos="9000"/>
                <w:tab w:val="right" w:pos="9360"/>
              </w:tabs>
              <w:suppressAutoHyphens/>
              <w:ind w:left="0" w:firstLine="0"/>
              <w:rPr>
                <w:rFonts w:eastAsia="Times New Roman" w:cs="Arial"/>
                <w:bCs/>
                <w:color w:val="000000" w:themeColor="text1"/>
                <w:szCs w:val="14"/>
              </w:rPr>
            </w:pPr>
            <w:r>
              <w:rPr>
                <w:rFonts w:eastAsia="Times New Roman" w:cs="Arial"/>
                <w:bCs/>
                <w:color w:val="000000" w:themeColor="text1"/>
                <w:szCs w:val="14"/>
              </w:rPr>
              <w:t>1no. set of dewatering equipment consisting of 1no. mobile pump and 20m header main.</w:t>
            </w:r>
          </w:p>
        </w:tc>
      </w:tr>
    </w:tbl>
    <w:p w14:paraId="2FAADFE4" w14:textId="716CD6DA" w:rsidR="0072627A" w:rsidRDefault="00DD707C" w:rsidP="0051429F">
      <w:pPr>
        <w:pStyle w:val="RJTListStyle"/>
        <w:numPr>
          <w:ilvl w:val="0"/>
          <w:numId w:val="0"/>
        </w:numPr>
      </w:pPr>
      <w:r w:rsidRPr="007033AF">
        <w:rPr>
          <w:b/>
          <w:bCs/>
        </w:rPr>
        <w:t>Note:</w:t>
      </w:r>
      <w:r>
        <w:t xml:space="preserve"> Manhole </w:t>
      </w:r>
      <w:r w:rsidR="00B16C91">
        <w:t>t</w:t>
      </w:r>
      <w:r>
        <w:t>ypes</w:t>
      </w:r>
      <w:r w:rsidR="00B16C91">
        <w:t xml:space="preserve"> and specifications</w:t>
      </w:r>
      <w:r>
        <w:t xml:space="preserve"> can be observed on drawing titled ‘</w:t>
      </w:r>
      <w:r w:rsidR="007033AF">
        <w:t>Drainage Construction Details’</w:t>
      </w:r>
      <w:r w:rsidR="00794C6F">
        <w:t xml:space="preserve"> in Appendix A.</w:t>
      </w:r>
      <w:r w:rsidR="00796874">
        <w:t xml:space="preserve"> PPIC = Polypropylene Inspection Chamber</w:t>
      </w:r>
      <w:r w:rsidR="00FA7146">
        <w:t>.</w:t>
      </w:r>
    </w:p>
    <w:p w14:paraId="6778B111" w14:textId="77777777" w:rsidR="0072627A" w:rsidRDefault="0072627A" w:rsidP="0051429F">
      <w:pPr>
        <w:pStyle w:val="RJTListStyle"/>
        <w:numPr>
          <w:ilvl w:val="0"/>
          <w:numId w:val="0"/>
        </w:numPr>
      </w:pPr>
    </w:p>
    <w:p w14:paraId="23C8A921" w14:textId="0C50A911" w:rsidR="0072627A" w:rsidRDefault="00CF2964" w:rsidP="00FF40D6">
      <w:pPr>
        <w:pStyle w:val="RJTListStyle"/>
      </w:pPr>
      <w:r>
        <w:t>Dewatering equipment and establishment will be undertaken by contractor Dewatering Services Ltd</w:t>
      </w:r>
      <w:r w:rsidR="004961CF">
        <w:t xml:space="preserve"> in line with their Method Statement (Ref: 233205, dated 23</w:t>
      </w:r>
      <w:r w:rsidR="004961CF" w:rsidRPr="004961CF">
        <w:rPr>
          <w:vertAlign w:val="superscript"/>
        </w:rPr>
        <w:t>rd</w:t>
      </w:r>
      <w:r w:rsidR="004961CF">
        <w:t xml:space="preserve"> June 2023)</w:t>
      </w:r>
      <w:r w:rsidR="009021A2">
        <w:t xml:space="preserve">. </w:t>
      </w:r>
      <w:r w:rsidR="00AB063B">
        <w:t>A copy of this method statement can be made available upon request from the Principal Contractor.</w:t>
      </w:r>
    </w:p>
    <w:p w14:paraId="63B0C922" w14:textId="77777777" w:rsidR="009021A2" w:rsidRDefault="009021A2" w:rsidP="009021A2">
      <w:pPr>
        <w:pStyle w:val="RJTListStyle"/>
        <w:numPr>
          <w:ilvl w:val="0"/>
          <w:numId w:val="0"/>
        </w:numPr>
      </w:pPr>
    </w:p>
    <w:p w14:paraId="2D670706" w14:textId="28C16760" w:rsidR="009021A2" w:rsidRDefault="005F2E8F" w:rsidP="00641F0C">
      <w:pPr>
        <w:pStyle w:val="RJTListStyle"/>
      </w:pPr>
      <w:r w:rsidRPr="005F2E8F">
        <w:rPr>
          <w:b/>
          <w:bCs/>
        </w:rPr>
        <w:t>Installation of Wellpoints</w:t>
      </w:r>
      <w:r>
        <w:t xml:space="preserve">: </w:t>
      </w:r>
      <w:r w:rsidR="00641F0C">
        <w:t xml:space="preserve">The wellpoints will be installed using standard water jetting. A steel placing tube is suspended from a suitable excavator </w:t>
      </w:r>
      <w:r w:rsidR="00FB713A">
        <w:t xml:space="preserve">(minimum 7m lift) </w:t>
      </w:r>
      <w:r w:rsidR="00641F0C">
        <w:t xml:space="preserve">and connected via high-pressure hose to a jetting pump and an air compressor. </w:t>
      </w:r>
    </w:p>
    <w:p w14:paraId="1420D134" w14:textId="77777777" w:rsidR="00362424" w:rsidRDefault="00362424" w:rsidP="00362424">
      <w:pPr>
        <w:pStyle w:val="ListParagraph"/>
      </w:pPr>
    </w:p>
    <w:p w14:paraId="3DA8E9DE" w14:textId="7BD68431" w:rsidR="00362424" w:rsidRDefault="00362424" w:rsidP="00641F0C">
      <w:pPr>
        <w:pStyle w:val="RJTListStyle"/>
      </w:pPr>
      <w:r>
        <w:t>The installation of wellpoints will commence once:</w:t>
      </w:r>
    </w:p>
    <w:p w14:paraId="4547CA45" w14:textId="77777777" w:rsidR="00362424" w:rsidRDefault="00362424" w:rsidP="00362424">
      <w:pPr>
        <w:pStyle w:val="ListParagraph"/>
      </w:pPr>
    </w:p>
    <w:p w14:paraId="0CCA3B0B" w14:textId="5E7AD672" w:rsidR="00362424" w:rsidRDefault="00BD6049" w:rsidP="00362424">
      <w:pPr>
        <w:pStyle w:val="Bullet"/>
      </w:pPr>
      <w:r>
        <w:t xml:space="preserve">The banksman has accurately positioned the </w:t>
      </w:r>
      <w:r w:rsidR="00E831B5">
        <w:t>excavator.</w:t>
      </w:r>
    </w:p>
    <w:p w14:paraId="722202C7" w14:textId="772A3F0E" w:rsidR="00E831B5" w:rsidRDefault="00E831B5" w:rsidP="00362424">
      <w:pPr>
        <w:pStyle w:val="Bullet"/>
      </w:pPr>
      <w:r>
        <w:t xml:space="preserve">The excavator operator has the </w:t>
      </w:r>
      <w:r w:rsidR="00C57314">
        <w:t xml:space="preserve">steel tube suspended above the wellpoint location and clear of any </w:t>
      </w:r>
      <w:r w:rsidR="00A8658B">
        <w:t xml:space="preserve">obstructions. </w:t>
      </w:r>
    </w:p>
    <w:p w14:paraId="6FB06C5A" w14:textId="204A5945" w:rsidR="00A8658B" w:rsidRDefault="00A8658B" w:rsidP="00362424">
      <w:pPr>
        <w:pStyle w:val="Bullet"/>
      </w:pPr>
      <w:r>
        <w:t>Jetting pump is primed.</w:t>
      </w:r>
    </w:p>
    <w:p w14:paraId="3C911A25" w14:textId="77777777" w:rsidR="00A1069A" w:rsidRDefault="00A1069A" w:rsidP="00A1069A">
      <w:pPr>
        <w:pStyle w:val="Bullet"/>
        <w:numPr>
          <w:ilvl w:val="0"/>
          <w:numId w:val="0"/>
        </w:numPr>
        <w:ind w:left="737"/>
      </w:pPr>
    </w:p>
    <w:p w14:paraId="68B82AF4" w14:textId="30B273AC" w:rsidR="0072627A" w:rsidRDefault="00F96136" w:rsidP="00F96136">
      <w:pPr>
        <w:pStyle w:val="RJTListStyle"/>
      </w:pPr>
      <w:r>
        <w:t xml:space="preserve">At each wellpoint position the action of the high-pressure water washes away the ground beneath the tube allowing it to drop into the void created. This process continues until the tube reaches the required depth. It may be necessary to push the placing tube down into the ground if clays, heavy gravel or cobbles are encountered. For this </w:t>
      </w:r>
      <w:r w:rsidR="00C3742C">
        <w:t>purpose,</w:t>
      </w:r>
      <w:r>
        <w:t xml:space="preserve"> the tube is fitted with a platform to protect the cap and hose fittings.</w:t>
      </w:r>
    </w:p>
    <w:p w14:paraId="3D15F49C" w14:textId="77777777" w:rsidR="00C3742C" w:rsidRDefault="00C3742C" w:rsidP="00C3742C">
      <w:pPr>
        <w:pStyle w:val="RJTListStyle"/>
        <w:numPr>
          <w:ilvl w:val="0"/>
          <w:numId w:val="0"/>
        </w:numPr>
      </w:pPr>
    </w:p>
    <w:p w14:paraId="79EAC395" w14:textId="18642216" w:rsidR="00C3742C" w:rsidRDefault="00C3742C" w:rsidP="00C3742C">
      <w:pPr>
        <w:pStyle w:val="RJTListStyle"/>
      </w:pPr>
      <w:r>
        <w:t>Once the required depth has been reached the jetting pump and air-compressor (if used) are switched off. The operator will then check that there is no residual pressure within the placing tube and hoses before the top cap of the tube is opened.</w:t>
      </w:r>
    </w:p>
    <w:p w14:paraId="556B5863" w14:textId="77777777" w:rsidR="00E4586C" w:rsidRDefault="00E4586C" w:rsidP="00E4586C">
      <w:pPr>
        <w:pStyle w:val="ListParagraph"/>
      </w:pPr>
    </w:p>
    <w:p w14:paraId="59F80DA7" w14:textId="3B8B6740" w:rsidR="00E4586C" w:rsidRDefault="008B263E" w:rsidP="008B263E">
      <w:pPr>
        <w:pStyle w:val="RJTListStyle"/>
      </w:pPr>
      <w:r>
        <w:t>The wellpoint is then lowered into the tube and the</w:t>
      </w:r>
      <w:r w:rsidR="00BF273D">
        <w:t xml:space="preserve"> </w:t>
      </w:r>
      <w:r w:rsidR="00620243">
        <w:t>coarse (washed)</w:t>
      </w:r>
      <w:r>
        <w:t xml:space="preserve"> filter sand placed around it using a bucket. </w:t>
      </w:r>
      <w:r w:rsidR="00320F3F">
        <w:t>Finally,</w:t>
      </w:r>
      <w:r>
        <w:t xml:space="preserve"> the top cap is replaced, and the tube withdrawn from the ground by the excavator.</w:t>
      </w:r>
      <w:r w:rsidR="00320F3F">
        <w:t xml:space="preserve"> Once the tube is </w:t>
      </w:r>
      <w:r w:rsidR="003A0D28">
        <w:t>withdrawn</w:t>
      </w:r>
      <w:r w:rsidR="00320F3F">
        <w:t xml:space="preserve"> </w:t>
      </w:r>
      <w:r w:rsidR="0006207C">
        <w:t xml:space="preserve">the process is repeated at the next location. </w:t>
      </w:r>
      <w:r w:rsidR="000348E8">
        <w:t xml:space="preserve">Each wellpoint </w:t>
      </w:r>
      <w:r w:rsidR="003A4E82">
        <w:t>has a 38mm diameter and will be installed to a depth of 6m bgl</w:t>
      </w:r>
      <w:r w:rsidR="00783654">
        <w:t xml:space="preserve">. </w:t>
      </w:r>
      <w:r w:rsidR="002A5684">
        <w:t xml:space="preserve">Each well point </w:t>
      </w:r>
      <w:r w:rsidR="001C6320">
        <w:t xml:space="preserve">is connected to the </w:t>
      </w:r>
      <w:r w:rsidR="00637477">
        <w:t>header pipe</w:t>
      </w:r>
      <w:r w:rsidR="00281045">
        <w:t xml:space="preserve"> via flexible swivel connectors</w:t>
      </w:r>
      <w:r w:rsidR="002D3ECF">
        <w:t xml:space="preserve"> for the transfer of groundwater. </w:t>
      </w:r>
    </w:p>
    <w:p w14:paraId="250EF179" w14:textId="77777777" w:rsidR="00F4228A" w:rsidRDefault="00F4228A" w:rsidP="00F4228A">
      <w:pPr>
        <w:pStyle w:val="ListParagraph"/>
      </w:pPr>
    </w:p>
    <w:p w14:paraId="0EF69716" w14:textId="3D7EB40F" w:rsidR="00F4228A" w:rsidRDefault="00F4228A" w:rsidP="008B263E">
      <w:pPr>
        <w:pStyle w:val="RJTListStyle"/>
      </w:pPr>
      <w:r>
        <w:t>A</w:t>
      </w:r>
      <w:r w:rsidR="00901FFC">
        <w:t xml:space="preserve"> correctly installed wellpoint dewatering system will discharge groundwater free from suspended </w:t>
      </w:r>
      <w:r w:rsidR="00AA2A26">
        <w:t>solids</w:t>
      </w:r>
      <w:r w:rsidR="00B60498">
        <w:t>. The steel jetting tube uses water flush to produce a clean hole in which to place the wellpoint. The wellpoint tip</w:t>
      </w:r>
      <w:r w:rsidR="00117B09">
        <w:t xml:space="preserve"> is made from a 50mm slotted pipe with an external geotextile wrap. </w:t>
      </w:r>
    </w:p>
    <w:p w14:paraId="32C7A833" w14:textId="77777777" w:rsidR="0006207C" w:rsidRDefault="0006207C" w:rsidP="0006207C">
      <w:pPr>
        <w:pStyle w:val="ListParagraph"/>
      </w:pPr>
    </w:p>
    <w:p w14:paraId="2694C833" w14:textId="4A4C8746" w:rsidR="003A0D28" w:rsidRDefault="0006207C" w:rsidP="00301083">
      <w:pPr>
        <w:pStyle w:val="RJTListStyle"/>
      </w:pPr>
      <w:r>
        <w:t>Once the wellpoints have been installed the</w:t>
      </w:r>
      <w:r w:rsidR="00E709F7">
        <w:t xml:space="preserve"> piston</w:t>
      </w:r>
      <w:r>
        <w:t xml:space="preserve"> pumps, </w:t>
      </w:r>
      <w:r w:rsidR="00E709F7">
        <w:t xml:space="preserve">150mm </w:t>
      </w:r>
      <w:r>
        <w:t>header pipe</w:t>
      </w:r>
      <w:r w:rsidR="00E709F7">
        <w:t xml:space="preserve"> main</w:t>
      </w:r>
      <w:r>
        <w:t xml:space="preserve"> and discharge pipe are laid out and connected by </w:t>
      </w:r>
      <w:r w:rsidR="00567A20">
        <w:t xml:space="preserve">the </w:t>
      </w:r>
      <w:r w:rsidR="00EA0314">
        <w:t>contractor</w:t>
      </w:r>
      <w:r>
        <w:t xml:space="preserve"> operator. Pumping can then </w:t>
      </w:r>
      <w:r w:rsidR="008B509E">
        <w:t>start,</w:t>
      </w:r>
      <w:r>
        <w:t xml:space="preserve"> and </w:t>
      </w:r>
      <w:r w:rsidR="00E9660E">
        <w:t xml:space="preserve">the </w:t>
      </w:r>
      <w:r w:rsidR="00EA0314">
        <w:t>contractor</w:t>
      </w:r>
      <w:r w:rsidR="00E9660E">
        <w:t xml:space="preserve"> </w:t>
      </w:r>
      <w:r>
        <w:t xml:space="preserve">operator will monitor the system and will </w:t>
      </w:r>
      <w:r w:rsidR="00E9660E">
        <w:t>‘</w:t>
      </w:r>
      <w:r>
        <w:t>trim</w:t>
      </w:r>
      <w:r w:rsidR="00E9660E">
        <w:t>’</w:t>
      </w:r>
      <w:r>
        <w:t xml:space="preserve"> the system if necessary to optimize the drawdown. Trimming is when the valves on each wellpoint are adjusted to restrict the air flow through the wellpoints to increase the vacuum on the system.</w:t>
      </w:r>
      <w:r w:rsidR="008B509E">
        <w:t xml:space="preserve"> The piston pump</w:t>
      </w:r>
      <w:r w:rsidR="00C53A24">
        <w:t xml:space="preserve"> for the dewatering has a maximum pumping capacity </w:t>
      </w:r>
      <w:r w:rsidR="0089640A">
        <w:t>of 90m</w:t>
      </w:r>
      <w:r w:rsidR="0089640A" w:rsidRPr="0089640A">
        <w:rPr>
          <w:vertAlign w:val="superscript"/>
        </w:rPr>
        <w:t>3</w:t>
      </w:r>
      <w:r w:rsidR="0089640A">
        <w:rPr>
          <w:vertAlign w:val="superscript"/>
        </w:rPr>
        <w:t xml:space="preserve"> </w:t>
      </w:r>
      <w:r w:rsidR="0089640A">
        <w:t>per hour</w:t>
      </w:r>
      <w:r w:rsidR="00F76066">
        <w:t xml:space="preserve">. </w:t>
      </w:r>
    </w:p>
    <w:p w14:paraId="0EA1C0D6" w14:textId="77777777" w:rsidR="008B509E" w:rsidRDefault="008B509E" w:rsidP="008B509E">
      <w:pPr>
        <w:pStyle w:val="ListParagraph"/>
      </w:pPr>
    </w:p>
    <w:p w14:paraId="7B5D6BB6" w14:textId="48CD03A9" w:rsidR="0056102E" w:rsidRDefault="00A917AB" w:rsidP="003A0D28">
      <w:pPr>
        <w:pStyle w:val="RJTListStyle"/>
      </w:pPr>
      <w:r>
        <w:t xml:space="preserve">P P O’Connor will </w:t>
      </w:r>
      <w:r w:rsidR="003115C7">
        <w:t>nominate</w:t>
      </w:r>
      <w:r>
        <w:t xml:space="preserve"> a suitable person to be responsible for the daily maintenance of the system. They will be instructed by the Dewatering Services Ltd operator in the operation of the system</w:t>
      </w:r>
      <w:r w:rsidR="00E37DF8">
        <w:t xml:space="preserve"> and the daily checks that are required</w:t>
      </w:r>
      <w:r w:rsidR="00820748">
        <w:t xml:space="preserve"> through a toolbox talk</w:t>
      </w:r>
      <w:r w:rsidR="00E37DF8">
        <w:t xml:space="preserve">. </w:t>
      </w:r>
      <w:r w:rsidR="0056102E">
        <w:t>Daily checks will include:</w:t>
      </w:r>
    </w:p>
    <w:p w14:paraId="1C1164C7" w14:textId="77777777" w:rsidR="0056102E" w:rsidRDefault="0056102E" w:rsidP="0056102E">
      <w:pPr>
        <w:pStyle w:val="RJTListStyle"/>
        <w:numPr>
          <w:ilvl w:val="0"/>
          <w:numId w:val="0"/>
        </w:numPr>
      </w:pPr>
    </w:p>
    <w:p w14:paraId="65885B25" w14:textId="1A11065C" w:rsidR="0056102E" w:rsidRDefault="0056102E" w:rsidP="0056102E">
      <w:pPr>
        <w:pStyle w:val="Bullet"/>
      </w:pPr>
      <w:r>
        <w:t xml:space="preserve">Identification </w:t>
      </w:r>
      <w:r w:rsidR="00864725">
        <w:t>of optimum performance (including discharge rate and system vacuum level).</w:t>
      </w:r>
    </w:p>
    <w:p w14:paraId="67D0AAE5" w14:textId="4D275FCA" w:rsidR="00864725" w:rsidRDefault="00A00F08" w:rsidP="0056102E">
      <w:pPr>
        <w:pStyle w:val="Bullet"/>
      </w:pPr>
      <w:r>
        <w:t>Refuelling</w:t>
      </w:r>
      <w:r w:rsidR="00864725">
        <w:t xml:space="preserve"> of the pumps</w:t>
      </w:r>
      <w:r w:rsidR="00F26C26">
        <w:t xml:space="preserve"> and oil checks.</w:t>
      </w:r>
    </w:p>
    <w:p w14:paraId="04D27340" w14:textId="6125BE6D" w:rsidR="00F26C26" w:rsidRDefault="00F26C26" w:rsidP="0056102E">
      <w:pPr>
        <w:pStyle w:val="Bullet"/>
      </w:pPr>
      <w:r>
        <w:t>Callout procedure in the event of pump failure.</w:t>
      </w:r>
    </w:p>
    <w:p w14:paraId="6BAEA8F6" w14:textId="55DDC961" w:rsidR="003A0D28" w:rsidRDefault="00E37DF8" w:rsidP="003A0D28">
      <w:pPr>
        <w:pStyle w:val="RJTListStyle"/>
      </w:pPr>
      <w:r>
        <w:t>In the vent of any fault or problem they will be instructed to conta</w:t>
      </w:r>
      <w:r w:rsidR="003115C7">
        <w:t>c</w:t>
      </w:r>
      <w:r>
        <w:t>t Dewatering Services Ltd</w:t>
      </w:r>
      <w:r w:rsidR="003115C7">
        <w:t xml:space="preserve"> to arrange appropriate measures to resolve the issue identified. </w:t>
      </w:r>
    </w:p>
    <w:p w14:paraId="1DD66136" w14:textId="77777777" w:rsidR="00A00F08" w:rsidRDefault="00A00F08" w:rsidP="00A00F08">
      <w:pPr>
        <w:pStyle w:val="RJTListStyle"/>
        <w:numPr>
          <w:ilvl w:val="0"/>
          <w:numId w:val="0"/>
        </w:numPr>
      </w:pPr>
    </w:p>
    <w:p w14:paraId="4AE80799" w14:textId="03CE23AE" w:rsidR="00A00F08" w:rsidRDefault="00433BDA" w:rsidP="003A0D28">
      <w:pPr>
        <w:pStyle w:val="RJTListStyle"/>
      </w:pPr>
      <w:bookmarkStart w:id="87" w:name="_Hlk141080579"/>
      <w:r>
        <w:rPr>
          <w:b/>
          <w:bCs/>
        </w:rPr>
        <w:t>Labour</w:t>
      </w:r>
      <w:r w:rsidR="00A00F08" w:rsidRPr="00496DFB">
        <w:rPr>
          <w:b/>
          <w:bCs/>
        </w:rPr>
        <w:t xml:space="preserve"> &amp; Equipment</w:t>
      </w:r>
      <w:r w:rsidR="000B7370">
        <w:rPr>
          <w:b/>
          <w:bCs/>
        </w:rPr>
        <w:t xml:space="preserve"> (Dewatering Services Ltd): </w:t>
      </w:r>
      <w:bookmarkEnd w:id="87"/>
      <w:r w:rsidR="000B7370">
        <w:t xml:space="preserve">The following </w:t>
      </w:r>
      <w:r w:rsidR="0004186E">
        <w:t>details</w:t>
      </w:r>
      <w:r>
        <w:t xml:space="preserve"> the labour and equipment to be supplied by Dewatering Services Ltd;</w:t>
      </w:r>
    </w:p>
    <w:p w14:paraId="78F69B52" w14:textId="77777777" w:rsidR="00433BDA" w:rsidRDefault="00433BDA" w:rsidP="00433BDA">
      <w:pPr>
        <w:pStyle w:val="ListParagraph"/>
      </w:pPr>
    </w:p>
    <w:p w14:paraId="286655CE" w14:textId="31E7E2D9" w:rsidR="00433BDA" w:rsidRDefault="00433BDA" w:rsidP="00433BDA">
      <w:pPr>
        <w:pStyle w:val="Bullet"/>
      </w:pPr>
      <w:r>
        <w:t>Wellpoint Operator with appropriate Construction Skills Certification Card (CSCS).</w:t>
      </w:r>
    </w:p>
    <w:p w14:paraId="363DE79F" w14:textId="5B0ED3B8" w:rsidR="00433BDA" w:rsidRDefault="00CA4686" w:rsidP="00433BDA">
      <w:pPr>
        <w:pStyle w:val="Bullet"/>
      </w:pPr>
      <w:r>
        <w:t>6m steel jetting tube with platform head.</w:t>
      </w:r>
    </w:p>
    <w:p w14:paraId="5AB85F29" w14:textId="7F8053D8" w:rsidR="00CA4686" w:rsidRDefault="00CA4686" w:rsidP="00433BDA">
      <w:pPr>
        <w:pStyle w:val="Bullet"/>
      </w:pPr>
      <w:r>
        <w:t>Lifting chain for jetting tube.</w:t>
      </w:r>
      <w:r w:rsidR="00697C73">
        <w:t xml:space="preserve"> (weight not exceeding 100kg). </w:t>
      </w:r>
    </w:p>
    <w:p w14:paraId="7B61B774" w14:textId="28DE47B1" w:rsidR="00697C73" w:rsidRDefault="00697C73" w:rsidP="00433BDA">
      <w:pPr>
        <w:pStyle w:val="Bullet"/>
      </w:pPr>
      <w:r>
        <w:t>Jetting pump complete with suction hose</w:t>
      </w:r>
      <w:r w:rsidR="0094799B">
        <w:t xml:space="preserve"> (weight not exceeding 1 tonne).</w:t>
      </w:r>
    </w:p>
    <w:p w14:paraId="762A0871" w14:textId="29EDE5E9" w:rsidR="0094799B" w:rsidRDefault="0094799B" w:rsidP="00433BDA">
      <w:pPr>
        <w:pStyle w:val="Bullet"/>
      </w:pPr>
      <w:r>
        <w:t>3no. dewatering pump</w:t>
      </w:r>
      <w:r w:rsidR="008B0907">
        <w:t xml:space="preserve"> </w:t>
      </w:r>
      <w:r>
        <w:t>set</w:t>
      </w:r>
      <w:r w:rsidR="008B0907">
        <w:t>s</w:t>
      </w:r>
      <w:r>
        <w:t xml:space="preserve"> (weight not exceeding 2.5tonnes).</w:t>
      </w:r>
    </w:p>
    <w:p w14:paraId="104E57E3" w14:textId="2A4AFF6D" w:rsidR="0094799B" w:rsidRDefault="00845BD0" w:rsidP="00433BDA">
      <w:pPr>
        <w:pStyle w:val="Bullet"/>
      </w:pPr>
      <w:r>
        <w:t>120m</w:t>
      </w:r>
      <w:r w:rsidR="00EE2768">
        <w:t xml:space="preserve"> header pipe and fittings.</w:t>
      </w:r>
    </w:p>
    <w:p w14:paraId="1C33373E" w14:textId="233F4DF3" w:rsidR="00EE2768" w:rsidRDefault="00EE2768" w:rsidP="00433BDA">
      <w:pPr>
        <w:pStyle w:val="Bullet"/>
      </w:pPr>
      <w:r>
        <w:t>50m discharge pipe and fittings.</w:t>
      </w:r>
    </w:p>
    <w:p w14:paraId="24D57984" w14:textId="4EA4F97B" w:rsidR="00EE2768" w:rsidRDefault="00F36729" w:rsidP="00433BDA">
      <w:pPr>
        <w:pStyle w:val="Bullet"/>
      </w:pPr>
      <w:r>
        <w:t>195no. disposable wellpoints and risers.</w:t>
      </w:r>
    </w:p>
    <w:p w14:paraId="6AA7A513" w14:textId="11A4F66F" w:rsidR="00F36729" w:rsidRDefault="00F36729" w:rsidP="00433BDA">
      <w:pPr>
        <w:pStyle w:val="Bullet"/>
      </w:pPr>
      <w:r>
        <w:t>Settlement tank.</w:t>
      </w:r>
    </w:p>
    <w:p w14:paraId="7D49D481" w14:textId="77777777" w:rsidR="00F36729" w:rsidRDefault="00F36729" w:rsidP="00F36729">
      <w:pPr>
        <w:pStyle w:val="Bullet"/>
        <w:numPr>
          <w:ilvl w:val="0"/>
          <w:numId w:val="0"/>
        </w:numPr>
        <w:ind w:left="737"/>
      </w:pPr>
    </w:p>
    <w:p w14:paraId="40A9C0DB" w14:textId="7D6D0AF1" w:rsidR="00226CCA" w:rsidRDefault="00226CCA" w:rsidP="00F36729">
      <w:pPr>
        <w:pStyle w:val="Bullet"/>
        <w:numPr>
          <w:ilvl w:val="0"/>
          <w:numId w:val="0"/>
        </w:numPr>
        <w:ind w:left="737"/>
      </w:pPr>
      <w:r>
        <w:t xml:space="preserve">The dewatering pumps operate continuously and will be maintained in accordance with the </w:t>
      </w:r>
      <w:r w:rsidR="00440814">
        <w:t>manufacturer’s</w:t>
      </w:r>
      <w:r>
        <w:t xml:space="preserve"> recommendations. </w:t>
      </w:r>
    </w:p>
    <w:p w14:paraId="1EB178A4" w14:textId="77777777" w:rsidR="00226CCA" w:rsidRDefault="00226CCA" w:rsidP="00F36729">
      <w:pPr>
        <w:pStyle w:val="Bullet"/>
        <w:numPr>
          <w:ilvl w:val="0"/>
          <w:numId w:val="0"/>
        </w:numPr>
        <w:ind w:left="737"/>
      </w:pPr>
    </w:p>
    <w:p w14:paraId="280F19FD" w14:textId="56544DAF" w:rsidR="0004186E" w:rsidRDefault="0004186E" w:rsidP="0004186E">
      <w:pPr>
        <w:pStyle w:val="RJTListStyle"/>
      </w:pPr>
      <w:r>
        <w:rPr>
          <w:b/>
          <w:bCs/>
        </w:rPr>
        <w:t>Labour</w:t>
      </w:r>
      <w:r w:rsidRPr="00496DFB">
        <w:rPr>
          <w:b/>
          <w:bCs/>
        </w:rPr>
        <w:t xml:space="preserve"> &amp; Equipment</w:t>
      </w:r>
      <w:r>
        <w:rPr>
          <w:b/>
          <w:bCs/>
        </w:rPr>
        <w:t xml:space="preserve"> (P P O’Connor):</w:t>
      </w:r>
      <w:r w:rsidR="00F00E36">
        <w:rPr>
          <w:b/>
          <w:bCs/>
        </w:rPr>
        <w:t xml:space="preserve"> </w:t>
      </w:r>
      <w:r w:rsidR="00F00E36">
        <w:t xml:space="preserve">The following details the labour and equipment to be supplied by P P O’Connor. </w:t>
      </w:r>
    </w:p>
    <w:p w14:paraId="3F5C63E1" w14:textId="77777777" w:rsidR="00DD55CA" w:rsidRDefault="00DD55CA" w:rsidP="00DD55CA">
      <w:pPr>
        <w:pStyle w:val="RJTListStyle"/>
        <w:numPr>
          <w:ilvl w:val="0"/>
          <w:numId w:val="0"/>
        </w:numPr>
        <w:ind w:left="432"/>
      </w:pPr>
    </w:p>
    <w:p w14:paraId="64A526CA" w14:textId="6347A903" w:rsidR="00DD55CA" w:rsidRDefault="00DD55CA" w:rsidP="00791A2C">
      <w:pPr>
        <w:pStyle w:val="Bullet"/>
      </w:pPr>
      <w:r>
        <w:t>360excavator with driver.</w:t>
      </w:r>
    </w:p>
    <w:p w14:paraId="344DBA60" w14:textId="6A49B1BF" w:rsidR="00791A2C" w:rsidRDefault="00DD55CA" w:rsidP="00791A2C">
      <w:pPr>
        <w:pStyle w:val="Bullet"/>
      </w:pPr>
      <w:r>
        <w:t>Banksman</w:t>
      </w:r>
      <w:r w:rsidR="00791A2C">
        <w:t>.</w:t>
      </w:r>
      <w:r>
        <w:t xml:space="preserve"> </w:t>
      </w:r>
    </w:p>
    <w:p w14:paraId="3B7931C8" w14:textId="2834D031" w:rsidR="00791A2C" w:rsidRDefault="00DD55CA" w:rsidP="00791A2C">
      <w:pPr>
        <w:pStyle w:val="Bullet"/>
      </w:pPr>
      <w:r>
        <w:t>Labour to assist with installation and setting up of the dewatering system</w:t>
      </w:r>
      <w:r w:rsidR="00791A2C">
        <w:t>.</w:t>
      </w:r>
      <w:r>
        <w:t xml:space="preserve"> </w:t>
      </w:r>
    </w:p>
    <w:p w14:paraId="10B8AE48" w14:textId="0D23BF8C" w:rsidR="00791A2C" w:rsidRDefault="00DD55CA" w:rsidP="00791A2C">
      <w:pPr>
        <w:pStyle w:val="Bullet"/>
      </w:pPr>
      <w:r>
        <w:t>Water supply for jetting</w:t>
      </w:r>
      <w:r w:rsidR="00791A2C">
        <w:t>.</w:t>
      </w:r>
      <w:r>
        <w:t xml:space="preserve"> </w:t>
      </w:r>
    </w:p>
    <w:p w14:paraId="4C49B8C0" w14:textId="7F2FBBCF" w:rsidR="00791A2C" w:rsidRDefault="00DD55CA" w:rsidP="00791A2C">
      <w:pPr>
        <w:pStyle w:val="Bullet"/>
      </w:pPr>
      <w:r>
        <w:t xml:space="preserve">Wellpoint filter sand: washed </w:t>
      </w:r>
      <w:r w:rsidR="00791A2C">
        <w:t xml:space="preserve">coarse </w:t>
      </w:r>
      <w:r>
        <w:t xml:space="preserve">sharp sand. </w:t>
      </w:r>
    </w:p>
    <w:p w14:paraId="13931B65" w14:textId="77777777" w:rsidR="00791A2C" w:rsidRDefault="00DD55CA" w:rsidP="00791A2C">
      <w:pPr>
        <w:pStyle w:val="Bullet"/>
      </w:pPr>
      <w:r>
        <w:t xml:space="preserve">Two-tool compressor and hoses. 100cfm capacity. </w:t>
      </w:r>
    </w:p>
    <w:p w14:paraId="5A1A0706" w14:textId="77777777" w:rsidR="00791A2C" w:rsidRDefault="00DD55CA" w:rsidP="00791A2C">
      <w:pPr>
        <w:pStyle w:val="Bullet"/>
      </w:pPr>
      <w:r>
        <w:t xml:space="preserve">Fuel &amp; oil for pumps. </w:t>
      </w:r>
    </w:p>
    <w:p w14:paraId="32CA8EC1" w14:textId="5CD05CB0" w:rsidR="00DD55CA" w:rsidRDefault="00DD55CA" w:rsidP="00791A2C">
      <w:pPr>
        <w:pStyle w:val="Bullet"/>
      </w:pPr>
      <w:r>
        <w:t xml:space="preserve">Fill sand for the wellpoint depressions </w:t>
      </w:r>
      <w:r w:rsidR="00791A2C">
        <w:t xml:space="preserve">(where </w:t>
      </w:r>
      <w:r>
        <w:t>required</w:t>
      </w:r>
      <w:r w:rsidR="00791A2C">
        <w:t>)</w:t>
      </w:r>
      <w:r>
        <w:t>.</w:t>
      </w:r>
    </w:p>
    <w:p w14:paraId="524AC713" w14:textId="77777777" w:rsidR="00D23751" w:rsidRDefault="00D23751" w:rsidP="00D23751">
      <w:pPr>
        <w:pStyle w:val="Bullet"/>
        <w:numPr>
          <w:ilvl w:val="0"/>
          <w:numId w:val="0"/>
        </w:numPr>
        <w:ind w:left="709"/>
      </w:pPr>
    </w:p>
    <w:p w14:paraId="1065A2A1" w14:textId="0C7A0CE0" w:rsidR="00D23751" w:rsidRDefault="008757F5" w:rsidP="00D23751">
      <w:pPr>
        <w:pStyle w:val="RJTListStyle"/>
      </w:pPr>
      <w:r>
        <w:t xml:space="preserve">The following </w:t>
      </w:r>
      <w:r w:rsidR="00C67A37">
        <w:t>F</w:t>
      </w:r>
      <w:r>
        <w:t xml:space="preserve">igure </w:t>
      </w:r>
      <w:r w:rsidR="00C67A37">
        <w:t xml:space="preserve">13 provides a standard </w:t>
      </w:r>
      <w:r w:rsidR="001001AA">
        <w:t xml:space="preserve">illustration of a </w:t>
      </w:r>
      <w:r w:rsidR="00C0247A">
        <w:t>wellpoint dewatering system</w:t>
      </w:r>
      <w:r w:rsidR="000F320E">
        <w:t>.</w:t>
      </w:r>
    </w:p>
    <w:p w14:paraId="645ADEF3" w14:textId="77777777" w:rsidR="000F320E" w:rsidRDefault="000F320E" w:rsidP="000F320E">
      <w:pPr>
        <w:pStyle w:val="RJTListStyle"/>
        <w:numPr>
          <w:ilvl w:val="0"/>
          <w:numId w:val="0"/>
        </w:numPr>
        <w:ind w:left="720" w:hanging="720"/>
      </w:pPr>
    </w:p>
    <w:p w14:paraId="376B00E1" w14:textId="77777777" w:rsidR="000F320E" w:rsidRDefault="000F320E" w:rsidP="000F320E">
      <w:pPr>
        <w:pStyle w:val="RJTListStyle"/>
        <w:numPr>
          <w:ilvl w:val="0"/>
          <w:numId w:val="0"/>
        </w:numPr>
        <w:ind w:left="720" w:hanging="720"/>
      </w:pPr>
    </w:p>
    <w:p w14:paraId="6C37E27E" w14:textId="77777777" w:rsidR="000F320E" w:rsidRDefault="000F320E" w:rsidP="000F320E">
      <w:pPr>
        <w:pStyle w:val="RJTListStyle"/>
        <w:numPr>
          <w:ilvl w:val="0"/>
          <w:numId w:val="0"/>
        </w:numPr>
        <w:ind w:left="720" w:hanging="720"/>
      </w:pPr>
    </w:p>
    <w:p w14:paraId="07FBC22D" w14:textId="77777777" w:rsidR="000F320E" w:rsidRDefault="000F320E" w:rsidP="000F320E">
      <w:pPr>
        <w:pStyle w:val="RJTListStyle"/>
        <w:numPr>
          <w:ilvl w:val="0"/>
          <w:numId w:val="0"/>
        </w:numPr>
        <w:ind w:left="720" w:hanging="720"/>
      </w:pPr>
    </w:p>
    <w:p w14:paraId="284FDCAE" w14:textId="4F2DAA90" w:rsidR="000F320E" w:rsidRDefault="000F320E" w:rsidP="000F320E">
      <w:pPr>
        <w:ind w:left="0" w:firstLine="0"/>
        <w:jc w:val="center"/>
        <w:rPr>
          <w:b/>
          <w:bCs/>
        </w:rPr>
      </w:pPr>
      <w:r w:rsidRPr="006C3750">
        <w:rPr>
          <w:b/>
          <w:bCs/>
        </w:rPr>
        <w:t xml:space="preserve">Figure </w:t>
      </w:r>
      <w:r>
        <w:rPr>
          <w:b/>
          <w:bCs/>
        </w:rPr>
        <w:t>1</w:t>
      </w:r>
      <w:r w:rsidR="00114CF0">
        <w:rPr>
          <w:b/>
          <w:bCs/>
        </w:rPr>
        <w:t>3</w:t>
      </w:r>
      <w:r w:rsidRPr="006C3750">
        <w:rPr>
          <w:b/>
          <w:bCs/>
        </w:rPr>
        <w:t xml:space="preserve">: </w:t>
      </w:r>
      <w:r w:rsidR="00114CF0">
        <w:rPr>
          <w:b/>
          <w:bCs/>
        </w:rPr>
        <w:t>Wellpoint Dewatering System Illustration</w:t>
      </w:r>
    </w:p>
    <w:p w14:paraId="4F8F6F98" w14:textId="32811B32" w:rsidR="000F320E" w:rsidRDefault="00114CF0" w:rsidP="00114CF0">
      <w:pPr>
        <w:pStyle w:val="RJTListStyle"/>
        <w:numPr>
          <w:ilvl w:val="0"/>
          <w:numId w:val="0"/>
        </w:numPr>
        <w:ind w:left="720" w:hanging="720"/>
        <w:jc w:val="center"/>
      </w:pPr>
      <w:r>
        <w:rPr>
          <w:noProof/>
        </w:rPr>
        <w:drawing>
          <wp:inline distT="0" distB="0" distL="0" distR="0" wp14:anchorId="59BAC8A9" wp14:editId="37672007">
            <wp:extent cx="6079309" cy="3853543"/>
            <wp:effectExtent l="0" t="0" r="0" b="0"/>
            <wp:docPr id="1555362425" name="Picture 1555362425" descr="4 A well point dewatering system for a shallow excavation. | Downloa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4 A well point dewatering system for a shallow excavation. | Download ..."/>
                    <pic:cNvPicPr>
                      <a:picLocks noChangeAspect="1" noChangeArrowheads="1"/>
                    </pic:cNvPicPr>
                  </pic:nvPicPr>
                  <pic:blipFill>
                    <a:blip r:embed="rId44" r:link="rId45">
                      <a:extLst>
                        <a:ext uri="{28A0092B-C50C-407E-A947-70E740481C1C}">
                          <a14:useLocalDpi xmlns:a14="http://schemas.microsoft.com/office/drawing/2010/main" val="0"/>
                        </a:ext>
                      </a:extLst>
                    </a:blip>
                    <a:srcRect/>
                    <a:stretch>
                      <a:fillRect/>
                    </a:stretch>
                  </pic:blipFill>
                  <pic:spPr bwMode="auto">
                    <a:xfrm>
                      <a:off x="0" y="0"/>
                      <a:ext cx="6093409" cy="3862481"/>
                    </a:xfrm>
                    <a:prstGeom prst="rect">
                      <a:avLst/>
                    </a:prstGeom>
                    <a:noFill/>
                    <a:ln>
                      <a:noFill/>
                    </a:ln>
                  </pic:spPr>
                </pic:pic>
              </a:graphicData>
            </a:graphic>
          </wp:inline>
        </w:drawing>
      </w:r>
    </w:p>
    <w:p w14:paraId="57961BF9" w14:textId="0D529E4A" w:rsidR="00107298" w:rsidRPr="00AD4743" w:rsidRDefault="008F7550" w:rsidP="003A0D28">
      <w:pPr>
        <w:pStyle w:val="Heading1"/>
        <w:numPr>
          <w:ilvl w:val="0"/>
          <w:numId w:val="16"/>
        </w:numPr>
        <w:ind w:left="709" w:hanging="709"/>
      </w:pPr>
      <w:bookmarkStart w:id="88" w:name="_Toc46320943"/>
      <w:bookmarkStart w:id="89" w:name="_Toc141098123"/>
      <w:r w:rsidRPr="00AD4743">
        <w:t xml:space="preserve">ENVIRONMENTAL MANAGEMENT </w:t>
      </w:r>
      <w:r w:rsidR="008E62B0" w:rsidRPr="00AD4743">
        <w:t>SYSTEMS PROCEDURE</w:t>
      </w:r>
      <w:bookmarkEnd w:id="88"/>
      <w:r w:rsidR="00A16E1B">
        <w:t>s – Principal Contractor</w:t>
      </w:r>
      <w:bookmarkEnd w:id="89"/>
    </w:p>
    <w:p w14:paraId="2F51713B" w14:textId="77777777" w:rsidR="00077983" w:rsidRPr="00AD4743" w:rsidRDefault="00077983" w:rsidP="001F1D39">
      <w:pPr>
        <w:pStyle w:val="Heading4"/>
        <w:ind w:left="0" w:firstLine="0"/>
        <w:rPr>
          <w:b w:val="0"/>
          <w:bCs/>
          <w:i w:val="0"/>
          <w:iCs w:val="0"/>
        </w:rPr>
      </w:pPr>
    </w:p>
    <w:p w14:paraId="42758F48" w14:textId="5BB25307" w:rsidR="00077983" w:rsidRPr="00AD4743" w:rsidRDefault="00077983" w:rsidP="003A0D28">
      <w:pPr>
        <w:pStyle w:val="Heading2"/>
        <w:numPr>
          <w:ilvl w:val="1"/>
          <w:numId w:val="16"/>
        </w:numPr>
        <w:ind w:left="709" w:hanging="709"/>
      </w:pPr>
      <w:bookmarkStart w:id="90" w:name="_Toc46320944"/>
      <w:bookmarkStart w:id="91" w:name="_Toc141098124"/>
      <w:r w:rsidRPr="00AD4743">
        <w:t xml:space="preserve">Management of </w:t>
      </w:r>
      <w:r w:rsidR="002E1124">
        <w:t>C</w:t>
      </w:r>
      <w:r w:rsidRPr="00AD4743">
        <w:t>ontractors</w:t>
      </w:r>
      <w:bookmarkEnd w:id="90"/>
      <w:bookmarkEnd w:id="91"/>
    </w:p>
    <w:p w14:paraId="6BC22EDC" w14:textId="77777777" w:rsidR="00403F44" w:rsidRPr="00AD4743" w:rsidRDefault="00403F44" w:rsidP="00305FE6">
      <w:pPr>
        <w:pStyle w:val="Heading4"/>
      </w:pPr>
    </w:p>
    <w:p w14:paraId="56CC91A0" w14:textId="07BE30FB" w:rsidR="00305FE6" w:rsidRDefault="00403F44" w:rsidP="003A0D28">
      <w:pPr>
        <w:pStyle w:val="ListParagraph"/>
        <w:numPr>
          <w:ilvl w:val="2"/>
          <w:numId w:val="16"/>
        </w:numPr>
        <w:jc w:val="both"/>
      </w:pPr>
      <w:bookmarkStart w:id="92" w:name="_Hlk140582891"/>
      <w:r w:rsidRPr="00AD4743">
        <w:t xml:space="preserve">When applicable, contractors will be required to provide method statement(s) and risk assessments </w:t>
      </w:r>
      <w:bookmarkEnd w:id="92"/>
      <w:r w:rsidRPr="00AD4743">
        <w:t xml:space="preserve">covering all their activities and state the environmental aspects and impacts of their activities along with the associated control and mitigation measures. This information must be issued to the </w:t>
      </w:r>
      <w:r w:rsidR="00130E65">
        <w:t>Principal Contactor</w:t>
      </w:r>
      <w:r w:rsidR="000E21F8">
        <w:t xml:space="preserve"> </w:t>
      </w:r>
      <w:r w:rsidRPr="00AD4743">
        <w:t>prior to their commencement to allow for suitable review and scrutiny.</w:t>
      </w:r>
    </w:p>
    <w:p w14:paraId="48186423" w14:textId="77777777" w:rsidR="00305FE6" w:rsidRDefault="00305FE6" w:rsidP="00305FE6">
      <w:pPr>
        <w:pStyle w:val="ListParagraph"/>
        <w:ind w:firstLine="0"/>
        <w:jc w:val="both"/>
      </w:pPr>
    </w:p>
    <w:p w14:paraId="70DC2803" w14:textId="6E29ACC7" w:rsidR="00403F44" w:rsidRPr="00AD4743" w:rsidRDefault="00C93DC0" w:rsidP="003A0D28">
      <w:pPr>
        <w:pStyle w:val="ListParagraph"/>
        <w:numPr>
          <w:ilvl w:val="2"/>
          <w:numId w:val="16"/>
        </w:numPr>
        <w:jc w:val="both"/>
      </w:pPr>
      <w:r>
        <w:t>C</w:t>
      </w:r>
      <w:r w:rsidR="00403F44" w:rsidRPr="00AD4743">
        <w:t>ontractors will be instructed that their method statement(s) should include as a minimum:</w:t>
      </w:r>
    </w:p>
    <w:p w14:paraId="0D24F056" w14:textId="77777777" w:rsidR="002428DD" w:rsidRPr="00AD4743" w:rsidRDefault="002428DD" w:rsidP="002428DD">
      <w:pPr>
        <w:pStyle w:val="ListParagraph"/>
        <w:ind w:firstLine="0"/>
      </w:pPr>
    </w:p>
    <w:p w14:paraId="48F7F081" w14:textId="77777777" w:rsidR="00403F44" w:rsidRPr="00650FDA" w:rsidRDefault="00403F44" w:rsidP="00650FDA">
      <w:pPr>
        <w:pStyle w:val="Bullet"/>
        <w:jc w:val="both"/>
      </w:pPr>
      <w:r w:rsidRPr="00AD4743">
        <w:t xml:space="preserve">A description of </w:t>
      </w:r>
      <w:r w:rsidRPr="00650FDA">
        <w:t>the works being undertaken.</w:t>
      </w:r>
    </w:p>
    <w:p w14:paraId="6AD2509D" w14:textId="2D639593" w:rsidR="00403F44" w:rsidRPr="00650FDA" w:rsidRDefault="00403F44" w:rsidP="00650FDA">
      <w:pPr>
        <w:pStyle w:val="Bullet"/>
        <w:jc w:val="both"/>
      </w:pPr>
      <w:r w:rsidRPr="00650FDA">
        <w:t xml:space="preserve">Descriptions of the impacts to the environment caused by their works based on a review of surveys and information available for the development. The impacts should consider areas such as hazardous substances, </w:t>
      </w:r>
      <w:r w:rsidR="00FD2C8D">
        <w:t xml:space="preserve">water pollution, </w:t>
      </w:r>
      <w:r w:rsidRPr="00650FDA">
        <w:t>waste, noise, dust, and vibration etc.</w:t>
      </w:r>
    </w:p>
    <w:p w14:paraId="216B8961" w14:textId="77777777" w:rsidR="00403F44" w:rsidRPr="00650FDA" w:rsidRDefault="00403F44" w:rsidP="00650FDA">
      <w:pPr>
        <w:pStyle w:val="Bullet"/>
        <w:jc w:val="both"/>
      </w:pPr>
      <w:r w:rsidRPr="00650FDA">
        <w:t xml:space="preserve">Details of the activities to be undertaken, equipment to be used, hours of operation, site access arrangements, vehicle movements and details of waste and emissions expected to be generated. </w:t>
      </w:r>
    </w:p>
    <w:p w14:paraId="358208E8" w14:textId="77777777" w:rsidR="00403F44" w:rsidRPr="00650FDA" w:rsidRDefault="00403F44" w:rsidP="00650FDA">
      <w:pPr>
        <w:pStyle w:val="Bullet"/>
        <w:jc w:val="both"/>
      </w:pPr>
      <w:r w:rsidRPr="00650FDA">
        <w:t>Management and mitigation measures.</w:t>
      </w:r>
    </w:p>
    <w:p w14:paraId="1E561513" w14:textId="3C8742E9" w:rsidR="00920AA8" w:rsidRDefault="00403F44" w:rsidP="00650FDA">
      <w:pPr>
        <w:pStyle w:val="Bullet"/>
        <w:jc w:val="both"/>
      </w:pPr>
      <w:r w:rsidRPr="00650FDA">
        <w:t>Monitoring and measurement processes</w:t>
      </w:r>
      <w:r w:rsidR="00920AA8">
        <w:t>.</w:t>
      </w:r>
    </w:p>
    <w:p w14:paraId="57DFE181" w14:textId="3164AE52" w:rsidR="006F1E71" w:rsidRDefault="006F1E71" w:rsidP="00650FDA">
      <w:pPr>
        <w:pStyle w:val="Bullet"/>
        <w:jc w:val="both"/>
      </w:pPr>
      <w:r>
        <w:t>Training &amp; competency details for their respective activities.</w:t>
      </w:r>
    </w:p>
    <w:p w14:paraId="589C8EBC" w14:textId="630E740F" w:rsidR="00403F44" w:rsidRPr="00650FDA" w:rsidRDefault="00920AA8" w:rsidP="00650FDA">
      <w:pPr>
        <w:pStyle w:val="Bullet"/>
        <w:jc w:val="both"/>
      </w:pPr>
      <w:r>
        <w:t>Maintenance</w:t>
      </w:r>
      <w:r w:rsidR="00403F44" w:rsidRPr="00650FDA">
        <w:t xml:space="preserve">; and, </w:t>
      </w:r>
    </w:p>
    <w:p w14:paraId="091CB611" w14:textId="77777777" w:rsidR="00403F44" w:rsidRPr="00650FDA" w:rsidRDefault="00403F44" w:rsidP="00650FDA">
      <w:pPr>
        <w:pStyle w:val="Bullet"/>
        <w:jc w:val="both"/>
      </w:pPr>
      <w:r w:rsidRPr="00650FDA">
        <w:t xml:space="preserve">Emergency preparedness and response procedures. </w:t>
      </w:r>
    </w:p>
    <w:p w14:paraId="2D814FA4" w14:textId="77777777" w:rsidR="00403F44" w:rsidRPr="00AD4743" w:rsidRDefault="00403F44" w:rsidP="00403F44">
      <w:pPr>
        <w:pStyle w:val="E3PBody"/>
        <w:spacing w:line="360" w:lineRule="auto"/>
        <w:rPr>
          <w:rFonts w:ascii="Century Gothic" w:hAnsi="Century Gothic"/>
        </w:rPr>
      </w:pPr>
    </w:p>
    <w:p w14:paraId="54D91986" w14:textId="5E2BEA4A" w:rsidR="00403F44" w:rsidRPr="00AD4743" w:rsidRDefault="00403F44" w:rsidP="003A0D28">
      <w:pPr>
        <w:pStyle w:val="ListParagraph"/>
        <w:numPr>
          <w:ilvl w:val="2"/>
          <w:numId w:val="16"/>
        </w:numPr>
        <w:jc w:val="both"/>
      </w:pPr>
      <w:r w:rsidRPr="00AD4743">
        <w:t>The method statement(s) must also confirm that the following specific control measures are incorporated into their work activities:</w:t>
      </w:r>
    </w:p>
    <w:p w14:paraId="5512F63F" w14:textId="77777777" w:rsidR="002428DD" w:rsidRPr="00AD4743" w:rsidRDefault="002428DD" w:rsidP="002428DD">
      <w:pPr>
        <w:ind w:left="709" w:firstLine="0"/>
        <w:jc w:val="both"/>
      </w:pPr>
    </w:p>
    <w:p w14:paraId="27B50671" w14:textId="77777777" w:rsidR="00403F44" w:rsidRPr="00650FDA" w:rsidRDefault="00403F44" w:rsidP="00AA1038">
      <w:pPr>
        <w:pStyle w:val="Bullet"/>
        <w:jc w:val="both"/>
      </w:pPr>
      <w:r w:rsidRPr="00AD4743">
        <w:t xml:space="preserve">All </w:t>
      </w:r>
      <w:r w:rsidRPr="00650FDA">
        <w:t xml:space="preserve">waste to be segregated (where applicable) and placed in a suitable waste container. </w:t>
      </w:r>
    </w:p>
    <w:p w14:paraId="66C4F1F1" w14:textId="77777777" w:rsidR="00403F44" w:rsidRPr="00650FDA" w:rsidRDefault="00403F44" w:rsidP="00AA1038">
      <w:pPr>
        <w:pStyle w:val="Bullet"/>
        <w:jc w:val="both"/>
      </w:pPr>
      <w:r w:rsidRPr="00650FDA">
        <w:t>All fuel to be stored in suitable double skinned bowsers, tanks or within a bunded area.</w:t>
      </w:r>
    </w:p>
    <w:p w14:paraId="2C82A309" w14:textId="3D356293" w:rsidR="00403F44" w:rsidRPr="00650FDA" w:rsidRDefault="00403F44" w:rsidP="00AA1038">
      <w:pPr>
        <w:pStyle w:val="Bullet"/>
        <w:jc w:val="both"/>
      </w:pPr>
      <w:r w:rsidRPr="00650FDA">
        <w:t>Drip trays or absorbent blankets to be placed under all static plant</w:t>
      </w:r>
      <w:r w:rsidR="00AA1038">
        <w:t xml:space="preserve"> when not in use</w:t>
      </w:r>
      <w:r w:rsidRPr="00650FDA">
        <w:t xml:space="preserve">. </w:t>
      </w:r>
    </w:p>
    <w:p w14:paraId="2AB56D1B" w14:textId="3BC3F518" w:rsidR="00403F44" w:rsidRPr="00650FDA" w:rsidRDefault="00403F44" w:rsidP="00AA1038">
      <w:pPr>
        <w:pStyle w:val="Bullet"/>
        <w:jc w:val="both"/>
      </w:pPr>
      <w:r w:rsidRPr="00650FDA">
        <w:t xml:space="preserve">All hazardous chemicals to have an </w:t>
      </w:r>
      <w:r w:rsidR="00305FE6" w:rsidRPr="00650FDA">
        <w:t>up-to-date</w:t>
      </w:r>
      <w:r w:rsidRPr="00650FDA">
        <w:t xml:space="preserve"> COSHH assessment, be appropriately labelled and be stored in a locked container. </w:t>
      </w:r>
    </w:p>
    <w:p w14:paraId="0D2780AD" w14:textId="77777777" w:rsidR="00403F44" w:rsidRPr="00650FDA" w:rsidRDefault="00403F44" w:rsidP="00650FDA">
      <w:pPr>
        <w:pStyle w:val="Bullet"/>
      </w:pPr>
      <w:r w:rsidRPr="00650FDA">
        <w:t>Emergency arrangements for spill response.</w:t>
      </w:r>
    </w:p>
    <w:p w14:paraId="2F9EB642" w14:textId="77777777" w:rsidR="00403F44" w:rsidRPr="00650FDA" w:rsidRDefault="00403F44" w:rsidP="00650FDA">
      <w:pPr>
        <w:pStyle w:val="Bullet"/>
        <w:jc w:val="both"/>
      </w:pPr>
      <w:r w:rsidRPr="00650FDA">
        <w:t>Vehicle and plant engines to be turned off when not in use; and</w:t>
      </w:r>
    </w:p>
    <w:p w14:paraId="26BFA4B2" w14:textId="1E92B11B" w:rsidR="00BC7A1A" w:rsidRPr="00650FDA" w:rsidRDefault="00403F44" w:rsidP="00650FDA">
      <w:pPr>
        <w:pStyle w:val="Bullet"/>
        <w:jc w:val="both"/>
      </w:pPr>
      <w:r w:rsidRPr="00650FDA">
        <w:t>All excavations work to cease immediately if unknown contamination and waste hotspots are identified</w:t>
      </w:r>
      <w:r w:rsidR="00BC7A1A" w:rsidRPr="00650FDA">
        <w:t>.</w:t>
      </w:r>
    </w:p>
    <w:p w14:paraId="2C3E3530" w14:textId="77777777" w:rsidR="00403F44" w:rsidRPr="00AD4743" w:rsidRDefault="00403F44" w:rsidP="00403F44">
      <w:pPr>
        <w:pStyle w:val="E3PBody"/>
        <w:spacing w:line="360" w:lineRule="auto"/>
        <w:rPr>
          <w:rFonts w:ascii="Century Gothic" w:hAnsi="Century Gothic"/>
        </w:rPr>
      </w:pPr>
    </w:p>
    <w:p w14:paraId="4DE78A13" w14:textId="3A138EC4" w:rsidR="00BC7A1A" w:rsidRPr="00AD4743" w:rsidRDefault="00EB77E8" w:rsidP="003A0D28">
      <w:pPr>
        <w:pStyle w:val="ListParagraph"/>
        <w:numPr>
          <w:ilvl w:val="2"/>
          <w:numId w:val="16"/>
        </w:numPr>
        <w:jc w:val="both"/>
      </w:pPr>
      <w:r w:rsidRPr="00AD4743">
        <w:t xml:space="preserve">Furthermore, </w:t>
      </w:r>
      <w:r w:rsidR="00F053A7">
        <w:t xml:space="preserve">the </w:t>
      </w:r>
      <w:r w:rsidR="00CC7852">
        <w:t>P</w:t>
      </w:r>
      <w:r w:rsidR="00F053A7">
        <w:t xml:space="preserve">rincipal </w:t>
      </w:r>
      <w:r w:rsidR="00CC7852">
        <w:t>C</w:t>
      </w:r>
      <w:r w:rsidR="00F053A7">
        <w:t>ontractor</w:t>
      </w:r>
      <w:r w:rsidR="007F6279">
        <w:t xml:space="preserve"> </w:t>
      </w:r>
      <w:r w:rsidRPr="00AD4743">
        <w:t>shall</w:t>
      </w:r>
      <w:r w:rsidR="004E516C" w:rsidRPr="00AD4743">
        <w:t xml:space="preserve"> ensure that contractors are communicated with prior to commencing on site to cover the following</w:t>
      </w:r>
      <w:r w:rsidR="00A36E83" w:rsidRPr="00AD4743">
        <w:t>:</w:t>
      </w:r>
    </w:p>
    <w:p w14:paraId="59529B71" w14:textId="77777777" w:rsidR="00A36E83" w:rsidRPr="00AD4743" w:rsidRDefault="00A36E83" w:rsidP="00A36E83">
      <w:pPr>
        <w:ind w:left="709" w:firstLine="0"/>
        <w:jc w:val="both"/>
      </w:pPr>
    </w:p>
    <w:p w14:paraId="2365F54A" w14:textId="2C88166B" w:rsidR="00A36E83" w:rsidRPr="00650FDA" w:rsidRDefault="00A36E83" w:rsidP="00E72B11">
      <w:pPr>
        <w:pStyle w:val="Bullet"/>
        <w:jc w:val="both"/>
      </w:pPr>
      <w:r w:rsidRPr="00650FDA">
        <w:t xml:space="preserve">Each contractor will nominate an </w:t>
      </w:r>
      <w:r w:rsidR="00C5636E" w:rsidRPr="00650FDA">
        <w:t>individual</w:t>
      </w:r>
      <w:r w:rsidRPr="00650FDA">
        <w:t xml:space="preserve"> who will be on site and who will control quality, health, safety and </w:t>
      </w:r>
      <w:r w:rsidR="00C5636E" w:rsidRPr="00650FDA">
        <w:t>environmental</w:t>
      </w:r>
      <w:r w:rsidRPr="00650FDA">
        <w:t xml:space="preserve"> affairs on </w:t>
      </w:r>
      <w:r w:rsidR="00FC46C2">
        <w:t xml:space="preserve">their </w:t>
      </w:r>
      <w:r w:rsidRPr="00650FDA">
        <w:t>behalf</w:t>
      </w:r>
    </w:p>
    <w:p w14:paraId="07A281F6" w14:textId="7089A74B" w:rsidR="003635AC" w:rsidRPr="00650FDA" w:rsidRDefault="005C388B" w:rsidP="00E72B11">
      <w:pPr>
        <w:pStyle w:val="Bullet"/>
        <w:jc w:val="both"/>
      </w:pPr>
      <w:r w:rsidRPr="00650FDA">
        <w:t>C</w:t>
      </w:r>
      <w:r w:rsidR="003635AC" w:rsidRPr="00650FDA">
        <w:t xml:space="preserve">ontractor’s employees must comply with any quality, safety and </w:t>
      </w:r>
      <w:r w:rsidR="00C5636E" w:rsidRPr="00650FDA">
        <w:t>environmental</w:t>
      </w:r>
      <w:r w:rsidR="003635AC" w:rsidRPr="00650FDA">
        <w:t xml:space="preserve"> instructions given by </w:t>
      </w:r>
      <w:r w:rsidR="003427E8" w:rsidRPr="00650FDA">
        <w:t xml:space="preserve">Principal Contactor </w:t>
      </w:r>
      <w:r w:rsidR="00C5636E" w:rsidRPr="00650FDA">
        <w:t>representatives.</w:t>
      </w:r>
    </w:p>
    <w:p w14:paraId="705B0EE2" w14:textId="2E3F850B" w:rsidR="00C5636E" w:rsidRPr="00650FDA" w:rsidRDefault="00C5636E" w:rsidP="00E72B11">
      <w:pPr>
        <w:pStyle w:val="Bullet"/>
        <w:jc w:val="both"/>
      </w:pPr>
      <w:r w:rsidRPr="00650FDA">
        <w:t xml:space="preserve">All </w:t>
      </w:r>
      <w:r w:rsidR="00206452" w:rsidRPr="00650FDA">
        <w:t>contractors</w:t>
      </w:r>
      <w:r w:rsidRPr="00650FDA">
        <w:t xml:space="preserve"> and their employees will attend a Sit</w:t>
      </w:r>
      <w:r w:rsidR="00092BD8">
        <w:t>e</w:t>
      </w:r>
      <w:r w:rsidRPr="00650FDA">
        <w:t xml:space="preserve"> Induction Talk at times arranged with</w:t>
      </w:r>
      <w:r w:rsidR="00206452" w:rsidRPr="00650FDA">
        <w:t xml:space="preserve"> the</w:t>
      </w:r>
      <w:r w:rsidRPr="00650FDA">
        <w:t xml:space="preserve"> </w:t>
      </w:r>
      <w:r w:rsidR="00A454A3" w:rsidRPr="00650FDA">
        <w:t>Principal Contactor</w:t>
      </w:r>
      <w:r w:rsidR="00206452" w:rsidRPr="00650FDA">
        <w:t>.</w:t>
      </w:r>
    </w:p>
    <w:p w14:paraId="3E0B92F2" w14:textId="2791DB0E" w:rsidR="00206452" w:rsidRPr="00650FDA" w:rsidRDefault="00206452" w:rsidP="00E72B11">
      <w:pPr>
        <w:pStyle w:val="Bullet"/>
        <w:jc w:val="both"/>
      </w:pPr>
      <w:r w:rsidRPr="00650FDA">
        <w:t xml:space="preserve">Any personal </w:t>
      </w:r>
      <w:r w:rsidR="00F320A7" w:rsidRPr="00650FDA">
        <w:t>injury</w:t>
      </w:r>
      <w:r w:rsidRPr="00650FDA">
        <w:t xml:space="preserve">, damage, loss or </w:t>
      </w:r>
      <w:r w:rsidR="00F320A7" w:rsidRPr="00650FDA">
        <w:t>negative</w:t>
      </w:r>
      <w:r w:rsidRPr="00650FDA">
        <w:t xml:space="preserve"> </w:t>
      </w:r>
      <w:r w:rsidR="00F320A7" w:rsidRPr="00650FDA">
        <w:t>environmental</w:t>
      </w:r>
      <w:r w:rsidRPr="00650FDA">
        <w:t xml:space="preserve"> impact sustained </w:t>
      </w:r>
      <w:r w:rsidR="00AD6650" w:rsidRPr="00650FDA">
        <w:t xml:space="preserve">or caused by contractor employees must be reported immediately to </w:t>
      </w:r>
      <w:r w:rsidR="003427E8" w:rsidRPr="00650FDA">
        <w:t>Principal Contactor</w:t>
      </w:r>
      <w:r w:rsidR="00F053A7" w:rsidRPr="00650FDA">
        <w:t xml:space="preserve"> </w:t>
      </w:r>
      <w:r w:rsidR="00AD6650" w:rsidRPr="00650FDA">
        <w:t>Site Manager.</w:t>
      </w:r>
    </w:p>
    <w:p w14:paraId="07BDF4E6" w14:textId="1A74BA8B" w:rsidR="00AD6650" w:rsidRPr="00650FDA" w:rsidRDefault="00AD6650" w:rsidP="00E72B11">
      <w:pPr>
        <w:pStyle w:val="Bullet"/>
        <w:jc w:val="both"/>
      </w:pPr>
      <w:r w:rsidRPr="00650FDA">
        <w:t xml:space="preserve">No contractor </w:t>
      </w:r>
      <w:r w:rsidR="00990326" w:rsidRPr="00650FDA">
        <w:t xml:space="preserve">will subcontract all or part of the contract without prior approval of </w:t>
      </w:r>
      <w:r w:rsidR="003427E8" w:rsidRPr="00650FDA">
        <w:t>Principal Contactor</w:t>
      </w:r>
      <w:r w:rsidR="00990326" w:rsidRPr="00650FDA">
        <w:t>.</w:t>
      </w:r>
    </w:p>
    <w:p w14:paraId="35C638F1" w14:textId="1EA5F93A" w:rsidR="00990326" w:rsidRPr="00650FDA" w:rsidRDefault="005C388B" w:rsidP="00E72B11">
      <w:pPr>
        <w:pStyle w:val="Bullet"/>
        <w:jc w:val="both"/>
      </w:pPr>
      <w:r w:rsidRPr="00650FDA">
        <w:t>C</w:t>
      </w:r>
      <w:r w:rsidR="00990326" w:rsidRPr="00650FDA">
        <w:t xml:space="preserve">ontractors must advise </w:t>
      </w:r>
      <w:r w:rsidR="003427E8" w:rsidRPr="00650FDA">
        <w:t xml:space="preserve">Principal Contactor </w:t>
      </w:r>
      <w:r w:rsidR="003E1B81" w:rsidRPr="00650FDA">
        <w:t>Site Management of any deviation from methods of work or materials use and seek approval before proceeding.</w:t>
      </w:r>
    </w:p>
    <w:p w14:paraId="543BA29C" w14:textId="77777777" w:rsidR="00BC7A1A" w:rsidRPr="00AD4743" w:rsidRDefault="00BC7A1A" w:rsidP="00E72B11">
      <w:pPr>
        <w:pStyle w:val="Bullet"/>
        <w:numPr>
          <w:ilvl w:val="0"/>
          <w:numId w:val="0"/>
        </w:numPr>
        <w:ind w:left="737"/>
      </w:pPr>
    </w:p>
    <w:p w14:paraId="3F5D80F9" w14:textId="4BBBBA0D" w:rsidR="00876C3D" w:rsidRDefault="00403F44" w:rsidP="00D32E27">
      <w:pPr>
        <w:pStyle w:val="RJTListStyle"/>
      </w:pPr>
      <w:r w:rsidRPr="00AD4743">
        <w:t xml:space="preserve">Only those contractors that have been formally assessed in line with </w:t>
      </w:r>
      <w:r w:rsidR="00D447D9" w:rsidRPr="00AD4743">
        <w:t xml:space="preserve">the </w:t>
      </w:r>
      <w:r w:rsidR="003427E8">
        <w:t>Principal Contactor</w:t>
      </w:r>
      <w:r w:rsidR="00F053A7">
        <w:t xml:space="preserve"> </w:t>
      </w:r>
      <w:r w:rsidR="00580BB1" w:rsidRPr="00AD4743">
        <w:t>s</w:t>
      </w:r>
      <w:r w:rsidRPr="00AD4743">
        <w:t>afety and environmental pre-qualification process will be allowed to undertake work activities on site as part of this development.</w:t>
      </w:r>
      <w:r w:rsidR="00E1752F" w:rsidRPr="00AD4743">
        <w:t xml:space="preserve"> </w:t>
      </w:r>
    </w:p>
    <w:p w14:paraId="54E2EF12" w14:textId="77777777" w:rsidR="00535220" w:rsidRPr="00AD4743" w:rsidRDefault="00535220" w:rsidP="00526201">
      <w:pPr>
        <w:pStyle w:val="ListParagraph"/>
        <w:ind w:left="709"/>
        <w:jc w:val="both"/>
      </w:pPr>
    </w:p>
    <w:p w14:paraId="6DCAE6CE" w14:textId="1C48084A" w:rsidR="00C1760E" w:rsidRDefault="002B5EF2" w:rsidP="003A0D28">
      <w:pPr>
        <w:pStyle w:val="Heading2"/>
        <w:numPr>
          <w:ilvl w:val="1"/>
          <w:numId w:val="16"/>
        </w:numPr>
        <w:ind w:left="709" w:hanging="709"/>
      </w:pPr>
      <w:bookmarkStart w:id="93" w:name="_Toc90294960"/>
      <w:bookmarkStart w:id="94" w:name="_Toc90295016"/>
      <w:bookmarkStart w:id="95" w:name="_Toc90295072"/>
      <w:bookmarkStart w:id="96" w:name="_Toc90300433"/>
      <w:bookmarkStart w:id="97" w:name="_Toc90294961"/>
      <w:bookmarkStart w:id="98" w:name="_Toc90295017"/>
      <w:bookmarkStart w:id="99" w:name="_Toc90295073"/>
      <w:bookmarkStart w:id="100" w:name="_Toc90300434"/>
      <w:bookmarkStart w:id="101" w:name="_Toc90294962"/>
      <w:bookmarkStart w:id="102" w:name="_Toc90295018"/>
      <w:bookmarkStart w:id="103" w:name="_Toc90295074"/>
      <w:bookmarkStart w:id="104" w:name="_Toc90300435"/>
      <w:bookmarkStart w:id="105" w:name="_Toc46320945"/>
      <w:bookmarkStart w:id="106" w:name="_Toc141098125"/>
      <w:bookmarkEnd w:id="93"/>
      <w:bookmarkEnd w:id="94"/>
      <w:bookmarkEnd w:id="95"/>
      <w:bookmarkEnd w:id="96"/>
      <w:bookmarkEnd w:id="97"/>
      <w:bookmarkEnd w:id="98"/>
      <w:bookmarkEnd w:id="99"/>
      <w:bookmarkEnd w:id="100"/>
      <w:bookmarkEnd w:id="101"/>
      <w:bookmarkEnd w:id="102"/>
      <w:bookmarkEnd w:id="103"/>
      <w:bookmarkEnd w:id="104"/>
      <w:r w:rsidRPr="00AD4743">
        <w:t>Training &amp; Competency</w:t>
      </w:r>
      <w:bookmarkEnd w:id="105"/>
      <w:bookmarkEnd w:id="106"/>
    </w:p>
    <w:p w14:paraId="75656378" w14:textId="77777777" w:rsidR="0000430D" w:rsidRPr="00AD4743" w:rsidRDefault="0000430D" w:rsidP="004E2604">
      <w:pPr>
        <w:ind w:left="0" w:firstLine="0"/>
        <w:jc w:val="both"/>
      </w:pPr>
    </w:p>
    <w:p w14:paraId="5064CFEA" w14:textId="6F4D4451" w:rsidR="004E2604" w:rsidRPr="004E2604" w:rsidRDefault="004E2604" w:rsidP="00D32E27">
      <w:pPr>
        <w:pStyle w:val="RJTListStyle"/>
      </w:pPr>
      <w:r w:rsidRPr="004E2604">
        <w:t xml:space="preserve">Site operatives, either working directly for the </w:t>
      </w:r>
      <w:r w:rsidR="003427E8">
        <w:t xml:space="preserve">Principal Contactor </w:t>
      </w:r>
      <w:r w:rsidRPr="004E2604">
        <w:t xml:space="preserve">or for contractors, will be competent to perform their respective roles especially those which have the potential to cause significant environmental impacts. Competence is defined in terms of appropriate qualifications, training and work experience. Assessment of contractor competency forms part of </w:t>
      </w:r>
      <w:r w:rsidR="003427E8">
        <w:t xml:space="preserve">Principal Contactor </w:t>
      </w:r>
      <w:r w:rsidRPr="004E2604">
        <w:t>safety and environmental pre-qualification process.</w:t>
      </w:r>
    </w:p>
    <w:p w14:paraId="1D1ECFA4" w14:textId="77777777" w:rsidR="004E2604" w:rsidRDefault="004E2604" w:rsidP="004E2604">
      <w:pPr>
        <w:pStyle w:val="ListParagraph"/>
        <w:ind w:firstLine="0"/>
        <w:jc w:val="both"/>
      </w:pPr>
    </w:p>
    <w:p w14:paraId="197EF98F" w14:textId="21F301FB" w:rsidR="002428DD" w:rsidRDefault="0000430D" w:rsidP="00D32E27">
      <w:pPr>
        <w:pStyle w:val="RJTListStyle"/>
      </w:pPr>
      <w:r w:rsidRPr="00AD4743">
        <w:t>All site operatives will receive an environmental induction prior to the commencement of any site works and this induction will include:</w:t>
      </w:r>
    </w:p>
    <w:p w14:paraId="6EFF14DB" w14:textId="1720A6CB" w:rsidR="0000430D" w:rsidRPr="00E72B11" w:rsidRDefault="0000430D" w:rsidP="00E72B11">
      <w:pPr>
        <w:pStyle w:val="Bullet"/>
      </w:pPr>
      <w:r w:rsidRPr="00E72B11">
        <w:t>Summary of the C</w:t>
      </w:r>
      <w:r w:rsidR="00E72B11" w:rsidRPr="00E72B11">
        <w:t>SW</w:t>
      </w:r>
      <w:r w:rsidRPr="00E72B11">
        <w:t>MP and its contents.</w:t>
      </w:r>
    </w:p>
    <w:p w14:paraId="4AD009B2" w14:textId="77777777" w:rsidR="0000430D" w:rsidRPr="00E72B11" w:rsidRDefault="0000430D" w:rsidP="00E72B11">
      <w:pPr>
        <w:pStyle w:val="Bullet"/>
      </w:pPr>
      <w:r w:rsidRPr="00E72B11">
        <w:t>Project duty holders &amp; management structure.</w:t>
      </w:r>
    </w:p>
    <w:p w14:paraId="2A10E07C" w14:textId="77777777" w:rsidR="0000430D" w:rsidRPr="00E72B11" w:rsidRDefault="0000430D" w:rsidP="00E72B11">
      <w:pPr>
        <w:pStyle w:val="Bullet"/>
      </w:pPr>
      <w:r w:rsidRPr="00E72B11">
        <w:t>Key roles &amp; responsibilities.</w:t>
      </w:r>
    </w:p>
    <w:p w14:paraId="6480C152" w14:textId="5AAB77EF" w:rsidR="0000430D" w:rsidRPr="00E72B11" w:rsidRDefault="0000430D" w:rsidP="00E72B11">
      <w:pPr>
        <w:pStyle w:val="Bullet"/>
      </w:pPr>
      <w:r w:rsidRPr="00E72B11">
        <w:t>Details of the applicable environmental aspects and impacts of the development</w:t>
      </w:r>
      <w:r w:rsidR="00E72B11" w:rsidRPr="00E72B11">
        <w:t>.</w:t>
      </w:r>
    </w:p>
    <w:p w14:paraId="12C3EFF3" w14:textId="3F3914DA" w:rsidR="0000430D" w:rsidRPr="00E72B11" w:rsidRDefault="0000430D" w:rsidP="00E72B11">
      <w:pPr>
        <w:pStyle w:val="Bullet"/>
      </w:pPr>
      <w:r w:rsidRPr="00E72B11">
        <w:t>Pollution prevention &amp; control measures</w:t>
      </w:r>
      <w:r w:rsidR="00E72B11">
        <w:t>.</w:t>
      </w:r>
    </w:p>
    <w:p w14:paraId="01D8EFDC" w14:textId="77777777" w:rsidR="0000430D" w:rsidRPr="00E72B11" w:rsidRDefault="0000430D" w:rsidP="00E72B11">
      <w:pPr>
        <w:pStyle w:val="Bullet"/>
      </w:pPr>
      <w:r w:rsidRPr="00E72B11">
        <w:t>Emergency preparedness &amp; response (use of spill kits, reporting of incidents, incident investigation, non-conformance/corrective actions).</w:t>
      </w:r>
    </w:p>
    <w:p w14:paraId="2C9A1ABA" w14:textId="4A9BA652" w:rsidR="0000430D" w:rsidRPr="00E72B11" w:rsidRDefault="0000430D" w:rsidP="00E72B11">
      <w:pPr>
        <w:pStyle w:val="Bullet"/>
      </w:pPr>
      <w:r w:rsidRPr="00E72B11">
        <w:t>General environmental awareness.</w:t>
      </w:r>
    </w:p>
    <w:p w14:paraId="2A8B0E45" w14:textId="77777777" w:rsidR="00392391" w:rsidRPr="00AD4743" w:rsidRDefault="00392391" w:rsidP="00E2322F">
      <w:pPr>
        <w:ind w:left="709" w:firstLine="0"/>
        <w:jc w:val="both"/>
      </w:pPr>
    </w:p>
    <w:p w14:paraId="31003A5A" w14:textId="686AD89C" w:rsidR="00F440BA" w:rsidRDefault="0000430D" w:rsidP="00D32E27">
      <w:pPr>
        <w:pStyle w:val="RJTListStyle"/>
      </w:pPr>
      <w:r w:rsidRPr="00AD4743">
        <w:t xml:space="preserve">A record of all the inductions undertaken will be kept by the management of the </w:t>
      </w:r>
      <w:r w:rsidR="003427E8">
        <w:t>Principal Contactor</w:t>
      </w:r>
      <w:r w:rsidRPr="00AD4743">
        <w:t>, this will include the names and signatures of each delegate and their respective organisation, along with the date the induction was completed. This will form part of all the records generated as a result of the implementation of this C</w:t>
      </w:r>
      <w:r w:rsidR="003627FF">
        <w:t>SW</w:t>
      </w:r>
      <w:r w:rsidRPr="00AD4743">
        <w:t xml:space="preserve">MP.  </w:t>
      </w:r>
    </w:p>
    <w:p w14:paraId="615207BC" w14:textId="77777777" w:rsidR="00272449" w:rsidRDefault="00272449" w:rsidP="00272449">
      <w:pPr>
        <w:pStyle w:val="RJTListStyle"/>
        <w:numPr>
          <w:ilvl w:val="0"/>
          <w:numId w:val="0"/>
        </w:numPr>
      </w:pPr>
    </w:p>
    <w:p w14:paraId="239FFCDF" w14:textId="38E842F4" w:rsidR="00FB0F69" w:rsidRDefault="001137A4" w:rsidP="008B77DF">
      <w:pPr>
        <w:pStyle w:val="RJTListStyle"/>
      </w:pPr>
      <w:r>
        <w:t xml:space="preserve">All contractor Method Statements will include </w:t>
      </w:r>
      <w:r w:rsidR="008B77DF">
        <w:t>t</w:t>
      </w:r>
      <w:r w:rsidR="00FB0F69">
        <w:t>raining &amp; competency details for their respective activities</w:t>
      </w:r>
      <w:r w:rsidR="008B77DF">
        <w:t xml:space="preserve"> and their operatives.</w:t>
      </w:r>
    </w:p>
    <w:p w14:paraId="58CE95F7" w14:textId="77777777" w:rsidR="00977F9B" w:rsidRPr="00AD4743" w:rsidRDefault="00977F9B" w:rsidP="004E2604">
      <w:pPr>
        <w:pStyle w:val="Heading4"/>
        <w:ind w:left="1080" w:firstLine="0"/>
        <w:jc w:val="both"/>
        <w:rPr>
          <w:bCs/>
          <w:color w:val="0070C0"/>
        </w:rPr>
      </w:pPr>
    </w:p>
    <w:p w14:paraId="57DC3641" w14:textId="27011860" w:rsidR="008C1167" w:rsidRPr="00AD4743" w:rsidRDefault="00E54CFC" w:rsidP="008B77DF">
      <w:pPr>
        <w:pStyle w:val="Heading2"/>
        <w:numPr>
          <w:ilvl w:val="1"/>
          <w:numId w:val="16"/>
        </w:numPr>
        <w:ind w:left="709" w:hanging="709"/>
      </w:pPr>
      <w:bookmarkStart w:id="107" w:name="_Toc46320946"/>
      <w:bookmarkStart w:id="108" w:name="_Toc141098126"/>
      <w:r w:rsidRPr="00AD4743">
        <w:t>Communication &amp;</w:t>
      </w:r>
      <w:r w:rsidR="008C1167" w:rsidRPr="00AD4743">
        <w:t xml:space="preserve"> Complaints</w:t>
      </w:r>
      <w:bookmarkEnd w:id="107"/>
      <w:bookmarkEnd w:id="108"/>
      <w:r w:rsidR="008C1167" w:rsidRPr="00AD4743">
        <w:t xml:space="preserve"> </w:t>
      </w:r>
    </w:p>
    <w:p w14:paraId="28378C59" w14:textId="77777777" w:rsidR="00E54CFC" w:rsidRPr="00AD4743" w:rsidRDefault="00E54CFC" w:rsidP="004E2604">
      <w:pPr>
        <w:pStyle w:val="Heading4"/>
        <w:ind w:left="1080" w:firstLine="0"/>
      </w:pPr>
    </w:p>
    <w:p w14:paraId="760FFCEC" w14:textId="77777777" w:rsidR="00E54CFC" w:rsidRPr="00AD4743" w:rsidRDefault="00E54CFC" w:rsidP="009804FA">
      <w:pPr>
        <w:pStyle w:val="E3PBody"/>
        <w:ind w:left="709"/>
        <w:rPr>
          <w:rFonts w:ascii="Century Gothic" w:hAnsi="Century Gothic"/>
          <w:i/>
          <w:iCs/>
          <w:u w:val="single"/>
        </w:rPr>
      </w:pPr>
      <w:r w:rsidRPr="00AD4743">
        <w:rPr>
          <w:rFonts w:ascii="Century Gothic" w:hAnsi="Century Gothic"/>
          <w:i/>
          <w:iCs/>
          <w:u w:val="single"/>
        </w:rPr>
        <w:t>Internal Communication</w:t>
      </w:r>
    </w:p>
    <w:p w14:paraId="4FB68512" w14:textId="77777777" w:rsidR="00E54CFC" w:rsidRPr="00AD4743" w:rsidRDefault="00E54CFC" w:rsidP="00E2322F">
      <w:pPr>
        <w:ind w:left="0" w:firstLine="0"/>
      </w:pPr>
    </w:p>
    <w:p w14:paraId="29456AC9" w14:textId="4F638D22" w:rsidR="00E54CFC" w:rsidRPr="00AD4743" w:rsidRDefault="00E54CFC" w:rsidP="00B44551">
      <w:pPr>
        <w:pStyle w:val="RJTListStyle"/>
      </w:pPr>
      <w:r w:rsidRPr="00AD4743">
        <w:t>A copy of this C</w:t>
      </w:r>
      <w:r w:rsidR="00E72B11">
        <w:t>SW</w:t>
      </w:r>
      <w:r w:rsidRPr="00AD4743">
        <w:t>MP will be retained on site throughout the duration of the works. A copy will also be distributed to the project team, including</w:t>
      </w:r>
      <w:r w:rsidR="00312753" w:rsidRPr="00AD4743">
        <w:t xml:space="preserve"> a</w:t>
      </w:r>
      <w:r w:rsidR="00047E0B">
        <w:t>ll applicable</w:t>
      </w:r>
      <w:r w:rsidRPr="00AD4743">
        <w:t xml:space="preserve"> contractors, to ensure that all the applicable environmental management requirements are communicated effectively. Key activities and environmental sensitive operations will also be briefed to staff and contractors through the induction process and supplementary toolbox talks. </w:t>
      </w:r>
      <w:r w:rsidR="00AF195A">
        <w:t>C</w:t>
      </w:r>
      <w:r w:rsidRPr="00AD4743">
        <w:t>lient</w:t>
      </w:r>
      <w:r w:rsidR="009804FA">
        <w:t xml:space="preserve"> and </w:t>
      </w:r>
      <w:r w:rsidRPr="00AD4743">
        <w:t>Principal Contractor environmental policies shall be displayed on site.</w:t>
      </w:r>
    </w:p>
    <w:p w14:paraId="671E6700" w14:textId="77777777" w:rsidR="00E54CFC" w:rsidRPr="00AD4743" w:rsidRDefault="00E54CFC" w:rsidP="00E2322F">
      <w:pPr>
        <w:ind w:left="709" w:firstLine="0"/>
        <w:jc w:val="both"/>
      </w:pPr>
    </w:p>
    <w:p w14:paraId="14625DDE" w14:textId="64511ED1" w:rsidR="00E54CFC" w:rsidRPr="00AD4743" w:rsidRDefault="00E54CFC" w:rsidP="00B44551">
      <w:pPr>
        <w:pStyle w:val="RJTListStyle"/>
      </w:pPr>
      <w:r w:rsidRPr="00AD4743">
        <w:t>A site environmental management meeting will be scheduled (either weekly or monthly) and undertaken following a structured agenda that will include discussion items including:</w:t>
      </w:r>
    </w:p>
    <w:p w14:paraId="07F5FA33" w14:textId="77777777" w:rsidR="002428DD" w:rsidRPr="00AD4743" w:rsidRDefault="002428DD" w:rsidP="002428DD">
      <w:pPr>
        <w:pStyle w:val="ListParagraph"/>
        <w:ind w:firstLine="0"/>
      </w:pPr>
    </w:p>
    <w:p w14:paraId="1CB7D296" w14:textId="618FB20C" w:rsidR="00E54CFC" w:rsidRPr="00047E0B" w:rsidRDefault="00E54CFC" w:rsidP="00047E0B">
      <w:pPr>
        <w:pStyle w:val="Bullet"/>
        <w:jc w:val="both"/>
      </w:pPr>
      <w:r w:rsidRPr="00047E0B">
        <w:t xml:space="preserve">All internal and external environment communications and complaints (including those from statutory bodies such as the </w:t>
      </w:r>
      <w:r w:rsidR="00AA6707">
        <w:t>NRW</w:t>
      </w:r>
      <w:r w:rsidRPr="00047E0B">
        <w:t>).</w:t>
      </w:r>
    </w:p>
    <w:p w14:paraId="53167C2A" w14:textId="77777777" w:rsidR="00E54CFC" w:rsidRPr="00047E0B" w:rsidRDefault="00E54CFC" w:rsidP="00047E0B">
      <w:pPr>
        <w:pStyle w:val="Bullet"/>
        <w:jc w:val="both"/>
      </w:pPr>
      <w:r w:rsidRPr="00047E0B">
        <w:t>Environmental incidents and near misses.</w:t>
      </w:r>
    </w:p>
    <w:p w14:paraId="20A62F87" w14:textId="612C2E23" w:rsidR="00E54CFC" w:rsidRPr="00047E0B" w:rsidRDefault="00E54CFC" w:rsidP="00047E0B">
      <w:pPr>
        <w:pStyle w:val="Bullet"/>
        <w:jc w:val="both"/>
      </w:pPr>
      <w:r w:rsidRPr="00047E0B">
        <w:t>Amendments to the C</w:t>
      </w:r>
      <w:r w:rsidR="00047E0B" w:rsidRPr="00047E0B">
        <w:t>SW</w:t>
      </w:r>
      <w:r w:rsidRPr="00047E0B">
        <w:t>MP or site working practices.</w:t>
      </w:r>
    </w:p>
    <w:p w14:paraId="227A0079" w14:textId="77777777" w:rsidR="00E54CFC" w:rsidRPr="00047E0B" w:rsidRDefault="00E54CFC" w:rsidP="00047E0B">
      <w:pPr>
        <w:pStyle w:val="Bullet"/>
        <w:jc w:val="both"/>
      </w:pPr>
      <w:r w:rsidRPr="00047E0B">
        <w:t>Environmental training (including inductions and toolbox talks).</w:t>
      </w:r>
    </w:p>
    <w:p w14:paraId="213AC7C0" w14:textId="06266F82" w:rsidR="00365DE5" w:rsidRPr="00AD4743" w:rsidRDefault="00603F68" w:rsidP="00B44551">
      <w:pPr>
        <w:pStyle w:val="RJTListStyle"/>
      </w:pPr>
      <w:r w:rsidRPr="00AD4743">
        <w:t>Internal</w:t>
      </w:r>
      <w:r w:rsidR="00794B8A" w:rsidRPr="00AD4743">
        <w:t xml:space="preserve"> communication occurs on an on-going basis and is </w:t>
      </w:r>
      <w:r w:rsidRPr="00AD4743">
        <w:t>achieved</w:t>
      </w:r>
      <w:r w:rsidR="00794B8A" w:rsidRPr="00AD4743">
        <w:t xml:space="preserve"> </w:t>
      </w:r>
      <w:r w:rsidRPr="00AD4743">
        <w:t>through various mechanisms that include, but are not limited to:</w:t>
      </w:r>
    </w:p>
    <w:p w14:paraId="6B17DE1F" w14:textId="316E9C3F" w:rsidR="00603F68" w:rsidRPr="00047E0B" w:rsidRDefault="00603F68" w:rsidP="00047E0B">
      <w:pPr>
        <w:pStyle w:val="Bullet"/>
        <w:jc w:val="both"/>
      </w:pPr>
      <w:r w:rsidRPr="00047E0B">
        <w:t>Email</w:t>
      </w:r>
    </w:p>
    <w:p w14:paraId="7B6CDC1F" w14:textId="5237D86B" w:rsidR="00603F68" w:rsidRPr="00047E0B" w:rsidRDefault="00603F68" w:rsidP="00047E0B">
      <w:pPr>
        <w:pStyle w:val="Bullet"/>
        <w:jc w:val="both"/>
      </w:pPr>
      <w:r w:rsidRPr="00047E0B">
        <w:t xml:space="preserve">Toolbox </w:t>
      </w:r>
      <w:r w:rsidR="005D1823" w:rsidRPr="00047E0B">
        <w:t>Talks</w:t>
      </w:r>
    </w:p>
    <w:p w14:paraId="1DFF844D" w14:textId="256F55D1" w:rsidR="00603F68" w:rsidRPr="00047E0B" w:rsidRDefault="00603F68" w:rsidP="00047E0B">
      <w:pPr>
        <w:pStyle w:val="Bullet"/>
        <w:jc w:val="both"/>
      </w:pPr>
      <w:r w:rsidRPr="00047E0B">
        <w:t>Team meetings and briefings</w:t>
      </w:r>
    </w:p>
    <w:p w14:paraId="206230CC" w14:textId="4E0765EA" w:rsidR="00603F68" w:rsidRPr="00047E0B" w:rsidRDefault="00603F68" w:rsidP="00047E0B">
      <w:pPr>
        <w:pStyle w:val="Bullet"/>
        <w:jc w:val="both"/>
      </w:pPr>
      <w:r w:rsidRPr="00047E0B">
        <w:t>Noticeboards</w:t>
      </w:r>
    </w:p>
    <w:p w14:paraId="0CDD96FB" w14:textId="2F436120" w:rsidR="00603F68" w:rsidRPr="00047E0B" w:rsidRDefault="005D1823" w:rsidP="00047E0B">
      <w:pPr>
        <w:pStyle w:val="Bullet"/>
        <w:jc w:val="both"/>
      </w:pPr>
      <w:r w:rsidRPr="00047E0B">
        <w:t>Minutes</w:t>
      </w:r>
      <w:r w:rsidR="00603F68" w:rsidRPr="00047E0B">
        <w:t xml:space="preserve"> of meetings</w:t>
      </w:r>
    </w:p>
    <w:p w14:paraId="6DD251DA" w14:textId="6DB1A35D" w:rsidR="005D1823" w:rsidRPr="00047E0B" w:rsidRDefault="005D1823" w:rsidP="00047E0B">
      <w:pPr>
        <w:pStyle w:val="Bullet"/>
        <w:jc w:val="both"/>
      </w:pPr>
      <w:r w:rsidRPr="00047E0B">
        <w:t>Training sessions</w:t>
      </w:r>
    </w:p>
    <w:p w14:paraId="1A3E47EE" w14:textId="77777777" w:rsidR="00365DE5" w:rsidRPr="00AD4743" w:rsidRDefault="00365DE5" w:rsidP="00365DE5">
      <w:pPr>
        <w:ind w:left="709" w:firstLine="0"/>
        <w:jc w:val="both"/>
      </w:pPr>
    </w:p>
    <w:p w14:paraId="3EC62EAE" w14:textId="09B7C06E" w:rsidR="009E1E68" w:rsidRDefault="00E54CFC" w:rsidP="00B44551">
      <w:pPr>
        <w:pStyle w:val="RJTListStyle"/>
      </w:pPr>
      <w:r w:rsidRPr="00AD4743">
        <w:t xml:space="preserve">A register </w:t>
      </w:r>
      <w:r w:rsidRPr="00B44551">
        <w:t>will</w:t>
      </w:r>
      <w:r w:rsidRPr="00AD4743">
        <w:t xml:space="preserve"> be maintained by the </w:t>
      </w:r>
      <w:r w:rsidR="006B38AC">
        <w:t xml:space="preserve">Principal Contactor </w:t>
      </w:r>
      <w:r w:rsidR="001962E1">
        <w:t>site management</w:t>
      </w:r>
      <w:r w:rsidR="00D064EA">
        <w:t xml:space="preserve"> </w:t>
      </w:r>
      <w:r w:rsidRPr="00AD4743">
        <w:t>which must be signed and dated by all attendees along with details of the organisation they represent.</w:t>
      </w:r>
    </w:p>
    <w:p w14:paraId="0967E4CD" w14:textId="77777777" w:rsidR="009E1E68" w:rsidRDefault="009E1E68" w:rsidP="009E1E68">
      <w:pPr>
        <w:pStyle w:val="ListParagraph"/>
        <w:ind w:firstLine="0"/>
        <w:jc w:val="both"/>
      </w:pPr>
    </w:p>
    <w:p w14:paraId="6BE674A4" w14:textId="0006EC48" w:rsidR="00E41406" w:rsidRDefault="00E41406" w:rsidP="00B44551">
      <w:pPr>
        <w:pStyle w:val="RJTListStyle"/>
      </w:pPr>
      <w:r w:rsidRPr="00AD4743">
        <w:t>At the end</w:t>
      </w:r>
      <w:r w:rsidR="00631B95" w:rsidRPr="00AD4743">
        <w:t xml:space="preserve"> of every Toolbox Talk the site operatives shall have the opportunity to raise any concerns which shall be </w:t>
      </w:r>
      <w:r w:rsidR="00E35943" w:rsidRPr="00AD4743">
        <w:t>recorded</w:t>
      </w:r>
      <w:r w:rsidR="00C33722">
        <w:t>.</w:t>
      </w:r>
    </w:p>
    <w:p w14:paraId="6D487E78" w14:textId="77777777" w:rsidR="00D064EA" w:rsidRPr="00AD4743" w:rsidRDefault="00D064EA" w:rsidP="00D064EA">
      <w:pPr>
        <w:pStyle w:val="ListParagraph"/>
        <w:ind w:firstLine="0"/>
      </w:pPr>
    </w:p>
    <w:p w14:paraId="6A0A2BE4" w14:textId="60903D91" w:rsidR="00471958" w:rsidRPr="00AD4743" w:rsidRDefault="00471958" w:rsidP="00C04C9D">
      <w:pPr>
        <w:ind w:left="709" w:firstLine="0"/>
        <w:jc w:val="both"/>
        <w:rPr>
          <w:i/>
          <w:iCs/>
        </w:rPr>
      </w:pPr>
      <w:r w:rsidRPr="00AD4743">
        <w:rPr>
          <w:i/>
          <w:iCs/>
          <w:u w:val="single"/>
        </w:rPr>
        <w:t>External Communication</w:t>
      </w:r>
    </w:p>
    <w:p w14:paraId="2342C397" w14:textId="77777777" w:rsidR="00471958" w:rsidRPr="00AD4743" w:rsidRDefault="00471958" w:rsidP="00471958">
      <w:pPr>
        <w:pStyle w:val="E3PBody"/>
        <w:rPr>
          <w:i/>
          <w:iCs/>
          <w:u w:val="single"/>
        </w:rPr>
      </w:pPr>
    </w:p>
    <w:p w14:paraId="4D1643E7" w14:textId="199EF4E7" w:rsidR="009E1E68" w:rsidRDefault="00471958" w:rsidP="00B44551">
      <w:pPr>
        <w:pStyle w:val="RJTListStyle"/>
      </w:pPr>
      <w:r w:rsidRPr="00AD4743">
        <w:t xml:space="preserve">Procedures </w:t>
      </w:r>
      <w:r w:rsidR="00EE5CFE" w:rsidRPr="00AD4743">
        <w:t>may</w:t>
      </w:r>
      <w:r w:rsidRPr="00AD4743">
        <w:t xml:space="preserve"> be implemented to clearly demonstrate how the local community will be informed of the consequences of applicable work activities and how the </w:t>
      </w:r>
      <w:r w:rsidR="006B38AC">
        <w:t xml:space="preserve">Principal Contactor </w:t>
      </w:r>
      <w:r w:rsidRPr="00AD4743">
        <w:t>will control or mitigate any impact they could have on them. These procedures will also detail who the key point of contact is at the site for the local community to approach should they wish to discuss any aspect of the development works.</w:t>
      </w:r>
    </w:p>
    <w:p w14:paraId="70FD8C40" w14:textId="77777777" w:rsidR="00792F59" w:rsidRDefault="00792F59" w:rsidP="00792F59">
      <w:pPr>
        <w:pStyle w:val="ListParagraph"/>
        <w:ind w:firstLine="0"/>
        <w:jc w:val="both"/>
      </w:pPr>
    </w:p>
    <w:p w14:paraId="7D467C51" w14:textId="42979AB1" w:rsidR="00471958" w:rsidRPr="00AD4743" w:rsidRDefault="00471958" w:rsidP="00B44551">
      <w:pPr>
        <w:pStyle w:val="RJTListStyle"/>
      </w:pPr>
      <w:r w:rsidRPr="00AD4743">
        <w:t>Liaison arrangements will be maintained throughout the development period and will include elements such as:</w:t>
      </w:r>
    </w:p>
    <w:p w14:paraId="0D9A3421" w14:textId="77777777" w:rsidR="002428DD" w:rsidRPr="00AD4743" w:rsidRDefault="002428DD" w:rsidP="002428DD">
      <w:pPr>
        <w:pStyle w:val="ListParagraph"/>
        <w:ind w:firstLine="0"/>
      </w:pPr>
    </w:p>
    <w:p w14:paraId="141C1D80" w14:textId="48AFDCA9" w:rsidR="00471958" w:rsidRPr="00A579B0" w:rsidRDefault="00471958" w:rsidP="00A579B0">
      <w:pPr>
        <w:pStyle w:val="Bullet"/>
        <w:jc w:val="both"/>
      </w:pPr>
      <w:r w:rsidRPr="00A579B0">
        <w:t xml:space="preserve">Consultation with the relevant statutory bodies (e.g. Local Authority, </w:t>
      </w:r>
      <w:r w:rsidR="00F64DFB" w:rsidRPr="00A579B0">
        <w:t>NRW</w:t>
      </w:r>
      <w:r w:rsidRPr="00A579B0">
        <w:t xml:space="preserve">) in conjunction with the </w:t>
      </w:r>
      <w:r w:rsidR="00A6101F" w:rsidRPr="00A579B0">
        <w:t xml:space="preserve">Principal Contractor </w:t>
      </w:r>
      <w:r w:rsidRPr="00A579B0">
        <w:t>(when applicable).</w:t>
      </w:r>
    </w:p>
    <w:p w14:paraId="15A46489" w14:textId="77777777" w:rsidR="00471958" w:rsidRPr="00A579B0" w:rsidRDefault="00471958" w:rsidP="00A579B0">
      <w:pPr>
        <w:pStyle w:val="Bullet"/>
        <w:jc w:val="both"/>
      </w:pPr>
      <w:r w:rsidRPr="00A579B0">
        <w:t xml:space="preserve">Information to local community representatives regarding the future programme of works, (if required). </w:t>
      </w:r>
    </w:p>
    <w:p w14:paraId="1A606301" w14:textId="0663FF64" w:rsidR="00471958" w:rsidRPr="00A579B0" w:rsidRDefault="00471958" w:rsidP="00A579B0">
      <w:pPr>
        <w:pStyle w:val="Bullet"/>
        <w:jc w:val="both"/>
      </w:pPr>
      <w:r w:rsidRPr="00A579B0">
        <w:t>Advance notification to those most affected by particular environmental impacts (verbal discussions or written correspondence).</w:t>
      </w:r>
    </w:p>
    <w:p w14:paraId="6BED2D4C" w14:textId="77777777" w:rsidR="00792F59" w:rsidRPr="00792F59" w:rsidRDefault="00792F59" w:rsidP="00792F59">
      <w:pPr>
        <w:pStyle w:val="Bullet"/>
        <w:numPr>
          <w:ilvl w:val="0"/>
          <w:numId w:val="0"/>
        </w:numPr>
        <w:jc w:val="both"/>
      </w:pPr>
    </w:p>
    <w:p w14:paraId="7EC2CF30" w14:textId="77777777" w:rsidR="00471958" w:rsidRPr="00AD4743" w:rsidRDefault="00471958" w:rsidP="00BB56B3">
      <w:pPr>
        <w:pStyle w:val="E3PBody"/>
        <w:spacing w:line="360" w:lineRule="auto"/>
        <w:ind w:left="709"/>
        <w:rPr>
          <w:rFonts w:ascii="Century Gothic" w:hAnsi="Century Gothic"/>
          <w:i/>
          <w:iCs/>
          <w:u w:val="single"/>
        </w:rPr>
      </w:pPr>
      <w:r w:rsidRPr="00AD4743">
        <w:rPr>
          <w:rFonts w:ascii="Century Gothic" w:hAnsi="Century Gothic"/>
          <w:i/>
          <w:iCs/>
          <w:u w:val="single"/>
        </w:rPr>
        <w:t>Complaints</w:t>
      </w:r>
    </w:p>
    <w:p w14:paraId="12935CA0" w14:textId="77777777" w:rsidR="00471958" w:rsidRPr="00AD4743" w:rsidRDefault="00471958" w:rsidP="00CD36A7">
      <w:pPr>
        <w:pStyle w:val="E3PBody"/>
        <w:spacing w:line="360" w:lineRule="auto"/>
        <w:rPr>
          <w:rFonts w:ascii="Century Gothic" w:hAnsi="Century Gothic"/>
        </w:rPr>
      </w:pPr>
    </w:p>
    <w:p w14:paraId="5E55DCFA" w14:textId="2513B5D1" w:rsidR="009E1E68" w:rsidRDefault="00471958" w:rsidP="00B44551">
      <w:pPr>
        <w:pStyle w:val="RJTListStyle"/>
      </w:pPr>
      <w:r w:rsidRPr="00AD4743">
        <w:t xml:space="preserve">Any concerns the local community or statutory bodies wish to raise can be brought to the attention of the </w:t>
      </w:r>
      <w:r w:rsidR="006B38AC">
        <w:t>Principal Contactor</w:t>
      </w:r>
      <w:r w:rsidRPr="00AD4743">
        <w:t xml:space="preserve">. Any complaints received by other site operatives shall be immediately reported to the </w:t>
      </w:r>
      <w:r w:rsidR="006B38AC">
        <w:t xml:space="preserve">Principal Contactor </w:t>
      </w:r>
      <w:r w:rsidRPr="00AD4743">
        <w:t xml:space="preserve">site management. Site operatives will be informed about the process to deal with complaints from members of the public as part of their site induction. </w:t>
      </w:r>
    </w:p>
    <w:p w14:paraId="527D2608" w14:textId="77777777" w:rsidR="009E1E68" w:rsidRDefault="009E1E68" w:rsidP="009E1E68">
      <w:pPr>
        <w:pStyle w:val="ListParagraph"/>
        <w:ind w:firstLine="0"/>
        <w:jc w:val="both"/>
      </w:pPr>
    </w:p>
    <w:p w14:paraId="1BF4CD1C" w14:textId="09C9A9F6" w:rsidR="00471958" w:rsidRPr="00AD4743" w:rsidRDefault="00471958" w:rsidP="00B44551">
      <w:pPr>
        <w:pStyle w:val="RJTListStyle"/>
      </w:pPr>
      <w:r w:rsidRPr="00AD4743">
        <w:t xml:space="preserve">When a complaint is reported the following information shall be recorded </w:t>
      </w:r>
      <w:r w:rsidR="00F41C51" w:rsidRPr="00AD4743">
        <w:t xml:space="preserve">on </w:t>
      </w:r>
      <w:r w:rsidR="00B27B8A">
        <w:t xml:space="preserve">a </w:t>
      </w:r>
      <w:r w:rsidR="00F41C51" w:rsidRPr="00B44551">
        <w:t>Complaints</w:t>
      </w:r>
      <w:r w:rsidR="00F41C51" w:rsidRPr="00AD4743">
        <w:t xml:space="preserve"> Log </w:t>
      </w:r>
      <w:r w:rsidRPr="00AD4743">
        <w:t xml:space="preserve">by the </w:t>
      </w:r>
      <w:r w:rsidR="00A454A3">
        <w:t>Principal Contactor</w:t>
      </w:r>
      <w:r w:rsidRPr="00AD4743">
        <w:t xml:space="preserve">: </w:t>
      </w:r>
    </w:p>
    <w:p w14:paraId="0CE15A7E" w14:textId="77777777" w:rsidR="005958EE" w:rsidRPr="00AD4743" w:rsidRDefault="005958EE" w:rsidP="005958EE">
      <w:pPr>
        <w:pStyle w:val="ListParagraph"/>
        <w:ind w:firstLine="0"/>
      </w:pPr>
    </w:p>
    <w:p w14:paraId="196D702F" w14:textId="77777777" w:rsidR="00471958" w:rsidRPr="005B5DE9" w:rsidRDefault="00471958" w:rsidP="005B5DE9">
      <w:pPr>
        <w:pStyle w:val="Bullet"/>
      </w:pPr>
      <w:r w:rsidRPr="00AD4743">
        <w:t xml:space="preserve">Details </w:t>
      </w:r>
      <w:r w:rsidRPr="005B5DE9">
        <w:t xml:space="preserve">of the issue leading to the complaint. </w:t>
      </w:r>
    </w:p>
    <w:p w14:paraId="167579B8" w14:textId="77777777" w:rsidR="00471958" w:rsidRPr="005B5DE9" w:rsidRDefault="00471958" w:rsidP="005B5DE9">
      <w:pPr>
        <w:pStyle w:val="Bullet"/>
      </w:pPr>
      <w:r w:rsidRPr="005B5DE9">
        <w:t xml:space="preserve">Details of the complainant. </w:t>
      </w:r>
    </w:p>
    <w:p w14:paraId="33CB35A0" w14:textId="77777777" w:rsidR="00471958" w:rsidRPr="00AD4743" w:rsidRDefault="00471958" w:rsidP="003A0D28">
      <w:pPr>
        <w:pStyle w:val="Bullet"/>
        <w:numPr>
          <w:ilvl w:val="8"/>
          <w:numId w:val="7"/>
        </w:numPr>
        <w:ind w:left="1985"/>
        <w:jc w:val="both"/>
      </w:pPr>
      <w:r w:rsidRPr="00AD4743">
        <w:t>Date</w:t>
      </w:r>
    </w:p>
    <w:p w14:paraId="15D5144B" w14:textId="77777777" w:rsidR="00471958" w:rsidRPr="00AD4743" w:rsidRDefault="00471958" w:rsidP="003A0D28">
      <w:pPr>
        <w:pStyle w:val="Bullet"/>
        <w:numPr>
          <w:ilvl w:val="8"/>
          <w:numId w:val="7"/>
        </w:numPr>
        <w:ind w:left="1985"/>
        <w:jc w:val="both"/>
      </w:pPr>
      <w:r w:rsidRPr="00AD4743">
        <w:t>Name</w:t>
      </w:r>
    </w:p>
    <w:p w14:paraId="2A783A91" w14:textId="77777777" w:rsidR="00471958" w:rsidRPr="00AD4743" w:rsidRDefault="00471958" w:rsidP="003A0D28">
      <w:pPr>
        <w:pStyle w:val="Bullet"/>
        <w:numPr>
          <w:ilvl w:val="8"/>
          <w:numId w:val="7"/>
        </w:numPr>
        <w:ind w:left="1985"/>
        <w:jc w:val="both"/>
      </w:pPr>
      <w:r w:rsidRPr="00AD4743">
        <w:t xml:space="preserve">Address </w:t>
      </w:r>
    </w:p>
    <w:p w14:paraId="616BA4CA" w14:textId="77777777" w:rsidR="00471958" w:rsidRPr="00AD4743" w:rsidRDefault="00471958" w:rsidP="003A0D28">
      <w:pPr>
        <w:pStyle w:val="Bullet"/>
        <w:numPr>
          <w:ilvl w:val="8"/>
          <w:numId w:val="7"/>
        </w:numPr>
        <w:ind w:left="1985"/>
        <w:jc w:val="both"/>
      </w:pPr>
      <w:r w:rsidRPr="00AD4743">
        <w:t xml:space="preserve">Contact number </w:t>
      </w:r>
    </w:p>
    <w:p w14:paraId="625DECCB" w14:textId="73F3932C" w:rsidR="00CD36A7" w:rsidRPr="00AD4743" w:rsidRDefault="00471958" w:rsidP="003A0D28">
      <w:pPr>
        <w:pStyle w:val="Bullet"/>
        <w:numPr>
          <w:ilvl w:val="8"/>
          <w:numId w:val="7"/>
        </w:numPr>
        <w:ind w:left="1985"/>
        <w:jc w:val="both"/>
      </w:pPr>
      <w:r w:rsidRPr="00AD4743">
        <w:t>Preferred contact method</w:t>
      </w:r>
    </w:p>
    <w:p w14:paraId="6359D3D6" w14:textId="77777777" w:rsidR="00CD36A7" w:rsidRPr="00AD4743" w:rsidRDefault="00CD36A7" w:rsidP="00E2322F">
      <w:pPr>
        <w:ind w:left="709" w:firstLine="0"/>
        <w:jc w:val="both"/>
      </w:pPr>
    </w:p>
    <w:p w14:paraId="26E5AB18" w14:textId="61F4AB26" w:rsidR="005211CC" w:rsidRDefault="005958EE" w:rsidP="00B44551">
      <w:pPr>
        <w:pStyle w:val="RJTListStyle"/>
      </w:pPr>
      <w:r w:rsidRPr="00AD4743">
        <w:t xml:space="preserve">It is the responsibility </w:t>
      </w:r>
      <w:r w:rsidR="00711DCC" w:rsidRPr="00AD4743">
        <w:t xml:space="preserve">of personnel receiving such complaints to notify the </w:t>
      </w:r>
      <w:r w:rsidR="00190E4E">
        <w:t xml:space="preserve">Site Manager and </w:t>
      </w:r>
      <w:r w:rsidR="00711DCC" w:rsidRPr="00AD4743">
        <w:t>Senior Management Team</w:t>
      </w:r>
      <w:r w:rsidR="00190E4E">
        <w:t xml:space="preserve"> of the Principal Contractor</w:t>
      </w:r>
      <w:r w:rsidR="00711DCC" w:rsidRPr="00AD4743">
        <w:t xml:space="preserve"> All complaints will be investigated where necessary and</w:t>
      </w:r>
      <w:r w:rsidR="00B7492B" w:rsidRPr="00AD4743">
        <w:t xml:space="preserve"> appropriate corrective and preventa</w:t>
      </w:r>
      <w:r w:rsidR="00DB3491" w:rsidRPr="00AD4743">
        <w:t>tive actions put in place</w:t>
      </w:r>
      <w:r w:rsidR="00711DCC" w:rsidRPr="00AD4743">
        <w:t>.</w:t>
      </w:r>
    </w:p>
    <w:p w14:paraId="14BD6221" w14:textId="77777777" w:rsidR="005211CC" w:rsidRDefault="005211CC" w:rsidP="005211CC">
      <w:pPr>
        <w:pStyle w:val="ListParagraph"/>
        <w:ind w:firstLine="0"/>
        <w:jc w:val="both"/>
      </w:pPr>
    </w:p>
    <w:p w14:paraId="54909A73" w14:textId="0B20BA52" w:rsidR="00834C60" w:rsidRDefault="00471958" w:rsidP="00B44551">
      <w:pPr>
        <w:pStyle w:val="RJTListStyle"/>
      </w:pPr>
      <w:r w:rsidRPr="00AD4743">
        <w:t>If a complaint has been previously made, details of the previous incident should also be recorded on the complaint record form and checks should be made as to the corrective actions considered and implemented as a result of the previous complaint</w:t>
      </w:r>
      <w:r w:rsidR="000120AD">
        <w:t>s.</w:t>
      </w:r>
    </w:p>
    <w:p w14:paraId="77B67FC6" w14:textId="77777777" w:rsidR="006413BC" w:rsidRPr="005211CC" w:rsidRDefault="006413BC" w:rsidP="006413BC">
      <w:pPr>
        <w:pStyle w:val="ListParagraph"/>
        <w:ind w:firstLine="0"/>
      </w:pPr>
    </w:p>
    <w:p w14:paraId="0EF610E8" w14:textId="4A4A303D" w:rsidR="008273AD" w:rsidRPr="00AD4743" w:rsidRDefault="008273AD" w:rsidP="00B44551">
      <w:pPr>
        <w:pStyle w:val="Heading2"/>
        <w:numPr>
          <w:ilvl w:val="1"/>
          <w:numId w:val="16"/>
        </w:numPr>
        <w:ind w:left="709" w:hanging="709"/>
      </w:pPr>
      <w:bookmarkStart w:id="109" w:name="_Toc46320947"/>
      <w:bookmarkStart w:id="110" w:name="_Toc141098127"/>
      <w:r w:rsidRPr="00AD4743">
        <w:t>Emergency Preparedness &amp; Response</w:t>
      </w:r>
      <w:bookmarkEnd w:id="109"/>
      <w:bookmarkEnd w:id="110"/>
    </w:p>
    <w:p w14:paraId="292E7966" w14:textId="77777777" w:rsidR="006B1396" w:rsidRPr="00AD4743" w:rsidRDefault="006B1396" w:rsidP="00C85EE4">
      <w:pPr>
        <w:pStyle w:val="Heading4"/>
        <w:ind w:left="1080" w:firstLine="0"/>
      </w:pPr>
    </w:p>
    <w:p w14:paraId="76F40442" w14:textId="77777777" w:rsidR="006B1396" w:rsidRPr="00AD4743" w:rsidRDefault="006B1396" w:rsidP="00C85EE4">
      <w:pPr>
        <w:tabs>
          <w:tab w:val="left" w:pos="709"/>
        </w:tabs>
        <w:ind w:left="709" w:firstLine="0"/>
        <w:jc w:val="both"/>
        <w:rPr>
          <w:i/>
          <w:iCs/>
          <w:u w:val="single"/>
        </w:rPr>
      </w:pPr>
      <w:r w:rsidRPr="00AD4743">
        <w:rPr>
          <w:i/>
          <w:iCs/>
          <w:u w:val="single"/>
        </w:rPr>
        <w:t xml:space="preserve">Emergency Spill Control </w:t>
      </w:r>
    </w:p>
    <w:p w14:paraId="0A545FC0" w14:textId="77777777" w:rsidR="006B1396" w:rsidRPr="00AD4743" w:rsidRDefault="006B1396" w:rsidP="00577FD9">
      <w:pPr>
        <w:pStyle w:val="E3PBody"/>
        <w:spacing w:line="360" w:lineRule="auto"/>
        <w:rPr>
          <w:rFonts w:ascii="Century Gothic" w:hAnsi="Century Gothic"/>
        </w:rPr>
      </w:pPr>
    </w:p>
    <w:p w14:paraId="50E2BC4D" w14:textId="4628D6A9" w:rsidR="00AC5792" w:rsidRDefault="006B1396" w:rsidP="00B44551">
      <w:pPr>
        <w:pStyle w:val="RJTListStyle"/>
        <w:rPr>
          <w:szCs w:val="20"/>
        </w:rPr>
      </w:pPr>
      <w:r w:rsidRPr="00AC5792">
        <w:rPr>
          <w:szCs w:val="20"/>
        </w:rPr>
        <w:t xml:space="preserve">Immediately after observing any leakage or spillage of oils, fuels, or chemicals at the site; works should cease immediately until deemed safe to continue by </w:t>
      </w:r>
      <w:r w:rsidR="003D51A3">
        <w:rPr>
          <w:szCs w:val="20"/>
        </w:rPr>
        <w:t xml:space="preserve">the </w:t>
      </w:r>
      <w:r w:rsidR="003D51A3">
        <w:t>Principal Contactor</w:t>
      </w:r>
      <w:r w:rsidRPr="00AC5792">
        <w:rPr>
          <w:szCs w:val="20"/>
        </w:rPr>
        <w:t>.</w:t>
      </w:r>
    </w:p>
    <w:p w14:paraId="0127D346" w14:textId="77777777" w:rsidR="005B5DE9" w:rsidRPr="005B5DE9" w:rsidRDefault="005B5DE9" w:rsidP="005B5DE9">
      <w:pPr>
        <w:ind w:left="0" w:firstLine="0"/>
        <w:jc w:val="both"/>
        <w:rPr>
          <w:szCs w:val="20"/>
        </w:rPr>
      </w:pPr>
    </w:p>
    <w:p w14:paraId="2B3C103A" w14:textId="2D7896AF" w:rsidR="00AC5792" w:rsidRDefault="006B1396" w:rsidP="00B44551">
      <w:pPr>
        <w:pStyle w:val="RJTListStyle"/>
        <w:rPr>
          <w:szCs w:val="20"/>
        </w:rPr>
      </w:pPr>
      <w:r w:rsidRPr="00AC5792">
        <w:rPr>
          <w:szCs w:val="20"/>
        </w:rPr>
        <w:t xml:space="preserve">If the spillage consists of flammable liquids all possible sources of ignition should be extinguished, and </w:t>
      </w:r>
      <w:r w:rsidR="003D51A3">
        <w:rPr>
          <w:szCs w:val="20"/>
        </w:rPr>
        <w:t xml:space="preserve">the </w:t>
      </w:r>
      <w:r w:rsidR="003D51A3">
        <w:t>Principal Contactor</w:t>
      </w:r>
      <w:r w:rsidRPr="00AC5792">
        <w:rPr>
          <w:szCs w:val="20"/>
        </w:rPr>
        <w:t xml:space="preserve"> informed immediately. The </w:t>
      </w:r>
      <w:r w:rsidR="006B38AC">
        <w:t xml:space="preserve">Principal Contactor </w:t>
      </w:r>
      <w:r w:rsidRPr="00AC5792">
        <w:rPr>
          <w:szCs w:val="20"/>
        </w:rPr>
        <w:t>should contact the Client as soon as reasonably practical to inform of the incident.</w:t>
      </w:r>
    </w:p>
    <w:p w14:paraId="6BF9FB9C" w14:textId="77777777" w:rsidR="00AC5792" w:rsidRPr="00AC5792" w:rsidRDefault="00AC5792" w:rsidP="00AC5792">
      <w:pPr>
        <w:pStyle w:val="ListParagraph"/>
        <w:ind w:firstLine="0"/>
        <w:rPr>
          <w:szCs w:val="20"/>
        </w:rPr>
      </w:pPr>
    </w:p>
    <w:p w14:paraId="3EE2BC1B" w14:textId="234D4A44" w:rsidR="00AC5792" w:rsidRDefault="006B1396" w:rsidP="00B44551">
      <w:pPr>
        <w:pStyle w:val="RJTListStyle"/>
        <w:rPr>
          <w:szCs w:val="20"/>
        </w:rPr>
      </w:pPr>
      <w:r w:rsidRPr="00AC5792">
        <w:rPr>
          <w:szCs w:val="20"/>
        </w:rPr>
        <w:t xml:space="preserve">It will be the responsibility of </w:t>
      </w:r>
      <w:r w:rsidR="006B38AC">
        <w:t xml:space="preserve">Principal Contactor </w:t>
      </w:r>
      <w:r w:rsidRPr="00AC5792">
        <w:rPr>
          <w:szCs w:val="20"/>
        </w:rPr>
        <w:t xml:space="preserve">&amp; Site Operatives to identify the source of the leakage/spillage and seek to rectify the problem or reduce the amount of material that could continue to leak out. On open ground use absorbent pads as a barrier to any further contamination. If required put on appropriate Personal Protective Equipment prior to coming into direct contact with any leaked/spilled material. </w:t>
      </w:r>
    </w:p>
    <w:p w14:paraId="1B573579" w14:textId="77777777" w:rsidR="00AC5792" w:rsidRPr="00AC5792" w:rsidRDefault="00AC5792" w:rsidP="00AC5792">
      <w:pPr>
        <w:pStyle w:val="ListParagraph"/>
        <w:ind w:firstLine="0"/>
        <w:rPr>
          <w:szCs w:val="20"/>
        </w:rPr>
      </w:pPr>
    </w:p>
    <w:p w14:paraId="4C40D46A" w14:textId="3D47063B" w:rsidR="006B1396" w:rsidRPr="00AC5792" w:rsidRDefault="006B1396" w:rsidP="00B44551">
      <w:pPr>
        <w:pStyle w:val="RJTListStyle"/>
      </w:pPr>
      <w:r w:rsidRPr="00B44551">
        <w:t>Once</w:t>
      </w:r>
      <w:r w:rsidRPr="00AC5792">
        <w:t xml:space="preserve"> the possibility of any further spillage/leakage has been stopped the </w:t>
      </w:r>
      <w:r w:rsidR="006B38AC">
        <w:t>Principal Contactor</w:t>
      </w:r>
      <w:r w:rsidR="008D3C43">
        <w:t xml:space="preserve"> site management</w:t>
      </w:r>
      <w:r w:rsidR="00980C6C">
        <w:t xml:space="preserve"> </w:t>
      </w:r>
      <w:r w:rsidRPr="00AC5792">
        <w:t>should seek to contain the spillage taking into consideration the following:</w:t>
      </w:r>
    </w:p>
    <w:p w14:paraId="4166FFDF" w14:textId="77777777" w:rsidR="002428DD" w:rsidRPr="00AD4743" w:rsidRDefault="002428DD" w:rsidP="002428DD">
      <w:pPr>
        <w:pStyle w:val="ListParagraph"/>
        <w:ind w:firstLine="0"/>
        <w:rPr>
          <w:szCs w:val="20"/>
        </w:rPr>
      </w:pPr>
    </w:p>
    <w:p w14:paraId="6E21B2EF" w14:textId="77777777" w:rsidR="006B1396" w:rsidRPr="00FD1B76" w:rsidRDefault="006B1396" w:rsidP="00FD1B76">
      <w:pPr>
        <w:pStyle w:val="Bullet"/>
        <w:jc w:val="both"/>
      </w:pPr>
      <w:r w:rsidRPr="00FD1B76">
        <w:t>On land - use suitable material to construct a bund around the spill to stop it from spreading.</w:t>
      </w:r>
    </w:p>
    <w:p w14:paraId="1DDA5F28" w14:textId="77777777" w:rsidR="006B1396" w:rsidRPr="00FD1B76" w:rsidRDefault="006B1396" w:rsidP="00FD1B76">
      <w:pPr>
        <w:pStyle w:val="Bullet"/>
        <w:jc w:val="both"/>
      </w:pPr>
      <w:r w:rsidRPr="00FD1B76">
        <w:t>Use booms to contain oil spills that have entered or about to enter drainage.</w:t>
      </w:r>
    </w:p>
    <w:p w14:paraId="5D813D66" w14:textId="77777777" w:rsidR="006B1396" w:rsidRPr="00FD1B76" w:rsidRDefault="006B1396" w:rsidP="00FD1B76">
      <w:pPr>
        <w:pStyle w:val="Bullet"/>
        <w:jc w:val="both"/>
      </w:pPr>
      <w:r w:rsidRPr="00FD1B76">
        <w:t>In internal buildings use absorbent pads or oil absorbent granule; and,</w:t>
      </w:r>
    </w:p>
    <w:p w14:paraId="421D50EA" w14:textId="2B75BDD8" w:rsidR="006B1396" w:rsidRPr="00FD1B76" w:rsidRDefault="006B1396" w:rsidP="00FD1B76">
      <w:pPr>
        <w:pStyle w:val="Bullet"/>
        <w:jc w:val="both"/>
      </w:pPr>
      <w:r w:rsidRPr="00FD1B76">
        <w:t>Any contaminated soils will be excavated, taken to the quarantine area, and sampled to identify for waste classification purposes (</w:t>
      </w:r>
      <w:r w:rsidR="003B441E">
        <w:t>NRW</w:t>
      </w:r>
      <w:r w:rsidRPr="00FD1B76">
        <w:t xml:space="preserve"> Technical Guidance WM3).  Further validation sampling will be undertaken at the land around the ‘hot spot’ of contamination to provide clarification that all contaminated material has been removed.</w:t>
      </w:r>
    </w:p>
    <w:p w14:paraId="79B5F932" w14:textId="77777777" w:rsidR="006B1396" w:rsidRPr="00AD4743" w:rsidRDefault="006B1396" w:rsidP="00E2322F">
      <w:pPr>
        <w:ind w:left="709" w:firstLine="0"/>
        <w:jc w:val="both"/>
      </w:pPr>
    </w:p>
    <w:p w14:paraId="549EA10C" w14:textId="44A12689" w:rsidR="00ED7C66" w:rsidRDefault="006B1396" w:rsidP="00B44551">
      <w:pPr>
        <w:pStyle w:val="RJTListStyle"/>
        <w:rPr>
          <w:szCs w:val="20"/>
        </w:rPr>
      </w:pPr>
      <w:r w:rsidRPr="00ED7C66">
        <w:rPr>
          <w:szCs w:val="20"/>
        </w:rPr>
        <w:t xml:space="preserve">It is crucial to protect any spillage from entering a sensitive receptor area. Should any spillage enter a sensitive receptor and cause a pollution incident it will be the responsibility of </w:t>
      </w:r>
      <w:r w:rsidR="006B38AC">
        <w:t xml:space="preserve">Principal Contactor </w:t>
      </w:r>
      <w:r w:rsidR="000967CC">
        <w:t xml:space="preserve">site management </w:t>
      </w:r>
      <w:r w:rsidRPr="00ED7C66">
        <w:rPr>
          <w:szCs w:val="20"/>
        </w:rPr>
        <w:t xml:space="preserve">to inform the </w:t>
      </w:r>
      <w:r w:rsidR="00FD1B76">
        <w:rPr>
          <w:szCs w:val="20"/>
        </w:rPr>
        <w:t>NRW</w:t>
      </w:r>
      <w:r w:rsidRPr="00ED7C66">
        <w:rPr>
          <w:szCs w:val="20"/>
        </w:rPr>
        <w:t xml:space="preserve"> on the emergency pollution incident number 0800 807 060.</w:t>
      </w:r>
    </w:p>
    <w:p w14:paraId="04939E65" w14:textId="77777777" w:rsidR="0090763A" w:rsidRPr="0090763A" w:rsidRDefault="0090763A" w:rsidP="0090763A">
      <w:pPr>
        <w:ind w:left="0" w:firstLine="0"/>
        <w:jc w:val="both"/>
        <w:rPr>
          <w:szCs w:val="20"/>
        </w:rPr>
      </w:pPr>
    </w:p>
    <w:p w14:paraId="1A548179" w14:textId="77777777" w:rsidR="00ED7C66" w:rsidRPr="00ED7C66" w:rsidRDefault="003A2EDE" w:rsidP="00B44551">
      <w:pPr>
        <w:pStyle w:val="RJTListStyle"/>
        <w:rPr>
          <w:szCs w:val="20"/>
        </w:rPr>
      </w:pPr>
      <w:r w:rsidRPr="00AD4743">
        <w:t xml:space="preserve">In the event of an </w:t>
      </w:r>
      <w:r w:rsidR="00BE553F" w:rsidRPr="00AD4743">
        <w:t>incident</w:t>
      </w:r>
      <w:r w:rsidRPr="00AD4743">
        <w:t xml:space="preserve"> on site th</w:t>
      </w:r>
      <w:r w:rsidR="00AD4743" w:rsidRPr="00AD4743">
        <w:t>a</w:t>
      </w:r>
      <w:r w:rsidRPr="00AD4743">
        <w:t xml:space="preserve">t </w:t>
      </w:r>
      <w:r w:rsidR="00BE553F" w:rsidRPr="00AD4743">
        <w:t>requires</w:t>
      </w:r>
      <w:r w:rsidRPr="00AD4743">
        <w:t xml:space="preserve"> </w:t>
      </w:r>
      <w:r w:rsidR="00BE553F" w:rsidRPr="00AD4743">
        <w:t>the emergency services attendance dial 999</w:t>
      </w:r>
      <w:r w:rsidR="00D15FA3" w:rsidRPr="00AD4743">
        <w:t>.</w:t>
      </w:r>
    </w:p>
    <w:p w14:paraId="0C73F11C" w14:textId="77777777" w:rsidR="00ED7C66" w:rsidRPr="00ED7C66" w:rsidRDefault="00ED7C66" w:rsidP="00ED7C66">
      <w:pPr>
        <w:pStyle w:val="ListParagraph"/>
        <w:ind w:firstLine="0"/>
        <w:jc w:val="both"/>
        <w:rPr>
          <w:szCs w:val="20"/>
        </w:rPr>
      </w:pPr>
    </w:p>
    <w:p w14:paraId="7E9710FB" w14:textId="5C938F1B" w:rsidR="00ED7C66" w:rsidRDefault="006B1396" w:rsidP="00B44551">
      <w:pPr>
        <w:pStyle w:val="RJTListStyle"/>
        <w:rPr>
          <w:szCs w:val="20"/>
        </w:rPr>
      </w:pPr>
      <w:r w:rsidRPr="00ED7C66">
        <w:rPr>
          <w:szCs w:val="20"/>
        </w:rPr>
        <w:t>Once all spilled materials have been contained</w:t>
      </w:r>
      <w:r w:rsidR="0090763A">
        <w:rPr>
          <w:szCs w:val="20"/>
        </w:rPr>
        <w:t>,</w:t>
      </w:r>
      <w:r w:rsidRPr="00ED7C66">
        <w:rPr>
          <w:szCs w:val="20"/>
        </w:rPr>
        <w:t xml:space="preserve"> clean-up of the material should commence. All contaminated materials (soil, sand, absorbent granules) should be disposed of as hazardous waste in line with current waste regulations. Materials should be placed in </w:t>
      </w:r>
      <w:r w:rsidR="00DD191F">
        <w:rPr>
          <w:szCs w:val="20"/>
        </w:rPr>
        <w:t>a suitable</w:t>
      </w:r>
      <w:r w:rsidRPr="00ED7C66">
        <w:rPr>
          <w:szCs w:val="20"/>
        </w:rPr>
        <w:t xml:space="preserve"> hazardous waste</w:t>
      </w:r>
      <w:r w:rsidR="00DD191F">
        <w:rPr>
          <w:szCs w:val="20"/>
        </w:rPr>
        <w:t xml:space="preserve"> </w:t>
      </w:r>
      <w:r w:rsidR="00EF5373">
        <w:rPr>
          <w:szCs w:val="20"/>
        </w:rPr>
        <w:t>receptacle;</w:t>
      </w:r>
      <w:r w:rsidRPr="00ED7C66">
        <w:rPr>
          <w:szCs w:val="20"/>
        </w:rPr>
        <w:t xml:space="preserve"> however, for bigger spillages a larger waste receptacle such as a self-contained skip should be used. These </w:t>
      </w:r>
      <w:r w:rsidR="00DA1B5F" w:rsidRPr="00ED7C66">
        <w:rPr>
          <w:szCs w:val="20"/>
        </w:rPr>
        <w:t>can temporarily be</w:t>
      </w:r>
      <w:r w:rsidRPr="00ED7C66">
        <w:rPr>
          <w:szCs w:val="20"/>
        </w:rPr>
        <w:t xml:space="preserve"> held</w:t>
      </w:r>
      <w:r w:rsidR="00866830">
        <w:rPr>
          <w:szCs w:val="20"/>
        </w:rPr>
        <w:t xml:space="preserve"> in a designated </w:t>
      </w:r>
      <w:r w:rsidRPr="00ED7C66">
        <w:rPr>
          <w:szCs w:val="20"/>
        </w:rPr>
        <w:t xml:space="preserve">quarantine area. All contaminated material must be forwarded to an appropriately </w:t>
      </w:r>
      <w:r w:rsidR="00866830">
        <w:rPr>
          <w:szCs w:val="20"/>
        </w:rPr>
        <w:t xml:space="preserve">permitted waste </w:t>
      </w:r>
      <w:r w:rsidRPr="00ED7C66">
        <w:rPr>
          <w:szCs w:val="20"/>
        </w:rPr>
        <w:t xml:space="preserve">recovery or disposal site as specified by a technically competent </w:t>
      </w:r>
      <w:r w:rsidR="00EF5373">
        <w:rPr>
          <w:szCs w:val="20"/>
        </w:rPr>
        <w:t xml:space="preserve">waste </w:t>
      </w:r>
      <w:r w:rsidRPr="00ED7C66">
        <w:rPr>
          <w:szCs w:val="20"/>
        </w:rPr>
        <w:t>consultant</w:t>
      </w:r>
      <w:r w:rsidR="00EF5373">
        <w:rPr>
          <w:szCs w:val="20"/>
        </w:rPr>
        <w:t>/contractor</w:t>
      </w:r>
      <w:r w:rsidRPr="00ED7C66">
        <w:rPr>
          <w:szCs w:val="20"/>
        </w:rPr>
        <w:t>.</w:t>
      </w:r>
    </w:p>
    <w:p w14:paraId="047378A1" w14:textId="77777777" w:rsidR="00ED7C66" w:rsidRPr="00ED7C66" w:rsidRDefault="00ED7C66" w:rsidP="00ED7C66">
      <w:pPr>
        <w:pStyle w:val="ListParagraph"/>
        <w:ind w:firstLine="0"/>
        <w:rPr>
          <w:szCs w:val="20"/>
        </w:rPr>
      </w:pPr>
    </w:p>
    <w:p w14:paraId="0EC0CBF6" w14:textId="04A12E4D" w:rsidR="006B1396" w:rsidRPr="00ED7C66" w:rsidRDefault="006B1396" w:rsidP="00B44551">
      <w:pPr>
        <w:pStyle w:val="RJTListStyle"/>
        <w:rPr>
          <w:szCs w:val="20"/>
        </w:rPr>
      </w:pPr>
      <w:r w:rsidRPr="00ED7C66">
        <w:rPr>
          <w:szCs w:val="20"/>
        </w:rPr>
        <w:t>All leaks and spills must be fully investigated by the Principal Contractor</w:t>
      </w:r>
      <w:r w:rsidR="00EF5373">
        <w:rPr>
          <w:szCs w:val="20"/>
        </w:rPr>
        <w:t xml:space="preserve"> with support from </w:t>
      </w:r>
      <w:r w:rsidR="00E26251">
        <w:rPr>
          <w:szCs w:val="20"/>
        </w:rPr>
        <w:t>applicable contractors</w:t>
      </w:r>
      <w:r w:rsidRPr="00ED7C66">
        <w:rPr>
          <w:szCs w:val="20"/>
        </w:rPr>
        <w:t xml:space="preserve"> along with the immediate replenishment of any materials and items taken from the emergency spill kits.</w:t>
      </w:r>
    </w:p>
    <w:p w14:paraId="01AAFB5D" w14:textId="77777777" w:rsidR="00E26251" w:rsidRDefault="00E26251" w:rsidP="00E2322F">
      <w:pPr>
        <w:ind w:left="709" w:firstLine="0"/>
        <w:jc w:val="both"/>
        <w:rPr>
          <w:i/>
          <w:iCs/>
          <w:u w:val="single"/>
        </w:rPr>
      </w:pPr>
    </w:p>
    <w:p w14:paraId="386DDBE6" w14:textId="367A01FC" w:rsidR="006B1396" w:rsidRPr="00AD4743" w:rsidRDefault="006B1396" w:rsidP="00E2322F">
      <w:pPr>
        <w:ind w:left="709" w:firstLine="0"/>
        <w:jc w:val="both"/>
        <w:rPr>
          <w:i/>
          <w:iCs/>
          <w:u w:val="single"/>
        </w:rPr>
      </w:pPr>
      <w:r w:rsidRPr="00AD4743">
        <w:rPr>
          <w:i/>
          <w:iCs/>
          <w:u w:val="single"/>
        </w:rPr>
        <w:t>Incident Investigation</w:t>
      </w:r>
    </w:p>
    <w:p w14:paraId="6999DF58" w14:textId="77777777" w:rsidR="006B1396" w:rsidRPr="00AD4743" w:rsidRDefault="006B1396" w:rsidP="00577FD9">
      <w:pPr>
        <w:pStyle w:val="E3PBody"/>
        <w:spacing w:line="360" w:lineRule="auto"/>
        <w:rPr>
          <w:rFonts w:ascii="Century Gothic" w:hAnsi="Century Gothic"/>
        </w:rPr>
      </w:pPr>
    </w:p>
    <w:p w14:paraId="12543C87" w14:textId="77777777" w:rsidR="00ED7C66" w:rsidRDefault="006B1396" w:rsidP="00B44551">
      <w:pPr>
        <w:pStyle w:val="RJTListStyle"/>
      </w:pPr>
      <w:r w:rsidRPr="00AD4743">
        <w:t xml:space="preserve">All environmental incidents will be reported directly to the Principal Contractor immediately and to the Client as soon as reasonably practicable. </w:t>
      </w:r>
    </w:p>
    <w:p w14:paraId="354947A6" w14:textId="77777777" w:rsidR="00ED7C66" w:rsidRDefault="00ED7C66" w:rsidP="00ED7C66">
      <w:pPr>
        <w:pStyle w:val="ListParagraph"/>
        <w:ind w:firstLine="0"/>
        <w:jc w:val="both"/>
      </w:pPr>
    </w:p>
    <w:p w14:paraId="1E9022BD" w14:textId="437D3439" w:rsidR="006B1396" w:rsidRPr="00AD4743" w:rsidRDefault="006B1396" w:rsidP="00B44551">
      <w:pPr>
        <w:pStyle w:val="RJTListStyle"/>
      </w:pPr>
      <w:r w:rsidRPr="00AD4743">
        <w:t xml:space="preserve">Examples of environmental incidents can include: </w:t>
      </w:r>
    </w:p>
    <w:p w14:paraId="62CB4F6E" w14:textId="77777777" w:rsidR="002428DD" w:rsidRPr="00AD4743" w:rsidRDefault="002428DD" w:rsidP="002428DD">
      <w:pPr>
        <w:pStyle w:val="ListParagraph"/>
        <w:ind w:firstLine="0"/>
      </w:pPr>
    </w:p>
    <w:p w14:paraId="1A915CFE" w14:textId="77777777" w:rsidR="006B1396" w:rsidRPr="00AD4743" w:rsidRDefault="006B1396" w:rsidP="00ED7C66">
      <w:pPr>
        <w:pStyle w:val="Bullet"/>
        <w:ind w:left="1418"/>
        <w:jc w:val="both"/>
      </w:pPr>
      <w:r w:rsidRPr="00AD4743">
        <w:t>Spillage of hazardous substance onto ground, into drains or a watercourse.</w:t>
      </w:r>
    </w:p>
    <w:p w14:paraId="55A935D1" w14:textId="77777777" w:rsidR="006B1396" w:rsidRPr="00AD4743" w:rsidRDefault="006B1396" w:rsidP="00ED7C66">
      <w:pPr>
        <w:pStyle w:val="Bullet"/>
        <w:ind w:left="1418"/>
        <w:jc w:val="both"/>
      </w:pPr>
      <w:r w:rsidRPr="00AD4743">
        <w:t>Damage to the habitat of protected species.</w:t>
      </w:r>
    </w:p>
    <w:p w14:paraId="57827FF2" w14:textId="77777777" w:rsidR="006B1396" w:rsidRPr="00AD4743" w:rsidRDefault="006B1396" w:rsidP="00ED7C66">
      <w:pPr>
        <w:pStyle w:val="Bullet"/>
        <w:ind w:left="1418"/>
        <w:jc w:val="both"/>
      </w:pPr>
      <w:r w:rsidRPr="00AD4743">
        <w:t>Releases of significant dust, particulates and odours that cause a nuisance to the local community.</w:t>
      </w:r>
    </w:p>
    <w:p w14:paraId="44734BC5" w14:textId="77777777" w:rsidR="006B1396" w:rsidRPr="00AD4743" w:rsidRDefault="006B1396" w:rsidP="00ED7C66">
      <w:pPr>
        <w:pStyle w:val="Bullet"/>
        <w:ind w:left="1418"/>
        <w:jc w:val="both"/>
      </w:pPr>
      <w:r w:rsidRPr="00AD4743">
        <w:t xml:space="preserve">Incidents involving fugitive releases of waste or the non-compliant transfer of waste. </w:t>
      </w:r>
    </w:p>
    <w:p w14:paraId="162E8AC7" w14:textId="30638701" w:rsidR="006B1396" w:rsidRDefault="006B1396" w:rsidP="00ED7C66">
      <w:pPr>
        <w:pStyle w:val="Bullet"/>
        <w:ind w:left="1418"/>
        <w:jc w:val="both"/>
      </w:pPr>
      <w:r w:rsidRPr="00AD4743">
        <w:t>Noise emissions leading to human health impacts and/or statutory nuisance.</w:t>
      </w:r>
    </w:p>
    <w:p w14:paraId="753EF88B" w14:textId="77777777" w:rsidR="00A1546A" w:rsidRPr="00AD4743" w:rsidRDefault="00A1546A" w:rsidP="00A1546A">
      <w:pPr>
        <w:pStyle w:val="Bullet"/>
        <w:numPr>
          <w:ilvl w:val="0"/>
          <w:numId w:val="0"/>
        </w:numPr>
        <w:jc w:val="both"/>
      </w:pPr>
    </w:p>
    <w:p w14:paraId="4F6BBA9F" w14:textId="4E8D5C9E" w:rsidR="00ED7C66" w:rsidRDefault="00165DA1" w:rsidP="00B44551">
      <w:pPr>
        <w:pStyle w:val="RJTListStyle"/>
      </w:pPr>
      <w:r w:rsidRPr="00AD4743">
        <w:t>All Environmental Incidents must be notified to the P</w:t>
      </w:r>
      <w:r w:rsidR="00E26251">
        <w:t>rincipal Contractor Site Manager</w:t>
      </w:r>
      <w:r w:rsidRPr="00AD4743">
        <w:t>. The</w:t>
      </w:r>
      <w:r w:rsidR="00697BA5">
        <w:t xml:space="preserve">y are also </w:t>
      </w:r>
      <w:r w:rsidR="00F178B6">
        <w:t xml:space="preserve">responsible for </w:t>
      </w:r>
      <w:r w:rsidRPr="00AD4743">
        <w:t>notify</w:t>
      </w:r>
      <w:r w:rsidR="00F178B6">
        <w:t>ing</w:t>
      </w:r>
      <w:r w:rsidRPr="00AD4743">
        <w:t xml:space="preserve"> the client of the incident and ensure they are kept up to date with any close out actions taken</w:t>
      </w:r>
      <w:r w:rsidR="0059413C" w:rsidRPr="00AD4743">
        <w:t>.</w:t>
      </w:r>
    </w:p>
    <w:p w14:paraId="4074C463" w14:textId="77777777" w:rsidR="00ED7C66" w:rsidRDefault="00ED7C66" w:rsidP="00ED7C66">
      <w:pPr>
        <w:pStyle w:val="ListParagraph"/>
        <w:ind w:firstLine="0"/>
        <w:jc w:val="both"/>
      </w:pPr>
    </w:p>
    <w:p w14:paraId="1C1A4843" w14:textId="70A2C88C" w:rsidR="00FF1116" w:rsidRPr="00FF1116" w:rsidRDefault="00FF1116" w:rsidP="00B44551">
      <w:pPr>
        <w:pStyle w:val="RJTListStyle"/>
      </w:pPr>
      <w:r w:rsidRPr="00FF1116">
        <w:t xml:space="preserve">The Site Manager will verbally notify all environmental incidents to the Principal Contractors </w:t>
      </w:r>
      <w:r w:rsidR="00F178B6">
        <w:t>Environmental Manager</w:t>
      </w:r>
      <w:r w:rsidR="002C2E3B">
        <w:t xml:space="preserve"> who will in turn notify the client</w:t>
      </w:r>
      <w:r w:rsidR="006D7214">
        <w:t>/developer</w:t>
      </w:r>
      <w:r w:rsidRPr="00FF1116">
        <w:t xml:space="preserve"> This notification will be followed up within 24 hours by sending a copy of the Non-Conformance</w:t>
      </w:r>
      <w:r w:rsidR="006D7214">
        <w:t xml:space="preserve"> / Incident</w:t>
      </w:r>
      <w:r w:rsidRPr="00FF1116">
        <w:t xml:space="preserve"> Report relating to the incident to the </w:t>
      </w:r>
      <w:r w:rsidR="00BC7337">
        <w:t xml:space="preserve">Environmental Manager </w:t>
      </w:r>
      <w:r w:rsidRPr="00FF1116">
        <w:t>with a written explanation of the cause and the proposals to prevent recurrence of the incident.</w:t>
      </w:r>
    </w:p>
    <w:p w14:paraId="44266384" w14:textId="77777777" w:rsidR="00ED7C66" w:rsidRDefault="00ED7C66" w:rsidP="00ED7C66">
      <w:pPr>
        <w:pStyle w:val="ListParagraph"/>
        <w:ind w:firstLine="0"/>
      </w:pPr>
    </w:p>
    <w:p w14:paraId="06E9552E" w14:textId="48398BE7" w:rsidR="006B1396" w:rsidRPr="00ED7C66" w:rsidRDefault="00385086" w:rsidP="00B44551">
      <w:pPr>
        <w:pStyle w:val="RJTListStyle"/>
      </w:pPr>
      <w:r>
        <w:t xml:space="preserve">The </w:t>
      </w:r>
      <w:r w:rsidR="005B5F93">
        <w:t>Principal Contactor</w:t>
      </w:r>
      <w:r w:rsidR="00BC7337">
        <w:t xml:space="preserve"> Site Manager</w:t>
      </w:r>
      <w:r w:rsidR="005B5F93">
        <w:t xml:space="preserve"> </w:t>
      </w:r>
      <w:r w:rsidR="006B1396" w:rsidRPr="00AD4743">
        <w:t>will complete a formal written investigation by completion of a</w:t>
      </w:r>
      <w:r w:rsidR="00C627DE" w:rsidRPr="00AD4743">
        <w:t xml:space="preserve"> </w:t>
      </w:r>
      <w:r w:rsidR="0057279A" w:rsidRPr="00AD4743">
        <w:t>Non-conformance</w:t>
      </w:r>
      <w:r w:rsidR="006B1396" w:rsidRPr="00AD4743">
        <w:t xml:space="preserve"> </w:t>
      </w:r>
      <w:r w:rsidR="00BC7337">
        <w:t xml:space="preserve">/ Incident </w:t>
      </w:r>
      <w:r w:rsidR="006B1396" w:rsidRPr="00AD4743">
        <w:t xml:space="preserve">Report. </w:t>
      </w:r>
      <w:r w:rsidR="006B1396" w:rsidRPr="00ED7C66">
        <w:rPr>
          <w:rFonts w:cs="Arial"/>
          <w:lang w:eastAsia="en-GB"/>
        </w:rPr>
        <w:t>The investigation must be carried out in a timely manner and should focus on gathering evidence and information including but not limited to:</w:t>
      </w:r>
    </w:p>
    <w:p w14:paraId="746202DE" w14:textId="77777777" w:rsidR="002428DD" w:rsidRPr="00AD4743" w:rsidRDefault="002428DD" w:rsidP="002428DD">
      <w:pPr>
        <w:ind w:left="709" w:firstLine="0"/>
        <w:jc w:val="both"/>
        <w:rPr>
          <w:rFonts w:cs="Arial"/>
          <w:szCs w:val="20"/>
          <w:lang w:eastAsia="en-GB"/>
        </w:rPr>
      </w:pPr>
    </w:p>
    <w:p w14:paraId="40757E82" w14:textId="77777777" w:rsidR="006B1396" w:rsidRPr="00BC7337" w:rsidRDefault="006B1396" w:rsidP="00BC7337">
      <w:pPr>
        <w:pStyle w:val="Bullet"/>
      </w:pPr>
      <w:r w:rsidRPr="00BC7337">
        <w:t>Description of events.</w:t>
      </w:r>
    </w:p>
    <w:p w14:paraId="76830EED" w14:textId="77777777" w:rsidR="006B1396" w:rsidRPr="00BC7337" w:rsidRDefault="006B1396" w:rsidP="00BC7337">
      <w:pPr>
        <w:pStyle w:val="Bullet"/>
      </w:pPr>
      <w:r w:rsidRPr="00BC7337">
        <w:t>Photographs.</w:t>
      </w:r>
    </w:p>
    <w:p w14:paraId="1CE081CD" w14:textId="77777777" w:rsidR="006B1396" w:rsidRPr="00BC7337" w:rsidRDefault="006B1396" w:rsidP="00BC7337">
      <w:pPr>
        <w:pStyle w:val="Bullet"/>
      </w:pPr>
      <w:r w:rsidRPr="00BC7337">
        <w:t>Drawings, sketches.</w:t>
      </w:r>
    </w:p>
    <w:p w14:paraId="6BE057EF" w14:textId="77777777" w:rsidR="006B1396" w:rsidRPr="00BC7337" w:rsidRDefault="006B1396" w:rsidP="00BC7337">
      <w:pPr>
        <w:pStyle w:val="Bullet"/>
      </w:pPr>
      <w:r w:rsidRPr="00BC7337">
        <w:t>Details of applicable substances.</w:t>
      </w:r>
    </w:p>
    <w:p w14:paraId="189A4A16" w14:textId="77777777" w:rsidR="006B1396" w:rsidRPr="00BC7337" w:rsidRDefault="006B1396" w:rsidP="00BC7337">
      <w:pPr>
        <w:pStyle w:val="Bullet"/>
      </w:pPr>
      <w:r w:rsidRPr="00BC7337">
        <w:t>Witness statements.</w:t>
      </w:r>
    </w:p>
    <w:p w14:paraId="7218F4F2" w14:textId="77777777" w:rsidR="006B1396" w:rsidRPr="00BC7337" w:rsidRDefault="006B1396" w:rsidP="00BC7337">
      <w:pPr>
        <w:pStyle w:val="Bullet"/>
      </w:pPr>
      <w:r w:rsidRPr="00BC7337">
        <w:t>Description of damage.</w:t>
      </w:r>
    </w:p>
    <w:p w14:paraId="72C01787" w14:textId="43178946" w:rsidR="00721469" w:rsidRPr="00BC7337" w:rsidRDefault="006B1396" w:rsidP="00BC7337">
      <w:pPr>
        <w:pStyle w:val="Bullet"/>
      </w:pPr>
      <w:r w:rsidRPr="00BC7337">
        <w:t>Analysis and physical investigation of any contamination.</w:t>
      </w:r>
    </w:p>
    <w:p w14:paraId="732E74E1" w14:textId="77777777" w:rsidR="00721469" w:rsidRPr="00AD4743" w:rsidRDefault="00721469" w:rsidP="00721469">
      <w:pPr>
        <w:ind w:left="709" w:firstLine="0"/>
        <w:jc w:val="both"/>
        <w:rPr>
          <w:rFonts w:cs="Arial"/>
          <w:szCs w:val="20"/>
          <w:lang w:eastAsia="en-GB"/>
        </w:rPr>
      </w:pPr>
    </w:p>
    <w:p w14:paraId="503E9767" w14:textId="28864EA1" w:rsidR="006B1396" w:rsidRPr="00ED7C66" w:rsidRDefault="006B1396" w:rsidP="00B44551">
      <w:pPr>
        <w:pStyle w:val="RJTListStyle"/>
        <w:rPr>
          <w:rFonts w:cs="Arial"/>
          <w:szCs w:val="20"/>
          <w:lang w:eastAsia="en-GB"/>
        </w:rPr>
      </w:pPr>
      <w:r w:rsidRPr="00ED7C66">
        <w:rPr>
          <w:rFonts w:cs="Arial"/>
          <w:szCs w:val="20"/>
          <w:lang w:eastAsia="en-GB"/>
        </w:rPr>
        <w:t>The information gathered during the investigation should be analysed to determine:</w:t>
      </w:r>
    </w:p>
    <w:p w14:paraId="1A228545" w14:textId="77777777" w:rsidR="002428DD" w:rsidRPr="00AD4743" w:rsidRDefault="002428DD" w:rsidP="002428DD">
      <w:pPr>
        <w:ind w:left="709" w:firstLine="0"/>
        <w:jc w:val="both"/>
        <w:rPr>
          <w:rFonts w:cs="Arial"/>
          <w:szCs w:val="20"/>
          <w:lang w:eastAsia="en-GB"/>
        </w:rPr>
      </w:pPr>
    </w:p>
    <w:p w14:paraId="0C433964" w14:textId="77777777" w:rsidR="006B1396" w:rsidRPr="00BC7337" w:rsidRDefault="006B1396" w:rsidP="00BC7337">
      <w:pPr>
        <w:pStyle w:val="Bullet"/>
      </w:pPr>
      <w:r w:rsidRPr="00AD4743">
        <w:rPr>
          <w:lang w:eastAsia="en-GB"/>
        </w:rPr>
        <w:t xml:space="preserve">Factors </w:t>
      </w:r>
      <w:r w:rsidRPr="00BC7337">
        <w:t>contributing to the incident and root causes; and,</w:t>
      </w:r>
    </w:p>
    <w:p w14:paraId="09FD652F" w14:textId="77777777" w:rsidR="006B1396" w:rsidRPr="00BC7337" w:rsidRDefault="006B1396" w:rsidP="00BC7337">
      <w:pPr>
        <w:pStyle w:val="Bullet"/>
      </w:pPr>
      <w:r w:rsidRPr="00BC7337">
        <w:t>Opportunities for corrective and preventative actions.</w:t>
      </w:r>
    </w:p>
    <w:p w14:paraId="591F63DC" w14:textId="77777777" w:rsidR="006B1396" w:rsidRPr="00AD4743" w:rsidRDefault="006B1396" w:rsidP="00E2322F">
      <w:pPr>
        <w:ind w:left="709" w:firstLine="0"/>
        <w:jc w:val="both"/>
        <w:rPr>
          <w:rFonts w:cs="Arial"/>
          <w:szCs w:val="20"/>
          <w:lang w:eastAsia="en-GB"/>
        </w:rPr>
      </w:pPr>
    </w:p>
    <w:p w14:paraId="0904F4DA" w14:textId="77777777" w:rsidR="00ED7C66" w:rsidRDefault="006B1396" w:rsidP="00B44551">
      <w:pPr>
        <w:pStyle w:val="RJTListStyle"/>
        <w:rPr>
          <w:rFonts w:cs="Arial"/>
          <w:szCs w:val="20"/>
          <w:lang w:eastAsia="en-GB"/>
        </w:rPr>
      </w:pPr>
      <w:r w:rsidRPr="00ED7C66">
        <w:rPr>
          <w:rFonts w:cs="Arial"/>
          <w:szCs w:val="20"/>
          <w:lang w:eastAsia="en-GB"/>
        </w:rPr>
        <w:t>All site operatives connected to the incident may be included in the investigation process when required by the incident investigator.</w:t>
      </w:r>
    </w:p>
    <w:p w14:paraId="7E57391B" w14:textId="77777777" w:rsidR="00ED7C66" w:rsidRDefault="00ED7C66" w:rsidP="00ED7C66">
      <w:pPr>
        <w:pStyle w:val="ListParagraph"/>
        <w:ind w:firstLine="0"/>
        <w:jc w:val="both"/>
        <w:rPr>
          <w:rFonts w:cs="Arial"/>
          <w:szCs w:val="20"/>
          <w:lang w:eastAsia="en-GB"/>
        </w:rPr>
      </w:pPr>
    </w:p>
    <w:p w14:paraId="45803EFB" w14:textId="4BB80947" w:rsidR="00ED7C66" w:rsidRDefault="006B1396" w:rsidP="00B44551">
      <w:pPr>
        <w:pStyle w:val="RJTListStyle"/>
        <w:rPr>
          <w:rFonts w:cs="Arial"/>
          <w:szCs w:val="20"/>
          <w:lang w:eastAsia="en-GB"/>
        </w:rPr>
      </w:pPr>
      <w:r w:rsidRPr="00ED7C66">
        <w:rPr>
          <w:rFonts w:cs="Arial"/>
          <w:szCs w:val="20"/>
          <w:lang w:eastAsia="en-GB"/>
        </w:rPr>
        <w:t xml:space="preserve">On completion of the incident investigation, </w:t>
      </w:r>
      <w:r w:rsidR="00350FD3">
        <w:rPr>
          <w:rFonts w:cs="Arial"/>
          <w:szCs w:val="20"/>
          <w:lang w:eastAsia="en-GB"/>
        </w:rPr>
        <w:t xml:space="preserve">the </w:t>
      </w:r>
      <w:r w:rsidR="00350FD3">
        <w:t>Principal Contactor</w:t>
      </w:r>
      <w:r w:rsidRPr="00ED7C66">
        <w:rPr>
          <w:rFonts w:cs="Arial"/>
          <w:szCs w:val="20"/>
          <w:lang w:eastAsia="en-GB"/>
        </w:rPr>
        <w:t xml:space="preserve"> will identify a suitable corrective and preventative action to mitigate the incident from occurring again. On completion, </w:t>
      </w:r>
      <w:r w:rsidR="00350FD3">
        <w:t xml:space="preserve">Principal Contactor </w:t>
      </w:r>
      <w:r w:rsidRPr="00ED7C66">
        <w:rPr>
          <w:rFonts w:cs="Arial"/>
          <w:szCs w:val="20"/>
          <w:lang w:eastAsia="en-GB"/>
        </w:rPr>
        <w:t>should also conduct a review of the C</w:t>
      </w:r>
      <w:r w:rsidR="001B3F8A">
        <w:rPr>
          <w:rFonts w:cs="Arial"/>
          <w:szCs w:val="20"/>
          <w:lang w:eastAsia="en-GB"/>
        </w:rPr>
        <w:t>SW</w:t>
      </w:r>
      <w:r w:rsidRPr="00ED7C66">
        <w:rPr>
          <w:rFonts w:cs="Arial"/>
          <w:szCs w:val="20"/>
          <w:lang w:eastAsia="en-GB"/>
        </w:rPr>
        <w:t>MP and any associated environmental aspects and impacts evaluations and make suitable amendments if required</w:t>
      </w:r>
      <w:r w:rsidR="00CC0C2C" w:rsidRPr="00ED7C66">
        <w:rPr>
          <w:rFonts w:cs="Arial"/>
          <w:szCs w:val="20"/>
          <w:lang w:eastAsia="en-GB"/>
        </w:rPr>
        <w:t>.</w:t>
      </w:r>
    </w:p>
    <w:p w14:paraId="63FD0470" w14:textId="77777777" w:rsidR="00ED7C66" w:rsidRDefault="00ED7C66" w:rsidP="00ED7C66">
      <w:pPr>
        <w:pStyle w:val="ListParagraph"/>
        <w:ind w:firstLine="0"/>
      </w:pPr>
    </w:p>
    <w:p w14:paraId="343494B2" w14:textId="066799E1" w:rsidR="0019402D" w:rsidRPr="00285073" w:rsidRDefault="004B0158" w:rsidP="00B44551">
      <w:pPr>
        <w:pStyle w:val="RJTListStyle"/>
        <w:rPr>
          <w:rFonts w:cs="Arial"/>
          <w:szCs w:val="20"/>
          <w:lang w:eastAsia="en-GB"/>
        </w:rPr>
      </w:pPr>
      <w:r w:rsidRPr="00AD4743">
        <w:t xml:space="preserve">Table </w:t>
      </w:r>
      <w:r w:rsidR="005E7D0C">
        <w:t>8</w:t>
      </w:r>
      <w:r w:rsidRPr="00AD4743">
        <w:t xml:space="preserve"> below displays the key emergency </w:t>
      </w:r>
      <w:r w:rsidR="00A8253A" w:rsidRPr="00AD4743">
        <w:t>contact information</w:t>
      </w:r>
      <w:r w:rsidRPr="00AD4743">
        <w:t>.</w:t>
      </w:r>
    </w:p>
    <w:p w14:paraId="709E9041" w14:textId="77777777" w:rsidR="00ED7C66" w:rsidRPr="00AD4743" w:rsidRDefault="00ED7C66" w:rsidP="004B0158">
      <w:pPr>
        <w:pStyle w:val="E3PBody"/>
        <w:spacing w:line="360" w:lineRule="auto"/>
        <w:rPr>
          <w:rFonts w:ascii="Century Gothic" w:hAnsi="Century Gothic"/>
          <w:i/>
          <w:iCs/>
          <w:u w:val="single"/>
        </w:rPr>
      </w:pPr>
    </w:p>
    <w:p w14:paraId="0321921D" w14:textId="150B241B" w:rsidR="004B0158" w:rsidRPr="00AD4743" w:rsidRDefault="004B0158" w:rsidP="005E7D0C">
      <w:pPr>
        <w:pStyle w:val="E3PBody"/>
        <w:spacing w:line="360" w:lineRule="auto"/>
        <w:rPr>
          <w:rFonts w:ascii="Century Gothic" w:hAnsi="Century Gothic"/>
          <w:b/>
        </w:rPr>
      </w:pPr>
      <w:r w:rsidRPr="00AD4743">
        <w:rPr>
          <w:rFonts w:ascii="Century Gothic" w:hAnsi="Century Gothic"/>
          <w:b/>
        </w:rPr>
        <w:t xml:space="preserve">Table </w:t>
      </w:r>
      <w:r w:rsidR="005E7D0C">
        <w:rPr>
          <w:rFonts w:ascii="Century Gothic" w:hAnsi="Century Gothic"/>
          <w:b/>
        </w:rPr>
        <w:t>8</w:t>
      </w:r>
      <w:r w:rsidRPr="00AD4743">
        <w:rPr>
          <w:rFonts w:ascii="Century Gothic" w:hAnsi="Century Gothic"/>
          <w:b/>
        </w:rPr>
        <w:t xml:space="preserve"> – Emergency Contact Details</w:t>
      </w:r>
    </w:p>
    <w:tbl>
      <w:tblPr>
        <w:tblStyle w:val="TableGrid"/>
        <w:tblW w:w="9067" w:type="dxa"/>
        <w:tblLook w:val="04A0" w:firstRow="1" w:lastRow="0" w:firstColumn="1" w:lastColumn="0" w:noHBand="0" w:noVBand="1"/>
      </w:tblPr>
      <w:tblGrid>
        <w:gridCol w:w="1980"/>
        <w:gridCol w:w="2717"/>
        <w:gridCol w:w="1955"/>
        <w:gridCol w:w="2415"/>
      </w:tblGrid>
      <w:tr w:rsidR="004B0158" w:rsidRPr="00AD4743" w14:paraId="451C7855" w14:textId="77777777" w:rsidTr="008F71F0">
        <w:trPr>
          <w:trHeight w:val="520"/>
          <w:tblHeader/>
        </w:trPr>
        <w:tc>
          <w:tcPr>
            <w:tcW w:w="1980" w:type="dxa"/>
            <w:shd w:val="clear" w:color="auto" w:fill="82A6B4"/>
            <w:vAlign w:val="center"/>
          </w:tcPr>
          <w:p w14:paraId="39EF114B" w14:textId="77777777" w:rsidR="004B0158" w:rsidRPr="00AD4743" w:rsidRDefault="004B0158" w:rsidP="008A2A26">
            <w:pPr>
              <w:ind w:left="709"/>
              <w:rPr>
                <w:b/>
                <w:bCs/>
                <w:caps/>
                <w:color w:val="FFFFFF" w:themeColor="background1"/>
                <w:szCs w:val="20"/>
              </w:rPr>
            </w:pPr>
            <w:r w:rsidRPr="00AD4743">
              <w:rPr>
                <w:b/>
                <w:bCs/>
                <w:color w:val="FFFFFF" w:themeColor="background1"/>
                <w:szCs w:val="20"/>
              </w:rPr>
              <w:t>Contact</w:t>
            </w:r>
          </w:p>
        </w:tc>
        <w:tc>
          <w:tcPr>
            <w:tcW w:w="2717" w:type="dxa"/>
            <w:shd w:val="clear" w:color="auto" w:fill="82A6B4"/>
            <w:vAlign w:val="center"/>
          </w:tcPr>
          <w:p w14:paraId="23772AEA" w14:textId="77777777" w:rsidR="004B0158" w:rsidRPr="00AD4743" w:rsidRDefault="004B0158" w:rsidP="008A2A26">
            <w:pPr>
              <w:ind w:left="709"/>
              <w:rPr>
                <w:b/>
                <w:bCs/>
                <w:color w:val="FFFFFF" w:themeColor="background1"/>
                <w:szCs w:val="20"/>
              </w:rPr>
            </w:pPr>
            <w:r w:rsidRPr="00AD4743">
              <w:rPr>
                <w:b/>
                <w:bCs/>
                <w:color w:val="FFFFFF" w:themeColor="background1"/>
                <w:szCs w:val="20"/>
              </w:rPr>
              <w:t>Address</w:t>
            </w:r>
          </w:p>
        </w:tc>
        <w:tc>
          <w:tcPr>
            <w:tcW w:w="1955" w:type="dxa"/>
            <w:shd w:val="clear" w:color="auto" w:fill="82A6B4"/>
            <w:vAlign w:val="center"/>
          </w:tcPr>
          <w:p w14:paraId="2DB6141F" w14:textId="77777777" w:rsidR="004B0158" w:rsidRPr="00AD4743" w:rsidRDefault="004B0158" w:rsidP="008A2A26">
            <w:pPr>
              <w:ind w:left="709"/>
              <w:rPr>
                <w:b/>
                <w:bCs/>
                <w:color w:val="FFFFFF" w:themeColor="background1"/>
                <w:szCs w:val="20"/>
              </w:rPr>
            </w:pPr>
            <w:r w:rsidRPr="00AD4743">
              <w:rPr>
                <w:b/>
                <w:bCs/>
                <w:color w:val="FFFFFF" w:themeColor="background1"/>
                <w:szCs w:val="20"/>
              </w:rPr>
              <w:t>Contact Details</w:t>
            </w:r>
          </w:p>
        </w:tc>
        <w:tc>
          <w:tcPr>
            <w:tcW w:w="2415" w:type="dxa"/>
            <w:shd w:val="clear" w:color="auto" w:fill="82A6B4"/>
            <w:vAlign w:val="center"/>
          </w:tcPr>
          <w:p w14:paraId="3D2EBD2F" w14:textId="77777777" w:rsidR="004B0158" w:rsidRPr="00AD4743" w:rsidRDefault="004B0158" w:rsidP="008A2A26">
            <w:pPr>
              <w:ind w:left="709"/>
              <w:rPr>
                <w:b/>
                <w:bCs/>
                <w:color w:val="FFFFFF" w:themeColor="background1"/>
                <w:szCs w:val="20"/>
              </w:rPr>
            </w:pPr>
            <w:r w:rsidRPr="00AD4743">
              <w:rPr>
                <w:b/>
                <w:bCs/>
                <w:color w:val="FFFFFF" w:themeColor="background1"/>
                <w:szCs w:val="20"/>
              </w:rPr>
              <w:t>Role/Function</w:t>
            </w:r>
          </w:p>
        </w:tc>
      </w:tr>
      <w:tr w:rsidR="004B0158" w:rsidRPr="00AD4743" w14:paraId="27AF472C" w14:textId="77777777" w:rsidTr="008F71F0">
        <w:trPr>
          <w:trHeight w:val="519"/>
        </w:trPr>
        <w:tc>
          <w:tcPr>
            <w:tcW w:w="1980" w:type="dxa"/>
          </w:tcPr>
          <w:p w14:paraId="704140EC" w14:textId="0778A550" w:rsidR="004B0158" w:rsidRPr="00AD4743" w:rsidRDefault="00A9380D" w:rsidP="008A2A26">
            <w:pPr>
              <w:pStyle w:val="HEADING0"/>
              <w:spacing w:line="360" w:lineRule="auto"/>
              <w:jc w:val="left"/>
              <w:rPr>
                <w:rFonts w:ascii="Century Gothic" w:hAnsi="Century Gothic"/>
                <w:bCs/>
                <w:color w:val="000000" w:themeColor="text1"/>
                <w:sz w:val="20"/>
                <w:szCs w:val="14"/>
              </w:rPr>
            </w:pPr>
            <w:r>
              <w:rPr>
                <w:rFonts w:ascii="Century Gothic" w:hAnsi="Century Gothic"/>
                <w:bCs/>
                <w:color w:val="000000" w:themeColor="text1"/>
                <w:sz w:val="20"/>
                <w:szCs w:val="14"/>
              </w:rPr>
              <w:t>Natural Resources Wales</w:t>
            </w:r>
          </w:p>
        </w:tc>
        <w:tc>
          <w:tcPr>
            <w:tcW w:w="2717" w:type="dxa"/>
          </w:tcPr>
          <w:p w14:paraId="5A54BFC3" w14:textId="77777777" w:rsidR="004B0158" w:rsidRDefault="00F154E1" w:rsidP="008A2A26">
            <w:pPr>
              <w:pStyle w:val="HEADING0"/>
              <w:spacing w:line="360" w:lineRule="auto"/>
              <w:jc w:val="left"/>
              <w:rPr>
                <w:rFonts w:ascii="Century Gothic" w:hAnsi="Century Gothic"/>
                <w:b w:val="0"/>
                <w:bCs/>
                <w:color w:val="000000" w:themeColor="text1"/>
                <w:sz w:val="20"/>
                <w:szCs w:val="14"/>
              </w:rPr>
            </w:pPr>
            <w:r>
              <w:rPr>
                <w:rFonts w:ascii="Century Gothic" w:hAnsi="Century Gothic"/>
                <w:b w:val="0"/>
                <w:bCs/>
                <w:color w:val="000000" w:themeColor="text1"/>
                <w:sz w:val="20"/>
                <w:szCs w:val="14"/>
              </w:rPr>
              <w:t>Chester Road</w:t>
            </w:r>
          </w:p>
          <w:p w14:paraId="3806D132" w14:textId="77777777" w:rsidR="00F154E1" w:rsidRDefault="00F154E1" w:rsidP="008A2A26">
            <w:pPr>
              <w:pStyle w:val="HEADING0"/>
              <w:spacing w:line="360" w:lineRule="auto"/>
              <w:jc w:val="left"/>
              <w:rPr>
                <w:rFonts w:ascii="Century Gothic" w:hAnsi="Century Gothic"/>
                <w:b w:val="0"/>
                <w:bCs/>
                <w:color w:val="000000" w:themeColor="text1"/>
                <w:sz w:val="20"/>
                <w:szCs w:val="14"/>
              </w:rPr>
            </w:pPr>
            <w:r>
              <w:rPr>
                <w:rFonts w:ascii="Century Gothic" w:hAnsi="Century Gothic"/>
                <w:b w:val="0"/>
                <w:bCs/>
                <w:color w:val="000000" w:themeColor="text1"/>
                <w:sz w:val="20"/>
                <w:szCs w:val="14"/>
              </w:rPr>
              <w:t>Buckley</w:t>
            </w:r>
          </w:p>
          <w:p w14:paraId="5D7127D1" w14:textId="53E4F30E" w:rsidR="00BC0D03" w:rsidRPr="00AD4743" w:rsidRDefault="00BC0D03" w:rsidP="008A2A26">
            <w:pPr>
              <w:pStyle w:val="HEADING0"/>
              <w:spacing w:line="360" w:lineRule="auto"/>
              <w:jc w:val="left"/>
              <w:rPr>
                <w:rFonts w:ascii="Century Gothic" w:hAnsi="Century Gothic"/>
                <w:b w:val="0"/>
                <w:bCs/>
                <w:color w:val="000000" w:themeColor="text1"/>
                <w:sz w:val="20"/>
                <w:szCs w:val="14"/>
              </w:rPr>
            </w:pPr>
            <w:r>
              <w:rPr>
                <w:rFonts w:ascii="Century Gothic" w:hAnsi="Century Gothic"/>
                <w:b w:val="0"/>
                <w:bCs/>
                <w:color w:val="000000" w:themeColor="text1"/>
                <w:sz w:val="20"/>
                <w:szCs w:val="14"/>
              </w:rPr>
              <w:t>CH7 3AJ</w:t>
            </w:r>
          </w:p>
        </w:tc>
        <w:tc>
          <w:tcPr>
            <w:tcW w:w="1955" w:type="dxa"/>
          </w:tcPr>
          <w:p w14:paraId="5911551D" w14:textId="29CC24D7" w:rsidR="004B0158" w:rsidRPr="00AD4743" w:rsidRDefault="00BC0D03" w:rsidP="008A2A26">
            <w:pPr>
              <w:pStyle w:val="HEADING0"/>
              <w:spacing w:line="360" w:lineRule="auto"/>
              <w:jc w:val="left"/>
              <w:rPr>
                <w:rFonts w:ascii="Century Gothic" w:hAnsi="Century Gothic"/>
                <w:b w:val="0"/>
                <w:bCs/>
                <w:color w:val="000000" w:themeColor="text1"/>
                <w:sz w:val="20"/>
                <w:szCs w:val="14"/>
              </w:rPr>
            </w:pPr>
            <w:r>
              <w:rPr>
                <w:rFonts w:ascii="Century Gothic" w:hAnsi="Century Gothic"/>
                <w:b w:val="0"/>
                <w:bCs/>
                <w:color w:val="000000" w:themeColor="text1"/>
                <w:sz w:val="20"/>
                <w:szCs w:val="14"/>
              </w:rPr>
              <w:t>0300 065 3000</w:t>
            </w:r>
          </w:p>
        </w:tc>
        <w:tc>
          <w:tcPr>
            <w:tcW w:w="2415" w:type="dxa"/>
          </w:tcPr>
          <w:p w14:paraId="08FB31B9" w14:textId="1F7E3FD1" w:rsidR="004B0158" w:rsidRPr="00AD4743" w:rsidRDefault="004B0158" w:rsidP="008A2A26">
            <w:pPr>
              <w:pStyle w:val="HEADING0"/>
              <w:spacing w:line="360" w:lineRule="auto"/>
              <w:jc w:val="left"/>
              <w:rPr>
                <w:rFonts w:ascii="Century Gothic" w:hAnsi="Century Gothic"/>
                <w:b w:val="0"/>
                <w:bCs/>
                <w:color w:val="000000" w:themeColor="text1"/>
                <w:sz w:val="20"/>
                <w:szCs w:val="14"/>
              </w:rPr>
            </w:pPr>
            <w:r w:rsidRPr="00AD4743">
              <w:rPr>
                <w:rFonts w:ascii="Century Gothic" w:hAnsi="Century Gothic"/>
                <w:b w:val="0"/>
                <w:bCs/>
                <w:color w:val="000000" w:themeColor="text1"/>
                <w:sz w:val="20"/>
                <w:szCs w:val="14"/>
              </w:rPr>
              <w:t>Environmental protection and pollution control</w:t>
            </w:r>
            <w:r w:rsidR="00526851">
              <w:rPr>
                <w:rFonts w:ascii="Century Gothic" w:hAnsi="Century Gothic"/>
                <w:b w:val="0"/>
                <w:bCs/>
                <w:color w:val="000000" w:themeColor="text1"/>
                <w:sz w:val="20"/>
                <w:szCs w:val="14"/>
              </w:rPr>
              <w:t>. Environmental permits &amp; licences.</w:t>
            </w:r>
          </w:p>
        </w:tc>
      </w:tr>
      <w:tr w:rsidR="004B0158" w:rsidRPr="00AD4743" w14:paraId="1C124718" w14:textId="77777777" w:rsidTr="008F71F0">
        <w:trPr>
          <w:trHeight w:val="519"/>
        </w:trPr>
        <w:tc>
          <w:tcPr>
            <w:tcW w:w="1980" w:type="dxa"/>
          </w:tcPr>
          <w:p w14:paraId="0A4A28F9" w14:textId="4C169DD8" w:rsidR="004B0158" w:rsidRPr="00AD4743" w:rsidRDefault="00A9380D" w:rsidP="008A2A26">
            <w:pPr>
              <w:pStyle w:val="HEADING0"/>
              <w:spacing w:line="360" w:lineRule="auto"/>
              <w:jc w:val="left"/>
              <w:rPr>
                <w:rFonts w:ascii="Century Gothic" w:hAnsi="Century Gothic"/>
                <w:bCs/>
                <w:color w:val="000000" w:themeColor="text1"/>
                <w:sz w:val="20"/>
                <w:szCs w:val="14"/>
              </w:rPr>
            </w:pPr>
            <w:r>
              <w:rPr>
                <w:rFonts w:ascii="Century Gothic" w:hAnsi="Century Gothic"/>
                <w:bCs/>
                <w:color w:val="000000" w:themeColor="text1"/>
                <w:sz w:val="20"/>
                <w:szCs w:val="14"/>
              </w:rPr>
              <w:t>Flintshire County</w:t>
            </w:r>
            <w:r w:rsidR="004B0158" w:rsidRPr="00AD4743">
              <w:rPr>
                <w:rFonts w:ascii="Century Gothic" w:hAnsi="Century Gothic"/>
                <w:bCs/>
                <w:color w:val="000000" w:themeColor="text1"/>
                <w:sz w:val="20"/>
                <w:szCs w:val="14"/>
              </w:rPr>
              <w:t xml:space="preserve"> Council</w:t>
            </w:r>
          </w:p>
        </w:tc>
        <w:tc>
          <w:tcPr>
            <w:tcW w:w="2717" w:type="dxa"/>
          </w:tcPr>
          <w:p w14:paraId="7F6160FD" w14:textId="7C845759" w:rsidR="007B5C86" w:rsidRDefault="00A265AA" w:rsidP="008A2A26">
            <w:pPr>
              <w:pStyle w:val="HEADING0"/>
              <w:spacing w:line="360" w:lineRule="auto"/>
              <w:jc w:val="left"/>
              <w:rPr>
                <w:rFonts w:ascii="Century Gothic" w:hAnsi="Century Gothic"/>
                <w:b w:val="0"/>
                <w:bCs/>
                <w:color w:val="000000" w:themeColor="text1"/>
                <w:sz w:val="20"/>
                <w:szCs w:val="14"/>
              </w:rPr>
            </w:pPr>
            <w:r>
              <w:rPr>
                <w:rFonts w:ascii="Century Gothic" w:hAnsi="Century Gothic"/>
                <w:b w:val="0"/>
                <w:bCs/>
                <w:color w:val="000000" w:themeColor="text1"/>
                <w:sz w:val="20"/>
                <w:szCs w:val="14"/>
              </w:rPr>
              <w:t>County Hall</w:t>
            </w:r>
          </w:p>
          <w:p w14:paraId="3BF079A8" w14:textId="77D3A654" w:rsidR="00A265AA" w:rsidRDefault="00A265AA" w:rsidP="008A2A26">
            <w:pPr>
              <w:pStyle w:val="HEADING0"/>
              <w:spacing w:line="360" w:lineRule="auto"/>
              <w:jc w:val="left"/>
              <w:rPr>
                <w:rFonts w:ascii="Century Gothic" w:hAnsi="Century Gothic"/>
                <w:b w:val="0"/>
                <w:bCs/>
                <w:color w:val="000000" w:themeColor="text1"/>
                <w:sz w:val="20"/>
                <w:szCs w:val="14"/>
              </w:rPr>
            </w:pPr>
            <w:r>
              <w:rPr>
                <w:rFonts w:ascii="Century Gothic" w:hAnsi="Century Gothic"/>
                <w:b w:val="0"/>
                <w:bCs/>
                <w:color w:val="000000" w:themeColor="text1"/>
                <w:sz w:val="20"/>
                <w:szCs w:val="14"/>
              </w:rPr>
              <w:t>Mold</w:t>
            </w:r>
          </w:p>
          <w:p w14:paraId="6DA498EB" w14:textId="5B8FA299" w:rsidR="00A265AA" w:rsidRDefault="00A265AA" w:rsidP="008A2A26">
            <w:pPr>
              <w:pStyle w:val="HEADING0"/>
              <w:spacing w:line="360" w:lineRule="auto"/>
              <w:jc w:val="left"/>
              <w:rPr>
                <w:rFonts w:ascii="Century Gothic" w:hAnsi="Century Gothic"/>
                <w:b w:val="0"/>
                <w:bCs/>
                <w:color w:val="000000" w:themeColor="text1"/>
                <w:sz w:val="20"/>
                <w:szCs w:val="14"/>
              </w:rPr>
            </w:pPr>
            <w:r>
              <w:rPr>
                <w:rFonts w:ascii="Century Gothic" w:hAnsi="Century Gothic"/>
                <w:b w:val="0"/>
                <w:bCs/>
                <w:color w:val="000000" w:themeColor="text1"/>
                <w:sz w:val="20"/>
                <w:szCs w:val="14"/>
              </w:rPr>
              <w:t>Flintshire</w:t>
            </w:r>
          </w:p>
          <w:p w14:paraId="54C9EB2D" w14:textId="26C8CEC9" w:rsidR="007B5C86" w:rsidRPr="00AD4743" w:rsidRDefault="00A265AA" w:rsidP="008A2A26">
            <w:pPr>
              <w:pStyle w:val="HEADING0"/>
              <w:spacing w:line="360" w:lineRule="auto"/>
              <w:jc w:val="left"/>
              <w:rPr>
                <w:rFonts w:ascii="Century Gothic" w:hAnsi="Century Gothic"/>
                <w:b w:val="0"/>
                <w:bCs/>
                <w:color w:val="000000" w:themeColor="text1"/>
                <w:sz w:val="20"/>
                <w:szCs w:val="14"/>
              </w:rPr>
            </w:pPr>
            <w:r>
              <w:rPr>
                <w:rFonts w:ascii="Century Gothic" w:hAnsi="Century Gothic"/>
                <w:b w:val="0"/>
                <w:bCs/>
                <w:color w:val="000000" w:themeColor="text1"/>
                <w:sz w:val="20"/>
                <w:szCs w:val="14"/>
              </w:rPr>
              <w:t>CH7 6NB</w:t>
            </w:r>
          </w:p>
        </w:tc>
        <w:tc>
          <w:tcPr>
            <w:tcW w:w="1955" w:type="dxa"/>
          </w:tcPr>
          <w:p w14:paraId="614FF623" w14:textId="28980DDF" w:rsidR="004B0158" w:rsidRPr="00AD4743" w:rsidRDefault="00490A12" w:rsidP="008A2A26">
            <w:pPr>
              <w:pStyle w:val="HEADING0"/>
              <w:spacing w:line="360" w:lineRule="auto"/>
              <w:jc w:val="left"/>
              <w:rPr>
                <w:rFonts w:ascii="Century Gothic" w:hAnsi="Century Gothic"/>
                <w:b w:val="0"/>
                <w:bCs/>
                <w:color w:val="000000" w:themeColor="text1"/>
                <w:sz w:val="20"/>
                <w:szCs w:val="14"/>
              </w:rPr>
            </w:pPr>
            <w:r>
              <w:rPr>
                <w:rFonts w:ascii="Century Gothic" w:hAnsi="Century Gothic"/>
                <w:b w:val="0"/>
                <w:bCs/>
                <w:color w:val="000000" w:themeColor="text1"/>
                <w:sz w:val="20"/>
                <w:szCs w:val="14"/>
              </w:rPr>
              <w:t>01</w:t>
            </w:r>
            <w:r w:rsidR="00A265AA">
              <w:rPr>
                <w:rFonts w:ascii="Century Gothic" w:hAnsi="Century Gothic"/>
                <w:b w:val="0"/>
                <w:bCs/>
                <w:color w:val="000000" w:themeColor="text1"/>
                <w:sz w:val="20"/>
                <w:szCs w:val="14"/>
              </w:rPr>
              <w:t>352</w:t>
            </w:r>
            <w:r w:rsidR="00532B22">
              <w:rPr>
                <w:rFonts w:ascii="Century Gothic" w:hAnsi="Century Gothic"/>
                <w:b w:val="0"/>
                <w:bCs/>
                <w:color w:val="000000" w:themeColor="text1"/>
                <w:sz w:val="20"/>
                <w:szCs w:val="14"/>
              </w:rPr>
              <w:t xml:space="preserve"> 702121</w:t>
            </w:r>
          </w:p>
        </w:tc>
        <w:tc>
          <w:tcPr>
            <w:tcW w:w="2415" w:type="dxa"/>
          </w:tcPr>
          <w:p w14:paraId="53A27FEB" w14:textId="77777777" w:rsidR="004B0158" w:rsidRPr="00AD4743" w:rsidRDefault="004B0158" w:rsidP="008A2A26">
            <w:pPr>
              <w:pStyle w:val="HEADING0"/>
              <w:spacing w:line="360" w:lineRule="auto"/>
              <w:jc w:val="left"/>
              <w:rPr>
                <w:rFonts w:ascii="Century Gothic" w:hAnsi="Century Gothic"/>
                <w:b w:val="0"/>
                <w:bCs/>
                <w:color w:val="000000" w:themeColor="text1"/>
                <w:sz w:val="20"/>
                <w:szCs w:val="14"/>
              </w:rPr>
            </w:pPr>
            <w:r w:rsidRPr="00AD4743">
              <w:rPr>
                <w:rFonts w:ascii="Century Gothic" w:hAnsi="Century Gothic"/>
                <w:b w:val="0"/>
                <w:bCs/>
                <w:color w:val="000000" w:themeColor="text1"/>
                <w:sz w:val="20"/>
                <w:szCs w:val="14"/>
              </w:rPr>
              <w:t>Planning &amp; Environmental Health</w:t>
            </w:r>
          </w:p>
        </w:tc>
      </w:tr>
      <w:tr w:rsidR="004B0158" w:rsidRPr="00AD4743" w14:paraId="0B7982B0" w14:textId="77777777" w:rsidTr="008F71F0">
        <w:trPr>
          <w:trHeight w:val="519"/>
        </w:trPr>
        <w:tc>
          <w:tcPr>
            <w:tcW w:w="1980" w:type="dxa"/>
          </w:tcPr>
          <w:p w14:paraId="74D54C5B" w14:textId="511331C9" w:rsidR="004B0158" w:rsidRPr="00AD4743" w:rsidRDefault="00267EB0" w:rsidP="008A2A26">
            <w:pPr>
              <w:pStyle w:val="HEADING0"/>
              <w:spacing w:line="360" w:lineRule="auto"/>
              <w:jc w:val="left"/>
              <w:rPr>
                <w:rFonts w:ascii="Century Gothic" w:hAnsi="Century Gothic"/>
                <w:bCs/>
                <w:color w:val="000000" w:themeColor="text1"/>
                <w:sz w:val="20"/>
                <w:szCs w:val="14"/>
              </w:rPr>
            </w:pPr>
            <w:r>
              <w:rPr>
                <w:rFonts w:ascii="Century Gothic" w:hAnsi="Century Gothic"/>
                <w:bCs/>
                <w:color w:val="000000" w:themeColor="text1"/>
                <w:sz w:val="20"/>
                <w:szCs w:val="14"/>
              </w:rPr>
              <w:t xml:space="preserve">Site </w:t>
            </w:r>
            <w:r w:rsidR="00716992">
              <w:rPr>
                <w:rFonts w:ascii="Century Gothic" w:hAnsi="Century Gothic"/>
                <w:bCs/>
                <w:color w:val="000000" w:themeColor="text1"/>
                <w:sz w:val="20"/>
                <w:szCs w:val="14"/>
              </w:rPr>
              <w:t>Manager</w:t>
            </w:r>
          </w:p>
        </w:tc>
        <w:tc>
          <w:tcPr>
            <w:tcW w:w="2717" w:type="dxa"/>
          </w:tcPr>
          <w:p w14:paraId="7423B207" w14:textId="77777777" w:rsidR="004B0158" w:rsidRDefault="008F71F0" w:rsidP="008A2A26">
            <w:pPr>
              <w:pStyle w:val="HEADING0"/>
              <w:spacing w:line="360" w:lineRule="auto"/>
              <w:jc w:val="left"/>
              <w:rPr>
                <w:rFonts w:ascii="Century Gothic" w:hAnsi="Century Gothic"/>
                <w:b w:val="0"/>
                <w:bCs/>
                <w:color w:val="000000" w:themeColor="text1"/>
                <w:sz w:val="20"/>
                <w:szCs w:val="20"/>
              </w:rPr>
            </w:pPr>
            <w:r>
              <w:rPr>
                <w:rFonts w:ascii="Century Gothic" w:hAnsi="Century Gothic"/>
                <w:b w:val="0"/>
                <w:bCs/>
                <w:color w:val="000000" w:themeColor="text1"/>
                <w:sz w:val="20"/>
                <w:szCs w:val="20"/>
              </w:rPr>
              <w:t>Marshalls Construction (West Yorkshire) Ltd</w:t>
            </w:r>
          </w:p>
          <w:p w14:paraId="15FF10E8" w14:textId="77777777" w:rsidR="008F71F0" w:rsidRDefault="000E7C34" w:rsidP="008A2A26">
            <w:pPr>
              <w:pStyle w:val="HEADING0"/>
              <w:spacing w:line="360" w:lineRule="auto"/>
              <w:jc w:val="left"/>
              <w:rPr>
                <w:rFonts w:ascii="Century Gothic" w:hAnsi="Century Gothic"/>
                <w:b w:val="0"/>
                <w:bCs/>
                <w:color w:val="000000" w:themeColor="text1"/>
                <w:sz w:val="20"/>
                <w:szCs w:val="20"/>
              </w:rPr>
            </w:pPr>
            <w:r>
              <w:rPr>
                <w:rFonts w:ascii="Century Gothic" w:hAnsi="Century Gothic"/>
                <w:b w:val="0"/>
                <w:bCs/>
                <w:color w:val="000000" w:themeColor="text1"/>
                <w:sz w:val="20"/>
                <w:szCs w:val="20"/>
              </w:rPr>
              <w:t>Marshall House</w:t>
            </w:r>
          </w:p>
          <w:p w14:paraId="7E24AD06" w14:textId="77777777" w:rsidR="000E7C34" w:rsidRDefault="000E7C34" w:rsidP="008A2A26">
            <w:pPr>
              <w:pStyle w:val="HEADING0"/>
              <w:spacing w:line="360" w:lineRule="auto"/>
              <w:jc w:val="left"/>
              <w:rPr>
                <w:rFonts w:ascii="Century Gothic" w:hAnsi="Century Gothic"/>
                <w:b w:val="0"/>
                <w:bCs/>
                <w:color w:val="000000" w:themeColor="text1"/>
                <w:sz w:val="20"/>
                <w:szCs w:val="20"/>
              </w:rPr>
            </w:pPr>
            <w:r>
              <w:rPr>
                <w:rFonts w:ascii="Century Gothic" w:hAnsi="Century Gothic"/>
                <w:b w:val="0"/>
                <w:bCs/>
                <w:color w:val="000000" w:themeColor="text1"/>
                <w:sz w:val="20"/>
                <w:szCs w:val="20"/>
              </w:rPr>
              <w:t>Huddersfield Road</w:t>
            </w:r>
          </w:p>
          <w:p w14:paraId="75E16DC7" w14:textId="77777777" w:rsidR="000E7C34" w:rsidRDefault="000E7C34" w:rsidP="008A2A26">
            <w:pPr>
              <w:pStyle w:val="HEADING0"/>
              <w:spacing w:line="360" w:lineRule="auto"/>
              <w:jc w:val="left"/>
              <w:rPr>
                <w:rFonts w:ascii="Century Gothic" w:hAnsi="Century Gothic"/>
                <w:b w:val="0"/>
                <w:bCs/>
                <w:color w:val="000000" w:themeColor="text1"/>
                <w:sz w:val="20"/>
                <w:szCs w:val="20"/>
              </w:rPr>
            </w:pPr>
            <w:r>
              <w:rPr>
                <w:rFonts w:ascii="Century Gothic" w:hAnsi="Century Gothic"/>
                <w:b w:val="0"/>
                <w:bCs/>
                <w:color w:val="000000" w:themeColor="text1"/>
                <w:sz w:val="20"/>
                <w:szCs w:val="20"/>
              </w:rPr>
              <w:t xml:space="preserve">Elland </w:t>
            </w:r>
          </w:p>
          <w:p w14:paraId="52A1ACC0" w14:textId="77777777" w:rsidR="000E7C34" w:rsidRDefault="000E7C34" w:rsidP="008A2A26">
            <w:pPr>
              <w:pStyle w:val="HEADING0"/>
              <w:spacing w:line="360" w:lineRule="auto"/>
              <w:jc w:val="left"/>
              <w:rPr>
                <w:rFonts w:ascii="Century Gothic" w:hAnsi="Century Gothic"/>
                <w:b w:val="0"/>
                <w:bCs/>
                <w:color w:val="000000" w:themeColor="text1"/>
                <w:sz w:val="20"/>
                <w:szCs w:val="20"/>
              </w:rPr>
            </w:pPr>
            <w:r>
              <w:rPr>
                <w:rFonts w:ascii="Century Gothic" w:hAnsi="Century Gothic"/>
                <w:b w:val="0"/>
                <w:bCs/>
                <w:color w:val="000000" w:themeColor="text1"/>
                <w:sz w:val="20"/>
                <w:szCs w:val="20"/>
              </w:rPr>
              <w:t xml:space="preserve">West Yorkshire </w:t>
            </w:r>
          </w:p>
          <w:p w14:paraId="35DF36B8" w14:textId="4306183B" w:rsidR="000E7C34" w:rsidRPr="00AD4743" w:rsidRDefault="000E7C34" w:rsidP="008A2A26">
            <w:pPr>
              <w:pStyle w:val="HEADING0"/>
              <w:spacing w:line="360" w:lineRule="auto"/>
              <w:jc w:val="left"/>
              <w:rPr>
                <w:rFonts w:ascii="Century Gothic" w:hAnsi="Century Gothic"/>
                <w:b w:val="0"/>
                <w:bCs/>
                <w:color w:val="000000" w:themeColor="text1"/>
                <w:sz w:val="20"/>
                <w:szCs w:val="20"/>
              </w:rPr>
            </w:pPr>
            <w:r>
              <w:rPr>
                <w:rFonts w:ascii="Century Gothic" w:hAnsi="Century Gothic"/>
                <w:b w:val="0"/>
                <w:bCs/>
                <w:color w:val="000000" w:themeColor="text1"/>
                <w:sz w:val="20"/>
                <w:szCs w:val="20"/>
              </w:rPr>
              <w:t>HX5 9BW</w:t>
            </w:r>
          </w:p>
        </w:tc>
        <w:tc>
          <w:tcPr>
            <w:tcW w:w="1955" w:type="dxa"/>
          </w:tcPr>
          <w:p w14:paraId="4F430DD4" w14:textId="45A99E98" w:rsidR="004B0158" w:rsidRPr="00ED7C66" w:rsidRDefault="005F67E6" w:rsidP="008A2A26">
            <w:pPr>
              <w:pStyle w:val="HEADING0"/>
              <w:spacing w:line="360" w:lineRule="auto"/>
              <w:jc w:val="left"/>
              <w:rPr>
                <w:rFonts w:ascii="Century Gothic" w:hAnsi="Century Gothic"/>
                <w:b w:val="0"/>
                <w:bCs/>
                <w:color w:val="auto"/>
                <w:sz w:val="20"/>
                <w:szCs w:val="20"/>
              </w:rPr>
            </w:pPr>
            <w:r>
              <w:rPr>
                <w:rFonts w:ascii="Century Gothic" w:hAnsi="Century Gothic"/>
                <w:b w:val="0"/>
                <w:bCs/>
                <w:color w:val="auto"/>
                <w:sz w:val="20"/>
                <w:szCs w:val="20"/>
              </w:rPr>
              <w:t xml:space="preserve">Tom Slattery </w:t>
            </w:r>
            <w:r w:rsidR="008F71F0">
              <w:rPr>
                <w:rFonts w:ascii="Century Gothic" w:hAnsi="Century Gothic"/>
                <w:b w:val="0"/>
                <w:bCs/>
                <w:color w:val="auto"/>
                <w:sz w:val="20"/>
                <w:szCs w:val="20"/>
              </w:rPr>
              <w:t>07557 653302</w:t>
            </w:r>
          </w:p>
        </w:tc>
        <w:tc>
          <w:tcPr>
            <w:tcW w:w="2415" w:type="dxa"/>
          </w:tcPr>
          <w:p w14:paraId="5A7667D0" w14:textId="1B550652" w:rsidR="003A5E07" w:rsidRPr="00ED7C66" w:rsidRDefault="001458B9" w:rsidP="00ED7C66">
            <w:pPr>
              <w:ind w:left="709"/>
              <w:rPr>
                <w:b/>
              </w:rPr>
            </w:pPr>
            <w:hyperlink r:id="rId46" w:history="1">
              <w:r w:rsidR="003A5E07" w:rsidRPr="003A5E07">
                <w:rPr>
                  <w:rStyle w:val="Hyperlink"/>
                  <w:color w:val="auto"/>
                  <w:szCs w:val="20"/>
                  <w:u w:val="none"/>
                </w:rPr>
                <w:t>P</w:t>
              </w:r>
              <w:r w:rsidR="003A5E07" w:rsidRPr="003A5E07">
                <w:rPr>
                  <w:rStyle w:val="Hyperlink"/>
                  <w:color w:val="auto"/>
                  <w:u w:val="none"/>
                </w:rPr>
                <w:t>rincipal</w:t>
              </w:r>
            </w:hyperlink>
            <w:r w:rsidR="003A5E07" w:rsidRPr="003A5E07">
              <w:t xml:space="preserve"> Contractor</w:t>
            </w:r>
          </w:p>
        </w:tc>
      </w:tr>
      <w:tr w:rsidR="003A5E07" w:rsidRPr="00AD4743" w14:paraId="2DA26EBF" w14:textId="77777777" w:rsidTr="008F71F0">
        <w:trPr>
          <w:trHeight w:val="519"/>
        </w:trPr>
        <w:tc>
          <w:tcPr>
            <w:tcW w:w="1980" w:type="dxa"/>
          </w:tcPr>
          <w:p w14:paraId="55068D6C" w14:textId="0E208A12" w:rsidR="003A5E07" w:rsidRPr="00AD4743" w:rsidRDefault="008E4844" w:rsidP="003A5E07">
            <w:pPr>
              <w:pStyle w:val="HEADING0"/>
              <w:spacing w:line="360" w:lineRule="auto"/>
              <w:jc w:val="left"/>
              <w:rPr>
                <w:rFonts w:ascii="Century Gothic" w:hAnsi="Century Gothic"/>
                <w:bCs/>
                <w:color w:val="000000" w:themeColor="text1"/>
                <w:sz w:val="20"/>
                <w:szCs w:val="14"/>
              </w:rPr>
            </w:pPr>
            <w:r>
              <w:rPr>
                <w:rFonts w:ascii="Century Gothic" w:hAnsi="Century Gothic"/>
                <w:bCs/>
                <w:color w:val="000000" w:themeColor="text1"/>
                <w:sz w:val="20"/>
                <w:szCs w:val="14"/>
              </w:rPr>
              <w:t xml:space="preserve">Environmental Manager </w:t>
            </w:r>
          </w:p>
        </w:tc>
        <w:tc>
          <w:tcPr>
            <w:tcW w:w="2717" w:type="dxa"/>
          </w:tcPr>
          <w:p w14:paraId="776C485D" w14:textId="2293B569" w:rsidR="003A5E07" w:rsidRPr="00AD4743" w:rsidRDefault="00532B22" w:rsidP="003A5E07">
            <w:pPr>
              <w:pStyle w:val="HEADING0"/>
              <w:spacing w:line="360" w:lineRule="auto"/>
              <w:jc w:val="left"/>
              <w:rPr>
                <w:rFonts w:ascii="Century Gothic" w:hAnsi="Century Gothic"/>
                <w:b w:val="0"/>
                <w:bCs/>
                <w:color w:val="111111"/>
                <w:sz w:val="20"/>
                <w:szCs w:val="20"/>
                <w:shd w:val="clear" w:color="auto" w:fill="FFFFFF"/>
              </w:rPr>
            </w:pPr>
            <w:r>
              <w:rPr>
                <w:rFonts w:ascii="Century Gothic" w:hAnsi="Century Gothic"/>
                <w:b w:val="0"/>
                <w:bCs/>
                <w:color w:val="111111"/>
                <w:sz w:val="20"/>
                <w:szCs w:val="20"/>
                <w:shd w:val="clear" w:color="auto" w:fill="FFFFFF"/>
              </w:rPr>
              <w:t>TBC</w:t>
            </w:r>
          </w:p>
        </w:tc>
        <w:tc>
          <w:tcPr>
            <w:tcW w:w="1955" w:type="dxa"/>
          </w:tcPr>
          <w:p w14:paraId="102119B7" w14:textId="50A587C5" w:rsidR="003A5E07" w:rsidRPr="00AD4743" w:rsidRDefault="008F71F0" w:rsidP="003A5E07">
            <w:pPr>
              <w:pStyle w:val="HEADING0"/>
              <w:spacing w:line="360" w:lineRule="auto"/>
              <w:jc w:val="left"/>
              <w:rPr>
                <w:rFonts w:ascii="Century Gothic" w:hAnsi="Century Gothic"/>
                <w:b w:val="0"/>
                <w:bCs/>
                <w:color w:val="000000" w:themeColor="text1"/>
                <w:sz w:val="20"/>
                <w:szCs w:val="14"/>
              </w:rPr>
            </w:pPr>
            <w:r>
              <w:rPr>
                <w:rFonts w:ascii="Century Gothic" w:hAnsi="Century Gothic"/>
                <w:b w:val="0"/>
                <w:bCs/>
                <w:color w:val="000000" w:themeColor="text1"/>
                <w:sz w:val="20"/>
                <w:szCs w:val="14"/>
              </w:rPr>
              <w:t>TBC</w:t>
            </w:r>
          </w:p>
        </w:tc>
        <w:tc>
          <w:tcPr>
            <w:tcW w:w="2415" w:type="dxa"/>
          </w:tcPr>
          <w:p w14:paraId="60E433C1" w14:textId="7B7F13EA" w:rsidR="003A5E07" w:rsidRPr="00AD4743" w:rsidRDefault="00335CC1" w:rsidP="003A5E07">
            <w:pPr>
              <w:pStyle w:val="HEADING0"/>
              <w:spacing w:line="360" w:lineRule="auto"/>
              <w:jc w:val="left"/>
              <w:rPr>
                <w:rFonts w:ascii="Century Gothic" w:hAnsi="Century Gothic"/>
                <w:b w:val="0"/>
                <w:bCs/>
                <w:color w:val="000000" w:themeColor="text1"/>
                <w:sz w:val="20"/>
                <w:szCs w:val="14"/>
              </w:rPr>
            </w:pPr>
            <w:r>
              <w:rPr>
                <w:rFonts w:ascii="Century Gothic" w:hAnsi="Century Gothic"/>
                <w:b w:val="0"/>
                <w:bCs/>
                <w:color w:val="auto"/>
                <w:sz w:val="20"/>
                <w:szCs w:val="20"/>
              </w:rPr>
              <w:t xml:space="preserve">Principal </w:t>
            </w:r>
            <w:r w:rsidR="00682B45" w:rsidRPr="00682B45">
              <w:rPr>
                <w:rFonts w:ascii="Century Gothic" w:hAnsi="Century Gothic"/>
                <w:b w:val="0"/>
                <w:bCs/>
                <w:color w:val="auto"/>
                <w:sz w:val="20"/>
                <w:szCs w:val="20"/>
              </w:rPr>
              <w:t>Contract</w:t>
            </w:r>
            <w:r w:rsidR="008E4844">
              <w:rPr>
                <w:rFonts w:ascii="Century Gothic" w:hAnsi="Century Gothic"/>
                <w:b w:val="0"/>
                <w:bCs/>
                <w:color w:val="auto"/>
                <w:sz w:val="20"/>
                <w:szCs w:val="20"/>
              </w:rPr>
              <w:t>or</w:t>
            </w:r>
            <w:r w:rsidR="00682B45" w:rsidRPr="00682B45" w:rsidDel="003A5E07">
              <w:rPr>
                <w:rFonts w:ascii="Century Gothic" w:hAnsi="Century Gothic"/>
                <w:b w:val="0"/>
                <w:bCs/>
                <w:color w:val="auto"/>
                <w:sz w:val="20"/>
                <w:szCs w:val="20"/>
              </w:rPr>
              <w:t xml:space="preserve"> </w:t>
            </w:r>
          </w:p>
        </w:tc>
      </w:tr>
    </w:tbl>
    <w:p w14:paraId="7196184F" w14:textId="77777777" w:rsidR="00532B22" w:rsidRPr="00186489" w:rsidRDefault="00532B22" w:rsidP="00ED7C66">
      <w:pPr>
        <w:pStyle w:val="Bullet"/>
        <w:numPr>
          <w:ilvl w:val="0"/>
          <w:numId w:val="0"/>
        </w:numPr>
        <w:jc w:val="both"/>
        <w:rPr>
          <w:b/>
          <w:bCs/>
          <w:color w:val="0070C0"/>
        </w:rPr>
      </w:pPr>
    </w:p>
    <w:p w14:paraId="0BB96F6D" w14:textId="20A8E2B2" w:rsidR="00BC4F3E" w:rsidRDefault="00BC4F3E" w:rsidP="00B44551">
      <w:pPr>
        <w:pStyle w:val="Heading2"/>
        <w:numPr>
          <w:ilvl w:val="1"/>
          <w:numId w:val="16"/>
        </w:numPr>
        <w:ind w:left="709" w:hanging="709"/>
        <w:rPr>
          <w:rFonts w:eastAsia="SimSun"/>
        </w:rPr>
      </w:pPr>
      <w:bookmarkStart w:id="111" w:name="_Toc141098128"/>
      <w:r w:rsidRPr="00BC4F3E">
        <w:rPr>
          <w:rFonts w:eastAsia="SimSun"/>
        </w:rPr>
        <w:t>Maintenance of Plant &amp; Equipment</w:t>
      </w:r>
      <w:bookmarkEnd w:id="111"/>
    </w:p>
    <w:p w14:paraId="07B7D0FC" w14:textId="77777777" w:rsidR="00BC4F3E" w:rsidRPr="00BC4F3E" w:rsidRDefault="00BC4F3E" w:rsidP="00BC4F3E">
      <w:pPr>
        <w:pStyle w:val="ListParagraph"/>
        <w:ind w:left="444" w:firstLine="0"/>
        <w:jc w:val="both"/>
        <w:outlineLvl w:val="0"/>
        <w:rPr>
          <w:rFonts w:eastAsia="SimSun" w:cs="Calibri"/>
          <w:b/>
          <w:bCs/>
          <w:szCs w:val="20"/>
        </w:rPr>
      </w:pPr>
    </w:p>
    <w:p w14:paraId="63F45A46" w14:textId="7A5C8F41" w:rsidR="00BC4F3E" w:rsidRDefault="00BC4F3E" w:rsidP="00B44551">
      <w:pPr>
        <w:pStyle w:val="RJTListStyle"/>
        <w:rPr>
          <w:rFonts w:eastAsia="SimSun" w:cs="Calibri"/>
          <w:kern w:val="2"/>
          <w:szCs w:val="20"/>
          <w:lang w:val="en-US" w:eastAsia="zh-CN"/>
        </w:rPr>
      </w:pPr>
      <w:r w:rsidRPr="00BC4F3E">
        <w:rPr>
          <w:rFonts w:eastAsia="SimSun" w:cs="Calibri"/>
          <w:kern w:val="2"/>
          <w:szCs w:val="20"/>
          <w:lang w:val="en-US" w:eastAsia="zh-CN"/>
        </w:rPr>
        <w:t>The Principal Contractor has implemented procedures which describe the controls applied to ensure that their plant &amp; equipment is capable of meeting a defined level of performance or a known standard of accuracy in circumstances where performance is critical to the quality of the work to be undertaken.</w:t>
      </w:r>
    </w:p>
    <w:p w14:paraId="3F3B8C6B" w14:textId="77777777" w:rsidR="00BC4F3E" w:rsidRPr="00BC4F3E" w:rsidRDefault="00BC4F3E" w:rsidP="00BC4F3E">
      <w:pPr>
        <w:widowControl w:val="0"/>
        <w:ind w:left="720" w:firstLine="0"/>
        <w:jc w:val="both"/>
        <w:rPr>
          <w:rFonts w:eastAsia="SimSun" w:cs="Calibri"/>
          <w:kern w:val="2"/>
          <w:szCs w:val="20"/>
          <w:lang w:val="en-US" w:eastAsia="zh-CN"/>
        </w:rPr>
      </w:pPr>
    </w:p>
    <w:p w14:paraId="303819AE" w14:textId="726764EF" w:rsidR="00BC4F3E" w:rsidRDefault="00BC4F3E" w:rsidP="00B44551">
      <w:pPr>
        <w:pStyle w:val="RJTListStyle"/>
        <w:rPr>
          <w:rFonts w:eastAsia="SimSun" w:cs="Calibri"/>
          <w:kern w:val="2"/>
          <w:szCs w:val="20"/>
          <w:lang w:val="en-US" w:eastAsia="zh-CN"/>
        </w:rPr>
      </w:pPr>
      <w:r w:rsidRPr="00BC4F3E">
        <w:rPr>
          <w:rFonts w:eastAsia="SimSun" w:cs="Calibri"/>
          <w:kern w:val="2"/>
          <w:szCs w:val="20"/>
          <w:lang w:val="en-US" w:eastAsia="zh-CN"/>
        </w:rPr>
        <w:t xml:space="preserve">Every new vehicle or plant asset purchased by the Company is given a fleet </w:t>
      </w:r>
      <w:r w:rsidR="00104C32">
        <w:rPr>
          <w:rFonts w:eastAsia="SimSun" w:cs="Calibri"/>
          <w:kern w:val="2"/>
          <w:szCs w:val="20"/>
          <w:lang w:val="en-US" w:eastAsia="zh-CN"/>
        </w:rPr>
        <w:t xml:space="preserve">asset </w:t>
      </w:r>
      <w:r w:rsidRPr="00BC4F3E">
        <w:rPr>
          <w:rFonts w:eastAsia="SimSun" w:cs="Calibri"/>
          <w:kern w:val="2"/>
          <w:szCs w:val="20"/>
          <w:lang w:val="en-US" w:eastAsia="zh-CN"/>
        </w:rPr>
        <w:t xml:space="preserve">number. The following details are noted on a master file located within the main plant office: </w:t>
      </w:r>
    </w:p>
    <w:p w14:paraId="4A3A70B4" w14:textId="77777777" w:rsidR="00BC4F3E" w:rsidRPr="00BC4F3E" w:rsidRDefault="00BC4F3E" w:rsidP="00BC4F3E">
      <w:pPr>
        <w:pStyle w:val="ListParagraph"/>
        <w:ind w:firstLine="0"/>
        <w:rPr>
          <w:rFonts w:eastAsia="SimSun" w:cs="Calibri"/>
          <w:kern w:val="2"/>
          <w:szCs w:val="20"/>
          <w:lang w:val="en-US" w:eastAsia="zh-CN"/>
        </w:rPr>
      </w:pPr>
    </w:p>
    <w:p w14:paraId="733DF16A" w14:textId="77777777" w:rsidR="00BC4F3E" w:rsidRPr="00BC4F3E" w:rsidRDefault="00BC4F3E" w:rsidP="007B5811">
      <w:pPr>
        <w:pStyle w:val="Bullet"/>
        <w:ind w:left="1418"/>
      </w:pPr>
      <w:bookmarkStart w:id="112" w:name="_Toc62226924"/>
      <w:r w:rsidRPr="00BC4F3E">
        <w:t>Description</w:t>
      </w:r>
      <w:bookmarkEnd w:id="112"/>
      <w:r w:rsidRPr="00BC4F3E">
        <w:t xml:space="preserve"> </w:t>
      </w:r>
    </w:p>
    <w:p w14:paraId="2A635B1B" w14:textId="77777777" w:rsidR="00BC4F3E" w:rsidRPr="00BC4F3E" w:rsidRDefault="00BC4F3E" w:rsidP="007B5811">
      <w:pPr>
        <w:pStyle w:val="Bullet"/>
        <w:ind w:left="1418"/>
      </w:pPr>
      <w:bookmarkStart w:id="113" w:name="_Toc62226925"/>
      <w:r w:rsidRPr="00BC4F3E">
        <w:t>Serial number</w:t>
      </w:r>
      <w:bookmarkEnd w:id="113"/>
      <w:r w:rsidRPr="00BC4F3E">
        <w:t xml:space="preserve"> </w:t>
      </w:r>
    </w:p>
    <w:p w14:paraId="40AAEE5B" w14:textId="77777777" w:rsidR="00BC4F3E" w:rsidRPr="00BC4F3E" w:rsidRDefault="00BC4F3E" w:rsidP="007B5811">
      <w:pPr>
        <w:pStyle w:val="Bullet"/>
        <w:ind w:left="1418"/>
      </w:pPr>
      <w:bookmarkStart w:id="114" w:name="_Toc62226926"/>
      <w:r w:rsidRPr="00BC4F3E">
        <w:t>Date of registration</w:t>
      </w:r>
      <w:bookmarkEnd w:id="114"/>
      <w:r w:rsidRPr="00BC4F3E">
        <w:t xml:space="preserve"> </w:t>
      </w:r>
    </w:p>
    <w:p w14:paraId="7886E0D6" w14:textId="77777777" w:rsidR="00BC4F3E" w:rsidRDefault="00BC4F3E" w:rsidP="007B5811">
      <w:pPr>
        <w:pStyle w:val="Bullet"/>
        <w:ind w:left="1418"/>
      </w:pPr>
      <w:bookmarkStart w:id="115" w:name="_Toc62226927"/>
      <w:r w:rsidRPr="00BC4F3E">
        <w:t>Service mileage / Hrs. interval</w:t>
      </w:r>
      <w:bookmarkEnd w:id="115"/>
      <w:r w:rsidRPr="00BC4F3E">
        <w:t xml:space="preserve"> </w:t>
      </w:r>
    </w:p>
    <w:p w14:paraId="538D4936" w14:textId="77777777" w:rsidR="00BC4F3E" w:rsidRPr="00BC4F3E" w:rsidRDefault="00BC4F3E" w:rsidP="00BC4F3E">
      <w:pPr>
        <w:ind w:left="1191" w:firstLine="0"/>
        <w:jc w:val="both"/>
        <w:outlineLvl w:val="0"/>
        <w:rPr>
          <w:rFonts w:eastAsia="SimSun" w:cs="Calibri"/>
          <w:szCs w:val="20"/>
        </w:rPr>
      </w:pPr>
    </w:p>
    <w:p w14:paraId="7F510918" w14:textId="147C1BB2" w:rsidR="00BC4F3E" w:rsidRDefault="00BC4F3E" w:rsidP="00B44551">
      <w:pPr>
        <w:pStyle w:val="RJTListStyle"/>
        <w:rPr>
          <w:rFonts w:eastAsia="SimSun" w:cs="Calibri"/>
          <w:kern w:val="2"/>
          <w:szCs w:val="20"/>
          <w:lang w:val="en-US" w:eastAsia="zh-CN"/>
        </w:rPr>
      </w:pPr>
      <w:r w:rsidRPr="00BC4F3E">
        <w:rPr>
          <w:rFonts w:eastAsia="SimSun" w:cs="Calibri"/>
          <w:kern w:val="2"/>
          <w:szCs w:val="20"/>
          <w:lang w:val="en-US" w:eastAsia="zh-CN"/>
        </w:rPr>
        <w:t>Servicing may be undertaken by the Principal Contractor or a third party depending on the vehicle location and agreements at time of plant and machinery purchase. Both the</w:t>
      </w:r>
      <w:r w:rsidR="00252D13">
        <w:rPr>
          <w:rFonts w:eastAsia="SimSun" w:cs="Calibri"/>
          <w:kern w:val="2"/>
          <w:szCs w:val="20"/>
          <w:lang w:val="en-US" w:eastAsia="zh-CN"/>
        </w:rPr>
        <w:t xml:space="preserve"> Principal Contractor</w:t>
      </w:r>
      <w:r w:rsidRPr="00BC4F3E">
        <w:rPr>
          <w:rFonts w:eastAsia="SimSun" w:cs="Calibri"/>
          <w:kern w:val="2"/>
          <w:szCs w:val="20"/>
          <w:lang w:val="en-US" w:eastAsia="zh-CN"/>
        </w:rPr>
        <w:t xml:space="preserve"> and </w:t>
      </w:r>
      <w:r w:rsidR="004325CD" w:rsidRPr="00BC4F3E">
        <w:rPr>
          <w:rFonts w:eastAsia="SimSun" w:cs="Calibri"/>
          <w:kern w:val="2"/>
          <w:szCs w:val="20"/>
          <w:lang w:val="en-US" w:eastAsia="zh-CN"/>
        </w:rPr>
        <w:t>third-party</w:t>
      </w:r>
      <w:r w:rsidRPr="00BC4F3E">
        <w:rPr>
          <w:rFonts w:eastAsia="SimSun" w:cs="Calibri"/>
          <w:kern w:val="2"/>
          <w:szCs w:val="20"/>
          <w:lang w:val="en-US" w:eastAsia="zh-CN"/>
        </w:rPr>
        <w:t xml:space="preserve"> vehicle service records will be retained in the appropriate vehicle folder, together with the daily driver checklists and any defect sheets. Records of plant servicing and repair records are retained on file</w:t>
      </w:r>
      <w:r>
        <w:rPr>
          <w:rFonts w:eastAsia="SimSun" w:cs="Calibri"/>
          <w:kern w:val="2"/>
          <w:szCs w:val="20"/>
          <w:lang w:val="en-US" w:eastAsia="zh-CN"/>
        </w:rPr>
        <w:t>.</w:t>
      </w:r>
    </w:p>
    <w:p w14:paraId="646AE785" w14:textId="77777777" w:rsidR="00BC4F3E" w:rsidRPr="00BC4F3E" w:rsidRDefault="00BC4F3E" w:rsidP="00BC4F3E">
      <w:pPr>
        <w:pStyle w:val="ListParagraph"/>
        <w:ind w:firstLine="0"/>
        <w:rPr>
          <w:rFonts w:eastAsia="SimSun" w:cs="Calibri"/>
          <w:kern w:val="2"/>
          <w:szCs w:val="20"/>
          <w:lang w:val="en-US" w:eastAsia="zh-CN"/>
        </w:rPr>
      </w:pPr>
    </w:p>
    <w:p w14:paraId="62D6D06F" w14:textId="77777777" w:rsidR="00BC4F3E" w:rsidRDefault="00BC4F3E" w:rsidP="00B44551">
      <w:pPr>
        <w:pStyle w:val="RJTListStyle"/>
        <w:rPr>
          <w:rFonts w:eastAsia="SimSun" w:cs="Calibri"/>
          <w:kern w:val="2"/>
          <w:szCs w:val="20"/>
          <w:lang w:val="en-US" w:eastAsia="zh-CN"/>
        </w:rPr>
      </w:pPr>
      <w:r w:rsidRPr="00BC4F3E">
        <w:rPr>
          <w:rFonts w:eastAsia="SimSun" w:cs="Calibri"/>
          <w:kern w:val="2"/>
          <w:szCs w:val="20"/>
          <w:lang w:val="en-US" w:eastAsia="zh-CN"/>
        </w:rPr>
        <w:t>All hired plant is subject to service schedules controlled by the relevant hire company.</w:t>
      </w:r>
    </w:p>
    <w:p w14:paraId="6EBCB1F7" w14:textId="77777777" w:rsidR="00BC4F3E" w:rsidRPr="00BC4F3E" w:rsidRDefault="00BC4F3E" w:rsidP="00BC4F3E">
      <w:pPr>
        <w:pStyle w:val="ListParagraph"/>
        <w:ind w:firstLine="0"/>
        <w:rPr>
          <w:rFonts w:eastAsia="SimSun" w:cs="Calibri"/>
          <w:kern w:val="2"/>
          <w:szCs w:val="20"/>
          <w:lang w:val="en-US" w:eastAsia="zh-CN"/>
        </w:rPr>
      </w:pPr>
    </w:p>
    <w:p w14:paraId="66071B4C" w14:textId="43F39B74" w:rsidR="00BC4F3E" w:rsidRDefault="00BC4F3E" w:rsidP="00B44551">
      <w:pPr>
        <w:pStyle w:val="RJTListStyle"/>
        <w:rPr>
          <w:rFonts w:eastAsia="SimSun" w:cs="Calibri"/>
          <w:kern w:val="2"/>
          <w:szCs w:val="20"/>
          <w:lang w:val="en-US" w:eastAsia="zh-CN"/>
        </w:rPr>
      </w:pPr>
      <w:r w:rsidRPr="00BC4F3E">
        <w:rPr>
          <w:rFonts w:eastAsia="SimSun" w:cs="Calibri"/>
          <w:kern w:val="2"/>
          <w:szCs w:val="20"/>
          <w:lang w:val="en-US" w:eastAsia="zh-CN"/>
        </w:rPr>
        <w:t>Plant will be inspected on a daily basis by the operator, any damage / defects will be recorded in</w:t>
      </w:r>
      <w:r w:rsidR="00DA58B7">
        <w:rPr>
          <w:rFonts w:eastAsia="SimSun" w:cs="Calibri"/>
          <w:kern w:val="2"/>
          <w:szCs w:val="20"/>
          <w:lang w:val="en-US" w:eastAsia="zh-CN"/>
        </w:rPr>
        <w:t xml:space="preserve"> a </w:t>
      </w:r>
      <w:r w:rsidRPr="00BC4F3E">
        <w:rPr>
          <w:rFonts w:eastAsia="SimSun" w:cs="Calibri"/>
          <w:kern w:val="2"/>
          <w:szCs w:val="20"/>
          <w:lang w:val="en-US" w:eastAsia="zh-CN"/>
        </w:rPr>
        <w:t>Daily Plant Inspection Checklist book. These sheets will be actioned as required by the Principal Contractor.</w:t>
      </w:r>
    </w:p>
    <w:p w14:paraId="018E4DEA" w14:textId="77777777" w:rsidR="00BC4F3E" w:rsidRPr="00BC4F3E" w:rsidRDefault="00BC4F3E" w:rsidP="00BC4F3E">
      <w:pPr>
        <w:pStyle w:val="ListParagraph"/>
        <w:ind w:firstLine="0"/>
        <w:rPr>
          <w:rFonts w:eastAsia="SimSun" w:cs="Calibri"/>
          <w:kern w:val="2"/>
          <w:szCs w:val="20"/>
          <w:lang w:val="en-US" w:eastAsia="zh-CN"/>
        </w:rPr>
      </w:pPr>
    </w:p>
    <w:p w14:paraId="69F0BD07" w14:textId="77777777" w:rsidR="00BC4F3E" w:rsidRPr="00BC4F3E" w:rsidRDefault="00BC4F3E" w:rsidP="00BC4F3E">
      <w:pPr>
        <w:pStyle w:val="ListParagraph"/>
        <w:ind w:firstLine="0"/>
        <w:rPr>
          <w:rFonts w:eastAsia="SimSun" w:cs="Calibri"/>
          <w:kern w:val="2"/>
          <w:szCs w:val="20"/>
          <w:lang w:val="en-US" w:eastAsia="zh-CN"/>
        </w:rPr>
      </w:pPr>
    </w:p>
    <w:p w14:paraId="0E3DA9C5" w14:textId="77777777" w:rsidR="00BC4F3E" w:rsidRDefault="00BC4F3E" w:rsidP="00B44551">
      <w:pPr>
        <w:pStyle w:val="RJTListStyle"/>
        <w:rPr>
          <w:rFonts w:eastAsia="SimSun" w:cs="Calibri"/>
          <w:kern w:val="2"/>
          <w:szCs w:val="20"/>
          <w:lang w:val="en-US" w:eastAsia="zh-CN"/>
        </w:rPr>
      </w:pPr>
      <w:r w:rsidRPr="00BC4F3E">
        <w:rPr>
          <w:rFonts w:eastAsia="SimSun" w:cs="Calibri"/>
          <w:kern w:val="2"/>
          <w:szCs w:val="20"/>
          <w:lang w:val="en-US" w:eastAsia="zh-CN"/>
        </w:rPr>
        <w:t xml:space="preserve">During plant operation, any losses and damages shall be reported to the Site Manager immediately, who shall then report it to the Plant/Engineering Manager. </w:t>
      </w:r>
    </w:p>
    <w:p w14:paraId="1809BF5E" w14:textId="77777777" w:rsidR="00BC4F3E" w:rsidRPr="00BC4F3E" w:rsidRDefault="00BC4F3E" w:rsidP="00BC4F3E">
      <w:pPr>
        <w:pStyle w:val="ListParagraph"/>
        <w:ind w:firstLine="0"/>
        <w:rPr>
          <w:rFonts w:eastAsia="SimSun" w:cs="Calibri"/>
          <w:kern w:val="2"/>
          <w:szCs w:val="20"/>
          <w:lang w:val="en-US" w:eastAsia="zh-CN"/>
        </w:rPr>
      </w:pPr>
    </w:p>
    <w:p w14:paraId="07241387" w14:textId="0DD641CF" w:rsidR="00BC4F3E" w:rsidRDefault="00CC0D22" w:rsidP="00B44551">
      <w:pPr>
        <w:pStyle w:val="RJTListStyle"/>
        <w:rPr>
          <w:rFonts w:eastAsia="SimSun" w:cs="Calibri"/>
          <w:kern w:val="2"/>
          <w:szCs w:val="20"/>
          <w:lang w:val="en-US" w:eastAsia="zh-CN"/>
        </w:rPr>
      </w:pPr>
      <w:bookmarkStart w:id="116" w:name="_Toc46481049"/>
      <w:bookmarkStart w:id="117" w:name="_Toc62226929"/>
      <w:r>
        <w:rPr>
          <w:rFonts w:eastAsia="SimSun" w:cs="Calibri"/>
          <w:kern w:val="2"/>
          <w:szCs w:val="20"/>
          <w:lang w:val="en-US" w:eastAsia="zh-CN"/>
        </w:rPr>
        <w:t xml:space="preserve">All contractors are required to include details of all service ad maintenance requirements for their </w:t>
      </w:r>
      <w:r w:rsidR="00736451">
        <w:rPr>
          <w:rFonts w:eastAsia="SimSun" w:cs="Calibri"/>
          <w:kern w:val="2"/>
          <w:szCs w:val="20"/>
          <w:lang w:val="en-US" w:eastAsia="zh-CN"/>
        </w:rPr>
        <w:t>respective</w:t>
      </w:r>
      <w:r>
        <w:rPr>
          <w:rFonts w:eastAsia="SimSun" w:cs="Calibri"/>
          <w:kern w:val="2"/>
          <w:szCs w:val="20"/>
          <w:lang w:val="en-US" w:eastAsia="zh-CN"/>
        </w:rPr>
        <w:t xml:space="preserve"> plant and equipment in their method statement. This should also detail how all </w:t>
      </w:r>
      <w:r w:rsidR="00736451">
        <w:rPr>
          <w:rFonts w:eastAsia="SimSun" w:cs="Calibri"/>
          <w:kern w:val="2"/>
          <w:szCs w:val="20"/>
          <w:lang w:val="en-US" w:eastAsia="zh-CN"/>
        </w:rPr>
        <w:t>applicable service and maintenance records will be retained and their record location.</w:t>
      </w:r>
    </w:p>
    <w:p w14:paraId="52C2F351" w14:textId="77777777" w:rsidR="00BC4F3E" w:rsidRPr="00BC4F3E" w:rsidRDefault="00BC4F3E" w:rsidP="00BC4F3E">
      <w:pPr>
        <w:pStyle w:val="ListParagraph"/>
        <w:ind w:firstLine="0"/>
        <w:rPr>
          <w:rFonts w:eastAsia="SimSun" w:cs="Calibri"/>
          <w:kern w:val="2"/>
          <w:szCs w:val="20"/>
          <w:lang w:val="en-US" w:eastAsia="zh-CN"/>
        </w:rPr>
      </w:pPr>
    </w:p>
    <w:p w14:paraId="0E0DDB11" w14:textId="1E802938" w:rsidR="00BC4F3E" w:rsidRDefault="00BC4F3E" w:rsidP="00B44551">
      <w:pPr>
        <w:pStyle w:val="Heading2"/>
        <w:numPr>
          <w:ilvl w:val="1"/>
          <w:numId w:val="16"/>
        </w:numPr>
        <w:ind w:left="709" w:hanging="709"/>
        <w:rPr>
          <w:rFonts w:eastAsia="SimSun"/>
        </w:rPr>
      </w:pPr>
      <w:bookmarkStart w:id="118" w:name="_Toc141098129"/>
      <w:r w:rsidRPr="00BC4F3E">
        <w:rPr>
          <w:rFonts w:eastAsia="SimSun"/>
        </w:rPr>
        <w:t>Monitoring &amp; Audit</w:t>
      </w:r>
      <w:bookmarkEnd w:id="116"/>
      <w:bookmarkEnd w:id="117"/>
      <w:bookmarkEnd w:id="118"/>
    </w:p>
    <w:p w14:paraId="1382A864" w14:textId="77777777" w:rsidR="00BC4F3E" w:rsidRPr="00BC4F3E" w:rsidRDefault="00BC4F3E" w:rsidP="00BC4F3E">
      <w:pPr>
        <w:keepNext/>
        <w:ind w:left="444" w:firstLine="0"/>
        <w:outlineLvl w:val="1"/>
        <w:rPr>
          <w:rFonts w:eastAsia="SimSun" w:cs="Calibri"/>
          <w:b/>
          <w:szCs w:val="20"/>
        </w:rPr>
      </w:pPr>
    </w:p>
    <w:p w14:paraId="4499D76B" w14:textId="61BAA6C3" w:rsidR="00BC4F3E" w:rsidRDefault="00BC4F3E" w:rsidP="00B44551">
      <w:pPr>
        <w:pStyle w:val="RJTListStyle"/>
        <w:rPr>
          <w:rFonts w:eastAsia="SimSun" w:cs="Calibri"/>
          <w:kern w:val="2"/>
          <w:szCs w:val="20"/>
          <w:lang w:val="en-US" w:eastAsia="zh-CN"/>
        </w:rPr>
      </w:pPr>
      <w:r w:rsidRPr="00BC4F3E">
        <w:rPr>
          <w:rFonts w:eastAsia="SimSun" w:cs="Calibri"/>
          <w:kern w:val="2"/>
          <w:szCs w:val="20"/>
          <w:lang w:val="en-US" w:eastAsia="zh-CN"/>
        </w:rPr>
        <w:t xml:space="preserve">Appropriate monitoring of the environmental </w:t>
      </w:r>
      <w:r w:rsidR="007F3342">
        <w:rPr>
          <w:rFonts w:eastAsia="SimSun" w:cs="Calibri"/>
          <w:kern w:val="2"/>
          <w:szCs w:val="20"/>
          <w:lang w:val="en-US" w:eastAsia="zh-CN"/>
        </w:rPr>
        <w:t>aspects</w:t>
      </w:r>
      <w:r w:rsidRPr="00BC4F3E">
        <w:rPr>
          <w:rFonts w:eastAsia="SimSun" w:cs="Calibri"/>
          <w:kern w:val="2"/>
          <w:szCs w:val="20"/>
          <w:lang w:val="en-US" w:eastAsia="zh-CN"/>
        </w:rPr>
        <w:t xml:space="preserve"> of </w:t>
      </w:r>
      <w:r w:rsidR="007F3342">
        <w:rPr>
          <w:rFonts w:eastAsia="SimSun" w:cs="Calibri"/>
          <w:kern w:val="2"/>
          <w:szCs w:val="20"/>
          <w:lang w:val="en-US" w:eastAsia="zh-CN"/>
        </w:rPr>
        <w:t>al</w:t>
      </w:r>
      <w:r w:rsidR="001A0D27">
        <w:rPr>
          <w:rFonts w:eastAsia="SimSun" w:cs="Calibri"/>
          <w:kern w:val="2"/>
          <w:szCs w:val="20"/>
          <w:lang w:val="en-US" w:eastAsia="zh-CN"/>
        </w:rPr>
        <w:t xml:space="preserve">l </w:t>
      </w:r>
      <w:r w:rsidRPr="00BC4F3E">
        <w:rPr>
          <w:rFonts w:eastAsia="SimSun" w:cs="Calibri"/>
          <w:kern w:val="2"/>
          <w:szCs w:val="20"/>
          <w:lang w:val="en-US" w:eastAsia="zh-CN"/>
        </w:rPr>
        <w:t>Contractors activities enables the effectiveness of environmental mitigation to be evaluated. It also allows environmental issues to be identified and responded to at an early stage. Monitoring will also assist the Principal Contractor identify and implement environmental improvements which will contribute to the overall environmental performance of the project.</w:t>
      </w:r>
    </w:p>
    <w:p w14:paraId="353D3E76" w14:textId="77777777" w:rsidR="00BC4F3E" w:rsidRPr="00BC4F3E" w:rsidRDefault="00BC4F3E" w:rsidP="00BC4F3E">
      <w:pPr>
        <w:widowControl w:val="0"/>
        <w:ind w:left="720" w:firstLine="0"/>
        <w:jc w:val="both"/>
        <w:rPr>
          <w:rFonts w:eastAsia="SimSun" w:cs="Calibri"/>
          <w:kern w:val="2"/>
          <w:szCs w:val="20"/>
          <w:lang w:val="en-US" w:eastAsia="zh-CN"/>
        </w:rPr>
      </w:pPr>
    </w:p>
    <w:p w14:paraId="5CE9FF35" w14:textId="77777777" w:rsidR="00BC4F3E" w:rsidRDefault="00BC4F3E" w:rsidP="00B44551">
      <w:pPr>
        <w:pStyle w:val="RJTListStyle"/>
        <w:rPr>
          <w:rFonts w:eastAsia="SimSun" w:cs="Calibri"/>
          <w:kern w:val="2"/>
          <w:szCs w:val="20"/>
          <w:lang w:val="en-US" w:eastAsia="zh-CN"/>
        </w:rPr>
      </w:pPr>
      <w:r w:rsidRPr="00BC4F3E">
        <w:rPr>
          <w:rFonts w:eastAsia="SimSun" w:cs="Calibri"/>
          <w:kern w:val="2"/>
          <w:szCs w:val="20"/>
          <w:lang w:val="en-US" w:eastAsia="zh-CN"/>
        </w:rPr>
        <w:t>The Principal Contractor will carry out appropriate environmental inspections and monitoring of environmental performance on a monthly basis. An audit checklist will be used which provides the mechanism to monitor and assess compliance against all the Principal Contractors requirements and standards.</w:t>
      </w:r>
    </w:p>
    <w:p w14:paraId="00B1F46C" w14:textId="77777777" w:rsidR="00B72BA6" w:rsidRDefault="00B72BA6" w:rsidP="00B72BA6">
      <w:pPr>
        <w:pStyle w:val="ListParagraph"/>
        <w:rPr>
          <w:rFonts w:eastAsia="SimSun" w:cs="Calibri"/>
          <w:kern w:val="2"/>
          <w:szCs w:val="20"/>
          <w:lang w:val="en-US" w:eastAsia="zh-CN"/>
        </w:rPr>
      </w:pPr>
    </w:p>
    <w:p w14:paraId="352F0BEF" w14:textId="189CE346" w:rsidR="00250C80" w:rsidRPr="001A0D27" w:rsidRDefault="00BC4F3E" w:rsidP="001A0D27">
      <w:pPr>
        <w:pStyle w:val="RJTListStyle"/>
        <w:rPr>
          <w:rFonts w:eastAsia="SimSun" w:cs="Calibri"/>
          <w:kern w:val="2"/>
          <w:szCs w:val="20"/>
          <w:lang w:val="en-US" w:eastAsia="zh-CN"/>
        </w:rPr>
      </w:pPr>
      <w:r w:rsidRPr="00BC4F3E">
        <w:rPr>
          <w:rFonts w:eastAsia="SimSun" w:cs="Calibri"/>
          <w:kern w:val="2"/>
          <w:szCs w:val="20"/>
          <w:lang w:val="en-US" w:eastAsia="zh-CN"/>
        </w:rPr>
        <w:t xml:space="preserve">In addition, the Principal Contractors Site Manager </w:t>
      </w:r>
      <w:r w:rsidR="001A0D27">
        <w:rPr>
          <w:rFonts w:eastAsia="SimSun" w:cs="Calibri"/>
          <w:kern w:val="2"/>
          <w:szCs w:val="20"/>
          <w:lang w:val="en-US" w:eastAsia="zh-CN"/>
        </w:rPr>
        <w:t>is</w:t>
      </w:r>
      <w:r w:rsidRPr="00BC4F3E">
        <w:rPr>
          <w:rFonts w:eastAsia="SimSun" w:cs="Calibri"/>
          <w:kern w:val="2"/>
          <w:szCs w:val="20"/>
          <w:lang w:val="en-US" w:eastAsia="zh-CN"/>
        </w:rPr>
        <w:t xml:space="preserve"> responsible for monitoring Contractors to ensure work is being undertaken in accordance with the agreed </w:t>
      </w:r>
      <w:r w:rsidR="001A0D27">
        <w:rPr>
          <w:rFonts w:eastAsia="SimSun" w:cs="Calibri"/>
          <w:kern w:val="2"/>
          <w:szCs w:val="20"/>
          <w:lang w:val="en-US" w:eastAsia="zh-CN"/>
        </w:rPr>
        <w:t>method statement</w:t>
      </w:r>
      <w:r w:rsidRPr="00BC4F3E">
        <w:rPr>
          <w:rFonts w:eastAsia="SimSun" w:cs="Calibri"/>
          <w:kern w:val="2"/>
          <w:szCs w:val="20"/>
          <w:lang w:val="en-US" w:eastAsia="zh-CN"/>
        </w:rPr>
        <w:t xml:space="preserve">, environmental procedures and to the standards of quality required. </w:t>
      </w:r>
    </w:p>
    <w:p w14:paraId="7CE3B27D" w14:textId="167578BC" w:rsidR="00250C80" w:rsidRPr="00AD4743" w:rsidRDefault="001E143A" w:rsidP="00250C80">
      <w:pPr>
        <w:pStyle w:val="Heading1"/>
        <w:numPr>
          <w:ilvl w:val="0"/>
          <w:numId w:val="16"/>
        </w:numPr>
        <w:ind w:left="709" w:hanging="709"/>
      </w:pPr>
      <w:bookmarkStart w:id="119" w:name="_Toc141098130"/>
      <w:r>
        <w:t>nRW Water Resource Licence &amp; Surface water Discharge permit</w:t>
      </w:r>
      <w:bookmarkEnd w:id="119"/>
    </w:p>
    <w:p w14:paraId="6EF30A6C" w14:textId="77777777" w:rsidR="00250C80" w:rsidRDefault="00250C80" w:rsidP="00250C80"/>
    <w:p w14:paraId="2C0222B3" w14:textId="1408F45C" w:rsidR="00250C80" w:rsidRPr="001E143A" w:rsidRDefault="001E143A" w:rsidP="001E143A">
      <w:pPr>
        <w:pStyle w:val="RJTListStyle"/>
        <w:rPr>
          <w:highlight w:val="yellow"/>
        </w:rPr>
      </w:pPr>
      <w:r w:rsidRPr="001E143A">
        <w:rPr>
          <w:highlight w:val="yellow"/>
        </w:rPr>
        <w:t xml:space="preserve">Details to be submitted here on receipt. </w:t>
      </w:r>
    </w:p>
    <w:p w14:paraId="57C72846" w14:textId="77777777" w:rsidR="00250C80" w:rsidRDefault="00250C80" w:rsidP="00250C80"/>
    <w:p w14:paraId="3487B591" w14:textId="77777777" w:rsidR="00250C80" w:rsidRDefault="00250C80" w:rsidP="00250C80"/>
    <w:p w14:paraId="13B6B08A" w14:textId="77777777" w:rsidR="00250C80" w:rsidRDefault="00250C80" w:rsidP="00250C80"/>
    <w:p w14:paraId="188B76FF" w14:textId="77777777" w:rsidR="00250C80" w:rsidRPr="00250C80" w:rsidRDefault="00250C80" w:rsidP="00250C80"/>
    <w:p w14:paraId="70320AE4" w14:textId="7BE5E8D8" w:rsidR="00CC0C2C" w:rsidRPr="00AD4743" w:rsidRDefault="00CC0C2C" w:rsidP="00E2322F">
      <w:pPr>
        <w:ind w:left="0" w:firstLine="0"/>
        <w:jc w:val="center"/>
        <w:rPr>
          <w:b/>
          <w:bCs/>
        </w:rPr>
        <w:sectPr w:rsidR="00CC0C2C" w:rsidRPr="00AD4743" w:rsidSect="009B31B5">
          <w:pgSz w:w="11906" w:h="16838"/>
          <w:pgMar w:top="1985" w:right="1247" w:bottom="1440" w:left="1247" w:header="567" w:footer="567" w:gutter="0"/>
          <w:pgNumType w:start="2"/>
          <w:cols w:space="708"/>
          <w:docGrid w:linePitch="360"/>
        </w:sectPr>
      </w:pPr>
      <w:r w:rsidRPr="00AD4743">
        <w:rPr>
          <w:b/>
          <w:bCs/>
        </w:rPr>
        <w:t>END OF C</w:t>
      </w:r>
      <w:r w:rsidR="00825D67">
        <w:rPr>
          <w:b/>
          <w:bCs/>
        </w:rPr>
        <w:t>SW</w:t>
      </w:r>
      <w:r w:rsidRPr="00AD4743">
        <w:rPr>
          <w:b/>
          <w:bCs/>
        </w:rPr>
        <w:t>M</w:t>
      </w:r>
      <w:r w:rsidR="00E2322F" w:rsidRPr="00AD4743">
        <w:rPr>
          <w:b/>
          <w:bCs/>
        </w:rPr>
        <w:t>P</w:t>
      </w:r>
    </w:p>
    <w:p w14:paraId="00ACD72C" w14:textId="2764E134" w:rsidR="00007C24" w:rsidRPr="00AD4743" w:rsidRDefault="00007C24" w:rsidP="00E2322F">
      <w:pPr>
        <w:pStyle w:val="Heading1"/>
        <w:ind w:left="0" w:firstLine="0"/>
        <w:rPr>
          <w:rFonts w:cs="Arial"/>
          <w:color w:val="auto"/>
          <w:szCs w:val="20"/>
        </w:rPr>
      </w:pPr>
      <w:bookmarkStart w:id="120" w:name="_Toc46320311"/>
      <w:bookmarkEnd w:id="120"/>
    </w:p>
    <w:p w14:paraId="57CF308B" w14:textId="2C4B7A95" w:rsidR="000822C8" w:rsidRPr="00AD4743" w:rsidRDefault="00335265" w:rsidP="000822C8">
      <w:pPr>
        <w:pStyle w:val="Heading"/>
        <w:jc w:val="right"/>
      </w:pPr>
      <w:r w:rsidRPr="00AD4743">
        <w:t>APPENDIX A</w:t>
      </w:r>
    </w:p>
    <w:p w14:paraId="41975A0A" w14:textId="6665FEBB" w:rsidR="00335265" w:rsidRPr="00AD4743" w:rsidRDefault="00335265" w:rsidP="000822C8">
      <w:pPr>
        <w:pStyle w:val="Heading"/>
        <w:jc w:val="right"/>
      </w:pPr>
    </w:p>
    <w:p w14:paraId="71EA489D" w14:textId="67DE1161" w:rsidR="00335265" w:rsidRPr="00AD4743" w:rsidRDefault="00752BE6" w:rsidP="000822C8">
      <w:pPr>
        <w:pStyle w:val="Heading"/>
        <w:jc w:val="right"/>
      </w:pPr>
      <w:r>
        <w:t>Drawings</w:t>
      </w:r>
    </w:p>
    <w:p w14:paraId="603117EA" w14:textId="77777777" w:rsidR="00FB4144" w:rsidRPr="00AD4743" w:rsidRDefault="00FB4144" w:rsidP="00FB4144">
      <w:pPr>
        <w:pStyle w:val="Heading"/>
        <w:rPr>
          <w:color w:val="FF0000"/>
        </w:rPr>
      </w:pPr>
    </w:p>
    <w:p w14:paraId="0351807E" w14:textId="2FAECE67" w:rsidR="0071347C" w:rsidRPr="00AD4743" w:rsidRDefault="0071347C" w:rsidP="00FB4144">
      <w:pPr>
        <w:pStyle w:val="Heading"/>
        <w:rPr>
          <w:color w:val="FF0000"/>
        </w:rPr>
        <w:sectPr w:rsidR="0071347C" w:rsidRPr="00AD4743" w:rsidSect="009B31B5">
          <w:footerReference w:type="default" r:id="rId47"/>
          <w:pgSz w:w="11906" w:h="16838"/>
          <w:pgMar w:top="1985" w:right="1247" w:bottom="1440" w:left="1247" w:header="567" w:footer="567" w:gutter="0"/>
          <w:pgNumType w:fmt="upperLetter" w:start="1"/>
          <w:cols w:space="708"/>
          <w:docGrid w:linePitch="360"/>
        </w:sectPr>
      </w:pPr>
    </w:p>
    <w:p w14:paraId="59542B4C" w14:textId="3F3C31DB" w:rsidR="0009725B" w:rsidRPr="00AD4743" w:rsidRDefault="0009725B" w:rsidP="00FB4144">
      <w:pPr>
        <w:pStyle w:val="Heading"/>
        <w:rPr>
          <w:color w:val="FF0000"/>
        </w:rPr>
      </w:pPr>
    </w:p>
    <w:p w14:paraId="4A39A0FA" w14:textId="7B0747F8" w:rsidR="0009725B" w:rsidRPr="00A448EE" w:rsidRDefault="0009725B" w:rsidP="0009725B">
      <w:pPr>
        <w:pStyle w:val="Heading"/>
        <w:jc w:val="right"/>
      </w:pPr>
      <w:r w:rsidRPr="00A448EE">
        <w:t>APPENDIX B</w:t>
      </w:r>
    </w:p>
    <w:p w14:paraId="1FE182CB" w14:textId="77777777" w:rsidR="0009725B" w:rsidRPr="00A448EE" w:rsidRDefault="0009725B" w:rsidP="0009725B">
      <w:pPr>
        <w:pStyle w:val="Heading"/>
        <w:jc w:val="right"/>
      </w:pPr>
    </w:p>
    <w:p w14:paraId="595DDA5C" w14:textId="7214B4A6" w:rsidR="00170E32" w:rsidRPr="00A448EE" w:rsidRDefault="00CC6FA4" w:rsidP="0009725B">
      <w:pPr>
        <w:pStyle w:val="Heading"/>
        <w:jc w:val="right"/>
      </w:pPr>
      <w:r>
        <w:t>Construction Programme</w:t>
      </w:r>
    </w:p>
    <w:p w14:paraId="1C09F10A" w14:textId="77777777" w:rsidR="00283E24" w:rsidRPr="00AD4743" w:rsidRDefault="00283E24" w:rsidP="00B44551">
      <w:pPr>
        <w:numPr>
          <w:ilvl w:val="4"/>
          <w:numId w:val="16"/>
        </w:numPr>
        <w:spacing w:after="160" w:line="259" w:lineRule="auto"/>
        <w:ind w:left="0" w:firstLine="0"/>
        <w:rPr>
          <w:b/>
          <w:sz w:val="24"/>
          <w:highlight w:val="yellow"/>
          <w:u w:val="single"/>
        </w:rPr>
      </w:pPr>
      <w:r w:rsidRPr="00AD4743">
        <w:rPr>
          <w:highlight w:val="yellow"/>
        </w:rPr>
        <w:br w:type="page"/>
      </w:r>
    </w:p>
    <w:p w14:paraId="60E84ADF" w14:textId="77777777" w:rsidR="00E35DF2" w:rsidRDefault="00E35DF2" w:rsidP="00283E24">
      <w:pPr>
        <w:pStyle w:val="Heading"/>
        <w:jc w:val="right"/>
      </w:pPr>
    </w:p>
    <w:p w14:paraId="5594DB39" w14:textId="4220018D" w:rsidR="00283E24" w:rsidRPr="00170E32" w:rsidRDefault="00283E24" w:rsidP="00283E24">
      <w:pPr>
        <w:pStyle w:val="Heading"/>
        <w:jc w:val="right"/>
      </w:pPr>
      <w:r w:rsidRPr="00170E32">
        <w:t>APPENDIX C</w:t>
      </w:r>
    </w:p>
    <w:p w14:paraId="4AAB0D8C" w14:textId="77777777" w:rsidR="00283E24" w:rsidRDefault="00283E24" w:rsidP="00283E24">
      <w:pPr>
        <w:pStyle w:val="Heading"/>
        <w:jc w:val="right"/>
      </w:pPr>
    </w:p>
    <w:p w14:paraId="6576DD0F" w14:textId="5146C530" w:rsidR="00583D38" w:rsidRPr="00A448EE" w:rsidRDefault="00583D38" w:rsidP="00583D38">
      <w:pPr>
        <w:pStyle w:val="Heading"/>
        <w:jc w:val="right"/>
      </w:pPr>
      <w:r>
        <w:t xml:space="preserve">Water Resources Licence </w:t>
      </w:r>
    </w:p>
    <w:p w14:paraId="00D336BA" w14:textId="557786AF" w:rsidR="00A1572B" w:rsidRDefault="00170E32" w:rsidP="00E15E4F">
      <w:pPr>
        <w:spacing w:after="160" w:line="259" w:lineRule="auto"/>
        <w:ind w:left="0" w:firstLine="0"/>
        <w:jc w:val="right"/>
      </w:pPr>
      <w:r>
        <w:br w:type="page"/>
      </w:r>
    </w:p>
    <w:p w14:paraId="624AB83B" w14:textId="77777777" w:rsidR="00583D38" w:rsidRDefault="00583D38" w:rsidP="00E15E4F">
      <w:pPr>
        <w:spacing w:after="160" w:line="259" w:lineRule="auto"/>
        <w:ind w:left="0" w:firstLine="0"/>
        <w:jc w:val="right"/>
      </w:pPr>
    </w:p>
    <w:p w14:paraId="678A988E" w14:textId="4227D676" w:rsidR="00583D38" w:rsidRPr="00170E32" w:rsidRDefault="00583D38" w:rsidP="00583D38">
      <w:pPr>
        <w:pStyle w:val="Heading"/>
        <w:jc w:val="right"/>
      </w:pPr>
      <w:r w:rsidRPr="00170E32">
        <w:t xml:space="preserve">APPENDIX </w:t>
      </w:r>
      <w:r>
        <w:t>D</w:t>
      </w:r>
    </w:p>
    <w:p w14:paraId="4B0B79B8" w14:textId="77777777" w:rsidR="00583D38" w:rsidRDefault="00583D38" w:rsidP="00583D38">
      <w:pPr>
        <w:pStyle w:val="Heading"/>
        <w:jc w:val="right"/>
      </w:pPr>
    </w:p>
    <w:p w14:paraId="12496488" w14:textId="5150140F" w:rsidR="00583D38" w:rsidRPr="00A448EE" w:rsidRDefault="0066585C" w:rsidP="00583D38">
      <w:pPr>
        <w:pStyle w:val="Heading"/>
        <w:jc w:val="right"/>
      </w:pPr>
      <w:r>
        <w:t>Environmental Permit (Surface Water Discharge)</w:t>
      </w:r>
      <w:r w:rsidR="00583D38">
        <w:t xml:space="preserve"> </w:t>
      </w:r>
    </w:p>
    <w:p w14:paraId="008F1ABE" w14:textId="775DBDE3" w:rsidR="0009725B" w:rsidRPr="00E15E4F" w:rsidRDefault="00170E32" w:rsidP="00E15E4F">
      <w:pPr>
        <w:spacing w:after="160" w:line="259" w:lineRule="auto"/>
        <w:ind w:left="0" w:firstLine="0"/>
        <w:jc w:val="right"/>
        <w:rPr>
          <w:b/>
          <w:sz w:val="24"/>
          <w:u w:val="single"/>
        </w:rPr>
      </w:pPr>
      <w:r>
        <w:br w:type="page"/>
      </w:r>
    </w:p>
    <w:p w14:paraId="14EE23F3" w14:textId="77777777" w:rsidR="0009725B" w:rsidRPr="00AD4743" w:rsidRDefault="0009725B" w:rsidP="00E15E4F">
      <w:pPr>
        <w:pStyle w:val="Heading"/>
        <w:rPr>
          <w:color w:val="FF0000"/>
        </w:rPr>
        <w:sectPr w:rsidR="0009725B" w:rsidRPr="00AD4743" w:rsidSect="0071347C">
          <w:pgSz w:w="11906" w:h="16838"/>
          <w:pgMar w:top="1985" w:right="1247" w:bottom="1440" w:left="1247" w:header="567" w:footer="567" w:gutter="0"/>
          <w:pgNumType w:fmt="upperLetter" w:start="2"/>
          <w:cols w:space="708"/>
          <w:docGrid w:linePitch="360"/>
        </w:sectPr>
      </w:pPr>
    </w:p>
    <w:p w14:paraId="42861651" w14:textId="77777777" w:rsidR="00C712C1" w:rsidRPr="00AD4743" w:rsidRDefault="00C712C1" w:rsidP="00F944DD">
      <w:pPr>
        <w:pStyle w:val="Heading"/>
        <w:spacing w:line="240" w:lineRule="auto"/>
        <w:rPr>
          <w:u w:val="none"/>
        </w:rPr>
      </w:pPr>
    </w:p>
    <w:sectPr w:rsidR="00C712C1" w:rsidRPr="00AD4743" w:rsidSect="00C13225">
      <w:headerReference w:type="default" r:id="rId48"/>
      <w:footerReference w:type="default" r:id="rId49"/>
      <w:pgSz w:w="16838" w:h="11906" w:orient="landscape"/>
      <w:pgMar w:top="680" w:right="680" w:bottom="567" w:left="680" w:header="0"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332288" w14:textId="77777777" w:rsidR="00E951A2" w:rsidRDefault="00E951A2" w:rsidP="00D53B7F">
      <w:pPr>
        <w:spacing w:line="240" w:lineRule="auto"/>
      </w:pPr>
      <w:r>
        <w:separator/>
      </w:r>
    </w:p>
  </w:endnote>
  <w:endnote w:type="continuationSeparator" w:id="0">
    <w:p w14:paraId="41C59C93" w14:textId="77777777" w:rsidR="00E951A2" w:rsidRDefault="00E951A2" w:rsidP="00D53B7F">
      <w:pPr>
        <w:spacing w:line="240" w:lineRule="auto"/>
      </w:pPr>
      <w:r>
        <w:continuationSeparator/>
      </w:r>
    </w:p>
  </w:endnote>
  <w:endnote w:type="continuationNotice" w:id="1">
    <w:p w14:paraId="118F48C8" w14:textId="77777777" w:rsidR="00E951A2" w:rsidRDefault="00E951A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MT">
    <w:altName w:val="Arial"/>
    <w:panose1 w:val="00000000000000000000"/>
    <w:charset w:val="00"/>
    <w:family w:val="swiss"/>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75019D" w14:textId="1FADBA90" w:rsidR="008A2A26" w:rsidRPr="003374D4" w:rsidRDefault="008A2A26" w:rsidP="003374D4">
    <w:pPr>
      <w:pStyle w:val="Footer"/>
    </w:pPr>
    <w:r w:rsidRPr="00B4169B">
      <w:rPr>
        <w:rStyle w:val="ListParagraphChar"/>
        <w:noProof/>
        <w:lang w:eastAsia="en-GB"/>
      </w:rPr>
      <mc:AlternateContent>
        <mc:Choice Requires="wps">
          <w:drawing>
            <wp:anchor distT="0" distB="0" distL="114300" distR="114300" simplePos="0" relativeHeight="251658241" behindDoc="0" locked="0" layoutInCell="1" allowOverlap="1" wp14:anchorId="66DAE639" wp14:editId="0CA29BD6">
              <wp:simplePos x="0" y="0"/>
              <wp:positionH relativeFrom="page">
                <wp:align>left</wp:align>
              </wp:positionH>
              <wp:positionV relativeFrom="page">
                <wp:align>bottom</wp:align>
              </wp:positionV>
              <wp:extent cx="7559040" cy="397934"/>
              <wp:effectExtent l="0" t="0" r="3810" b="2540"/>
              <wp:wrapNone/>
              <wp:docPr id="3" name="Rectangle 3"/>
              <wp:cNvGraphicFramePr/>
              <a:graphic xmlns:a="http://schemas.openxmlformats.org/drawingml/2006/main">
                <a:graphicData uri="http://schemas.microsoft.com/office/word/2010/wordprocessingShape">
                  <wps:wsp>
                    <wps:cNvSpPr/>
                    <wps:spPr>
                      <a:xfrm>
                        <a:off x="0" y="0"/>
                        <a:ext cx="7559040" cy="397934"/>
                      </a:xfrm>
                      <a:prstGeom prst="rect">
                        <a:avLst/>
                      </a:prstGeom>
                      <a:solidFill>
                        <a:srgbClr val="82A6B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FBBB8CF" w14:textId="74F41FA6" w:rsidR="008A2A26" w:rsidRPr="006C047E" w:rsidRDefault="008A2A26" w:rsidP="00552997">
                          <w:pPr>
                            <w:spacing w:line="240" w:lineRule="auto"/>
                            <w:ind w:left="0" w:firstLine="0"/>
                            <w:jc w:val="center"/>
                            <w:rPr>
                              <w:color w:val="FFFFFF" w:themeColor="background1"/>
                            </w:rPr>
                          </w:pPr>
                          <w:r>
                            <w:rPr>
                              <w:i/>
                              <w:color w:val="FFFFFF" w:themeColor="background1"/>
                            </w:rPr>
                            <w:t>Your partner for sustainability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DAE639" id="Rectangle 3" o:spid="_x0000_s1026" style="position:absolute;margin-left:0;margin-top:0;width:595.2pt;height:31.35pt;z-index:251658241;visibility:visible;mso-wrap-style:square;mso-width-percent:0;mso-height-percent:0;mso-wrap-distance-left:9pt;mso-wrap-distance-top:0;mso-wrap-distance-right:9pt;mso-wrap-distance-bottom:0;mso-position-horizontal:left;mso-position-horizontal-relative:page;mso-position-vertical:bottom;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" fillcolor="#82a6b4" stroked="f" strokeweight="1pt">
              <v:textbox>
                <w:txbxContent>
                  <w:p w14:paraId="3FBBB8CF" w14:textId="74F41FA6" w:rsidR="008A2A26" w:rsidRPr="006C047E" w:rsidRDefault="008A2A26" w:rsidP="00552997">
                    <w:pPr>
                      <w:spacing w:line="240" w:lineRule="auto"/>
                      <w:ind w:left="0" w:firstLine="0"/>
                      <w:jc w:val="center"/>
                      <w:rPr>
                        <w:color w:val="FFFFFF" w:themeColor="background1"/>
                      </w:rPr>
                    </w:pPr>
                    <w:r>
                      <w:rPr>
                        <w:i/>
                        <w:color w:val="FFFFFF" w:themeColor="background1"/>
                      </w:rPr>
                      <w:t>Your partner for sustainability</w:t>
                    </w:r>
                  </w:p>
                </w:txbxContent>
              </v:textbox>
              <w10:wrap anchorx="page" anchory="page"/>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6D88C6" w14:textId="77777777" w:rsidR="008A2A26" w:rsidRDefault="008A2A26" w:rsidP="00B73060">
    <w:pPr>
      <w:ind w:left="0" w:firstLine="0"/>
    </w:pPr>
  </w:p>
  <w:p w14:paraId="5D24E9CC" w14:textId="77777777" w:rsidR="008A2A26" w:rsidRPr="004B07E9" w:rsidRDefault="008A2A26" w:rsidP="004B07E9">
    <w:pPr>
      <w:pStyle w:val="Header"/>
      <w:pBdr>
        <w:top w:val="single" w:sz="12" w:space="10" w:color="82A6B4"/>
      </w:pBdr>
      <w:jc w:val="right"/>
    </w:pPr>
    <w:r w:rsidRPr="004B07E9">
      <w:t xml:space="preserve">Page </w:t>
    </w:r>
    <w:r w:rsidRPr="004B07E9">
      <w:fldChar w:fldCharType="begin"/>
    </w:r>
    <w:r w:rsidRPr="004B07E9">
      <w:instrText xml:space="preserve"> PAGE   \* MERGEFORMAT </w:instrText>
    </w:r>
    <w:r w:rsidRPr="004B07E9">
      <w:fldChar w:fldCharType="separate"/>
    </w:r>
    <w:r w:rsidRPr="004B07E9">
      <w:rPr>
        <w:noProof/>
      </w:rPr>
      <w:t>iii</w:t>
    </w:r>
    <w:r w:rsidRPr="004B07E9">
      <w:rPr>
        <w:noProof/>
      </w:rPr>
      <w:fldChar w:fldCharType="end"/>
    </w:r>
    <w:r w:rsidRPr="004B07E9">
      <w:rPr>
        <w:noProof/>
        <w:szCs w:val="16"/>
        <w:lang w:eastAsia="en-GB"/>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EFE04" w14:textId="77777777" w:rsidR="008A2A26" w:rsidRDefault="008A2A26">
    <w:pPr>
      <w:pStyle w:val="Footer"/>
      <w:jc w:val="right"/>
    </w:pPr>
  </w:p>
  <w:p w14:paraId="5943C8CD" w14:textId="53F98BB3" w:rsidR="008A2A26" w:rsidRPr="004B07E9" w:rsidRDefault="008A2A26" w:rsidP="00B97F05">
    <w:pPr>
      <w:pStyle w:val="Header"/>
      <w:pBdr>
        <w:top w:val="single" w:sz="12" w:space="10" w:color="82A6B4"/>
      </w:pBdr>
      <w:jc w:val="right"/>
    </w:pPr>
    <w:r w:rsidRPr="004B07E9">
      <w:fldChar w:fldCharType="begin"/>
    </w:r>
    <w:r w:rsidRPr="004B07E9">
      <w:instrText xml:space="preserve"> PAGE   \* MERGEFORMAT </w:instrText>
    </w:r>
    <w:r w:rsidRPr="004B07E9">
      <w:fldChar w:fldCharType="separate"/>
    </w:r>
    <w:r w:rsidRPr="004B07E9">
      <w:rPr>
        <w:noProof/>
      </w:rPr>
      <w:t>1</w:t>
    </w:r>
    <w:r w:rsidRPr="004B07E9">
      <w:rPr>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A5A87E" w14:textId="77777777" w:rsidR="008A2A26" w:rsidRDefault="008A2A26">
    <w:pPr>
      <w:pStyle w:val="Footer"/>
      <w:jc w:val="right"/>
    </w:pPr>
  </w:p>
  <w:p w14:paraId="233DAF89" w14:textId="77777777" w:rsidR="008A2A26" w:rsidRDefault="008A2A26" w:rsidP="00620466">
    <w:pPr>
      <w:pStyle w:val="Header"/>
      <w:pBdr>
        <w:top w:val="single" w:sz="12" w:space="10" w:color="4887A4"/>
      </w:pBdr>
      <w:jc w:val="right"/>
    </w:pPr>
    <w:r>
      <w:fldChar w:fldCharType="begin"/>
    </w:r>
    <w:r>
      <w:instrText xml:space="preserve"> PAGE   \* MERGEFORMAT </w:instrText>
    </w:r>
    <w:r>
      <w:fldChar w:fldCharType="separate"/>
    </w:r>
    <w:r>
      <w:rPr>
        <w:noProof/>
      </w:rPr>
      <w:t>1</w:t>
    </w:r>
    <w:r>
      <w:rPr>
        <w:noProof/>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774543" w14:textId="77777777" w:rsidR="008A2A26" w:rsidRDefault="008A2A26" w:rsidP="000822C8">
    <w:pPr>
      <w:pStyle w:val="Header"/>
    </w:pPr>
    <w:r w:rsidRPr="00BD0990">
      <w:rPr>
        <w:noProof/>
        <w:szCs w:val="16"/>
        <w:lang w:eastAsia="en-GB"/>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2539A5" w14:textId="77777777" w:rsidR="00E951A2" w:rsidRDefault="00E951A2" w:rsidP="00680112">
      <w:pPr>
        <w:ind w:left="0" w:firstLine="0"/>
      </w:pPr>
      <w:r>
        <w:separator/>
      </w:r>
    </w:p>
  </w:footnote>
  <w:footnote w:type="continuationSeparator" w:id="0">
    <w:p w14:paraId="13E16126" w14:textId="77777777" w:rsidR="00E951A2" w:rsidRDefault="00E951A2" w:rsidP="00D53B7F">
      <w:pPr>
        <w:spacing w:line="240" w:lineRule="auto"/>
      </w:pPr>
      <w:r>
        <w:continuationSeparator/>
      </w:r>
    </w:p>
  </w:footnote>
  <w:footnote w:type="continuationNotice" w:id="1">
    <w:p w14:paraId="0A9E8C7A" w14:textId="77777777" w:rsidR="00E951A2" w:rsidRDefault="00E951A2">
      <w:pPr>
        <w:spacing w:line="240" w:lineRule="auto"/>
      </w:pPr>
    </w:p>
  </w:footnote>
  <w:footnote w:id="2">
    <w:p w14:paraId="69021D20" w14:textId="72A8CEB0" w:rsidR="00E602B6" w:rsidRDefault="00E602B6">
      <w:pPr>
        <w:pStyle w:val="FootnoteText"/>
      </w:pPr>
      <w:r>
        <w:rPr>
          <w:rStyle w:val="FootnoteReference"/>
        </w:rPr>
        <w:footnoteRef/>
      </w:r>
      <w:r>
        <w:t xml:space="preserve"> </w:t>
      </w:r>
      <w:r w:rsidR="009D14EC" w:rsidRPr="009D14EC">
        <w:t xml:space="preserve">This </w:t>
      </w:r>
      <w:r w:rsidR="002D199F">
        <w:t>CSW</w:t>
      </w:r>
      <w:r w:rsidR="009D14EC" w:rsidRPr="009D14EC">
        <w:t>MP will be monitored on a regular basis to ensure that work is progressing according to its content and will be updated/amended to record details of any changes to its content along with justifications for these changes.</w:t>
      </w:r>
    </w:p>
  </w:footnote>
  <w:footnote w:id="3">
    <w:p w14:paraId="24F2445E" w14:textId="6523C61D" w:rsidR="00E602B6" w:rsidRDefault="00E602B6">
      <w:pPr>
        <w:pStyle w:val="FootnoteText"/>
      </w:pPr>
      <w:r>
        <w:rPr>
          <w:rStyle w:val="FootnoteReference"/>
        </w:rPr>
        <w:footnoteRef/>
      </w:r>
      <w:r>
        <w:t xml:space="preserve"> </w:t>
      </w:r>
      <w:r w:rsidR="002369FD">
        <w:t xml:space="preserve">Checks and approvals </w:t>
      </w:r>
      <w:r w:rsidR="00834352">
        <w:t xml:space="preserve">should be undertaken by the </w:t>
      </w:r>
      <w:r w:rsidR="00195401">
        <w:t>P</w:t>
      </w:r>
      <w:r w:rsidR="00834352">
        <w:t xml:space="preserve">rincipal </w:t>
      </w:r>
      <w:r w:rsidR="00195401">
        <w:t>C</w:t>
      </w:r>
      <w:r w:rsidR="00834352">
        <w:t xml:space="preserve">ontractor </w:t>
      </w:r>
      <w:r w:rsidR="00695AFB">
        <w:t>with support provided by RJT Consulting where necessary.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FFB91" w14:textId="5C54A737" w:rsidR="008A2A26" w:rsidRPr="00EB27B8" w:rsidRDefault="008A2A26" w:rsidP="00D53B7F">
    <w:pPr>
      <w:pStyle w:val="Header"/>
      <w:tabs>
        <w:tab w:val="clear" w:pos="4513"/>
        <w:tab w:val="clear" w:pos="9026"/>
        <w:tab w:val="left" w:pos="567"/>
        <w:tab w:val="right" w:pos="9412"/>
      </w:tabs>
      <w:rPr>
        <w:i/>
        <w:iCs/>
        <w:szCs w:val="16"/>
      </w:rPr>
    </w:pPr>
    <w:r w:rsidRPr="00EB27B8">
      <w:rPr>
        <w:i/>
        <w:iCs/>
        <w:noProof/>
        <w:lang w:eastAsia="en-GB"/>
      </w:rPr>
      <w:drawing>
        <wp:anchor distT="0" distB="0" distL="114300" distR="114300" simplePos="0" relativeHeight="251658240" behindDoc="0" locked="0" layoutInCell="1" allowOverlap="1" wp14:anchorId="4286EAAB" wp14:editId="42AD758C">
          <wp:simplePos x="0" y="0"/>
          <wp:positionH relativeFrom="margin">
            <wp:posOffset>4230370</wp:posOffset>
          </wp:positionH>
          <wp:positionV relativeFrom="paragraph">
            <wp:posOffset>-125730</wp:posOffset>
          </wp:positionV>
          <wp:extent cx="1738800" cy="590400"/>
          <wp:effectExtent l="0" t="0" r="0" b="635"/>
          <wp:wrapNone/>
          <wp:docPr id="964913676" name="Picture 964913676" descr="C:\Users\robti\AppData\Local\Microsoft\Windows\INetCache\Content.Word\RJT Consulting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obti\AppData\Local\Microsoft\Windows\INetCache\Content.Word\RJT Consulting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8800" cy="590400"/>
                  </a:xfrm>
                  <a:prstGeom prst="rect">
                    <a:avLst/>
                  </a:prstGeom>
                  <a:noFill/>
                  <a:ln>
                    <a:noFill/>
                  </a:ln>
                </pic:spPr>
              </pic:pic>
            </a:graphicData>
          </a:graphic>
          <wp14:sizeRelH relativeFrom="page">
            <wp14:pctWidth>0</wp14:pctWidth>
          </wp14:sizeRelH>
          <wp14:sizeRelV relativeFrom="page">
            <wp14:pctHeight>0</wp14:pctHeight>
          </wp14:sizeRelV>
        </wp:anchor>
      </w:drawing>
    </w:r>
    <w:r w:rsidRPr="67B0B162">
      <w:rPr>
        <w:i/>
      </w:rPr>
      <w:t xml:space="preserve">Date: </w:t>
    </w:r>
    <w:r w:rsidR="00883239">
      <w:rPr>
        <w:i/>
      </w:rPr>
      <w:tab/>
    </w:r>
    <w:r w:rsidR="00BB77E6">
      <w:rPr>
        <w:i/>
        <w:iCs/>
        <w:szCs w:val="16"/>
      </w:rPr>
      <w:t>30</w:t>
    </w:r>
    <w:r w:rsidR="00FA0883" w:rsidRPr="004C0EF2">
      <w:rPr>
        <w:i/>
        <w:vertAlign w:val="superscript"/>
      </w:rPr>
      <w:t>t</w:t>
    </w:r>
    <w:r w:rsidR="006503CA">
      <w:rPr>
        <w:i/>
        <w:vertAlign w:val="superscript"/>
      </w:rPr>
      <w:t xml:space="preserve">h </w:t>
    </w:r>
    <w:r w:rsidR="006503CA">
      <w:rPr>
        <w:i/>
      </w:rPr>
      <w:t>J</w:t>
    </w:r>
    <w:r w:rsidR="00BB77E6">
      <w:rPr>
        <w:i/>
      </w:rPr>
      <w:t>une</w:t>
    </w:r>
    <w:r w:rsidR="00FA0883">
      <w:rPr>
        <w:i/>
      </w:rPr>
      <w:t xml:space="preserve"> </w:t>
    </w:r>
    <w:r w:rsidRPr="67B0B162">
      <w:rPr>
        <w:i/>
      </w:rPr>
      <w:t>202</w:t>
    </w:r>
    <w:r w:rsidR="00BB77E6">
      <w:rPr>
        <w:i/>
      </w:rPr>
      <w:t>3</w:t>
    </w:r>
  </w:p>
  <w:p w14:paraId="3952D3A0" w14:textId="33733F40" w:rsidR="008A2A26" w:rsidRPr="00EB27B8" w:rsidRDefault="008A2A26" w:rsidP="00BA3ECF">
    <w:pPr>
      <w:pStyle w:val="Header"/>
      <w:pBdr>
        <w:bottom w:val="single" w:sz="12" w:space="10" w:color="82A6B4"/>
      </w:pBdr>
      <w:tabs>
        <w:tab w:val="clear" w:pos="4513"/>
        <w:tab w:val="clear" w:pos="9026"/>
        <w:tab w:val="left" w:pos="567"/>
        <w:tab w:val="right" w:pos="9412"/>
      </w:tabs>
      <w:rPr>
        <w:i/>
        <w:iCs/>
        <w:szCs w:val="16"/>
      </w:rPr>
    </w:pPr>
    <w:r w:rsidRPr="00EB27B8">
      <w:rPr>
        <w:i/>
        <w:iCs/>
        <w:szCs w:val="16"/>
      </w:rPr>
      <w:t xml:space="preserve">Ref: </w:t>
    </w:r>
    <w:r w:rsidRPr="00EB27B8">
      <w:rPr>
        <w:i/>
        <w:iCs/>
        <w:szCs w:val="16"/>
      </w:rPr>
      <w:tab/>
      <w:t>2</w:t>
    </w:r>
    <w:r w:rsidR="00BB77E6">
      <w:rPr>
        <w:i/>
        <w:iCs/>
        <w:szCs w:val="16"/>
      </w:rPr>
      <w:t>3</w:t>
    </w:r>
    <w:r w:rsidRPr="00EB27B8">
      <w:rPr>
        <w:i/>
        <w:iCs/>
        <w:szCs w:val="16"/>
      </w:rPr>
      <w:t>-0</w:t>
    </w:r>
    <w:r w:rsidR="00BB77E6">
      <w:rPr>
        <w:i/>
        <w:iCs/>
        <w:szCs w:val="16"/>
      </w:rPr>
      <w:t>41</w:t>
    </w:r>
    <w:r w:rsidRPr="00EB27B8">
      <w:rPr>
        <w:i/>
        <w:iCs/>
        <w:szCs w:val="16"/>
      </w:rPr>
      <w:t>-</w:t>
    </w:r>
    <w:r w:rsidR="00D90DDA">
      <w:rPr>
        <w:i/>
        <w:iCs/>
        <w:szCs w:val="16"/>
      </w:rPr>
      <w:t>14a</w:t>
    </w:r>
    <w:r w:rsidRPr="00EB27B8">
      <w:rPr>
        <w:i/>
        <w:iCs/>
        <w:szCs w:val="16"/>
      </w:rPr>
      <w:t>-r1.</w:t>
    </w:r>
    <w:r w:rsidR="00BB77E6">
      <w:rPr>
        <w:i/>
        <w:iCs/>
        <w:szCs w:val="16"/>
      </w:rPr>
      <w:t>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569455" w14:textId="77777777" w:rsidR="008A2A26" w:rsidRDefault="008A2A26" w:rsidP="000822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13431"/>
    <w:multiLevelType w:val="multilevel"/>
    <w:tmpl w:val="FCB66388"/>
    <w:lvl w:ilvl="0">
      <w:start w:val="2"/>
      <w:numFmt w:val="decimal"/>
      <w:lvlText w:val="%1"/>
      <w:lvlJc w:val="left"/>
      <w:pPr>
        <w:ind w:left="432" w:hanging="432"/>
      </w:pPr>
      <w:rPr>
        <w:rFonts w:hint="default"/>
      </w:rPr>
    </w:lvl>
    <w:lvl w:ilvl="1">
      <w:start w:val="2"/>
      <w:numFmt w:val="decimal"/>
      <w:lvlText w:val="%1.%2"/>
      <w:lvlJc w:val="left"/>
      <w:pPr>
        <w:ind w:left="432" w:hanging="43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3657153"/>
    <w:multiLevelType w:val="multilevel"/>
    <w:tmpl w:val="8AFC8C38"/>
    <w:lvl w:ilvl="0">
      <w:start w:val="1"/>
      <w:numFmt w:val="decimal"/>
      <w:lvlText w:val="%1"/>
      <w:lvlJc w:val="left"/>
      <w:pPr>
        <w:ind w:left="709" w:hanging="709"/>
      </w:pPr>
      <w:rPr>
        <w:rFonts w:hint="default"/>
      </w:rPr>
    </w:lvl>
    <w:lvl w:ilvl="1">
      <w:start w:val="1"/>
      <w:numFmt w:val="decimal"/>
      <w:lvlText w:val="%1.%2"/>
      <w:lvlJc w:val="left"/>
      <w:pPr>
        <w:ind w:left="709" w:hanging="709"/>
      </w:pPr>
      <w:rPr>
        <w:rFonts w:hint="default"/>
      </w:rPr>
    </w:lvl>
    <w:lvl w:ilvl="2">
      <w:start w:val="1"/>
      <w:numFmt w:val="none"/>
      <w:lvlText w:val=""/>
      <w:lvlJc w:val="left"/>
      <w:pPr>
        <w:ind w:left="709" w:hanging="709"/>
      </w:pPr>
      <w:rPr>
        <w:rFonts w:hint="default"/>
      </w:rPr>
    </w:lvl>
    <w:lvl w:ilvl="3">
      <w:start w:val="1"/>
      <w:numFmt w:val="none"/>
      <w:lvlText w:val=""/>
      <w:lvlJc w:val="left"/>
      <w:pPr>
        <w:ind w:left="709" w:hanging="709"/>
      </w:pPr>
      <w:rPr>
        <w:rFonts w:hint="default"/>
      </w:rPr>
    </w:lvl>
    <w:lvl w:ilvl="4">
      <w:start w:val="1"/>
      <w:numFmt w:val="bullet"/>
      <w:lvlText w:val=""/>
      <w:lvlJc w:val="left"/>
      <w:pPr>
        <w:ind w:left="709" w:hanging="709"/>
      </w:pPr>
      <w:rPr>
        <w:rFonts w:ascii="Symbol" w:hAnsi="Symbol" w:hint="default"/>
      </w:rPr>
    </w:lvl>
    <w:lvl w:ilvl="5">
      <w:start w:val="1"/>
      <w:numFmt w:val="lowerRoman"/>
      <w:lvlText w:val="(%6)"/>
      <w:lvlJc w:val="left"/>
      <w:pPr>
        <w:ind w:left="709" w:hanging="709"/>
      </w:pPr>
      <w:rPr>
        <w:rFonts w:hint="default"/>
      </w:rPr>
    </w:lvl>
    <w:lvl w:ilvl="6">
      <w:start w:val="1"/>
      <w:numFmt w:val="decimal"/>
      <w:lvlText w:val="%7."/>
      <w:lvlJc w:val="left"/>
      <w:pPr>
        <w:ind w:left="709" w:hanging="709"/>
      </w:pPr>
      <w:rPr>
        <w:rFonts w:hint="default"/>
      </w:rPr>
    </w:lvl>
    <w:lvl w:ilvl="7">
      <w:start w:val="1"/>
      <w:numFmt w:val="lowerLetter"/>
      <w:lvlText w:val="%8."/>
      <w:lvlJc w:val="left"/>
      <w:pPr>
        <w:ind w:left="709" w:hanging="709"/>
      </w:pPr>
      <w:rPr>
        <w:rFonts w:hint="default"/>
      </w:rPr>
    </w:lvl>
    <w:lvl w:ilvl="8">
      <w:start w:val="1"/>
      <w:numFmt w:val="bullet"/>
      <w:lvlText w:val="o"/>
      <w:lvlJc w:val="left"/>
      <w:pPr>
        <w:ind w:left="709" w:hanging="709"/>
      </w:pPr>
      <w:rPr>
        <w:rFonts w:ascii="Courier New" w:hAnsi="Courier New" w:cs="Courier New" w:hint="default"/>
        <w:color w:val="auto"/>
        <w:sz w:val="22"/>
      </w:rPr>
    </w:lvl>
  </w:abstractNum>
  <w:abstractNum w:abstractNumId="2" w15:restartNumberingAfterBreak="0">
    <w:nsid w:val="04764B54"/>
    <w:multiLevelType w:val="multilevel"/>
    <w:tmpl w:val="9DE6FC4C"/>
    <w:lvl w:ilvl="0">
      <w:start w:val="1"/>
      <w:numFmt w:val="decimal"/>
      <w:lvlText w:val="%1"/>
      <w:lvlJc w:val="left"/>
      <w:pPr>
        <w:ind w:left="432" w:hanging="432"/>
      </w:pPr>
      <w:rPr>
        <w:rFonts w:hint="default"/>
      </w:rPr>
    </w:lvl>
    <w:lvl w:ilvl="1">
      <w:start w:val="2"/>
      <w:numFmt w:val="decimal"/>
      <w:lvlText w:val="%1.%2"/>
      <w:lvlJc w:val="left"/>
      <w:pPr>
        <w:ind w:left="432" w:hanging="432"/>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488180C"/>
    <w:multiLevelType w:val="hybridMultilevel"/>
    <w:tmpl w:val="970663EA"/>
    <w:lvl w:ilvl="0" w:tplc="08090001">
      <w:start w:val="1"/>
      <w:numFmt w:val="bullet"/>
      <w:lvlText w:val=""/>
      <w:lvlJc w:val="left"/>
      <w:pPr>
        <w:ind w:left="1457" w:hanging="36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4" w15:restartNumberingAfterBreak="0">
    <w:nsid w:val="1DA73DBE"/>
    <w:multiLevelType w:val="multilevel"/>
    <w:tmpl w:val="31889362"/>
    <w:lvl w:ilvl="0">
      <w:start w:val="1"/>
      <w:numFmt w:val="decimal"/>
      <w:lvlText w:val="%1."/>
      <w:lvlJc w:val="left"/>
      <w:pPr>
        <w:ind w:left="810" w:hanging="527"/>
      </w:pPr>
      <w:rPr>
        <w:rFonts w:hint="default"/>
      </w:rPr>
    </w:lvl>
    <w:lvl w:ilvl="1">
      <w:start w:val="1"/>
      <w:numFmt w:val="decimal"/>
      <w:lvlText w:val="%1.%2."/>
      <w:lvlJc w:val="left"/>
      <w:pPr>
        <w:ind w:left="1701" w:hanging="621"/>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SCSubSub"/>
      <w:lvlText w:val="%1.%2.%3."/>
      <w:lvlJc w:val="left"/>
      <w:pPr>
        <w:ind w:left="1944" w:hanging="504"/>
      </w:pPr>
      <w:rPr>
        <w:rFonts w:hint="default"/>
      </w:rPr>
    </w:lvl>
    <w:lvl w:ilvl="3">
      <w:start w:val="1"/>
      <w:numFmt w:val="decimal"/>
      <w:lvlText w:val="%1.%2.%3.%4."/>
      <w:lvlJc w:val="left"/>
      <w:pPr>
        <w:ind w:left="2448" w:hanging="64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abstractNum w:abstractNumId="5" w15:restartNumberingAfterBreak="0">
    <w:nsid w:val="242302BF"/>
    <w:multiLevelType w:val="hybridMultilevel"/>
    <w:tmpl w:val="154C512A"/>
    <w:lvl w:ilvl="0" w:tplc="08090001">
      <w:start w:val="1"/>
      <w:numFmt w:val="bullet"/>
      <w:lvlText w:val=""/>
      <w:lvlJc w:val="left"/>
      <w:pPr>
        <w:ind w:left="1457" w:hanging="36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6" w15:restartNumberingAfterBreak="0">
    <w:nsid w:val="242311B4"/>
    <w:multiLevelType w:val="multilevel"/>
    <w:tmpl w:val="CD40CDCA"/>
    <w:lvl w:ilvl="0">
      <w:start w:val="3"/>
      <w:numFmt w:val="decimal"/>
      <w:lvlText w:val="%1"/>
      <w:lvlJc w:val="left"/>
      <w:pPr>
        <w:ind w:left="432" w:hanging="432"/>
      </w:pPr>
      <w:rPr>
        <w:rFonts w:hint="default"/>
      </w:rPr>
    </w:lvl>
    <w:lvl w:ilvl="1">
      <w:start w:val="1"/>
      <w:numFmt w:val="decimal"/>
      <w:lvlText w:val="%1.%2"/>
      <w:lvlJc w:val="left"/>
      <w:pPr>
        <w:ind w:left="432" w:hanging="432"/>
      </w:pPr>
      <w:rPr>
        <w:rFonts w:hint="default"/>
      </w:rPr>
    </w:lvl>
    <w:lvl w:ilvl="2">
      <w:start w:val="1"/>
      <w:numFmt w:val="decimal"/>
      <w:pStyle w:val="RJTListStyle"/>
      <w:lvlText w:val="%1.%2.%3"/>
      <w:lvlJc w:val="left"/>
      <w:pPr>
        <w:ind w:left="720" w:hanging="720"/>
      </w:pPr>
      <w:rPr>
        <w:rFonts w:hint="default"/>
        <w:b w:val="0"/>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9863CE8"/>
    <w:multiLevelType w:val="hybridMultilevel"/>
    <w:tmpl w:val="5CD49942"/>
    <w:lvl w:ilvl="0" w:tplc="08090003">
      <w:start w:val="1"/>
      <w:numFmt w:val="bullet"/>
      <w:lvlText w:val="o"/>
      <w:lvlJc w:val="left"/>
      <w:pPr>
        <w:ind w:left="1800" w:hanging="360"/>
      </w:pPr>
      <w:rPr>
        <w:rFonts w:ascii="Courier New" w:hAnsi="Courier New" w:cs="Courier New"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8" w15:restartNumberingAfterBreak="0">
    <w:nsid w:val="2E716607"/>
    <w:multiLevelType w:val="multilevel"/>
    <w:tmpl w:val="19E4AF02"/>
    <w:lvl w:ilvl="0">
      <w:start w:val="1"/>
      <w:numFmt w:val="decimal"/>
      <w:lvlText w:val="%1"/>
      <w:lvlJc w:val="left"/>
      <w:pPr>
        <w:ind w:left="432" w:hanging="432"/>
      </w:pPr>
      <w:rPr>
        <w:rFonts w:hint="default"/>
      </w:rPr>
    </w:lvl>
    <w:lvl w:ilvl="1">
      <w:start w:val="3"/>
      <w:numFmt w:val="decimal"/>
      <w:lvlText w:val="%1.%2"/>
      <w:lvlJc w:val="left"/>
      <w:pPr>
        <w:ind w:left="432" w:hanging="43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EDF6049"/>
    <w:multiLevelType w:val="hybridMultilevel"/>
    <w:tmpl w:val="25C674BC"/>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0" w15:restartNumberingAfterBreak="0">
    <w:nsid w:val="3284295D"/>
    <w:multiLevelType w:val="hybridMultilevel"/>
    <w:tmpl w:val="F92CCE2E"/>
    <w:lvl w:ilvl="0" w:tplc="FDCC0B0A">
      <w:start w:val="1"/>
      <w:numFmt w:val="bullet"/>
      <w:pStyle w:val="E3PBullets"/>
      <w:lvlText w:val=""/>
      <w:lvlJc w:val="left"/>
      <w:pPr>
        <w:ind w:left="1080" w:hanging="360"/>
      </w:pPr>
      <w:rPr>
        <w:rFonts w:ascii="Symbol" w:hAnsi="Symbol" w:hint="default"/>
        <w:color w:val="auto"/>
        <w:sz w:val="22"/>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3C67D99"/>
    <w:multiLevelType w:val="multilevel"/>
    <w:tmpl w:val="569C0582"/>
    <w:lvl w:ilvl="0">
      <w:start w:val="1"/>
      <w:numFmt w:val="decimal"/>
      <w:lvlText w:val="%1"/>
      <w:lvlJc w:val="left"/>
      <w:pPr>
        <w:ind w:left="432" w:hanging="432"/>
      </w:pPr>
      <w:rPr>
        <w:rFonts w:hint="default"/>
      </w:rPr>
    </w:lvl>
    <w:lvl w:ilvl="1">
      <w:start w:val="1"/>
      <w:numFmt w:val="decimal"/>
      <w:lvlText w:val="%1.%2"/>
      <w:lvlJc w:val="left"/>
      <w:pPr>
        <w:ind w:left="432" w:hanging="43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F085626"/>
    <w:multiLevelType w:val="hybridMultilevel"/>
    <w:tmpl w:val="548871AC"/>
    <w:lvl w:ilvl="0" w:tplc="08090001">
      <w:start w:val="1"/>
      <w:numFmt w:val="bullet"/>
      <w:lvlText w:val=""/>
      <w:lvlJc w:val="left"/>
      <w:pPr>
        <w:ind w:left="1457" w:hanging="36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3" w15:restartNumberingAfterBreak="0">
    <w:nsid w:val="44B80B1B"/>
    <w:multiLevelType w:val="multilevel"/>
    <w:tmpl w:val="3C0AD5B6"/>
    <w:lvl w:ilvl="0">
      <w:start w:val="7"/>
      <w:numFmt w:val="decimal"/>
      <w:lvlText w:val="%1"/>
      <w:lvlJc w:val="left"/>
      <w:pPr>
        <w:ind w:left="444" w:hanging="444"/>
      </w:pPr>
      <w:rPr>
        <w:rFonts w:hint="default"/>
      </w:rPr>
    </w:lvl>
    <w:lvl w:ilvl="1">
      <w:start w:val="2"/>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A2F3C5F"/>
    <w:multiLevelType w:val="hybridMultilevel"/>
    <w:tmpl w:val="E66C3DFA"/>
    <w:styleLink w:val="Headings"/>
    <w:lvl w:ilvl="0" w:tplc="08090001">
      <w:start w:val="1"/>
      <w:numFmt w:val="bullet"/>
      <w:lvlText w:val=""/>
      <w:lvlJc w:val="left"/>
      <w:pPr>
        <w:ind w:left="1439" w:hanging="360"/>
      </w:pPr>
      <w:rPr>
        <w:rFonts w:ascii="Symbol" w:hAnsi="Symbol" w:hint="default"/>
      </w:rPr>
    </w:lvl>
    <w:lvl w:ilvl="1" w:tplc="08090003" w:tentative="1">
      <w:start w:val="1"/>
      <w:numFmt w:val="bullet"/>
      <w:lvlText w:val="o"/>
      <w:lvlJc w:val="left"/>
      <w:pPr>
        <w:ind w:left="2159" w:hanging="360"/>
      </w:pPr>
      <w:rPr>
        <w:rFonts w:ascii="Courier New" w:hAnsi="Courier New" w:cs="Courier New" w:hint="default"/>
      </w:rPr>
    </w:lvl>
    <w:lvl w:ilvl="2" w:tplc="08090005" w:tentative="1">
      <w:start w:val="1"/>
      <w:numFmt w:val="bullet"/>
      <w:lvlText w:val=""/>
      <w:lvlJc w:val="left"/>
      <w:pPr>
        <w:ind w:left="2879" w:hanging="360"/>
      </w:pPr>
      <w:rPr>
        <w:rFonts w:ascii="Wingdings" w:hAnsi="Wingdings" w:hint="default"/>
      </w:rPr>
    </w:lvl>
    <w:lvl w:ilvl="3" w:tplc="08090001" w:tentative="1">
      <w:start w:val="1"/>
      <w:numFmt w:val="bullet"/>
      <w:lvlText w:val=""/>
      <w:lvlJc w:val="left"/>
      <w:pPr>
        <w:ind w:left="3599" w:hanging="360"/>
      </w:pPr>
      <w:rPr>
        <w:rFonts w:ascii="Symbol" w:hAnsi="Symbol" w:hint="default"/>
      </w:rPr>
    </w:lvl>
    <w:lvl w:ilvl="4" w:tplc="08090003" w:tentative="1">
      <w:start w:val="1"/>
      <w:numFmt w:val="bullet"/>
      <w:lvlText w:val="o"/>
      <w:lvlJc w:val="left"/>
      <w:pPr>
        <w:ind w:left="4319" w:hanging="360"/>
      </w:pPr>
      <w:rPr>
        <w:rFonts w:ascii="Courier New" w:hAnsi="Courier New" w:cs="Courier New" w:hint="default"/>
      </w:rPr>
    </w:lvl>
    <w:lvl w:ilvl="5" w:tplc="08090005" w:tentative="1">
      <w:start w:val="1"/>
      <w:numFmt w:val="bullet"/>
      <w:lvlText w:val=""/>
      <w:lvlJc w:val="left"/>
      <w:pPr>
        <w:ind w:left="5039" w:hanging="360"/>
      </w:pPr>
      <w:rPr>
        <w:rFonts w:ascii="Wingdings" w:hAnsi="Wingdings" w:hint="default"/>
      </w:rPr>
    </w:lvl>
    <w:lvl w:ilvl="6" w:tplc="08090001" w:tentative="1">
      <w:start w:val="1"/>
      <w:numFmt w:val="bullet"/>
      <w:lvlText w:val=""/>
      <w:lvlJc w:val="left"/>
      <w:pPr>
        <w:ind w:left="5759" w:hanging="360"/>
      </w:pPr>
      <w:rPr>
        <w:rFonts w:ascii="Symbol" w:hAnsi="Symbol" w:hint="default"/>
      </w:rPr>
    </w:lvl>
    <w:lvl w:ilvl="7" w:tplc="08090003" w:tentative="1">
      <w:start w:val="1"/>
      <w:numFmt w:val="bullet"/>
      <w:lvlText w:val="o"/>
      <w:lvlJc w:val="left"/>
      <w:pPr>
        <w:ind w:left="6479" w:hanging="360"/>
      </w:pPr>
      <w:rPr>
        <w:rFonts w:ascii="Courier New" w:hAnsi="Courier New" w:cs="Courier New" w:hint="default"/>
      </w:rPr>
    </w:lvl>
    <w:lvl w:ilvl="8" w:tplc="08090005" w:tentative="1">
      <w:start w:val="1"/>
      <w:numFmt w:val="bullet"/>
      <w:lvlText w:val=""/>
      <w:lvlJc w:val="left"/>
      <w:pPr>
        <w:ind w:left="7199" w:hanging="360"/>
      </w:pPr>
      <w:rPr>
        <w:rFonts w:ascii="Wingdings" w:hAnsi="Wingdings" w:hint="default"/>
      </w:rPr>
    </w:lvl>
  </w:abstractNum>
  <w:abstractNum w:abstractNumId="15" w15:restartNumberingAfterBreak="0">
    <w:nsid w:val="4EBA76EA"/>
    <w:multiLevelType w:val="hybridMultilevel"/>
    <w:tmpl w:val="7534BB4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601D6F"/>
    <w:multiLevelType w:val="multilevel"/>
    <w:tmpl w:val="03DEB496"/>
    <w:lvl w:ilvl="0">
      <w:start w:val="1"/>
      <w:numFmt w:val="decimal"/>
      <w:lvlText w:val="%1"/>
      <w:lvlJc w:val="left"/>
      <w:pPr>
        <w:ind w:left="709" w:hanging="709"/>
      </w:pPr>
      <w:rPr>
        <w:rFonts w:hint="default"/>
      </w:rPr>
    </w:lvl>
    <w:lvl w:ilvl="1">
      <w:start w:val="1"/>
      <w:numFmt w:val="decimal"/>
      <w:lvlText w:val="%1.%2"/>
      <w:lvlJc w:val="left"/>
      <w:pPr>
        <w:ind w:left="709" w:hanging="709"/>
      </w:pPr>
      <w:rPr>
        <w:rFonts w:hint="default"/>
      </w:rPr>
    </w:lvl>
    <w:lvl w:ilvl="2">
      <w:start w:val="1"/>
      <w:numFmt w:val="none"/>
      <w:lvlText w:val=""/>
      <w:lvlJc w:val="left"/>
      <w:pPr>
        <w:ind w:left="709" w:hanging="709"/>
      </w:pPr>
      <w:rPr>
        <w:rFonts w:hint="default"/>
      </w:rPr>
    </w:lvl>
    <w:lvl w:ilvl="3">
      <w:start w:val="1"/>
      <w:numFmt w:val="none"/>
      <w:lvlText w:val=""/>
      <w:lvlJc w:val="left"/>
      <w:pPr>
        <w:ind w:left="709" w:hanging="709"/>
      </w:pPr>
      <w:rPr>
        <w:rFonts w:hint="default"/>
      </w:rPr>
    </w:lvl>
    <w:lvl w:ilvl="4">
      <w:start w:val="1"/>
      <w:numFmt w:val="bullet"/>
      <w:lvlText w:val=""/>
      <w:lvlJc w:val="left"/>
      <w:pPr>
        <w:ind w:left="709" w:hanging="709"/>
      </w:pPr>
      <w:rPr>
        <w:rFonts w:ascii="Symbol" w:hAnsi="Symbol" w:hint="default"/>
      </w:rPr>
    </w:lvl>
    <w:lvl w:ilvl="5">
      <w:start w:val="1"/>
      <w:numFmt w:val="lowerRoman"/>
      <w:lvlText w:val="(%6)"/>
      <w:lvlJc w:val="left"/>
      <w:pPr>
        <w:ind w:left="709" w:hanging="709"/>
      </w:pPr>
      <w:rPr>
        <w:rFonts w:hint="default"/>
      </w:rPr>
    </w:lvl>
    <w:lvl w:ilvl="6">
      <w:start w:val="1"/>
      <w:numFmt w:val="decimal"/>
      <w:lvlText w:val="%7."/>
      <w:lvlJc w:val="left"/>
      <w:pPr>
        <w:ind w:left="709" w:hanging="709"/>
      </w:pPr>
      <w:rPr>
        <w:rFonts w:hint="default"/>
      </w:rPr>
    </w:lvl>
    <w:lvl w:ilvl="7">
      <w:start w:val="1"/>
      <w:numFmt w:val="lowerLetter"/>
      <w:lvlText w:val="%8."/>
      <w:lvlJc w:val="left"/>
      <w:pPr>
        <w:ind w:left="709" w:hanging="709"/>
      </w:pPr>
      <w:rPr>
        <w:rFonts w:hint="default"/>
      </w:rPr>
    </w:lvl>
    <w:lvl w:ilvl="8">
      <w:start w:val="1"/>
      <w:numFmt w:val="bullet"/>
      <w:pStyle w:val="Bullet"/>
      <w:lvlText w:val=""/>
      <w:lvlJc w:val="left"/>
      <w:pPr>
        <w:ind w:left="709" w:hanging="709"/>
      </w:pPr>
      <w:rPr>
        <w:rFonts w:ascii="Symbol" w:hAnsi="Symbol" w:hint="default"/>
      </w:rPr>
    </w:lvl>
  </w:abstractNum>
  <w:abstractNum w:abstractNumId="17" w15:restartNumberingAfterBreak="0">
    <w:nsid w:val="624B292C"/>
    <w:multiLevelType w:val="hybridMultilevel"/>
    <w:tmpl w:val="78803632"/>
    <w:lvl w:ilvl="0" w:tplc="E41EE7A6">
      <w:start w:val="4"/>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E507BF"/>
    <w:multiLevelType w:val="multilevel"/>
    <w:tmpl w:val="1382CDA8"/>
    <w:lvl w:ilvl="0">
      <w:start w:val="1"/>
      <w:numFmt w:val="decimal"/>
      <w:lvlText w:val="%1"/>
      <w:lvlJc w:val="left"/>
      <w:pPr>
        <w:ind w:left="709" w:hanging="709"/>
      </w:pPr>
      <w:rPr>
        <w:rFonts w:hint="default"/>
      </w:rPr>
    </w:lvl>
    <w:lvl w:ilvl="1">
      <w:start w:val="1"/>
      <w:numFmt w:val="decimal"/>
      <w:lvlText w:val="%1.%2"/>
      <w:lvlJc w:val="left"/>
      <w:pPr>
        <w:ind w:left="709" w:hanging="709"/>
      </w:pPr>
      <w:rPr>
        <w:rFonts w:hint="default"/>
      </w:rPr>
    </w:lvl>
    <w:lvl w:ilvl="2">
      <w:start w:val="1"/>
      <w:numFmt w:val="none"/>
      <w:lvlText w:val=""/>
      <w:lvlJc w:val="left"/>
      <w:pPr>
        <w:ind w:left="709" w:hanging="709"/>
      </w:pPr>
      <w:rPr>
        <w:rFonts w:hint="default"/>
      </w:rPr>
    </w:lvl>
    <w:lvl w:ilvl="3">
      <w:start w:val="1"/>
      <w:numFmt w:val="none"/>
      <w:lvlText w:val=""/>
      <w:lvlJc w:val="left"/>
      <w:pPr>
        <w:ind w:left="709" w:hanging="709"/>
      </w:pPr>
      <w:rPr>
        <w:rFonts w:hint="default"/>
      </w:rPr>
    </w:lvl>
    <w:lvl w:ilvl="4">
      <w:start w:val="1"/>
      <w:numFmt w:val="bullet"/>
      <w:lvlText w:val=""/>
      <w:lvlJc w:val="left"/>
      <w:pPr>
        <w:ind w:left="709" w:hanging="709"/>
      </w:pPr>
      <w:rPr>
        <w:rFonts w:ascii="Symbol" w:hAnsi="Symbol" w:hint="default"/>
      </w:rPr>
    </w:lvl>
    <w:lvl w:ilvl="5">
      <w:start w:val="1"/>
      <w:numFmt w:val="lowerRoman"/>
      <w:lvlText w:val="(%6)"/>
      <w:lvlJc w:val="left"/>
      <w:pPr>
        <w:ind w:left="709" w:hanging="709"/>
      </w:pPr>
      <w:rPr>
        <w:rFonts w:hint="default"/>
      </w:rPr>
    </w:lvl>
    <w:lvl w:ilvl="6">
      <w:start w:val="1"/>
      <w:numFmt w:val="decimal"/>
      <w:lvlText w:val="%7."/>
      <w:lvlJc w:val="left"/>
      <w:pPr>
        <w:ind w:left="709" w:hanging="709"/>
      </w:pPr>
      <w:rPr>
        <w:rFonts w:hint="default"/>
      </w:rPr>
    </w:lvl>
    <w:lvl w:ilvl="7">
      <w:start w:val="1"/>
      <w:numFmt w:val="lowerLetter"/>
      <w:lvlText w:val="%8."/>
      <w:lvlJc w:val="left"/>
      <w:pPr>
        <w:ind w:left="709" w:hanging="709"/>
      </w:pPr>
      <w:rPr>
        <w:rFonts w:hint="default"/>
      </w:rPr>
    </w:lvl>
    <w:lvl w:ilvl="8">
      <w:start w:val="1"/>
      <w:numFmt w:val="bullet"/>
      <w:lvlText w:val="o"/>
      <w:lvlJc w:val="left"/>
      <w:pPr>
        <w:ind w:left="360" w:hanging="360"/>
      </w:pPr>
      <w:rPr>
        <w:rFonts w:ascii="Courier New" w:hAnsi="Courier New" w:cs="Courier New" w:hint="default"/>
      </w:rPr>
    </w:lvl>
  </w:abstractNum>
  <w:abstractNum w:abstractNumId="19" w15:restartNumberingAfterBreak="0">
    <w:nsid w:val="6B101BC3"/>
    <w:multiLevelType w:val="multilevel"/>
    <w:tmpl w:val="519C5650"/>
    <w:lvl w:ilvl="0">
      <w:start w:val="2"/>
      <w:numFmt w:val="decimal"/>
      <w:lvlText w:val="%1"/>
      <w:lvlJc w:val="left"/>
      <w:pPr>
        <w:ind w:left="432" w:hanging="432"/>
      </w:pPr>
      <w:rPr>
        <w:rFonts w:hint="default"/>
      </w:rPr>
    </w:lvl>
    <w:lvl w:ilvl="1">
      <w:start w:val="1"/>
      <w:numFmt w:val="decimal"/>
      <w:lvlText w:val="%1.%2"/>
      <w:lvlJc w:val="left"/>
      <w:pPr>
        <w:ind w:left="432" w:hanging="43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EAD3B4C"/>
    <w:multiLevelType w:val="multilevel"/>
    <w:tmpl w:val="0CB009A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02A3F5E"/>
    <w:multiLevelType w:val="multilevel"/>
    <w:tmpl w:val="5B7E58EA"/>
    <w:lvl w:ilvl="0">
      <w:start w:val="1"/>
      <w:numFmt w:val="decimal"/>
      <w:lvlText w:val="%1"/>
      <w:lvlJc w:val="left"/>
      <w:pPr>
        <w:ind w:left="709" w:hanging="709"/>
      </w:pPr>
      <w:rPr>
        <w:rFonts w:hint="default"/>
      </w:rPr>
    </w:lvl>
    <w:lvl w:ilvl="1">
      <w:start w:val="1"/>
      <w:numFmt w:val="decimal"/>
      <w:lvlText w:val="%1.%2"/>
      <w:lvlJc w:val="left"/>
      <w:pPr>
        <w:ind w:left="709" w:hanging="709"/>
      </w:pPr>
      <w:rPr>
        <w:rFonts w:hint="default"/>
      </w:rPr>
    </w:lvl>
    <w:lvl w:ilvl="2">
      <w:start w:val="1"/>
      <w:numFmt w:val="none"/>
      <w:lvlText w:val=""/>
      <w:lvlJc w:val="left"/>
      <w:pPr>
        <w:ind w:left="709" w:hanging="709"/>
      </w:pPr>
      <w:rPr>
        <w:rFonts w:hint="default"/>
      </w:rPr>
    </w:lvl>
    <w:lvl w:ilvl="3">
      <w:start w:val="1"/>
      <w:numFmt w:val="none"/>
      <w:lvlText w:val=""/>
      <w:lvlJc w:val="left"/>
      <w:pPr>
        <w:ind w:left="709" w:hanging="709"/>
      </w:pPr>
      <w:rPr>
        <w:rFonts w:hint="default"/>
      </w:rPr>
    </w:lvl>
    <w:lvl w:ilvl="4">
      <w:start w:val="1"/>
      <w:numFmt w:val="bullet"/>
      <w:lvlText w:val=""/>
      <w:lvlJc w:val="left"/>
      <w:pPr>
        <w:ind w:left="709" w:hanging="709"/>
      </w:pPr>
      <w:rPr>
        <w:rFonts w:ascii="Symbol" w:hAnsi="Symbol" w:hint="default"/>
      </w:rPr>
    </w:lvl>
    <w:lvl w:ilvl="5">
      <w:start w:val="1"/>
      <w:numFmt w:val="lowerRoman"/>
      <w:lvlText w:val="(%6)"/>
      <w:lvlJc w:val="left"/>
      <w:pPr>
        <w:ind w:left="709" w:hanging="709"/>
      </w:pPr>
      <w:rPr>
        <w:rFonts w:hint="default"/>
      </w:rPr>
    </w:lvl>
    <w:lvl w:ilvl="6">
      <w:start w:val="1"/>
      <w:numFmt w:val="decimal"/>
      <w:lvlText w:val="%7."/>
      <w:lvlJc w:val="left"/>
      <w:pPr>
        <w:ind w:left="709" w:hanging="709"/>
      </w:pPr>
      <w:rPr>
        <w:rFonts w:hint="default"/>
      </w:rPr>
    </w:lvl>
    <w:lvl w:ilvl="7">
      <w:start w:val="1"/>
      <w:numFmt w:val="lowerLetter"/>
      <w:lvlText w:val="%8."/>
      <w:lvlJc w:val="left"/>
      <w:pPr>
        <w:ind w:left="709" w:hanging="709"/>
      </w:pPr>
      <w:rPr>
        <w:rFonts w:hint="default"/>
      </w:rPr>
    </w:lvl>
    <w:lvl w:ilvl="8">
      <w:start w:val="1"/>
      <w:numFmt w:val="bullet"/>
      <w:lvlText w:val="o"/>
      <w:lvlJc w:val="left"/>
      <w:pPr>
        <w:ind w:left="709" w:hanging="709"/>
      </w:pPr>
      <w:rPr>
        <w:rFonts w:ascii="Courier New" w:hAnsi="Courier New" w:cs="Courier New" w:hint="default"/>
        <w:color w:val="auto"/>
        <w:sz w:val="22"/>
      </w:rPr>
    </w:lvl>
  </w:abstractNum>
  <w:abstractNum w:abstractNumId="22" w15:restartNumberingAfterBreak="0">
    <w:nsid w:val="70832BCD"/>
    <w:multiLevelType w:val="hybridMultilevel"/>
    <w:tmpl w:val="272639DE"/>
    <w:lvl w:ilvl="0" w:tplc="08090003">
      <w:start w:val="1"/>
      <w:numFmt w:val="bullet"/>
      <w:lvlText w:val="o"/>
      <w:lvlJc w:val="left"/>
      <w:pPr>
        <w:ind w:left="2177" w:hanging="360"/>
      </w:pPr>
      <w:rPr>
        <w:rFonts w:ascii="Courier New" w:hAnsi="Courier New" w:cs="Courier New" w:hint="default"/>
      </w:rPr>
    </w:lvl>
    <w:lvl w:ilvl="1" w:tplc="08090003" w:tentative="1">
      <w:start w:val="1"/>
      <w:numFmt w:val="bullet"/>
      <w:lvlText w:val="o"/>
      <w:lvlJc w:val="left"/>
      <w:pPr>
        <w:ind w:left="2897" w:hanging="360"/>
      </w:pPr>
      <w:rPr>
        <w:rFonts w:ascii="Courier New" w:hAnsi="Courier New" w:cs="Courier New" w:hint="default"/>
      </w:rPr>
    </w:lvl>
    <w:lvl w:ilvl="2" w:tplc="08090005" w:tentative="1">
      <w:start w:val="1"/>
      <w:numFmt w:val="bullet"/>
      <w:lvlText w:val=""/>
      <w:lvlJc w:val="left"/>
      <w:pPr>
        <w:ind w:left="3617" w:hanging="360"/>
      </w:pPr>
      <w:rPr>
        <w:rFonts w:ascii="Wingdings" w:hAnsi="Wingdings" w:hint="default"/>
      </w:rPr>
    </w:lvl>
    <w:lvl w:ilvl="3" w:tplc="08090001" w:tentative="1">
      <w:start w:val="1"/>
      <w:numFmt w:val="bullet"/>
      <w:lvlText w:val=""/>
      <w:lvlJc w:val="left"/>
      <w:pPr>
        <w:ind w:left="4337" w:hanging="360"/>
      </w:pPr>
      <w:rPr>
        <w:rFonts w:ascii="Symbol" w:hAnsi="Symbol" w:hint="default"/>
      </w:rPr>
    </w:lvl>
    <w:lvl w:ilvl="4" w:tplc="08090003" w:tentative="1">
      <w:start w:val="1"/>
      <w:numFmt w:val="bullet"/>
      <w:lvlText w:val="o"/>
      <w:lvlJc w:val="left"/>
      <w:pPr>
        <w:ind w:left="5057" w:hanging="360"/>
      </w:pPr>
      <w:rPr>
        <w:rFonts w:ascii="Courier New" w:hAnsi="Courier New" w:cs="Courier New" w:hint="default"/>
      </w:rPr>
    </w:lvl>
    <w:lvl w:ilvl="5" w:tplc="08090005" w:tentative="1">
      <w:start w:val="1"/>
      <w:numFmt w:val="bullet"/>
      <w:lvlText w:val=""/>
      <w:lvlJc w:val="left"/>
      <w:pPr>
        <w:ind w:left="5777" w:hanging="360"/>
      </w:pPr>
      <w:rPr>
        <w:rFonts w:ascii="Wingdings" w:hAnsi="Wingdings" w:hint="default"/>
      </w:rPr>
    </w:lvl>
    <w:lvl w:ilvl="6" w:tplc="08090001" w:tentative="1">
      <w:start w:val="1"/>
      <w:numFmt w:val="bullet"/>
      <w:lvlText w:val=""/>
      <w:lvlJc w:val="left"/>
      <w:pPr>
        <w:ind w:left="6497" w:hanging="360"/>
      </w:pPr>
      <w:rPr>
        <w:rFonts w:ascii="Symbol" w:hAnsi="Symbol" w:hint="default"/>
      </w:rPr>
    </w:lvl>
    <w:lvl w:ilvl="7" w:tplc="08090003" w:tentative="1">
      <w:start w:val="1"/>
      <w:numFmt w:val="bullet"/>
      <w:lvlText w:val="o"/>
      <w:lvlJc w:val="left"/>
      <w:pPr>
        <w:ind w:left="7217" w:hanging="360"/>
      </w:pPr>
      <w:rPr>
        <w:rFonts w:ascii="Courier New" w:hAnsi="Courier New" w:cs="Courier New" w:hint="default"/>
      </w:rPr>
    </w:lvl>
    <w:lvl w:ilvl="8" w:tplc="08090005" w:tentative="1">
      <w:start w:val="1"/>
      <w:numFmt w:val="bullet"/>
      <w:lvlText w:val=""/>
      <w:lvlJc w:val="left"/>
      <w:pPr>
        <w:ind w:left="7937" w:hanging="360"/>
      </w:pPr>
      <w:rPr>
        <w:rFonts w:ascii="Wingdings" w:hAnsi="Wingdings" w:hint="default"/>
      </w:rPr>
    </w:lvl>
  </w:abstractNum>
  <w:abstractNum w:abstractNumId="23" w15:restartNumberingAfterBreak="0">
    <w:nsid w:val="75505AA7"/>
    <w:multiLevelType w:val="hybridMultilevel"/>
    <w:tmpl w:val="CF266D3C"/>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3">
      <w:start w:val="1"/>
      <w:numFmt w:val="bullet"/>
      <w:lvlText w:val="o"/>
      <w:lvlJc w:val="left"/>
      <w:pPr>
        <w:ind w:left="2160" w:hanging="360"/>
      </w:pPr>
      <w:rPr>
        <w:rFonts w:ascii="Courier New" w:hAnsi="Courier New" w:cs="Courier New"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C1F094D"/>
    <w:multiLevelType w:val="multilevel"/>
    <w:tmpl w:val="84E6EB60"/>
    <w:name w:val="B_2"/>
    <w:lvl w:ilvl="0">
      <w:start w:val="1"/>
      <w:numFmt w:val="decimal"/>
      <w:lvlRestart w:val="0"/>
      <w:pStyle w:val="BSchMainHead"/>
      <w:suff w:val="nothing"/>
      <w:lvlText w:val="Schedule %1"/>
      <w:lvlJc w:val="left"/>
      <w:pPr>
        <w:ind w:left="0" w:firstLine="0"/>
      </w:pPr>
      <w:rPr>
        <w:rFonts w:ascii="Arial" w:hAnsi="Arial" w:cs="Arial" w:hint="default"/>
        <w:b w:val="0"/>
        <w:bCs w:val="0"/>
        <w:i w:val="0"/>
        <w:iCs w:val="0"/>
        <w:caps w:val="0"/>
        <w:smallCaps w:val="0"/>
        <w:strike w:val="0"/>
        <w:dstrike w:val="0"/>
        <w:noProof w:val="0"/>
        <w:vanish w:val="0"/>
        <w:color w:val="auto"/>
        <w:spacing w:val="0"/>
        <w:kern w:val="0"/>
        <w:position w:val="0"/>
        <w:sz w:val="2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BSchPartHead"/>
      <w:suff w:val="nothing"/>
      <w:lvlText w:val="Part %2"/>
      <w:lvlJc w:val="left"/>
      <w:pPr>
        <w:ind w:left="0" w:firstLine="0"/>
      </w:pPr>
      <w:rPr>
        <w:rFonts w:ascii="Arial" w:hAnsi="Arial" w:cs="Arial" w:hint="default"/>
        <w:b w:val="0"/>
        <w:bCs w:val="0"/>
        <w:i w:val="0"/>
        <w:iCs w:val="0"/>
        <w:caps w:val="0"/>
        <w:smallCaps w:val="0"/>
        <w:strike w:val="0"/>
        <w:dstrike w:val="0"/>
        <w:noProof w:val="0"/>
        <w:vanish w:val="0"/>
        <w:color w:val="auto"/>
        <w:spacing w:val="0"/>
        <w:kern w:val="0"/>
        <w:position w:val="0"/>
        <w:sz w:val="2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BSchLevel1NOTOC"/>
      <w:lvlText w:val="%3."/>
      <w:lvlJc w:val="left"/>
      <w:pPr>
        <w:tabs>
          <w:tab w:val="num" w:pos="720"/>
        </w:tabs>
        <w:ind w:left="720" w:hanging="720"/>
      </w:pPr>
      <w:rPr>
        <w:rFonts w:hint="default"/>
      </w:rPr>
    </w:lvl>
    <w:lvl w:ilvl="3">
      <w:start w:val="1"/>
      <w:numFmt w:val="decimal"/>
      <w:pStyle w:val="BSchLevel2NOTOC"/>
      <w:lvlText w:val="%3.%4"/>
      <w:lvlJc w:val="left"/>
      <w:pPr>
        <w:tabs>
          <w:tab w:val="num" w:pos="720"/>
        </w:tabs>
        <w:ind w:left="720" w:hanging="720"/>
      </w:pPr>
      <w:rPr>
        <w:rFonts w:hint="default"/>
      </w:rPr>
    </w:lvl>
    <w:lvl w:ilvl="4">
      <w:start w:val="1"/>
      <w:numFmt w:val="decimal"/>
      <w:lvlText w:val="%3.%4.%5"/>
      <w:lvlJc w:val="left"/>
      <w:pPr>
        <w:tabs>
          <w:tab w:val="num" w:pos="1498"/>
        </w:tabs>
        <w:ind w:left="1498" w:hanging="778"/>
      </w:pPr>
      <w:rPr>
        <w:rFonts w:hint="default"/>
      </w:rPr>
    </w:lvl>
    <w:lvl w:ilvl="5">
      <w:start w:val="1"/>
      <w:numFmt w:val="decimal"/>
      <w:pStyle w:val="BSchLevel4"/>
      <w:lvlText w:val="%3.%4.%5.%6"/>
      <w:lvlJc w:val="left"/>
      <w:pPr>
        <w:tabs>
          <w:tab w:val="num" w:pos="2635"/>
        </w:tabs>
        <w:ind w:left="2635" w:hanging="1137"/>
      </w:pPr>
      <w:rPr>
        <w:rFonts w:hint="default"/>
      </w:rPr>
    </w:lvl>
    <w:lvl w:ilvl="6">
      <w:start w:val="1"/>
      <w:numFmt w:val="none"/>
      <w:lvlText w:val=""/>
      <w:lvlJc w:val="left"/>
      <w:pPr>
        <w:tabs>
          <w:tab w:val="num" w:pos="2520"/>
        </w:tabs>
        <w:ind w:left="2520" w:hanging="360"/>
      </w:pPr>
      <w:rPr>
        <w:rFonts w:hint="default"/>
      </w:rPr>
    </w:lvl>
    <w:lvl w:ilvl="7">
      <w:start w:val="1"/>
      <w:numFmt w:val="none"/>
      <w:lvlText w:val=""/>
      <w:lvlJc w:val="left"/>
      <w:pPr>
        <w:tabs>
          <w:tab w:val="num" w:pos="2880"/>
        </w:tabs>
        <w:ind w:left="2880" w:hanging="360"/>
      </w:pPr>
      <w:rPr>
        <w:rFonts w:hint="default"/>
      </w:rPr>
    </w:lvl>
    <w:lvl w:ilvl="8">
      <w:start w:val="1"/>
      <w:numFmt w:val="none"/>
      <w:lvlText w:val=""/>
      <w:lvlJc w:val="left"/>
      <w:pPr>
        <w:tabs>
          <w:tab w:val="num" w:pos="3240"/>
        </w:tabs>
        <w:ind w:left="3240" w:hanging="360"/>
      </w:pPr>
      <w:rPr>
        <w:rFonts w:hint="default"/>
      </w:rPr>
    </w:lvl>
  </w:abstractNum>
  <w:abstractNum w:abstractNumId="25" w15:restartNumberingAfterBreak="0">
    <w:nsid w:val="7C2A28F7"/>
    <w:multiLevelType w:val="hybridMultilevel"/>
    <w:tmpl w:val="208883A8"/>
    <w:lvl w:ilvl="0" w:tplc="502897AC">
      <w:start w:val="1"/>
      <w:numFmt w:val="bullet"/>
      <w:lvlText w:val="-"/>
      <w:lvlJc w:val="left"/>
      <w:pPr>
        <w:ind w:left="2956" w:hanging="360"/>
      </w:pPr>
      <w:rPr>
        <w:rFonts w:ascii="Century Gothic" w:eastAsiaTheme="minorHAnsi" w:hAnsi="Century Gothic" w:cstheme="minorBidi" w:hint="default"/>
      </w:rPr>
    </w:lvl>
    <w:lvl w:ilvl="1" w:tplc="08090003" w:tentative="1">
      <w:start w:val="1"/>
      <w:numFmt w:val="bullet"/>
      <w:lvlText w:val="o"/>
      <w:lvlJc w:val="left"/>
      <w:pPr>
        <w:ind w:left="3676" w:hanging="360"/>
      </w:pPr>
      <w:rPr>
        <w:rFonts w:ascii="Courier New" w:hAnsi="Courier New" w:cs="Courier New" w:hint="default"/>
      </w:rPr>
    </w:lvl>
    <w:lvl w:ilvl="2" w:tplc="08090005">
      <w:start w:val="1"/>
      <w:numFmt w:val="bullet"/>
      <w:lvlText w:val=""/>
      <w:lvlJc w:val="left"/>
      <w:pPr>
        <w:ind w:left="4396" w:hanging="360"/>
      </w:pPr>
      <w:rPr>
        <w:rFonts w:ascii="Wingdings" w:hAnsi="Wingdings" w:hint="default"/>
      </w:rPr>
    </w:lvl>
    <w:lvl w:ilvl="3" w:tplc="08090001" w:tentative="1">
      <w:start w:val="1"/>
      <w:numFmt w:val="bullet"/>
      <w:lvlText w:val=""/>
      <w:lvlJc w:val="left"/>
      <w:pPr>
        <w:ind w:left="5116" w:hanging="360"/>
      </w:pPr>
      <w:rPr>
        <w:rFonts w:ascii="Symbol" w:hAnsi="Symbol" w:hint="default"/>
      </w:rPr>
    </w:lvl>
    <w:lvl w:ilvl="4" w:tplc="08090003" w:tentative="1">
      <w:start w:val="1"/>
      <w:numFmt w:val="bullet"/>
      <w:lvlText w:val="o"/>
      <w:lvlJc w:val="left"/>
      <w:pPr>
        <w:ind w:left="5836" w:hanging="360"/>
      </w:pPr>
      <w:rPr>
        <w:rFonts w:ascii="Courier New" w:hAnsi="Courier New" w:cs="Courier New" w:hint="default"/>
      </w:rPr>
    </w:lvl>
    <w:lvl w:ilvl="5" w:tplc="08090005" w:tentative="1">
      <w:start w:val="1"/>
      <w:numFmt w:val="bullet"/>
      <w:lvlText w:val=""/>
      <w:lvlJc w:val="left"/>
      <w:pPr>
        <w:ind w:left="6556" w:hanging="360"/>
      </w:pPr>
      <w:rPr>
        <w:rFonts w:ascii="Wingdings" w:hAnsi="Wingdings" w:hint="default"/>
      </w:rPr>
    </w:lvl>
    <w:lvl w:ilvl="6" w:tplc="08090001" w:tentative="1">
      <w:start w:val="1"/>
      <w:numFmt w:val="bullet"/>
      <w:lvlText w:val=""/>
      <w:lvlJc w:val="left"/>
      <w:pPr>
        <w:ind w:left="7276" w:hanging="360"/>
      </w:pPr>
      <w:rPr>
        <w:rFonts w:ascii="Symbol" w:hAnsi="Symbol" w:hint="default"/>
      </w:rPr>
    </w:lvl>
    <w:lvl w:ilvl="7" w:tplc="08090003" w:tentative="1">
      <w:start w:val="1"/>
      <w:numFmt w:val="bullet"/>
      <w:lvlText w:val="o"/>
      <w:lvlJc w:val="left"/>
      <w:pPr>
        <w:ind w:left="7996" w:hanging="360"/>
      </w:pPr>
      <w:rPr>
        <w:rFonts w:ascii="Courier New" w:hAnsi="Courier New" w:cs="Courier New" w:hint="default"/>
      </w:rPr>
    </w:lvl>
    <w:lvl w:ilvl="8" w:tplc="08090005" w:tentative="1">
      <w:start w:val="1"/>
      <w:numFmt w:val="bullet"/>
      <w:lvlText w:val=""/>
      <w:lvlJc w:val="left"/>
      <w:pPr>
        <w:ind w:left="8716" w:hanging="360"/>
      </w:pPr>
      <w:rPr>
        <w:rFonts w:ascii="Wingdings" w:hAnsi="Wingdings" w:hint="default"/>
      </w:rPr>
    </w:lvl>
  </w:abstractNum>
  <w:num w:numId="1" w16cid:durableId="2121218641">
    <w:abstractNumId w:val="14"/>
    <w:lvlOverride w:ilvl="0">
      <w:lvl w:ilvl="0" w:tplc="08090001">
        <w:start w:val="1"/>
        <w:numFmt w:val="decimal"/>
        <w:lvlText w:val="%1.0"/>
        <w:lvlJc w:val="left"/>
        <w:pPr>
          <w:ind w:left="993" w:hanging="709"/>
        </w:pPr>
        <w:rPr>
          <w:rFonts w:hint="default"/>
        </w:rPr>
      </w:lvl>
    </w:lvlOverride>
    <w:lvlOverride w:ilvl="1">
      <w:lvl w:ilvl="1" w:tplc="08090003">
        <w:start w:val="1"/>
        <w:numFmt w:val="decimal"/>
        <w:lvlText w:val="%1.%2"/>
        <w:lvlJc w:val="left"/>
        <w:pPr>
          <w:ind w:left="709" w:hanging="709"/>
        </w:pPr>
        <w:rPr>
          <w:rFonts w:hint="default"/>
        </w:rPr>
      </w:lvl>
    </w:lvlOverride>
    <w:lvlOverride w:ilvl="2">
      <w:lvl w:ilvl="2" w:tplc="08090005">
        <w:start w:val="1"/>
        <w:numFmt w:val="none"/>
        <w:lvlText w:val=""/>
        <w:lvlJc w:val="left"/>
        <w:pPr>
          <w:ind w:left="709" w:hanging="709"/>
        </w:pPr>
        <w:rPr>
          <w:rFonts w:hint="default"/>
        </w:rPr>
      </w:lvl>
    </w:lvlOverride>
    <w:lvlOverride w:ilvl="3">
      <w:lvl w:ilvl="3" w:tplc="08090001">
        <w:start w:val="1"/>
        <w:numFmt w:val="none"/>
        <w:lvlText w:val=""/>
        <w:lvlJc w:val="left"/>
        <w:pPr>
          <w:ind w:left="709" w:hanging="709"/>
        </w:pPr>
        <w:rPr>
          <w:rFonts w:hint="default"/>
        </w:rPr>
      </w:lvl>
    </w:lvlOverride>
    <w:lvlOverride w:ilvl="4">
      <w:lvl w:ilvl="4" w:tplc="08090003">
        <w:start w:val="1"/>
        <w:numFmt w:val="decimal"/>
        <w:lvlRestart w:val="2"/>
        <w:lvlText w:val="%1.%2.%5"/>
        <w:lvlJc w:val="left"/>
        <w:pPr>
          <w:ind w:left="2128" w:hanging="709"/>
        </w:pPr>
        <w:rPr>
          <w:rFonts w:hint="default"/>
        </w:rPr>
      </w:lvl>
    </w:lvlOverride>
    <w:lvlOverride w:ilvl="5">
      <w:lvl w:ilvl="5" w:tplc="08090005">
        <w:start w:val="1"/>
        <w:numFmt w:val="lowerRoman"/>
        <w:lvlText w:val="(%6)"/>
        <w:lvlJc w:val="left"/>
        <w:pPr>
          <w:ind w:left="709" w:hanging="709"/>
        </w:pPr>
        <w:rPr>
          <w:rFonts w:hint="default"/>
        </w:rPr>
      </w:lvl>
    </w:lvlOverride>
    <w:lvlOverride w:ilvl="6">
      <w:lvl w:ilvl="6" w:tplc="08090001">
        <w:start w:val="1"/>
        <w:numFmt w:val="decimal"/>
        <w:lvlText w:val="%7."/>
        <w:lvlJc w:val="left"/>
        <w:pPr>
          <w:ind w:left="709" w:hanging="709"/>
        </w:pPr>
        <w:rPr>
          <w:rFonts w:hint="default"/>
        </w:rPr>
      </w:lvl>
    </w:lvlOverride>
    <w:lvlOverride w:ilvl="7">
      <w:lvl w:ilvl="7" w:tplc="08090003">
        <w:start w:val="1"/>
        <w:numFmt w:val="lowerLetter"/>
        <w:lvlText w:val="%8."/>
        <w:lvlJc w:val="left"/>
        <w:pPr>
          <w:ind w:left="709" w:hanging="709"/>
        </w:pPr>
        <w:rPr>
          <w:rFonts w:hint="default"/>
        </w:rPr>
      </w:lvl>
    </w:lvlOverride>
    <w:lvlOverride w:ilvl="8">
      <w:lvl w:ilvl="8" w:tplc="08090005">
        <w:start w:val="1"/>
        <w:numFmt w:val="lowerRoman"/>
        <w:lvlText w:val="%9."/>
        <w:lvlJc w:val="left"/>
        <w:pPr>
          <w:ind w:left="709" w:hanging="709"/>
        </w:pPr>
        <w:rPr>
          <w:rFonts w:hint="default"/>
        </w:rPr>
      </w:lvl>
    </w:lvlOverride>
  </w:num>
  <w:num w:numId="2" w16cid:durableId="48768262">
    <w:abstractNumId w:val="16"/>
  </w:num>
  <w:num w:numId="3" w16cid:durableId="1568682948">
    <w:abstractNumId w:val="24"/>
  </w:num>
  <w:num w:numId="4" w16cid:durableId="1660117547">
    <w:abstractNumId w:val="10"/>
  </w:num>
  <w:num w:numId="5" w16cid:durableId="278804503">
    <w:abstractNumId w:val="14"/>
    <w:lvlOverride w:ilvl="0">
      <w:startOverride w:val="1"/>
      <w:lvl w:ilvl="0" w:tplc="08090001">
        <w:start w:val="1"/>
        <w:numFmt w:val="decimal"/>
        <w:lvlText w:val="%1.0"/>
        <w:lvlJc w:val="left"/>
        <w:pPr>
          <w:ind w:left="993" w:hanging="709"/>
        </w:pPr>
        <w:rPr>
          <w:rFonts w:hint="default"/>
        </w:rPr>
      </w:lvl>
    </w:lvlOverride>
    <w:lvlOverride w:ilvl="1">
      <w:startOverride w:val="1"/>
      <w:lvl w:ilvl="1" w:tplc="08090003">
        <w:start w:val="1"/>
        <w:numFmt w:val="decimal"/>
        <w:lvlText w:val="%1.%2"/>
        <w:lvlJc w:val="left"/>
        <w:pPr>
          <w:ind w:left="709" w:hanging="709"/>
        </w:pPr>
        <w:rPr>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startOverride w:val="1"/>
      <w:lvl w:ilvl="2" w:tplc="08090005">
        <w:start w:val="1"/>
        <w:numFmt w:val="none"/>
        <w:lvlText w:val=""/>
        <w:lvlJc w:val="left"/>
        <w:pPr>
          <w:ind w:left="709" w:hanging="709"/>
        </w:pPr>
        <w:rPr>
          <w:rFonts w:hint="default"/>
        </w:rPr>
      </w:lvl>
    </w:lvlOverride>
    <w:lvlOverride w:ilvl="3">
      <w:startOverride w:val="1"/>
      <w:lvl w:ilvl="3" w:tplc="08090001">
        <w:start w:val="1"/>
        <w:numFmt w:val="none"/>
        <w:lvlText w:val=""/>
        <w:lvlJc w:val="left"/>
        <w:pPr>
          <w:ind w:left="709" w:hanging="709"/>
        </w:pPr>
        <w:rPr>
          <w:rFonts w:hint="default"/>
        </w:rPr>
      </w:lvl>
    </w:lvlOverride>
    <w:lvlOverride w:ilvl="4">
      <w:startOverride w:val="1"/>
      <w:lvl w:ilvl="4" w:tplc="08090003">
        <w:start w:val="1"/>
        <w:numFmt w:val="decimal"/>
        <w:lvlRestart w:val="2"/>
        <w:lvlText w:val="%1.%2.%5"/>
        <w:lvlJc w:val="left"/>
        <w:pPr>
          <w:ind w:left="709" w:hanging="709"/>
        </w:pPr>
        <w:rPr>
          <w:rFonts w:hint="default"/>
        </w:rPr>
      </w:lvl>
    </w:lvlOverride>
    <w:lvlOverride w:ilvl="5">
      <w:startOverride w:val="1"/>
      <w:lvl w:ilvl="5" w:tplc="08090005">
        <w:start w:val="1"/>
        <w:numFmt w:val="lowerRoman"/>
        <w:lvlText w:val="(%6)"/>
        <w:lvlJc w:val="left"/>
        <w:pPr>
          <w:ind w:left="709" w:hanging="709"/>
        </w:pPr>
        <w:rPr>
          <w:rFonts w:hint="default"/>
        </w:rPr>
      </w:lvl>
    </w:lvlOverride>
    <w:lvlOverride w:ilvl="6">
      <w:startOverride w:val="1"/>
      <w:lvl w:ilvl="6" w:tplc="08090001">
        <w:start w:val="1"/>
        <w:numFmt w:val="decimal"/>
        <w:lvlText w:val="%7."/>
        <w:lvlJc w:val="left"/>
        <w:pPr>
          <w:ind w:left="709" w:hanging="709"/>
        </w:pPr>
        <w:rPr>
          <w:rFonts w:hint="default"/>
        </w:rPr>
      </w:lvl>
    </w:lvlOverride>
    <w:lvlOverride w:ilvl="7">
      <w:startOverride w:val="1"/>
      <w:lvl w:ilvl="7" w:tplc="08090003">
        <w:start w:val="1"/>
        <w:numFmt w:val="lowerLetter"/>
        <w:lvlText w:val="%8."/>
        <w:lvlJc w:val="left"/>
        <w:pPr>
          <w:ind w:left="709" w:hanging="709"/>
        </w:pPr>
        <w:rPr>
          <w:rFonts w:hint="default"/>
        </w:rPr>
      </w:lvl>
    </w:lvlOverride>
    <w:lvlOverride w:ilvl="8">
      <w:startOverride w:val="1"/>
      <w:lvl w:ilvl="8" w:tplc="08090005">
        <w:start w:val="1"/>
        <w:numFmt w:val="lowerRoman"/>
        <w:lvlText w:val="%9."/>
        <w:lvlJc w:val="left"/>
        <w:pPr>
          <w:ind w:left="709" w:hanging="709"/>
        </w:pPr>
        <w:rPr>
          <w:rFonts w:hint="default"/>
        </w:rPr>
      </w:lvl>
    </w:lvlOverride>
  </w:num>
  <w:num w:numId="6" w16cid:durableId="1019812071">
    <w:abstractNumId w:val="21"/>
  </w:num>
  <w:num w:numId="7" w16cid:durableId="1603878196">
    <w:abstractNumId w:val="1"/>
  </w:num>
  <w:num w:numId="8" w16cid:durableId="528226800">
    <w:abstractNumId w:val="11"/>
  </w:num>
  <w:num w:numId="9" w16cid:durableId="2013951889">
    <w:abstractNumId w:val="19"/>
  </w:num>
  <w:num w:numId="10" w16cid:durableId="41835540">
    <w:abstractNumId w:val="0"/>
  </w:num>
  <w:num w:numId="11" w16cid:durableId="914974899">
    <w:abstractNumId w:val="2"/>
  </w:num>
  <w:num w:numId="12" w16cid:durableId="1045835367">
    <w:abstractNumId w:val="8"/>
  </w:num>
  <w:num w:numId="13" w16cid:durableId="1677414328">
    <w:abstractNumId w:val="3"/>
  </w:num>
  <w:num w:numId="14" w16cid:durableId="484051605">
    <w:abstractNumId w:val="12"/>
  </w:num>
  <w:num w:numId="15" w16cid:durableId="292641147">
    <w:abstractNumId w:val="9"/>
  </w:num>
  <w:num w:numId="16" w16cid:durableId="661734172">
    <w:abstractNumId w:val="6"/>
  </w:num>
  <w:num w:numId="17" w16cid:durableId="1392772654">
    <w:abstractNumId w:val="5"/>
  </w:num>
  <w:num w:numId="18" w16cid:durableId="141241696">
    <w:abstractNumId w:val="13"/>
  </w:num>
  <w:num w:numId="19" w16cid:durableId="842401842">
    <w:abstractNumId w:val="4"/>
  </w:num>
  <w:num w:numId="20" w16cid:durableId="878053927">
    <w:abstractNumId w:val="20"/>
  </w:num>
  <w:num w:numId="21" w16cid:durableId="410393625">
    <w:abstractNumId w:val="14"/>
    <w:lvlOverride w:ilvl="0">
      <w:lvl w:ilvl="0" w:tplc="08090001">
        <w:start w:val="1"/>
        <w:numFmt w:val="decimal"/>
        <w:lvlText w:val="%1.0"/>
        <w:lvlJc w:val="left"/>
        <w:pPr>
          <w:ind w:left="993" w:hanging="709"/>
        </w:pPr>
        <w:rPr>
          <w:rFonts w:hint="default"/>
        </w:rPr>
      </w:lvl>
    </w:lvlOverride>
    <w:lvlOverride w:ilvl="1">
      <w:lvl w:ilvl="1" w:tplc="08090003">
        <w:start w:val="1"/>
        <w:numFmt w:val="decimal"/>
        <w:lvlText w:val="%1.%2"/>
        <w:lvlJc w:val="left"/>
        <w:pPr>
          <w:ind w:left="709" w:hanging="709"/>
        </w:pPr>
        <w:rPr>
          <w:b/>
          <w:bCs/>
          <w:i w:val="0"/>
          <w:iCs/>
        </w:rPr>
      </w:lvl>
    </w:lvlOverride>
    <w:lvlOverride w:ilvl="2">
      <w:lvl w:ilvl="2" w:tplc="08090005">
        <w:start w:val="1"/>
        <w:numFmt w:val="none"/>
        <w:lvlText w:val=""/>
        <w:lvlJc w:val="left"/>
        <w:pPr>
          <w:ind w:left="709" w:hanging="709"/>
        </w:pPr>
        <w:rPr>
          <w:rFonts w:hint="default"/>
        </w:rPr>
      </w:lvl>
    </w:lvlOverride>
    <w:lvlOverride w:ilvl="3">
      <w:lvl w:ilvl="3" w:tplc="08090001">
        <w:start w:val="1"/>
        <w:numFmt w:val="none"/>
        <w:lvlText w:val=""/>
        <w:lvlJc w:val="left"/>
        <w:pPr>
          <w:ind w:left="709" w:hanging="709"/>
        </w:pPr>
        <w:rPr>
          <w:rFonts w:hint="default"/>
        </w:rPr>
      </w:lvl>
    </w:lvlOverride>
    <w:lvlOverride w:ilvl="4">
      <w:lvl w:ilvl="4" w:tplc="08090003">
        <w:start w:val="1"/>
        <w:numFmt w:val="decimal"/>
        <w:lvlRestart w:val="2"/>
        <w:lvlText w:val="%1.%2.%5"/>
        <w:lvlJc w:val="left"/>
        <w:pPr>
          <w:ind w:left="709" w:hanging="709"/>
        </w:pPr>
        <w:rPr>
          <w:b w:val="0"/>
          <w:bCs w:val="0"/>
          <w:i w:val="0"/>
          <w:iCs w:val="0"/>
          <w:color w:val="auto"/>
        </w:rPr>
      </w:lvl>
    </w:lvlOverride>
    <w:lvlOverride w:ilvl="5">
      <w:lvl w:ilvl="5" w:tplc="08090005">
        <w:start w:val="1"/>
        <w:numFmt w:val="lowerRoman"/>
        <w:lvlText w:val="(%6)"/>
        <w:lvlJc w:val="left"/>
        <w:pPr>
          <w:ind w:left="709" w:hanging="709"/>
        </w:pPr>
        <w:rPr>
          <w:rFonts w:hint="default"/>
        </w:rPr>
      </w:lvl>
    </w:lvlOverride>
    <w:lvlOverride w:ilvl="6">
      <w:lvl w:ilvl="6" w:tplc="08090001">
        <w:start w:val="1"/>
        <w:numFmt w:val="decimal"/>
        <w:lvlText w:val="%7."/>
        <w:lvlJc w:val="left"/>
        <w:pPr>
          <w:ind w:left="709" w:hanging="709"/>
        </w:pPr>
        <w:rPr>
          <w:rFonts w:hint="default"/>
        </w:rPr>
      </w:lvl>
    </w:lvlOverride>
    <w:lvlOverride w:ilvl="7">
      <w:lvl w:ilvl="7" w:tplc="08090003">
        <w:start w:val="1"/>
        <w:numFmt w:val="lowerLetter"/>
        <w:lvlText w:val="%8."/>
        <w:lvlJc w:val="left"/>
        <w:pPr>
          <w:ind w:left="709" w:hanging="709"/>
        </w:pPr>
        <w:rPr>
          <w:rFonts w:hint="default"/>
        </w:rPr>
      </w:lvl>
    </w:lvlOverride>
    <w:lvlOverride w:ilvl="8">
      <w:lvl w:ilvl="8" w:tplc="08090005">
        <w:start w:val="1"/>
        <w:numFmt w:val="lowerRoman"/>
        <w:lvlText w:val="%9."/>
        <w:lvlJc w:val="left"/>
        <w:pPr>
          <w:ind w:left="709" w:hanging="709"/>
        </w:pPr>
        <w:rPr>
          <w:rFonts w:hint="default"/>
        </w:rPr>
      </w:lvl>
    </w:lvlOverride>
  </w:num>
  <w:num w:numId="22" w16cid:durableId="41026710">
    <w:abstractNumId w:val="18"/>
  </w:num>
  <w:num w:numId="23" w16cid:durableId="1381594269">
    <w:abstractNumId w:val="22"/>
  </w:num>
  <w:num w:numId="24" w16cid:durableId="1757939816">
    <w:abstractNumId w:val="7"/>
  </w:num>
  <w:num w:numId="25" w16cid:durableId="1752434883">
    <w:abstractNumId w:val="15"/>
  </w:num>
  <w:num w:numId="26" w16cid:durableId="225529980">
    <w:abstractNumId w:val="23"/>
  </w:num>
  <w:num w:numId="27" w16cid:durableId="557205179">
    <w:abstractNumId w:val="25"/>
  </w:num>
  <w:num w:numId="28" w16cid:durableId="946543076">
    <w:abstractNumId w:val="17"/>
  </w:num>
  <w:num w:numId="29" w16cid:durableId="1032389314">
    <w:abstractNumId w:val="1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I0tjQwMDU1NDIxMTVQ0lEKTi0uzszPAykwtKwFAOlv1NUtAAAA"/>
  </w:docVars>
  <w:rsids>
    <w:rsidRoot w:val="002757DA"/>
    <w:rsid w:val="00000AB2"/>
    <w:rsid w:val="00000CEB"/>
    <w:rsid w:val="000010D9"/>
    <w:rsid w:val="00001ABC"/>
    <w:rsid w:val="00001F8D"/>
    <w:rsid w:val="00002FA2"/>
    <w:rsid w:val="00003ECE"/>
    <w:rsid w:val="0000430D"/>
    <w:rsid w:val="000044C0"/>
    <w:rsid w:val="00004EAB"/>
    <w:rsid w:val="00005855"/>
    <w:rsid w:val="0000589C"/>
    <w:rsid w:val="00005CC0"/>
    <w:rsid w:val="00005F20"/>
    <w:rsid w:val="00006AE2"/>
    <w:rsid w:val="000077FF"/>
    <w:rsid w:val="00007896"/>
    <w:rsid w:val="00007A2A"/>
    <w:rsid w:val="00007C24"/>
    <w:rsid w:val="00007CC4"/>
    <w:rsid w:val="00010258"/>
    <w:rsid w:val="0001043D"/>
    <w:rsid w:val="00010580"/>
    <w:rsid w:val="00010645"/>
    <w:rsid w:val="00010699"/>
    <w:rsid w:val="00010961"/>
    <w:rsid w:val="00010FAA"/>
    <w:rsid w:val="000113E5"/>
    <w:rsid w:val="00011409"/>
    <w:rsid w:val="00011A16"/>
    <w:rsid w:val="00011A3E"/>
    <w:rsid w:val="000120AD"/>
    <w:rsid w:val="000121E8"/>
    <w:rsid w:val="00012E1C"/>
    <w:rsid w:val="000130F2"/>
    <w:rsid w:val="00013277"/>
    <w:rsid w:val="0001328F"/>
    <w:rsid w:val="000132A8"/>
    <w:rsid w:val="0001398C"/>
    <w:rsid w:val="00013A57"/>
    <w:rsid w:val="00013D0E"/>
    <w:rsid w:val="000151F2"/>
    <w:rsid w:val="00015661"/>
    <w:rsid w:val="00015895"/>
    <w:rsid w:val="00015AFD"/>
    <w:rsid w:val="00015C7D"/>
    <w:rsid w:val="000161C3"/>
    <w:rsid w:val="000164DD"/>
    <w:rsid w:val="000165D7"/>
    <w:rsid w:val="00016DF3"/>
    <w:rsid w:val="00017342"/>
    <w:rsid w:val="0001744A"/>
    <w:rsid w:val="00017A34"/>
    <w:rsid w:val="00017D68"/>
    <w:rsid w:val="00017FB5"/>
    <w:rsid w:val="0002018F"/>
    <w:rsid w:val="00020335"/>
    <w:rsid w:val="000221F8"/>
    <w:rsid w:val="00022350"/>
    <w:rsid w:val="00022464"/>
    <w:rsid w:val="00022662"/>
    <w:rsid w:val="00022A27"/>
    <w:rsid w:val="00022E2F"/>
    <w:rsid w:val="000245EC"/>
    <w:rsid w:val="00024F18"/>
    <w:rsid w:val="00024F8A"/>
    <w:rsid w:val="00025194"/>
    <w:rsid w:val="0002528A"/>
    <w:rsid w:val="000253A7"/>
    <w:rsid w:val="000253C7"/>
    <w:rsid w:val="00025879"/>
    <w:rsid w:val="00025CB9"/>
    <w:rsid w:val="00025ED9"/>
    <w:rsid w:val="000268CD"/>
    <w:rsid w:val="00026C17"/>
    <w:rsid w:val="00027D30"/>
    <w:rsid w:val="00027E69"/>
    <w:rsid w:val="000303E1"/>
    <w:rsid w:val="00030E28"/>
    <w:rsid w:val="00030EC9"/>
    <w:rsid w:val="0003145D"/>
    <w:rsid w:val="00031FB1"/>
    <w:rsid w:val="0003213F"/>
    <w:rsid w:val="00032453"/>
    <w:rsid w:val="00032581"/>
    <w:rsid w:val="0003335C"/>
    <w:rsid w:val="00033516"/>
    <w:rsid w:val="000335D9"/>
    <w:rsid w:val="00033950"/>
    <w:rsid w:val="00033B07"/>
    <w:rsid w:val="00033FC0"/>
    <w:rsid w:val="00033FF6"/>
    <w:rsid w:val="00034136"/>
    <w:rsid w:val="000348E8"/>
    <w:rsid w:val="00034A55"/>
    <w:rsid w:val="00034BA0"/>
    <w:rsid w:val="00035205"/>
    <w:rsid w:val="000359D9"/>
    <w:rsid w:val="00035FB0"/>
    <w:rsid w:val="000367BD"/>
    <w:rsid w:val="000369C9"/>
    <w:rsid w:val="0003761C"/>
    <w:rsid w:val="00037769"/>
    <w:rsid w:val="000401DF"/>
    <w:rsid w:val="00040914"/>
    <w:rsid w:val="000410E4"/>
    <w:rsid w:val="0004186E"/>
    <w:rsid w:val="00041AC1"/>
    <w:rsid w:val="0004289A"/>
    <w:rsid w:val="00042B0B"/>
    <w:rsid w:val="000432F1"/>
    <w:rsid w:val="00043EFE"/>
    <w:rsid w:val="000441DF"/>
    <w:rsid w:val="00044957"/>
    <w:rsid w:val="00044DEE"/>
    <w:rsid w:val="00045E92"/>
    <w:rsid w:val="00046758"/>
    <w:rsid w:val="00046B4E"/>
    <w:rsid w:val="00047D70"/>
    <w:rsid w:val="00047E0B"/>
    <w:rsid w:val="00047EBB"/>
    <w:rsid w:val="00047F22"/>
    <w:rsid w:val="000505B9"/>
    <w:rsid w:val="000507CE"/>
    <w:rsid w:val="00051525"/>
    <w:rsid w:val="000516D9"/>
    <w:rsid w:val="00051E4A"/>
    <w:rsid w:val="000529A5"/>
    <w:rsid w:val="00052BCE"/>
    <w:rsid w:val="000530DD"/>
    <w:rsid w:val="00053608"/>
    <w:rsid w:val="00053CE4"/>
    <w:rsid w:val="00053E50"/>
    <w:rsid w:val="0005415A"/>
    <w:rsid w:val="00054329"/>
    <w:rsid w:val="000543F3"/>
    <w:rsid w:val="00054AFF"/>
    <w:rsid w:val="00054BA0"/>
    <w:rsid w:val="00054D77"/>
    <w:rsid w:val="00054FAE"/>
    <w:rsid w:val="000561BF"/>
    <w:rsid w:val="00056D8B"/>
    <w:rsid w:val="00056F0B"/>
    <w:rsid w:val="00057496"/>
    <w:rsid w:val="00057CEE"/>
    <w:rsid w:val="00057D4E"/>
    <w:rsid w:val="0006014C"/>
    <w:rsid w:val="0006029B"/>
    <w:rsid w:val="00060E54"/>
    <w:rsid w:val="0006145A"/>
    <w:rsid w:val="000614EF"/>
    <w:rsid w:val="0006207C"/>
    <w:rsid w:val="00062DC7"/>
    <w:rsid w:val="00063097"/>
    <w:rsid w:val="0006441C"/>
    <w:rsid w:val="00065537"/>
    <w:rsid w:val="00065634"/>
    <w:rsid w:val="00065BD3"/>
    <w:rsid w:val="00065CC3"/>
    <w:rsid w:val="00065ED8"/>
    <w:rsid w:val="000663FF"/>
    <w:rsid w:val="0006656B"/>
    <w:rsid w:val="00066703"/>
    <w:rsid w:val="00066ADB"/>
    <w:rsid w:val="00066C47"/>
    <w:rsid w:val="00067C22"/>
    <w:rsid w:val="00067D87"/>
    <w:rsid w:val="00070AC8"/>
    <w:rsid w:val="000711FF"/>
    <w:rsid w:val="0007127A"/>
    <w:rsid w:val="0007223A"/>
    <w:rsid w:val="000725F8"/>
    <w:rsid w:val="0007265F"/>
    <w:rsid w:val="000729B6"/>
    <w:rsid w:val="00072B74"/>
    <w:rsid w:val="00072F82"/>
    <w:rsid w:val="00073012"/>
    <w:rsid w:val="0007350D"/>
    <w:rsid w:val="00074A80"/>
    <w:rsid w:val="00075975"/>
    <w:rsid w:val="00075A0C"/>
    <w:rsid w:val="00075B4E"/>
    <w:rsid w:val="0007606B"/>
    <w:rsid w:val="0007641B"/>
    <w:rsid w:val="00076BB0"/>
    <w:rsid w:val="00076C04"/>
    <w:rsid w:val="00076CF1"/>
    <w:rsid w:val="00076DD2"/>
    <w:rsid w:val="000772AE"/>
    <w:rsid w:val="0007775A"/>
    <w:rsid w:val="00077983"/>
    <w:rsid w:val="00077DD0"/>
    <w:rsid w:val="00077F6B"/>
    <w:rsid w:val="00080CFA"/>
    <w:rsid w:val="00081672"/>
    <w:rsid w:val="0008188F"/>
    <w:rsid w:val="00081B52"/>
    <w:rsid w:val="00081C5C"/>
    <w:rsid w:val="000820C5"/>
    <w:rsid w:val="000822C8"/>
    <w:rsid w:val="000825ED"/>
    <w:rsid w:val="000826A1"/>
    <w:rsid w:val="000829A9"/>
    <w:rsid w:val="00082FD4"/>
    <w:rsid w:val="000830F3"/>
    <w:rsid w:val="000833A7"/>
    <w:rsid w:val="00085468"/>
    <w:rsid w:val="0008574F"/>
    <w:rsid w:val="000857B2"/>
    <w:rsid w:val="00085962"/>
    <w:rsid w:val="00085B65"/>
    <w:rsid w:val="000862FE"/>
    <w:rsid w:val="00086452"/>
    <w:rsid w:val="00086875"/>
    <w:rsid w:val="00087D45"/>
    <w:rsid w:val="0009092D"/>
    <w:rsid w:val="000912BA"/>
    <w:rsid w:val="0009152A"/>
    <w:rsid w:val="00091C33"/>
    <w:rsid w:val="00091DA7"/>
    <w:rsid w:val="0009211A"/>
    <w:rsid w:val="000927A0"/>
    <w:rsid w:val="00092BD8"/>
    <w:rsid w:val="00093A11"/>
    <w:rsid w:val="00093B99"/>
    <w:rsid w:val="00094621"/>
    <w:rsid w:val="00094869"/>
    <w:rsid w:val="0009558D"/>
    <w:rsid w:val="00095B13"/>
    <w:rsid w:val="000962B8"/>
    <w:rsid w:val="0009672C"/>
    <w:rsid w:val="000967CC"/>
    <w:rsid w:val="0009725B"/>
    <w:rsid w:val="00097602"/>
    <w:rsid w:val="000978EC"/>
    <w:rsid w:val="000A025F"/>
    <w:rsid w:val="000A084E"/>
    <w:rsid w:val="000A17F0"/>
    <w:rsid w:val="000A1B07"/>
    <w:rsid w:val="000A1D30"/>
    <w:rsid w:val="000A1D49"/>
    <w:rsid w:val="000A1DA4"/>
    <w:rsid w:val="000A202C"/>
    <w:rsid w:val="000A28C6"/>
    <w:rsid w:val="000A28D9"/>
    <w:rsid w:val="000A2C07"/>
    <w:rsid w:val="000A3054"/>
    <w:rsid w:val="000A3867"/>
    <w:rsid w:val="000A44B1"/>
    <w:rsid w:val="000A499E"/>
    <w:rsid w:val="000A5614"/>
    <w:rsid w:val="000A59DE"/>
    <w:rsid w:val="000A60D5"/>
    <w:rsid w:val="000A65DD"/>
    <w:rsid w:val="000A6879"/>
    <w:rsid w:val="000A6A72"/>
    <w:rsid w:val="000A6BB4"/>
    <w:rsid w:val="000A6EB6"/>
    <w:rsid w:val="000A7159"/>
    <w:rsid w:val="000A7624"/>
    <w:rsid w:val="000B058E"/>
    <w:rsid w:val="000B0CAD"/>
    <w:rsid w:val="000B15F9"/>
    <w:rsid w:val="000B1891"/>
    <w:rsid w:val="000B1DCD"/>
    <w:rsid w:val="000B1FC8"/>
    <w:rsid w:val="000B322B"/>
    <w:rsid w:val="000B3684"/>
    <w:rsid w:val="000B3B2C"/>
    <w:rsid w:val="000B3D87"/>
    <w:rsid w:val="000B50FC"/>
    <w:rsid w:val="000B52B9"/>
    <w:rsid w:val="000B5955"/>
    <w:rsid w:val="000B65AB"/>
    <w:rsid w:val="000B6A5F"/>
    <w:rsid w:val="000B6D08"/>
    <w:rsid w:val="000B7370"/>
    <w:rsid w:val="000B7470"/>
    <w:rsid w:val="000B79DF"/>
    <w:rsid w:val="000B7F0C"/>
    <w:rsid w:val="000C00C4"/>
    <w:rsid w:val="000C043F"/>
    <w:rsid w:val="000C0DE7"/>
    <w:rsid w:val="000C0E24"/>
    <w:rsid w:val="000C158F"/>
    <w:rsid w:val="000C1DAB"/>
    <w:rsid w:val="000C2770"/>
    <w:rsid w:val="000C28F5"/>
    <w:rsid w:val="000C3060"/>
    <w:rsid w:val="000C3814"/>
    <w:rsid w:val="000C3B75"/>
    <w:rsid w:val="000C3BEC"/>
    <w:rsid w:val="000C3DC5"/>
    <w:rsid w:val="000C3E29"/>
    <w:rsid w:val="000C4105"/>
    <w:rsid w:val="000C4DB5"/>
    <w:rsid w:val="000C4EE4"/>
    <w:rsid w:val="000C5018"/>
    <w:rsid w:val="000C5099"/>
    <w:rsid w:val="000C5706"/>
    <w:rsid w:val="000C65E0"/>
    <w:rsid w:val="000C6B01"/>
    <w:rsid w:val="000C6D3C"/>
    <w:rsid w:val="000C78CA"/>
    <w:rsid w:val="000C7A4F"/>
    <w:rsid w:val="000C7B9E"/>
    <w:rsid w:val="000C7C45"/>
    <w:rsid w:val="000C7CC2"/>
    <w:rsid w:val="000D02C1"/>
    <w:rsid w:val="000D0323"/>
    <w:rsid w:val="000D0976"/>
    <w:rsid w:val="000D0ACA"/>
    <w:rsid w:val="000D0B49"/>
    <w:rsid w:val="000D0F95"/>
    <w:rsid w:val="000D138E"/>
    <w:rsid w:val="000D165E"/>
    <w:rsid w:val="000D19B2"/>
    <w:rsid w:val="000D1A17"/>
    <w:rsid w:val="000D2755"/>
    <w:rsid w:val="000D4C2E"/>
    <w:rsid w:val="000D4C9A"/>
    <w:rsid w:val="000D4D33"/>
    <w:rsid w:val="000D587F"/>
    <w:rsid w:val="000D59F8"/>
    <w:rsid w:val="000D623A"/>
    <w:rsid w:val="000D69BF"/>
    <w:rsid w:val="000D6EDF"/>
    <w:rsid w:val="000D7DD7"/>
    <w:rsid w:val="000E085A"/>
    <w:rsid w:val="000E1737"/>
    <w:rsid w:val="000E1974"/>
    <w:rsid w:val="000E1AAF"/>
    <w:rsid w:val="000E2123"/>
    <w:rsid w:val="000E21F8"/>
    <w:rsid w:val="000E2BAA"/>
    <w:rsid w:val="000E2C71"/>
    <w:rsid w:val="000E2F70"/>
    <w:rsid w:val="000E4820"/>
    <w:rsid w:val="000E4918"/>
    <w:rsid w:val="000E5452"/>
    <w:rsid w:val="000E57C7"/>
    <w:rsid w:val="000E58DF"/>
    <w:rsid w:val="000E6631"/>
    <w:rsid w:val="000E725D"/>
    <w:rsid w:val="000E72BD"/>
    <w:rsid w:val="000E7A40"/>
    <w:rsid w:val="000E7C34"/>
    <w:rsid w:val="000F001C"/>
    <w:rsid w:val="000F0063"/>
    <w:rsid w:val="000F067E"/>
    <w:rsid w:val="000F0838"/>
    <w:rsid w:val="000F0C66"/>
    <w:rsid w:val="000F0C81"/>
    <w:rsid w:val="000F1B48"/>
    <w:rsid w:val="000F22EE"/>
    <w:rsid w:val="000F269B"/>
    <w:rsid w:val="000F28E5"/>
    <w:rsid w:val="000F320E"/>
    <w:rsid w:val="000F3B4F"/>
    <w:rsid w:val="000F4F06"/>
    <w:rsid w:val="000F5166"/>
    <w:rsid w:val="000F5D39"/>
    <w:rsid w:val="000F6171"/>
    <w:rsid w:val="000F72C1"/>
    <w:rsid w:val="000F770F"/>
    <w:rsid w:val="000F7CAD"/>
    <w:rsid w:val="001001AA"/>
    <w:rsid w:val="00100D70"/>
    <w:rsid w:val="00100DF6"/>
    <w:rsid w:val="00101007"/>
    <w:rsid w:val="0010129A"/>
    <w:rsid w:val="00101A27"/>
    <w:rsid w:val="001027D1"/>
    <w:rsid w:val="00102D78"/>
    <w:rsid w:val="001032BB"/>
    <w:rsid w:val="00104C32"/>
    <w:rsid w:val="0010586A"/>
    <w:rsid w:val="00106914"/>
    <w:rsid w:val="00107298"/>
    <w:rsid w:val="001072E6"/>
    <w:rsid w:val="00107827"/>
    <w:rsid w:val="0010783D"/>
    <w:rsid w:val="00107D59"/>
    <w:rsid w:val="001102E6"/>
    <w:rsid w:val="001105D2"/>
    <w:rsid w:val="001137A4"/>
    <w:rsid w:val="00113CB2"/>
    <w:rsid w:val="00114396"/>
    <w:rsid w:val="001144BF"/>
    <w:rsid w:val="00114909"/>
    <w:rsid w:val="00114CDD"/>
    <w:rsid w:val="00114CF0"/>
    <w:rsid w:val="00114D64"/>
    <w:rsid w:val="00114EC5"/>
    <w:rsid w:val="001155A7"/>
    <w:rsid w:val="0011591D"/>
    <w:rsid w:val="00115CA9"/>
    <w:rsid w:val="00115FA9"/>
    <w:rsid w:val="00116F99"/>
    <w:rsid w:val="00117299"/>
    <w:rsid w:val="00117B09"/>
    <w:rsid w:val="00120944"/>
    <w:rsid w:val="00122BDA"/>
    <w:rsid w:val="0012335A"/>
    <w:rsid w:val="00124253"/>
    <w:rsid w:val="0012475A"/>
    <w:rsid w:val="001247FA"/>
    <w:rsid w:val="00124805"/>
    <w:rsid w:val="001249E1"/>
    <w:rsid w:val="00124ACC"/>
    <w:rsid w:val="001251FF"/>
    <w:rsid w:val="00125471"/>
    <w:rsid w:val="00125562"/>
    <w:rsid w:val="00125705"/>
    <w:rsid w:val="00125D70"/>
    <w:rsid w:val="00125E8F"/>
    <w:rsid w:val="0012616B"/>
    <w:rsid w:val="00126438"/>
    <w:rsid w:val="001264C2"/>
    <w:rsid w:val="00126B1B"/>
    <w:rsid w:val="00126F71"/>
    <w:rsid w:val="001274A2"/>
    <w:rsid w:val="00130B2E"/>
    <w:rsid w:val="00130BF0"/>
    <w:rsid w:val="00130E65"/>
    <w:rsid w:val="00131F96"/>
    <w:rsid w:val="001325A3"/>
    <w:rsid w:val="001326C1"/>
    <w:rsid w:val="00133BB4"/>
    <w:rsid w:val="0013445C"/>
    <w:rsid w:val="00134522"/>
    <w:rsid w:val="0013467C"/>
    <w:rsid w:val="00134A3C"/>
    <w:rsid w:val="00135045"/>
    <w:rsid w:val="001356B7"/>
    <w:rsid w:val="00135A20"/>
    <w:rsid w:val="00135B76"/>
    <w:rsid w:val="00135CD9"/>
    <w:rsid w:val="001367BE"/>
    <w:rsid w:val="00136CDF"/>
    <w:rsid w:val="00136D42"/>
    <w:rsid w:val="00137934"/>
    <w:rsid w:val="00137A41"/>
    <w:rsid w:val="001403A4"/>
    <w:rsid w:val="001405CF"/>
    <w:rsid w:val="00140962"/>
    <w:rsid w:val="00141194"/>
    <w:rsid w:val="0014319D"/>
    <w:rsid w:val="00143640"/>
    <w:rsid w:val="00144142"/>
    <w:rsid w:val="00144286"/>
    <w:rsid w:val="001448A7"/>
    <w:rsid w:val="001457C8"/>
    <w:rsid w:val="001458B9"/>
    <w:rsid w:val="00145D9E"/>
    <w:rsid w:val="00146355"/>
    <w:rsid w:val="00146432"/>
    <w:rsid w:val="00146E77"/>
    <w:rsid w:val="00146FF3"/>
    <w:rsid w:val="001472BF"/>
    <w:rsid w:val="001476CE"/>
    <w:rsid w:val="00147AB5"/>
    <w:rsid w:val="00147ACA"/>
    <w:rsid w:val="00147CC6"/>
    <w:rsid w:val="0015023F"/>
    <w:rsid w:val="0015027B"/>
    <w:rsid w:val="0015090E"/>
    <w:rsid w:val="001510A8"/>
    <w:rsid w:val="001510D2"/>
    <w:rsid w:val="001512F5"/>
    <w:rsid w:val="001518F0"/>
    <w:rsid w:val="00151C9D"/>
    <w:rsid w:val="0015200C"/>
    <w:rsid w:val="00153949"/>
    <w:rsid w:val="00153D58"/>
    <w:rsid w:val="00154069"/>
    <w:rsid w:val="00154084"/>
    <w:rsid w:val="001541AC"/>
    <w:rsid w:val="00154426"/>
    <w:rsid w:val="001547A5"/>
    <w:rsid w:val="00155413"/>
    <w:rsid w:val="001558F4"/>
    <w:rsid w:val="001560FC"/>
    <w:rsid w:val="0015617F"/>
    <w:rsid w:val="00156181"/>
    <w:rsid w:val="00156456"/>
    <w:rsid w:val="0015681F"/>
    <w:rsid w:val="001576C6"/>
    <w:rsid w:val="001577A7"/>
    <w:rsid w:val="00157A32"/>
    <w:rsid w:val="00157ABC"/>
    <w:rsid w:val="00157C9B"/>
    <w:rsid w:val="00161162"/>
    <w:rsid w:val="001618E0"/>
    <w:rsid w:val="00162236"/>
    <w:rsid w:val="00162E05"/>
    <w:rsid w:val="00163164"/>
    <w:rsid w:val="0016331F"/>
    <w:rsid w:val="001635CD"/>
    <w:rsid w:val="00163C41"/>
    <w:rsid w:val="00164440"/>
    <w:rsid w:val="001646A6"/>
    <w:rsid w:val="001658C7"/>
    <w:rsid w:val="00165C6F"/>
    <w:rsid w:val="00165DA1"/>
    <w:rsid w:val="00166154"/>
    <w:rsid w:val="0016618F"/>
    <w:rsid w:val="00166198"/>
    <w:rsid w:val="00166A14"/>
    <w:rsid w:val="001677E1"/>
    <w:rsid w:val="001701C2"/>
    <w:rsid w:val="001702E7"/>
    <w:rsid w:val="00170434"/>
    <w:rsid w:val="001707F8"/>
    <w:rsid w:val="0017081A"/>
    <w:rsid w:val="001709A2"/>
    <w:rsid w:val="00170B9F"/>
    <w:rsid w:val="00170DE7"/>
    <w:rsid w:val="00170E32"/>
    <w:rsid w:val="0017181E"/>
    <w:rsid w:val="00171A21"/>
    <w:rsid w:val="00171F91"/>
    <w:rsid w:val="0017283B"/>
    <w:rsid w:val="00172A75"/>
    <w:rsid w:val="0017385D"/>
    <w:rsid w:val="00173DE7"/>
    <w:rsid w:val="001742DD"/>
    <w:rsid w:val="0017461C"/>
    <w:rsid w:val="00174B88"/>
    <w:rsid w:val="00175647"/>
    <w:rsid w:val="00175693"/>
    <w:rsid w:val="001759A6"/>
    <w:rsid w:val="00175F03"/>
    <w:rsid w:val="00176501"/>
    <w:rsid w:val="00176E43"/>
    <w:rsid w:val="001776F9"/>
    <w:rsid w:val="00177818"/>
    <w:rsid w:val="00177AED"/>
    <w:rsid w:val="00177C8E"/>
    <w:rsid w:val="00177F00"/>
    <w:rsid w:val="001802B9"/>
    <w:rsid w:val="001804D5"/>
    <w:rsid w:val="00180547"/>
    <w:rsid w:val="00180686"/>
    <w:rsid w:val="001806C9"/>
    <w:rsid w:val="00180901"/>
    <w:rsid w:val="00180961"/>
    <w:rsid w:val="00180976"/>
    <w:rsid w:val="00180B7D"/>
    <w:rsid w:val="0018150A"/>
    <w:rsid w:val="00181F22"/>
    <w:rsid w:val="00182328"/>
    <w:rsid w:val="0018277F"/>
    <w:rsid w:val="00182B17"/>
    <w:rsid w:val="00182DC9"/>
    <w:rsid w:val="0018307E"/>
    <w:rsid w:val="001836BC"/>
    <w:rsid w:val="001836CB"/>
    <w:rsid w:val="0018514A"/>
    <w:rsid w:val="00185B3B"/>
    <w:rsid w:val="00186489"/>
    <w:rsid w:val="00186A39"/>
    <w:rsid w:val="00186EA8"/>
    <w:rsid w:val="00186FBA"/>
    <w:rsid w:val="001870F4"/>
    <w:rsid w:val="00187AF1"/>
    <w:rsid w:val="00187E98"/>
    <w:rsid w:val="00187FDE"/>
    <w:rsid w:val="0019038B"/>
    <w:rsid w:val="0019044C"/>
    <w:rsid w:val="00190583"/>
    <w:rsid w:val="00190E4E"/>
    <w:rsid w:val="00190E89"/>
    <w:rsid w:val="0019168B"/>
    <w:rsid w:val="001920D2"/>
    <w:rsid w:val="00192479"/>
    <w:rsid w:val="001927D1"/>
    <w:rsid w:val="00192F4D"/>
    <w:rsid w:val="001935CE"/>
    <w:rsid w:val="00193617"/>
    <w:rsid w:val="0019402D"/>
    <w:rsid w:val="0019403D"/>
    <w:rsid w:val="001949D9"/>
    <w:rsid w:val="00195401"/>
    <w:rsid w:val="00196099"/>
    <w:rsid w:val="001962E1"/>
    <w:rsid w:val="00196777"/>
    <w:rsid w:val="0019697C"/>
    <w:rsid w:val="0019770D"/>
    <w:rsid w:val="00197887"/>
    <w:rsid w:val="001A0979"/>
    <w:rsid w:val="001A0D27"/>
    <w:rsid w:val="001A0E35"/>
    <w:rsid w:val="001A1B58"/>
    <w:rsid w:val="001A21E1"/>
    <w:rsid w:val="001A2B08"/>
    <w:rsid w:val="001A2F1C"/>
    <w:rsid w:val="001A3164"/>
    <w:rsid w:val="001A5252"/>
    <w:rsid w:val="001A5333"/>
    <w:rsid w:val="001A5437"/>
    <w:rsid w:val="001A5CAB"/>
    <w:rsid w:val="001A5CD3"/>
    <w:rsid w:val="001A64FF"/>
    <w:rsid w:val="001A673C"/>
    <w:rsid w:val="001A6831"/>
    <w:rsid w:val="001A6C38"/>
    <w:rsid w:val="001A6FB2"/>
    <w:rsid w:val="001A70EB"/>
    <w:rsid w:val="001A7120"/>
    <w:rsid w:val="001A71EB"/>
    <w:rsid w:val="001A7B48"/>
    <w:rsid w:val="001A7C55"/>
    <w:rsid w:val="001B1871"/>
    <w:rsid w:val="001B20BB"/>
    <w:rsid w:val="001B268B"/>
    <w:rsid w:val="001B2A81"/>
    <w:rsid w:val="001B35E1"/>
    <w:rsid w:val="001B3C1A"/>
    <w:rsid w:val="001B3F8A"/>
    <w:rsid w:val="001B435C"/>
    <w:rsid w:val="001B4934"/>
    <w:rsid w:val="001B4C16"/>
    <w:rsid w:val="001B4D56"/>
    <w:rsid w:val="001B4E7F"/>
    <w:rsid w:val="001B5760"/>
    <w:rsid w:val="001B5A94"/>
    <w:rsid w:val="001B67D8"/>
    <w:rsid w:val="001B7080"/>
    <w:rsid w:val="001B7833"/>
    <w:rsid w:val="001B7BDC"/>
    <w:rsid w:val="001B7E0A"/>
    <w:rsid w:val="001C0497"/>
    <w:rsid w:val="001C0D14"/>
    <w:rsid w:val="001C12E2"/>
    <w:rsid w:val="001C1B24"/>
    <w:rsid w:val="001C1E61"/>
    <w:rsid w:val="001C24BD"/>
    <w:rsid w:val="001C46A6"/>
    <w:rsid w:val="001C4DE6"/>
    <w:rsid w:val="001C4FE0"/>
    <w:rsid w:val="001C4FE6"/>
    <w:rsid w:val="001C5731"/>
    <w:rsid w:val="001C624E"/>
    <w:rsid w:val="001C6320"/>
    <w:rsid w:val="001C6D89"/>
    <w:rsid w:val="001C6F4A"/>
    <w:rsid w:val="001C77EB"/>
    <w:rsid w:val="001C7C74"/>
    <w:rsid w:val="001C7F76"/>
    <w:rsid w:val="001D0A47"/>
    <w:rsid w:val="001D1A1E"/>
    <w:rsid w:val="001D1BD3"/>
    <w:rsid w:val="001D2E74"/>
    <w:rsid w:val="001D3398"/>
    <w:rsid w:val="001D3D6C"/>
    <w:rsid w:val="001D411F"/>
    <w:rsid w:val="001D4CAA"/>
    <w:rsid w:val="001D55D6"/>
    <w:rsid w:val="001D5704"/>
    <w:rsid w:val="001D5944"/>
    <w:rsid w:val="001D5A3C"/>
    <w:rsid w:val="001D6000"/>
    <w:rsid w:val="001D64C2"/>
    <w:rsid w:val="001D69B2"/>
    <w:rsid w:val="001D6B33"/>
    <w:rsid w:val="001D6FF7"/>
    <w:rsid w:val="001D73DA"/>
    <w:rsid w:val="001E076E"/>
    <w:rsid w:val="001E09D2"/>
    <w:rsid w:val="001E1076"/>
    <w:rsid w:val="001E1308"/>
    <w:rsid w:val="001E143A"/>
    <w:rsid w:val="001E1E86"/>
    <w:rsid w:val="001E1FDE"/>
    <w:rsid w:val="001E2266"/>
    <w:rsid w:val="001E26BA"/>
    <w:rsid w:val="001E29B0"/>
    <w:rsid w:val="001E2D84"/>
    <w:rsid w:val="001E339B"/>
    <w:rsid w:val="001E3644"/>
    <w:rsid w:val="001E3879"/>
    <w:rsid w:val="001E3957"/>
    <w:rsid w:val="001E3DD5"/>
    <w:rsid w:val="001E451E"/>
    <w:rsid w:val="001E4B4D"/>
    <w:rsid w:val="001E4BDE"/>
    <w:rsid w:val="001E4FFC"/>
    <w:rsid w:val="001E505F"/>
    <w:rsid w:val="001E678F"/>
    <w:rsid w:val="001E744F"/>
    <w:rsid w:val="001E7626"/>
    <w:rsid w:val="001E767C"/>
    <w:rsid w:val="001E7CFE"/>
    <w:rsid w:val="001F036E"/>
    <w:rsid w:val="001F0AAB"/>
    <w:rsid w:val="001F1318"/>
    <w:rsid w:val="001F15EC"/>
    <w:rsid w:val="001F1C89"/>
    <w:rsid w:val="001F1D39"/>
    <w:rsid w:val="001F21EE"/>
    <w:rsid w:val="001F2260"/>
    <w:rsid w:val="001F2EEA"/>
    <w:rsid w:val="001F2FEE"/>
    <w:rsid w:val="001F4C34"/>
    <w:rsid w:val="001F4E27"/>
    <w:rsid w:val="001F5017"/>
    <w:rsid w:val="001F5231"/>
    <w:rsid w:val="001F55FF"/>
    <w:rsid w:val="001F56DB"/>
    <w:rsid w:val="001F577C"/>
    <w:rsid w:val="001F5789"/>
    <w:rsid w:val="001F5B3E"/>
    <w:rsid w:val="001F5CB4"/>
    <w:rsid w:val="001F5E83"/>
    <w:rsid w:val="001F6043"/>
    <w:rsid w:val="001F62EF"/>
    <w:rsid w:val="001F6DBC"/>
    <w:rsid w:val="001F6E52"/>
    <w:rsid w:val="001F7118"/>
    <w:rsid w:val="001F77E4"/>
    <w:rsid w:val="00201058"/>
    <w:rsid w:val="00201418"/>
    <w:rsid w:val="00201BAA"/>
    <w:rsid w:val="00201EA7"/>
    <w:rsid w:val="00202C6B"/>
    <w:rsid w:val="0020472A"/>
    <w:rsid w:val="00204A01"/>
    <w:rsid w:val="00204A11"/>
    <w:rsid w:val="002059E3"/>
    <w:rsid w:val="00205AD1"/>
    <w:rsid w:val="00206452"/>
    <w:rsid w:val="00206577"/>
    <w:rsid w:val="0020698A"/>
    <w:rsid w:val="0020707E"/>
    <w:rsid w:val="002070C6"/>
    <w:rsid w:val="0020715B"/>
    <w:rsid w:val="00207360"/>
    <w:rsid w:val="00207E41"/>
    <w:rsid w:val="002101BD"/>
    <w:rsid w:val="00210736"/>
    <w:rsid w:val="00211012"/>
    <w:rsid w:val="0021195B"/>
    <w:rsid w:val="00211CA7"/>
    <w:rsid w:val="00212C43"/>
    <w:rsid w:val="002132DD"/>
    <w:rsid w:val="002136CF"/>
    <w:rsid w:val="00213758"/>
    <w:rsid w:val="00214470"/>
    <w:rsid w:val="002147B5"/>
    <w:rsid w:val="00214A58"/>
    <w:rsid w:val="002159D8"/>
    <w:rsid w:val="00215C60"/>
    <w:rsid w:val="00215E29"/>
    <w:rsid w:val="00215F61"/>
    <w:rsid w:val="0021603F"/>
    <w:rsid w:val="002204CC"/>
    <w:rsid w:val="002205BE"/>
    <w:rsid w:val="0022075E"/>
    <w:rsid w:val="00221020"/>
    <w:rsid w:val="00221189"/>
    <w:rsid w:val="002218F0"/>
    <w:rsid w:val="00221F9F"/>
    <w:rsid w:val="00222074"/>
    <w:rsid w:val="0022226F"/>
    <w:rsid w:val="002227E4"/>
    <w:rsid w:val="002236F8"/>
    <w:rsid w:val="00223924"/>
    <w:rsid w:val="002239E4"/>
    <w:rsid w:val="00223F3E"/>
    <w:rsid w:val="00224E51"/>
    <w:rsid w:val="002268FF"/>
    <w:rsid w:val="00226932"/>
    <w:rsid w:val="00226CCA"/>
    <w:rsid w:val="0022769D"/>
    <w:rsid w:val="00227788"/>
    <w:rsid w:val="00227793"/>
    <w:rsid w:val="00227D0C"/>
    <w:rsid w:val="00230748"/>
    <w:rsid w:val="0023081F"/>
    <w:rsid w:val="00230A30"/>
    <w:rsid w:val="00231AA5"/>
    <w:rsid w:val="00232DA0"/>
    <w:rsid w:val="00232FA4"/>
    <w:rsid w:val="00233B5A"/>
    <w:rsid w:val="00233B9A"/>
    <w:rsid w:val="002340CF"/>
    <w:rsid w:val="00234170"/>
    <w:rsid w:val="00234704"/>
    <w:rsid w:val="00234902"/>
    <w:rsid w:val="00234AC4"/>
    <w:rsid w:val="00234E1C"/>
    <w:rsid w:val="00235228"/>
    <w:rsid w:val="00235477"/>
    <w:rsid w:val="0023562C"/>
    <w:rsid w:val="00235812"/>
    <w:rsid w:val="00235E73"/>
    <w:rsid w:val="00236660"/>
    <w:rsid w:val="002369FD"/>
    <w:rsid w:val="00236D12"/>
    <w:rsid w:val="00237FF0"/>
    <w:rsid w:val="002402D5"/>
    <w:rsid w:val="00240779"/>
    <w:rsid w:val="00240870"/>
    <w:rsid w:val="00240D4F"/>
    <w:rsid w:val="00241017"/>
    <w:rsid w:val="0024126C"/>
    <w:rsid w:val="00241510"/>
    <w:rsid w:val="002423DB"/>
    <w:rsid w:val="00242768"/>
    <w:rsid w:val="002428DD"/>
    <w:rsid w:val="00242AC3"/>
    <w:rsid w:val="00242AFD"/>
    <w:rsid w:val="002436F0"/>
    <w:rsid w:val="002438A9"/>
    <w:rsid w:val="002439E3"/>
    <w:rsid w:val="00244047"/>
    <w:rsid w:val="0024423B"/>
    <w:rsid w:val="00245AE8"/>
    <w:rsid w:val="00245CBB"/>
    <w:rsid w:val="00247506"/>
    <w:rsid w:val="00247552"/>
    <w:rsid w:val="00247595"/>
    <w:rsid w:val="0024763B"/>
    <w:rsid w:val="002477F7"/>
    <w:rsid w:val="002479D0"/>
    <w:rsid w:val="0025091B"/>
    <w:rsid w:val="00250C80"/>
    <w:rsid w:val="00250F16"/>
    <w:rsid w:val="00251063"/>
    <w:rsid w:val="00251B3F"/>
    <w:rsid w:val="0025251C"/>
    <w:rsid w:val="00252D13"/>
    <w:rsid w:val="002534E0"/>
    <w:rsid w:val="00253693"/>
    <w:rsid w:val="0025376A"/>
    <w:rsid w:val="0025477A"/>
    <w:rsid w:val="00254D84"/>
    <w:rsid w:val="0025511F"/>
    <w:rsid w:val="002555E4"/>
    <w:rsid w:val="0025590E"/>
    <w:rsid w:val="00255AC1"/>
    <w:rsid w:val="00255C5E"/>
    <w:rsid w:val="0025640E"/>
    <w:rsid w:val="002572D3"/>
    <w:rsid w:val="00257A68"/>
    <w:rsid w:val="00257BC4"/>
    <w:rsid w:val="00260912"/>
    <w:rsid w:val="00260E3E"/>
    <w:rsid w:val="002612C6"/>
    <w:rsid w:val="00261B40"/>
    <w:rsid w:val="002622E8"/>
    <w:rsid w:val="002627BA"/>
    <w:rsid w:val="002630FD"/>
    <w:rsid w:val="00263367"/>
    <w:rsid w:val="002633C5"/>
    <w:rsid w:val="00263804"/>
    <w:rsid w:val="00264492"/>
    <w:rsid w:val="00264FCF"/>
    <w:rsid w:val="00265630"/>
    <w:rsid w:val="0026614A"/>
    <w:rsid w:val="002665FD"/>
    <w:rsid w:val="0026662E"/>
    <w:rsid w:val="00266C94"/>
    <w:rsid w:val="0026746B"/>
    <w:rsid w:val="00267628"/>
    <w:rsid w:val="00267EB0"/>
    <w:rsid w:val="00270118"/>
    <w:rsid w:val="00270408"/>
    <w:rsid w:val="002709EB"/>
    <w:rsid w:val="00270C7F"/>
    <w:rsid w:val="00270E10"/>
    <w:rsid w:val="002713B5"/>
    <w:rsid w:val="002717FC"/>
    <w:rsid w:val="0027223F"/>
    <w:rsid w:val="00272449"/>
    <w:rsid w:val="002731DF"/>
    <w:rsid w:val="00273361"/>
    <w:rsid w:val="002738F8"/>
    <w:rsid w:val="00275049"/>
    <w:rsid w:val="002754A5"/>
    <w:rsid w:val="002757DA"/>
    <w:rsid w:val="00275BA2"/>
    <w:rsid w:val="00276479"/>
    <w:rsid w:val="00276F24"/>
    <w:rsid w:val="00277893"/>
    <w:rsid w:val="0028006C"/>
    <w:rsid w:val="00280B8F"/>
    <w:rsid w:val="00280D20"/>
    <w:rsid w:val="00281045"/>
    <w:rsid w:val="002812FA"/>
    <w:rsid w:val="002821BB"/>
    <w:rsid w:val="0028284B"/>
    <w:rsid w:val="00282A8F"/>
    <w:rsid w:val="00283CA0"/>
    <w:rsid w:val="00283E24"/>
    <w:rsid w:val="002844AA"/>
    <w:rsid w:val="00284DB1"/>
    <w:rsid w:val="00285073"/>
    <w:rsid w:val="00285547"/>
    <w:rsid w:val="00285814"/>
    <w:rsid w:val="00285817"/>
    <w:rsid w:val="002859F7"/>
    <w:rsid w:val="00285EB8"/>
    <w:rsid w:val="00286009"/>
    <w:rsid w:val="002860DF"/>
    <w:rsid w:val="00286FBC"/>
    <w:rsid w:val="002871C0"/>
    <w:rsid w:val="002875EC"/>
    <w:rsid w:val="002879B6"/>
    <w:rsid w:val="00291988"/>
    <w:rsid w:val="00291C02"/>
    <w:rsid w:val="00291D0D"/>
    <w:rsid w:val="00292558"/>
    <w:rsid w:val="002929F6"/>
    <w:rsid w:val="00292AC1"/>
    <w:rsid w:val="00292E63"/>
    <w:rsid w:val="00292F4B"/>
    <w:rsid w:val="002930BD"/>
    <w:rsid w:val="002935F2"/>
    <w:rsid w:val="00293ECD"/>
    <w:rsid w:val="002944E7"/>
    <w:rsid w:val="00294689"/>
    <w:rsid w:val="00294B38"/>
    <w:rsid w:val="002959A4"/>
    <w:rsid w:val="00295E91"/>
    <w:rsid w:val="00296D81"/>
    <w:rsid w:val="002A0BE7"/>
    <w:rsid w:val="002A0C78"/>
    <w:rsid w:val="002A0ED9"/>
    <w:rsid w:val="002A1922"/>
    <w:rsid w:val="002A1F11"/>
    <w:rsid w:val="002A2147"/>
    <w:rsid w:val="002A22C7"/>
    <w:rsid w:val="002A283C"/>
    <w:rsid w:val="002A2F38"/>
    <w:rsid w:val="002A2FFE"/>
    <w:rsid w:val="002A31DC"/>
    <w:rsid w:val="002A3601"/>
    <w:rsid w:val="002A473D"/>
    <w:rsid w:val="002A495B"/>
    <w:rsid w:val="002A4E11"/>
    <w:rsid w:val="002A4E6C"/>
    <w:rsid w:val="002A5058"/>
    <w:rsid w:val="002A5684"/>
    <w:rsid w:val="002A611C"/>
    <w:rsid w:val="002A6B51"/>
    <w:rsid w:val="002A6F41"/>
    <w:rsid w:val="002A728A"/>
    <w:rsid w:val="002A7EF3"/>
    <w:rsid w:val="002B0C9F"/>
    <w:rsid w:val="002B0E07"/>
    <w:rsid w:val="002B0ED2"/>
    <w:rsid w:val="002B2050"/>
    <w:rsid w:val="002B3121"/>
    <w:rsid w:val="002B3EDC"/>
    <w:rsid w:val="002B427C"/>
    <w:rsid w:val="002B4318"/>
    <w:rsid w:val="002B43E8"/>
    <w:rsid w:val="002B4433"/>
    <w:rsid w:val="002B56F0"/>
    <w:rsid w:val="002B5EF2"/>
    <w:rsid w:val="002B6044"/>
    <w:rsid w:val="002B64C8"/>
    <w:rsid w:val="002B6555"/>
    <w:rsid w:val="002B65F5"/>
    <w:rsid w:val="002C01D5"/>
    <w:rsid w:val="002C0CF6"/>
    <w:rsid w:val="002C0E50"/>
    <w:rsid w:val="002C13E8"/>
    <w:rsid w:val="002C1545"/>
    <w:rsid w:val="002C1BA6"/>
    <w:rsid w:val="002C298F"/>
    <w:rsid w:val="002C2B11"/>
    <w:rsid w:val="002C2B74"/>
    <w:rsid w:val="002C2E23"/>
    <w:rsid w:val="002C2E3B"/>
    <w:rsid w:val="002C4290"/>
    <w:rsid w:val="002C4C25"/>
    <w:rsid w:val="002C51D4"/>
    <w:rsid w:val="002C5273"/>
    <w:rsid w:val="002C5CA3"/>
    <w:rsid w:val="002C6696"/>
    <w:rsid w:val="002C6738"/>
    <w:rsid w:val="002C6BBC"/>
    <w:rsid w:val="002C7E77"/>
    <w:rsid w:val="002D0792"/>
    <w:rsid w:val="002D105C"/>
    <w:rsid w:val="002D199F"/>
    <w:rsid w:val="002D1D3F"/>
    <w:rsid w:val="002D1DD3"/>
    <w:rsid w:val="002D3ECF"/>
    <w:rsid w:val="002D4177"/>
    <w:rsid w:val="002D4DD0"/>
    <w:rsid w:val="002D6A41"/>
    <w:rsid w:val="002D74AF"/>
    <w:rsid w:val="002D751B"/>
    <w:rsid w:val="002E00DF"/>
    <w:rsid w:val="002E01D7"/>
    <w:rsid w:val="002E09B9"/>
    <w:rsid w:val="002E09D3"/>
    <w:rsid w:val="002E09F2"/>
    <w:rsid w:val="002E0AB9"/>
    <w:rsid w:val="002E0EC4"/>
    <w:rsid w:val="002E1124"/>
    <w:rsid w:val="002E1D3B"/>
    <w:rsid w:val="002E2B5B"/>
    <w:rsid w:val="002E2ED4"/>
    <w:rsid w:val="002E32FE"/>
    <w:rsid w:val="002E349F"/>
    <w:rsid w:val="002E3BB8"/>
    <w:rsid w:val="002E50CB"/>
    <w:rsid w:val="002E5164"/>
    <w:rsid w:val="002E6988"/>
    <w:rsid w:val="002E6989"/>
    <w:rsid w:val="002F038F"/>
    <w:rsid w:val="002F03C7"/>
    <w:rsid w:val="002F08AC"/>
    <w:rsid w:val="002F0D8D"/>
    <w:rsid w:val="002F11B6"/>
    <w:rsid w:val="002F169A"/>
    <w:rsid w:val="002F16E4"/>
    <w:rsid w:val="002F1785"/>
    <w:rsid w:val="002F21E3"/>
    <w:rsid w:val="002F2BB7"/>
    <w:rsid w:val="002F2CB6"/>
    <w:rsid w:val="002F2D84"/>
    <w:rsid w:val="002F2E3B"/>
    <w:rsid w:val="002F2F96"/>
    <w:rsid w:val="002F3985"/>
    <w:rsid w:val="002F4128"/>
    <w:rsid w:val="002F45C1"/>
    <w:rsid w:val="002F4947"/>
    <w:rsid w:val="002F52BE"/>
    <w:rsid w:val="002F5DE2"/>
    <w:rsid w:val="002F6152"/>
    <w:rsid w:val="002F66B2"/>
    <w:rsid w:val="002F6FC9"/>
    <w:rsid w:val="002F7468"/>
    <w:rsid w:val="002F7BBD"/>
    <w:rsid w:val="002F7FBF"/>
    <w:rsid w:val="003003A5"/>
    <w:rsid w:val="0030178F"/>
    <w:rsid w:val="00301D19"/>
    <w:rsid w:val="003023E1"/>
    <w:rsid w:val="003026D3"/>
    <w:rsid w:val="003036E7"/>
    <w:rsid w:val="00303A61"/>
    <w:rsid w:val="00304CA0"/>
    <w:rsid w:val="00304EC6"/>
    <w:rsid w:val="003050B9"/>
    <w:rsid w:val="0030586F"/>
    <w:rsid w:val="00305C74"/>
    <w:rsid w:val="00305CED"/>
    <w:rsid w:val="00305FE6"/>
    <w:rsid w:val="00306433"/>
    <w:rsid w:val="003075BD"/>
    <w:rsid w:val="00307A05"/>
    <w:rsid w:val="00307BE7"/>
    <w:rsid w:val="0031061F"/>
    <w:rsid w:val="00310DF1"/>
    <w:rsid w:val="00310ECE"/>
    <w:rsid w:val="003115C7"/>
    <w:rsid w:val="00312753"/>
    <w:rsid w:val="003146E1"/>
    <w:rsid w:val="0031536E"/>
    <w:rsid w:val="00315549"/>
    <w:rsid w:val="00316517"/>
    <w:rsid w:val="00316683"/>
    <w:rsid w:val="00316ADA"/>
    <w:rsid w:val="00317A5D"/>
    <w:rsid w:val="00317B0F"/>
    <w:rsid w:val="00320DDB"/>
    <w:rsid w:val="00320F3F"/>
    <w:rsid w:val="00321870"/>
    <w:rsid w:val="003225D5"/>
    <w:rsid w:val="0032265B"/>
    <w:rsid w:val="00322D64"/>
    <w:rsid w:val="00323CA4"/>
    <w:rsid w:val="00324024"/>
    <w:rsid w:val="00325338"/>
    <w:rsid w:val="00326E9B"/>
    <w:rsid w:val="00327163"/>
    <w:rsid w:val="00327597"/>
    <w:rsid w:val="003275F5"/>
    <w:rsid w:val="00327A19"/>
    <w:rsid w:val="00327C53"/>
    <w:rsid w:val="00327D76"/>
    <w:rsid w:val="00327F5C"/>
    <w:rsid w:val="00330382"/>
    <w:rsid w:val="0033093B"/>
    <w:rsid w:val="00331DE3"/>
    <w:rsid w:val="0033277A"/>
    <w:rsid w:val="00332D9A"/>
    <w:rsid w:val="00332FF6"/>
    <w:rsid w:val="00333832"/>
    <w:rsid w:val="00333A21"/>
    <w:rsid w:val="00333A65"/>
    <w:rsid w:val="00333A7C"/>
    <w:rsid w:val="0033412D"/>
    <w:rsid w:val="00334AF8"/>
    <w:rsid w:val="00334E7A"/>
    <w:rsid w:val="00335265"/>
    <w:rsid w:val="00335812"/>
    <w:rsid w:val="00335CC1"/>
    <w:rsid w:val="00335F18"/>
    <w:rsid w:val="00336D7E"/>
    <w:rsid w:val="003374D4"/>
    <w:rsid w:val="0033773E"/>
    <w:rsid w:val="00340926"/>
    <w:rsid w:val="00340E08"/>
    <w:rsid w:val="00340E92"/>
    <w:rsid w:val="003411B3"/>
    <w:rsid w:val="00341248"/>
    <w:rsid w:val="0034186E"/>
    <w:rsid w:val="00341B2B"/>
    <w:rsid w:val="003427E8"/>
    <w:rsid w:val="00342EB5"/>
    <w:rsid w:val="00342FEC"/>
    <w:rsid w:val="00343D02"/>
    <w:rsid w:val="00344662"/>
    <w:rsid w:val="00344D2A"/>
    <w:rsid w:val="00345022"/>
    <w:rsid w:val="0034526A"/>
    <w:rsid w:val="003452B5"/>
    <w:rsid w:val="00345BD7"/>
    <w:rsid w:val="00345EF6"/>
    <w:rsid w:val="00346325"/>
    <w:rsid w:val="00347568"/>
    <w:rsid w:val="00347687"/>
    <w:rsid w:val="00350222"/>
    <w:rsid w:val="00350B1A"/>
    <w:rsid w:val="00350FD3"/>
    <w:rsid w:val="00351527"/>
    <w:rsid w:val="00351737"/>
    <w:rsid w:val="0035175F"/>
    <w:rsid w:val="00351B9D"/>
    <w:rsid w:val="00352DEF"/>
    <w:rsid w:val="00352F72"/>
    <w:rsid w:val="00352F97"/>
    <w:rsid w:val="00353350"/>
    <w:rsid w:val="003535F6"/>
    <w:rsid w:val="00353B2A"/>
    <w:rsid w:val="0035451F"/>
    <w:rsid w:val="00354BC2"/>
    <w:rsid w:val="00355087"/>
    <w:rsid w:val="003550A6"/>
    <w:rsid w:val="00355211"/>
    <w:rsid w:val="00355231"/>
    <w:rsid w:val="00355604"/>
    <w:rsid w:val="00355650"/>
    <w:rsid w:val="00356B33"/>
    <w:rsid w:val="00356F2E"/>
    <w:rsid w:val="003574FB"/>
    <w:rsid w:val="00357C1E"/>
    <w:rsid w:val="00357D8F"/>
    <w:rsid w:val="00357E57"/>
    <w:rsid w:val="00361C34"/>
    <w:rsid w:val="003620E0"/>
    <w:rsid w:val="00362424"/>
    <w:rsid w:val="003627FF"/>
    <w:rsid w:val="003635AC"/>
    <w:rsid w:val="00363AAF"/>
    <w:rsid w:val="00363E8B"/>
    <w:rsid w:val="003641F6"/>
    <w:rsid w:val="00364648"/>
    <w:rsid w:val="00364E13"/>
    <w:rsid w:val="0036508A"/>
    <w:rsid w:val="00365878"/>
    <w:rsid w:val="00365DE5"/>
    <w:rsid w:val="00370448"/>
    <w:rsid w:val="00370CA3"/>
    <w:rsid w:val="003715C8"/>
    <w:rsid w:val="00371820"/>
    <w:rsid w:val="00371A84"/>
    <w:rsid w:val="00371AEA"/>
    <w:rsid w:val="00371BAB"/>
    <w:rsid w:val="00372187"/>
    <w:rsid w:val="00372CEC"/>
    <w:rsid w:val="00372D7A"/>
    <w:rsid w:val="00372EB8"/>
    <w:rsid w:val="00373B0F"/>
    <w:rsid w:val="003743B1"/>
    <w:rsid w:val="003752DD"/>
    <w:rsid w:val="00375905"/>
    <w:rsid w:val="00375992"/>
    <w:rsid w:val="00376025"/>
    <w:rsid w:val="003779CD"/>
    <w:rsid w:val="00377BBA"/>
    <w:rsid w:val="00377D3C"/>
    <w:rsid w:val="00377E74"/>
    <w:rsid w:val="00380197"/>
    <w:rsid w:val="003801FC"/>
    <w:rsid w:val="0038171F"/>
    <w:rsid w:val="0038265E"/>
    <w:rsid w:val="00382DB0"/>
    <w:rsid w:val="00383353"/>
    <w:rsid w:val="00384185"/>
    <w:rsid w:val="003846F8"/>
    <w:rsid w:val="00385086"/>
    <w:rsid w:val="00385821"/>
    <w:rsid w:val="003870A9"/>
    <w:rsid w:val="00387107"/>
    <w:rsid w:val="00387402"/>
    <w:rsid w:val="0038770F"/>
    <w:rsid w:val="003877C2"/>
    <w:rsid w:val="0038793B"/>
    <w:rsid w:val="00387EC5"/>
    <w:rsid w:val="00390A9E"/>
    <w:rsid w:val="00390B2B"/>
    <w:rsid w:val="003919E0"/>
    <w:rsid w:val="00391DF2"/>
    <w:rsid w:val="00392391"/>
    <w:rsid w:val="0039290A"/>
    <w:rsid w:val="00392955"/>
    <w:rsid w:val="00392B81"/>
    <w:rsid w:val="00392FE2"/>
    <w:rsid w:val="00393058"/>
    <w:rsid w:val="0039353C"/>
    <w:rsid w:val="003935AE"/>
    <w:rsid w:val="0039364B"/>
    <w:rsid w:val="003937D4"/>
    <w:rsid w:val="0039382C"/>
    <w:rsid w:val="0039384E"/>
    <w:rsid w:val="00393D23"/>
    <w:rsid w:val="003940A7"/>
    <w:rsid w:val="003942A2"/>
    <w:rsid w:val="003951BB"/>
    <w:rsid w:val="00395B20"/>
    <w:rsid w:val="00395C91"/>
    <w:rsid w:val="0039614B"/>
    <w:rsid w:val="00396393"/>
    <w:rsid w:val="0039642E"/>
    <w:rsid w:val="00397C11"/>
    <w:rsid w:val="003A04B2"/>
    <w:rsid w:val="003A06D8"/>
    <w:rsid w:val="003A0A15"/>
    <w:rsid w:val="003A0D28"/>
    <w:rsid w:val="003A0FD7"/>
    <w:rsid w:val="003A14FA"/>
    <w:rsid w:val="003A1840"/>
    <w:rsid w:val="003A1C1C"/>
    <w:rsid w:val="003A1E6E"/>
    <w:rsid w:val="003A24FD"/>
    <w:rsid w:val="003A296D"/>
    <w:rsid w:val="003A2B9D"/>
    <w:rsid w:val="003A2D69"/>
    <w:rsid w:val="003A2EDE"/>
    <w:rsid w:val="003A3C04"/>
    <w:rsid w:val="003A4537"/>
    <w:rsid w:val="003A4E82"/>
    <w:rsid w:val="003A5E07"/>
    <w:rsid w:val="003A6256"/>
    <w:rsid w:val="003A6ADC"/>
    <w:rsid w:val="003A7272"/>
    <w:rsid w:val="003A7852"/>
    <w:rsid w:val="003A78C4"/>
    <w:rsid w:val="003A7906"/>
    <w:rsid w:val="003A7C32"/>
    <w:rsid w:val="003B06C2"/>
    <w:rsid w:val="003B1766"/>
    <w:rsid w:val="003B1DBD"/>
    <w:rsid w:val="003B1F18"/>
    <w:rsid w:val="003B215D"/>
    <w:rsid w:val="003B21B0"/>
    <w:rsid w:val="003B29F3"/>
    <w:rsid w:val="003B2BFD"/>
    <w:rsid w:val="003B441E"/>
    <w:rsid w:val="003B4680"/>
    <w:rsid w:val="003B489E"/>
    <w:rsid w:val="003B4D49"/>
    <w:rsid w:val="003B654D"/>
    <w:rsid w:val="003B6A00"/>
    <w:rsid w:val="003B713A"/>
    <w:rsid w:val="003B733D"/>
    <w:rsid w:val="003C00E3"/>
    <w:rsid w:val="003C0A89"/>
    <w:rsid w:val="003C0FD6"/>
    <w:rsid w:val="003C167E"/>
    <w:rsid w:val="003C2A60"/>
    <w:rsid w:val="003C3218"/>
    <w:rsid w:val="003C3633"/>
    <w:rsid w:val="003C3C79"/>
    <w:rsid w:val="003C451F"/>
    <w:rsid w:val="003C4C42"/>
    <w:rsid w:val="003C61A7"/>
    <w:rsid w:val="003C69EF"/>
    <w:rsid w:val="003C6D0E"/>
    <w:rsid w:val="003C762C"/>
    <w:rsid w:val="003C7E63"/>
    <w:rsid w:val="003D02E8"/>
    <w:rsid w:val="003D04B4"/>
    <w:rsid w:val="003D0CEB"/>
    <w:rsid w:val="003D0DE7"/>
    <w:rsid w:val="003D1A85"/>
    <w:rsid w:val="003D1BE1"/>
    <w:rsid w:val="003D1F43"/>
    <w:rsid w:val="003D215C"/>
    <w:rsid w:val="003D2365"/>
    <w:rsid w:val="003D2467"/>
    <w:rsid w:val="003D257A"/>
    <w:rsid w:val="003D2D51"/>
    <w:rsid w:val="003D31ED"/>
    <w:rsid w:val="003D39CD"/>
    <w:rsid w:val="003D3C2C"/>
    <w:rsid w:val="003D3CDA"/>
    <w:rsid w:val="003D4475"/>
    <w:rsid w:val="003D44F4"/>
    <w:rsid w:val="003D47A8"/>
    <w:rsid w:val="003D51A3"/>
    <w:rsid w:val="003D5CE3"/>
    <w:rsid w:val="003D670F"/>
    <w:rsid w:val="003D6BF0"/>
    <w:rsid w:val="003E0217"/>
    <w:rsid w:val="003E02C0"/>
    <w:rsid w:val="003E0591"/>
    <w:rsid w:val="003E113B"/>
    <w:rsid w:val="003E127D"/>
    <w:rsid w:val="003E180C"/>
    <w:rsid w:val="003E1B81"/>
    <w:rsid w:val="003E1BDB"/>
    <w:rsid w:val="003E1CA9"/>
    <w:rsid w:val="003E1E34"/>
    <w:rsid w:val="003E1FBF"/>
    <w:rsid w:val="003E31C7"/>
    <w:rsid w:val="003E396C"/>
    <w:rsid w:val="003E3F7E"/>
    <w:rsid w:val="003E4301"/>
    <w:rsid w:val="003E436F"/>
    <w:rsid w:val="003E4A23"/>
    <w:rsid w:val="003E58EB"/>
    <w:rsid w:val="003E5B28"/>
    <w:rsid w:val="003E6F4D"/>
    <w:rsid w:val="003E7469"/>
    <w:rsid w:val="003F090B"/>
    <w:rsid w:val="003F0CE6"/>
    <w:rsid w:val="003F0D56"/>
    <w:rsid w:val="003F14CB"/>
    <w:rsid w:val="003F1DBD"/>
    <w:rsid w:val="003F24C4"/>
    <w:rsid w:val="003F2941"/>
    <w:rsid w:val="003F2C96"/>
    <w:rsid w:val="003F2E49"/>
    <w:rsid w:val="003F3A92"/>
    <w:rsid w:val="003F3D05"/>
    <w:rsid w:val="003F4549"/>
    <w:rsid w:val="003F4E15"/>
    <w:rsid w:val="003F4ECE"/>
    <w:rsid w:val="003F6235"/>
    <w:rsid w:val="003F66E8"/>
    <w:rsid w:val="003F6C58"/>
    <w:rsid w:val="003F748F"/>
    <w:rsid w:val="004001A9"/>
    <w:rsid w:val="0040043C"/>
    <w:rsid w:val="0040095F"/>
    <w:rsid w:val="004009FA"/>
    <w:rsid w:val="00401119"/>
    <w:rsid w:val="00401737"/>
    <w:rsid w:val="004017FA"/>
    <w:rsid w:val="00401FE1"/>
    <w:rsid w:val="0040262F"/>
    <w:rsid w:val="00402B76"/>
    <w:rsid w:val="00402EDA"/>
    <w:rsid w:val="004031DC"/>
    <w:rsid w:val="00403730"/>
    <w:rsid w:val="00403F44"/>
    <w:rsid w:val="00404440"/>
    <w:rsid w:val="004044F0"/>
    <w:rsid w:val="00404A84"/>
    <w:rsid w:val="00404BC6"/>
    <w:rsid w:val="00404F92"/>
    <w:rsid w:val="004050E3"/>
    <w:rsid w:val="0040534C"/>
    <w:rsid w:val="00406090"/>
    <w:rsid w:val="00406E54"/>
    <w:rsid w:val="00407474"/>
    <w:rsid w:val="00407929"/>
    <w:rsid w:val="00407CAB"/>
    <w:rsid w:val="004104CD"/>
    <w:rsid w:val="00410A7F"/>
    <w:rsid w:val="00410CA5"/>
    <w:rsid w:val="004111D7"/>
    <w:rsid w:val="004116F8"/>
    <w:rsid w:val="0041172C"/>
    <w:rsid w:val="004117C3"/>
    <w:rsid w:val="00411C4D"/>
    <w:rsid w:val="00411E40"/>
    <w:rsid w:val="004130F5"/>
    <w:rsid w:val="0041421D"/>
    <w:rsid w:val="004142FF"/>
    <w:rsid w:val="0041482A"/>
    <w:rsid w:val="00415473"/>
    <w:rsid w:val="0041580F"/>
    <w:rsid w:val="00415860"/>
    <w:rsid w:val="00417108"/>
    <w:rsid w:val="00417475"/>
    <w:rsid w:val="00417E18"/>
    <w:rsid w:val="00417FC3"/>
    <w:rsid w:val="00420AB2"/>
    <w:rsid w:val="00420F0D"/>
    <w:rsid w:val="00421638"/>
    <w:rsid w:val="00421A87"/>
    <w:rsid w:val="00421D68"/>
    <w:rsid w:val="0042213C"/>
    <w:rsid w:val="00422653"/>
    <w:rsid w:val="004227B5"/>
    <w:rsid w:val="004231DE"/>
    <w:rsid w:val="0042327B"/>
    <w:rsid w:val="0042374B"/>
    <w:rsid w:val="004239CA"/>
    <w:rsid w:val="00423ABF"/>
    <w:rsid w:val="004263E6"/>
    <w:rsid w:val="00426E8C"/>
    <w:rsid w:val="00426FC5"/>
    <w:rsid w:val="0042714A"/>
    <w:rsid w:val="0042784A"/>
    <w:rsid w:val="00430563"/>
    <w:rsid w:val="004305EF"/>
    <w:rsid w:val="00430B38"/>
    <w:rsid w:val="00431821"/>
    <w:rsid w:val="00431C63"/>
    <w:rsid w:val="00431EBC"/>
    <w:rsid w:val="004324B3"/>
    <w:rsid w:val="004325CD"/>
    <w:rsid w:val="00432829"/>
    <w:rsid w:val="00432F14"/>
    <w:rsid w:val="00433167"/>
    <w:rsid w:val="00433313"/>
    <w:rsid w:val="00433BDA"/>
    <w:rsid w:val="004340ED"/>
    <w:rsid w:val="00435736"/>
    <w:rsid w:val="00436163"/>
    <w:rsid w:val="00436602"/>
    <w:rsid w:val="00436EB4"/>
    <w:rsid w:val="0043718C"/>
    <w:rsid w:val="0043724C"/>
    <w:rsid w:val="00440814"/>
    <w:rsid w:val="00440E99"/>
    <w:rsid w:val="00441056"/>
    <w:rsid w:val="004412E4"/>
    <w:rsid w:val="00441CBA"/>
    <w:rsid w:val="00442688"/>
    <w:rsid w:val="004437C9"/>
    <w:rsid w:val="00443ABB"/>
    <w:rsid w:val="00443C63"/>
    <w:rsid w:val="00443D51"/>
    <w:rsid w:val="0044496F"/>
    <w:rsid w:val="00444D98"/>
    <w:rsid w:val="0044517F"/>
    <w:rsid w:val="00445641"/>
    <w:rsid w:val="00445D8E"/>
    <w:rsid w:val="00445F06"/>
    <w:rsid w:val="004461A4"/>
    <w:rsid w:val="00446226"/>
    <w:rsid w:val="00446256"/>
    <w:rsid w:val="004465A9"/>
    <w:rsid w:val="004466A2"/>
    <w:rsid w:val="00447324"/>
    <w:rsid w:val="004475B5"/>
    <w:rsid w:val="00447E68"/>
    <w:rsid w:val="00450AEC"/>
    <w:rsid w:val="004513B4"/>
    <w:rsid w:val="00453284"/>
    <w:rsid w:val="00453772"/>
    <w:rsid w:val="00453D2A"/>
    <w:rsid w:val="004541D8"/>
    <w:rsid w:val="0045495D"/>
    <w:rsid w:val="00455013"/>
    <w:rsid w:val="004554A1"/>
    <w:rsid w:val="00455F21"/>
    <w:rsid w:val="00456122"/>
    <w:rsid w:val="004566F9"/>
    <w:rsid w:val="00460218"/>
    <w:rsid w:val="004605FB"/>
    <w:rsid w:val="00461086"/>
    <w:rsid w:val="004610A7"/>
    <w:rsid w:val="004612BB"/>
    <w:rsid w:val="004614F7"/>
    <w:rsid w:val="004617F9"/>
    <w:rsid w:val="00461B76"/>
    <w:rsid w:val="00462989"/>
    <w:rsid w:val="00462A2A"/>
    <w:rsid w:val="00463AEF"/>
    <w:rsid w:val="00464772"/>
    <w:rsid w:val="00464819"/>
    <w:rsid w:val="00464BF0"/>
    <w:rsid w:val="004651C6"/>
    <w:rsid w:val="00465207"/>
    <w:rsid w:val="004664A1"/>
    <w:rsid w:val="004667D9"/>
    <w:rsid w:val="00467249"/>
    <w:rsid w:val="00467D4C"/>
    <w:rsid w:val="0047026E"/>
    <w:rsid w:val="00470846"/>
    <w:rsid w:val="0047098C"/>
    <w:rsid w:val="00470BFB"/>
    <w:rsid w:val="0047143C"/>
    <w:rsid w:val="00471958"/>
    <w:rsid w:val="00471B17"/>
    <w:rsid w:val="00471C0B"/>
    <w:rsid w:val="00471CC1"/>
    <w:rsid w:val="00471DB3"/>
    <w:rsid w:val="00471ECD"/>
    <w:rsid w:val="00472121"/>
    <w:rsid w:val="004723AB"/>
    <w:rsid w:val="00472C10"/>
    <w:rsid w:val="00472D9D"/>
    <w:rsid w:val="0047300F"/>
    <w:rsid w:val="00475400"/>
    <w:rsid w:val="004757F8"/>
    <w:rsid w:val="004760E8"/>
    <w:rsid w:val="00476D8D"/>
    <w:rsid w:val="004772B2"/>
    <w:rsid w:val="0048012D"/>
    <w:rsid w:val="00480139"/>
    <w:rsid w:val="00480364"/>
    <w:rsid w:val="004808F8"/>
    <w:rsid w:val="004809EA"/>
    <w:rsid w:val="00480AAF"/>
    <w:rsid w:val="00481005"/>
    <w:rsid w:val="0048151B"/>
    <w:rsid w:val="00481925"/>
    <w:rsid w:val="00481959"/>
    <w:rsid w:val="0048200B"/>
    <w:rsid w:val="00482094"/>
    <w:rsid w:val="004824C6"/>
    <w:rsid w:val="00482DE2"/>
    <w:rsid w:val="0048347C"/>
    <w:rsid w:val="00483A9F"/>
    <w:rsid w:val="00483CC6"/>
    <w:rsid w:val="00485D3B"/>
    <w:rsid w:val="00486237"/>
    <w:rsid w:val="00486538"/>
    <w:rsid w:val="0048673F"/>
    <w:rsid w:val="00486AC6"/>
    <w:rsid w:val="00487752"/>
    <w:rsid w:val="004879F6"/>
    <w:rsid w:val="00490A12"/>
    <w:rsid w:val="00490BC7"/>
    <w:rsid w:val="00490C79"/>
    <w:rsid w:val="00490F5E"/>
    <w:rsid w:val="004911C3"/>
    <w:rsid w:val="00491923"/>
    <w:rsid w:val="00491D6B"/>
    <w:rsid w:val="004925AB"/>
    <w:rsid w:val="004927CB"/>
    <w:rsid w:val="00492B44"/>
    <w:rsid w:val="00492CFB"/>
    <w:rsid w:val="00492E8F"/>
    <w:rsid w:val="00493A0B"/>
    <w:rsid w:val="00493E33"/>
    <w:rsid w:val="004944F3"/>
    <w:rsid w:val="004949CF"/>
    <w:rsid w:val="0049500D"/>
    <w:rsid w:val="00495600"/>
    <w:rsid w:val="00495671"/>
    <w:rsid w:val="00495F18"/>
    <w:rsid w:val="004961CF"/>
    <w:rsid w:val="0049646C"/>
    <w:rsid w:val="004966A1"/>
    <w:rsid w:val="00496714"/>
    <w:rsid w:val="00496DFB"/>
    <w:rsid w:val="00496EB5"/>
    <w:rsid w:val="004972C1"/>
    <w:rsid w:val="0049756C"/>
    <w:rsid w:val="0049774D"/>
    <w:rsid w:val="00497B7E"/>
    <w:rsid w:val="004A00EB"/>
    <w:rsid w:val="004A02C8"/>
    <w:rsid w:val="004A0698"/>
    <w:rsid w:val="004A0AE3"/>
    <w:rsid w:val="004A168E"/>
    <w:rsid w:val="004A201B"/>
    <w:rsid w:val="004A2896"/>
    <w:rsid w:val="004A3772"/>
    <w:rsid w:val="004A440F"/>
    <w:rsid w:val="004A45CD"/>
    <w:rsid w:val="004A494E"/>
    <w:rsid w:val="004A4A69"/>
    <w:rsid w:val="004A5727"/>
    <w:rsid w:val="004A5ABE"/>
    <w:rsid w:val="004A5E2B"/>
    <w:rsid w:val="004A677F"/>
    <w:rsid w:val="004A6834"/>
    <w:rsid w:val="004A692E"/>
    <w:rsid w:val="004A69EF"/>
    <w:rsid w:val="004A7369"/>
    <w:rsid w:val="004A782D"/>
    <w:rsid w:val="004A7A15"/>
    <w:rsid w:val="004B0064"/>
    <w:rsid w:val="004B0158"/>
    <w:rsid w:val="004B07E9"/>
    <w:rsid w:val="004B1234"/>
    <w:rsid w:val="004B12E8"/>
    <w:rsid w:val="004B12ED"/>
    <w:rsid w:val="004B233A"/>
    <w:rsid w:val="004B26EE"/>
    <w:rsid w:val="004B27F6"/>
    <w:rsid w:val="004B2912"/>
    <w:rsid w:val="004B3522"/>
    <w:rsid w:val="004B36EF"/>
    <w:rsid w:val="004B3769"/>
    <w:rsid w:val="004B495B"/>
    <w:rsid w:val="004B59F2"/>
    <w:rsid w:val="004B6CC8"/>
    <w:rsid w:val="004B7C40"/>
    <w:rsid w:val="004B7F52"/>
    <w:rsid w:val="004C0D9D"/>
    <w:rsid w:val="004C0EF2"/>
    <w:rsid w:val="004C10ED"/>
    <w:rsid w:val="004C1594"/>
    <w:rsid w:val="004C1DE2"/>
    <w:rsid w:val="004C2489"/>
    <w:rsid w:val="004C2801"/>
    <w:rsid w:val="004C2EDA"/>
    <w:rsid w:val="004C318A"/>
    <w:rsid w:val="004C34FF"/>
    <w:rsid w:val="004C5887"/>
    <w:rsid w:val="004C5EFA"/>
    <w:rsid w:val="004C67F1"/>
    <w:rsid w:val="004C7203"/>
    <w:rsid w:val="004C7722"/>
    <w:rsid w:val="004C7888"/>
    <w:rsid w:val="004C7C27"/>
    <w:rsid w:val="004C7E2D"/>
    <w:rsid w:val="004C7F68"/>
    <w:rsid w:val="004C7F97"/>
    <w:rsid w:val="004D034D"/>
    <w:rsid w:val="004D0421"/>
    <w:rsid w:val="004D071F"/>
    <w:rsid w:val="004D0B8F"/>
    <w:rsid w:val="004D1CA7"/>
    <w:rsid w:val="004D1E46"/>
    <w:rsid w:val="004D1FF0"/>
    <w:rsid w:val="004D23C5"/>
    <w:rsid w:val="004D29B1"/>
    <w:rsid w:val="004D3417"/>
    <w:rsid w:val="004D3BC4"/>
    <w:rsid w:val="004D3D0E"/>
    <w:rsid w:val="004D4102"/>
    <w:rsid w:val="004D421C"/>
    <w:rsid w:val="004D46A5"/>
    <w:rsid w:val="004D48AE"/>
    <w:rsid w:val="004D49D2"/>
    <w:rsid w:val="004D4F62"/>
    <w:rsid w:val="004D5240"/>
    <w:rsid w:val="004D5717"/>
    <w:rsid w:val="004D6458"/>
    <w:rsid w:val="004D68A8"/>
    <w:rsid w:val="004D7A2C"/>
    <w:rsid w:val="004E033B"/>
    <w:rsid w:val="004E09F4"/>
    <w:rsid w:val="004E1B02"/>
    <w:rsid w:val="004E2243"/>
    <w:rsid w:val="004E2604"/>
    <w:rsid w:val="004E273F"/>
    <w:rsid w:val="004E285F"/>
    <w:rsid w:val="004E2969"/>
    <w:rsid w:val="004E399A"/>
    <w:rsid w:val="004E3D00"/>
    <w:rsid w:val="004E400F"/>
    <w:rsid w:val="004E469D"/>
    <w:rsid w:val="004E516C"/>
    <w:rsid w:val="004E52D7"/>
    <w:rsid w:val="004E5CF3"/>
    <w:rsid w:val="004E5DCA"/>
    <w:rsid w:val="004E6623"/>
    <w:rsid w:val="004E674B"/>
    <w:rsid w:val="004E6BEF"/>
    <w:rsid w:val="004E71B7"/>
    <w:rsid w:val="004E775D"/>
    <w:rsid w:val="004E7B57"/>
    <w:rsid w:val="004F0198"/>
    <w:rsid w:val="004F02C1"/>
    <w:rsid w:val="004F0652"/>
    <w:rsid w:val="004F07ED"/>
    <w:rsid w:val="004F0BCA"/>
    <w:rsid w:val="004F0E5D"/>
    <w:rsid w:val="004F120B"/>
    <w:rsid w:val="004F1650"/>
    <w:rsid w:val="004F1D8A"/>
    <w:rsid w:val="004F1D93"/>
    <w:rsid w:val="004F28E7"/>
    <w:rsid w:val="004F3A89"/>
    <w:rsid w:val="004F4367"/>
    <w:rsid w:val="004F480F"/>
    <w:rsid w:val="004F624C"/>
    <w:rsid w:val="004F6C35"/>
    <w:rsid w:val="004F7ECC"/>
    <w:rsid w:val="005005D5"/>
    <w:rsid w:val="0050063A"/>
    <w:rsid w:val="005018E6"/>
    <w:rsid w:val="00501EF2"/>
    <w:rsid w:val="00501FD9"/>
    <w:rsid w:val="0050274F"/>
    <w:rsid w:val="00502843"/>
    <w:rsid w:val="00502B68"/>
    <w:rsid w:val="00503413"/>
    <w:rsid w:val="005039EB"/>
    <w:rsid w:val="0050414C"/>
    <w:rsid w:val="0050523D"/>
    <w:rsid w:val="00505DEF"/>
    <w:rsid w:val="005060EA"/>
    <w:rsid w:val="00506848"/>
    <w:rsid w:val="00506B9E"/>
    <w:rsid w:val="00510EA0"/>
    <w:rsid w:val="0051139F"/>
    <w:rsid w:val="0051192C"/>
    <w:rsid w:val="0051248A"/>
    <w:rsid w:val="00512A57"/>
    <w:rsid w:val="00513322"/>
    <w:rsid w:val="00513DAE"/>
    <w:rsid w:val="00513E8A"/>
    <w:rsid w:val="00514055"/>
    <w:rsid w:val="00514137"/>
    <w:rsid w:val="00514179"/>
    <w:rsid w:val="0051429F"/>
    <w:rsid w:val="005146BB"/>
    <w:rsid w:val="00514A7C"/>
    <w:rsid w:val="00515CA8"/>
    <w:rsid w:val="00516368"/>
    <w:rsid w:val="0051636C"/>
    <w:rsid w:val="00516574"/>
    <w:rsid w:val="005165A5"/>
    <w:rsid w:val="00516DB6"/>
    <w:rsid w:val="005170DC"/>
    <w:rsid w:val="00517218"/>
    <w:rsid w:val="00517258"/>
    <w:rsid w:val="00517495"/>
    <w:rsid w:val="005178CF"/>
    <w:rsid w:val="005179D7"/>
    <w:rsid w:val="005207C1"/>
    <w:rsid w:val="00520B77"/>
    <w:rsid w:val="005211CC"/>
    <w:rsid w:val="005215F1"/>
    <w:rsid w:val="00521696"/>
    <w:rsid w:val="005218C2"/>
    <w:rsid w:val="0052272A"/>
    <w:rsid w:val="00522B7C"/>
    <w:rsid w:val="0052332D"/>
    <w:rsid w:val="00523C40"/>
    <w:rsid w:val="00523DA5"/>
    <w:rsid w:val="00523E6E"/>
    <w:rsid w:val="005251CD"/>
    <w:rsid w:val="00526082"/>
    <w:rsid w:val="00526201"/>
    <w:rsid w:val="00526409"/>
    <w:rsid w:val="00526851"/>
    <w:rsid w:val="00527400"/>
    <w:rsid w:val="005274A9"/>
    <w:rsid w:val="005275B1"/>
    <w:rsid w:val="00527877"/>
    <w:rsid w:val="005278A0"/>
    <w:rsid w:val="00527AD2"/>
    <w:rsid w:val="00527FC7"/>
    <w:rsid w:val="00530738"/>
    <w:rsid w:val="0053144D"/>
    <w:rsid w:val="005324FE"/>
    <w:rsid w:val="00532B22"/>
    <w:rsid w:val="005330EE"/>
    <w:rsid w:val="00533ABD"/>
    <w:rsid w:val="00534A0D"/>
    <w:rsid w:val="00534B41"/>
    <w:rsid w:val="00534B66"/>
    <w:rsid w:val="00535005"/>
    <w:rsid w:val="00535220"/>
    <w:rsid w:val="00535240"/>
    <w:rsid w:val="00535793"/>
    <w:rsid w:val="00535D3C"/>
    <w:rsid w:val="00536F8A"/>
    <w:rsid w:val="005370AE"/>
    <w:rsid w:val="005404DB"/>
    <w:rsid w:val="005409B4"/>
    <w:rsid w:val="005409E1"/>
    <w:rsid w:val="005414CC"/>
    <w:rsid w:val="00541598"/>
    <w:rsid w:val="00541861"/>
    <w:rsid w:val="00541C03"/>
    <w:rsid w:val="00541D9A"/>
    <w:rsid w:val="005420B7"/>
    <w:rsid w:val="00542A65"/>
    <w:rsid w:val="00542B88"/>
    <w:rsid w:val="00542CE2"/>
    <w:rsid w:val="0054351A"/>
    <w:rsid w:val="00543E7D"/>
    <w:rsid w:val="0054408F"/>
    <w:rsid w:val="00544219"/>
    <w:rsid w:val="00544247"/>
    <w:rsid w:val="00544D85"/>
    <w:rsid w:val="00544EDE"/>
    <w:rsid w:val="0054563C"/>
    <w:rsid w:val="00545E9A"/>
    <w:rsid w:val="0054657E"/>
    <w:rsid w:val="00546DA2"/>
    <w:rsid w:val="005473DD"/>
    <w:rsid w:val="00550FE9"/>
    <w:rsid w:val="005514BF"/>
    <w:rsid w:val="00551BA0"/>
    <w:rsid w:val="00551BFE"/>
    <w:rsid w:val="00552997"/>
    <w:rsid w:val="00552EAE"/>
    <w:rsid w:val="005531B1"/>
    <w:rsid w:val="00553974"/>
    <w:rsid w:val="00553EAD"/>
    <w:rsid w:val="0055437D"/>
    <w:rsid w:val="00555568"/>
    <w:rsid w:val="00555CC6"/>
    <w:rsid w:val="00555CD7"/>
    <w:rsid w:val="00556434"/>
    <w:rsid w:val="00556581"/>
    <w:rsid w:val="00556679"/>
    <w:rsid w:val="00556B4C"/>
    <w:rsid w:val="00557049"/>
    <w:rsid w:val="00557075"/>
    <w:rsid w:val="005576F2"/>
    <w:rsid w:val="005577A4"/>
    <w:rsid w:val="00557B2A"/>
    <w:rsid w:val="00557D39"/>
    <w:rsid w:val="00557F5B"/>
    <w:rsid w:val="00560B84"/>
    <w:rsid w:val="0056102E"/>
    <w:rsid w:val="00561051"/>
    <w:rsid w:val="0056141C"/>
    <w:rsid w:val="00561787"/>
    <w:rsid w:val="005617AD"/>
    <w:rsid w:val="00561B3C"/>
    <w:rsid w:val="00561DDA"/>
    <w:rsid w:val="00563065"/>
    <w:rsid w:val="00563908"/>
    <w:rsid w:val="00563929"/>
    <w:rsid w:val="00563D30"/>
    <w:rsid w:val="00563D62"/>
    <w:rsid w:val="00565975"/>
    <w:rsid w:val="00566138"/>
    <w:rsid w:val="0056613B"/>
    <w:rsid w:val="005667EE"/>
    <w:rsid w:val="00566839"/>
    <w:rsid w:val="00566A82"/>
    <w:rsid w:val="00567A20"/>
    <w:rsid w:val="00567A8E"/>
    <w:rsid w:val="00570339"/>
    <w:rsid w:val="0057061D"/>
    <w:rsid w:val="00571361"/>
    <w:rsid w:val="005713F7"/>
    <w:rsid w:val="00571BC7"/>
    <w:rsid w:val="0057279A"/>
    <w:rsid w:val="005732A1"/>
    <w:rsid w:val="00573536"/>
    <w:rsid w:val="00573D82"/>
    <w:rsid w:val="005740AB"/>
    <w:rsid w:val="00574877"/>
    <w:rsid w:val="00574A1A"/>
    <w:rsid w:val="00574EB2"/>
    <w:rsid w:val="005750A4"/>
    <w:rsid w:val="005769DE"/>
    <w:rsid w:val="00576DF2"/>
    <w:rsid w:val="00577433"/>
    <w:rsid w:val="00577553"/>
    <w:rsid w:val="005779DF"/>
    <w:rsid w:val="00577D2A"/>
    <w:rsid w:val="00577D59"/>
    <w:rsid w:val="00577DF0"/>
    <w:rsid w:val="00577FD9"/>
    <w:rsid w:val="00580695"/>
    <w:rsid w:val="00580BB1"/>
    <w:rsid w:val="00581010"/>
    <w:rsid w:val="005814D0"/>
    <w:rsid w:val="005817BD"/>
    <w:rsid w:val="00581903"/>
    <w:rsid w:val="00581BAF"/>
    <w:rsid w:val="00581D41"/>
    <w:rsid w:val="005820D9"/>
    <w:rsid w:val="00582A9E"/>
    <w:rsid w:val="00582D39"/>
    <w:rsid w:val="00583C62"/>
    <w:rsid w:val="00583D38"/>
    <w:rsid w:val="00583FA0"/>
    <w:rsid w:val="005846E3"/>
    <w:rsid w:val="00584764"/>
    <w:rsid w:val="00584A60"/>
    <w:rsid w:val="00584BCD"/>
    <w:rsid w:val="00584CCF"/>
    <w:rsid w:val="00585BB8"/>
    <w:rsid w:val="005864AD"/>
    <w:rsid w:val="0058658C"/>
    <w:rsid w:val="00586C9C"/>
    <w:rsid w:val="00586EA7"/>
    <w:rsid w:val="005870A7"/>
    <w:rsid w:val="005874E9"/>
    <w:rsid w:val="00587E5D"/>
    <w:rsid w:val="00587FDB"/>
    <w:rsid w:val="00590482"/>
    <w:rsid w:val="00590F5E"/>
    <w:rsid w:val="005915D0"/>
    <w:rsid w:val="005916F1"/>
    <w:rsid w:val="00591926"/>
    <w:rsid w:val="00591B11"/>
    <w:rsid w:val="00591C5D"/>
    <w:rsid w:val="00592139"/>
    <w:rsid w:val="00592943"/>
    <w:rsid w:val="00593447"/>
    <w:rsid w:val="00593D59"/>
    <w:rsid w:val="0059413C"/>
    <w:rsid w:val="00594409"/>
    <w:rsid w:val="00594EDD"/>
    <w:rsid w:val="005958EE"/>
    <w:rsid w:val="00595BA9"/>
    <w:rsid w:val="0059606E"/>
    <w:rsid w:val="00596219"/>
    <w:rsid w:val="00596786"/>
    <w:rsid w:val="00596AAB"/>
    <w:rsid w:val="00597249"/>
    <w:rsid w:val="005975EE"/>
    <w:rsid w:val="0059790D"/>
    <w:rsid w:val="00597DCF"/>
    <w:rsid w:val="005A0343"/>
    <w:rsid w:val="005A07A5"/>
    <w:rsid w:val="005A1002"/>
    <w:rsid w:val="005A157F"/>
    <w:rsid w:val="005A1786"/>
    <w:rsid w:val="005A1858"/>
    <w:rsid w:val="005A1A15"/>
    <w:rsid w:val="005A1BDF"/>
    <w:rsid w:val="005A1D48"/>
    <w:rsid w:val="005A2BA0"/>
    <w:rsid w:val="005A313E"/>
    <w:rsid w:val="005A415F"/>
    <w:rsid w:val="005A4629"/>
    <w:rsid w:val="005A533F"/>
    <w:rsid w:val="005A554E"/>
    <w:rsid w:val="005A5B3E"/>
    <w:rsid w:val="005A5C17"/>
    <w:rsid w:val="005A737A"/>
    <w:rsid w:val="005A7472"/>
    <w:rsid w:val="005A7A7F"/>
    <w:rsid w:val="005A7BA0"/>
    <w:rsid w:val="005B014D"/>
    <w:rsid w:val="005B070C"/>
    <w:rsid w:val="005B0727"/>
    <w:rsid w:val="005B0930"/>
    <w:rsid w:val="005B1CD9"/>
    <w:rsid w:val="005B2880"/>
    <w:rsid w:val="005B34DE"/>
    <w:rsid w:val="005B3B1F"/>
    <w:rsid w:val="005B3EA1"/>
    <w:rsid w:val="005B4022"/>
    <w:rsid w:val="005B4895"/>
    <w:rsid w:val="005B4D03"/>
    <w:rsid w:val="005B5585"/>
    <w:rsid w:val="005B55E4"/>
    <w:rsid w:val="005B575C"/>
    <w:rsid w:val="005B5D6D"/>
    <w:rsid w:val="005B5DE9"/>
    <w:rsid w:val="005B5E21"/>
    <w:rsid w:val="005B5F93"/>
    <w:rsid w:val="005B64D0"/>
    <w:rsid w:val="005B6B00"/>
    <w:rsid w:val="005B6C92"/>
    <w:rsid w:val="005B72B3"/>
    <w:rsid w:val="005B79EF"/>
    <w:rsid w:val="005B7C3F"/>
    <w:rsid w:val="005B7F8F"/>
    <w:rsid w:val="005C0709"/>
    <w:rsid w:val="005C0C13"/>
    <w:rsid w:val="005C0E44"/>
    <w:rsid w:val="005C1032"/>
    <w:rsid w:val="005C1391"/>
    <w:rsid w:val="005C15C4"/>
    <w:rsid w:val="005C15D3"/>
    <w:rsid w:val="005C1F73"/>
    <w:rsid w:val="005C211B"/>
    <w:rsid w:val="005C2911"/>
    <w:rsid w:val="005C29FE"/>
    <w:rsid w:val="005C388B"/>
    <w:rsid w:val="005C3B50"/>
    <w:rsid w:val="005C460D"/>
    <w:rsid w:val="005C4AE2"/>
    <w:rsid w:val="005C4D1A"/>
    <w:rsid w:val="005C4D2A"/>
    <w:rsid w:val="005C4E78"/>
    <w:rsid w:val="005C5093"/>
    <w:rsid w:val="005C533E"/>
    <w:rsid w:val="005C5FAD"/>
    <w:rsid w:val="005C63E6"/>
    <w:rsid w:val="005C6EDF"/>
    <w:rsid w:val="005C73E2"/>
    <w:rsid w:val="005C7409"/>
    <w:rsid w:val="005C749D"/>
    <w:rsid w:val="005C799D"/>
    <w:rsid w:val="005C7E6E"/>
    <w:rsid w:val="005D0178"/>
    <w:rsid w:val="005D0A25"/>
    <w:rsid w:val="005D1823"/>
    <w:rsid w:val="005D1DD1"/>
    <w:rsid w:val="005D3A05"/>
    <w:rsid w:val="005D3ADD"/>
    <w:rsid w:val="005D3FB6"/>
    <w:rsid w:val="005D47DD"/>
    <w:rsid w:val="005D517D"/>
    <w:rsid w:val="005D5343"/>
    <w:rsid w:val="005D53D6"/>
    <w:rsid w:val="005D5BE2"/>
    <w:rsid w:val="005D76A0"/>
    <w:rsid w:val="005D78F2"/>
    <w:rsid w:val="005D79C4"/>
    <w:rsid w:val="005D7F75"/>
    <w:rsid w:val="005E083A"/>
    <w:rsid w:val="005E0AC6"/>
    <w:rsid w:val="005E1115"/>
    <w:rsid w:val="005E1294"/>
    <w:rsid w:val="005E198E"/>
    <w:rsid w:val="005E1CCD"/>
    <w:rsid w:val="005E22EE"/>
    <w:rsid w:val="005E2984"/>
    <w:rsid w:val="005E2CFF"/>
    <w:rsid w:val="005E2F0E"/>
    <w:rsid w:val="005E33A2"/>
    <w:rsid w:val="005E35C8"/>
    <w:rsid w:val="005E3FCF"/>
    <w:rsid w:val="005E40EF"/>
    <w:rsid w:val="005E4312"/>
    <w:rsid w:val="005E440C"/>
    <w:rsid w:val="005E46F6"/>
    <w:rsid w:val="005E4E6A"/>
    <w:rsid w:val="005E4F7F"/>
    <w:rsid w:val="005E4FD2"/>
    <w:rsid w:val="005E5076"/>
    <w:rsid w:val="005E6C8C"/>
    <w:rsid w:val="005E77CD"/>
    <w:rsid w:val="005E7985"/>
    <w:rsid w:val="005E7D0C"/>
    <w:rsid w:val="005F04A6"/>
    <w:rsid w:val="005F0A22"/>
    <w:rsid w:val="005F1037"/>
    <w:rsid w:val="005F153E"/>
    <w:rsid w:val="005F217D"/>
    <w:rsid w:val="005F2279"/>
    <w:rsid w:val="005F2E21"/>
    <w:rsid w:val="005F2E8F"/>
    <w:rsid w:val="005F2F9F"/>
    <w:rsid w:val="005F38CF"/>
    <w:rsid w:val="005F3A5A"/>
    <w:rsid w:val="005F4437"/>
    <w:rsid w:val="005F4950"/>
    <w:rsid w:val="005F4D86"/>
    <w:rsid w:val="005F4F24"/>
    <w:rsid w:val="005F5073"/>
    <w:rsid w:val="005F53DE"/>
    <w:rsid w:val="005F562F"/>
    <w:rsid w:val="005F5692"/>
    <w:rsid w:val="005F581C"/>
    <w:rsid w:val="005F5FB2"/>
    <w:rsid w:val="005F61DF"/>
    <w:rsid w:val="005F6217"/>
    <w:rsid w:val="005F6728"/>
    <w:rsid w:val="005F67E6"/>
    <w:rsid w:val="005F6A71"/>
    <w:rsid w:val="005F6A86"/>
    <w:rsid w:val="005F7FAD"/>
    <w:rsid w:val="0060098A"/>
    <w:rsid w:val="00601239"/>
    <w:rsid w:val="006016E7"/>
    <w:rsid w:val="006017F2"/>
    <w:rsid w:val="00601E56"/>
    <w:rsid w:val="00602BB7"/>
    <w:rsid w:val="00602D42"/>
    <w:rsid w:val="00602E09"/>
    <w:rsid w:val="00602F6B"/>
    <w:rsid w:val="00603F31"/>
    <w:rsid w:val="00603F68"/>
    <w:rsid w:val="00604236"/>
    <w:rsid w:val="00605285"/>
    <w:rsid w:val="006052AC"/>
    <w:rsid w:val="006067C5"/>
    <w:rsid w:val="00606D77"/>
    <w:rsid w:val="00607420"/>
    <w:rsid w:val="0060777F"/>
    <w:rsid w:val="00607895"/>
    <w:rsid w:val="00607D2B"/>
    <w:rsid w:val="00607ED3"/>
    <w:rsid w:val="00607EDE"/>
    <w:rsid w:val="006113E8"/>
    <w:rsid w:val="00611D3A"/>
    <w:rsid w:val="00612819"/>
    <w:rsid w:val="00612A69"/>
    <w:rsid w:val="00612D9E"/>
    <w:rsid w:val="0061327F"/>
    <w:rsid w:val="00613748"/>
    <w:rsid w:val="006139BD"/>
    <w:rsid w:val="00613EF0"/>
    <w:rsid w:val="00614205"/>
    <w:rsid w:val="0061518B"/>
    <w:rsid w:val="00615F66"/>
    <w:rsid w:val="00616555"/>
    <w:rsid w:val="006166F7"/>
    <w:rsid w:val="00616B2C"/>
    <w:rsid w:val="00616F3E"/>
    <w:rsid w:val="00617946"/>
    <w:rsid w:val="00617C73"/>
    <w:rsid w:val="00617F23"/>
    <w:rsid w:val="00620243"/>
    <w:rsid w:val="006203B0"/>
    <w:rsid w:val="00620466"/>
    <w:rsid w:val="00620CB6"/>
    <w:rsid w:val="00620CEE"/>
    <w:rsid w:val="006218EB"/>
    <w:rsid w:val="0062210A"/>
    <w:rsid w:val="006222D8"/>
    <w:rsid w:val="00622A40"/>
    <w:rsid w:val="0062300B"/>
    <w:rsid w:val="006240A4"/>
    <w:rsid w:val="0062422F"/>
    <w:rsid w:val="006247AA"/>
    <w:rsid w:val="00624870"/>
    <w:rsid w:val="006258C6"/>
    <w:rsid w:val="00625DBA"/>
    <w:rsid w:val="0062613F"/>
    <w:rsid w:val="00626A04"/>
    <w:rsid w:val="0062709B"/>
    <w:rsid w:val="00627255"/>
    <w:rsid w:val="006278CE"/>
    <w:rsid w:val="00630942"/>
    <w:rsid w:val="00630E19"/>
    <w:rsid w:val="00630EDD"/>
    <w:rsid w:val="00631805"/>
    <w:rsid w:val="00631B95"/>
    <w:rsid w:val="00631EEA"/>
    <w:rsid w:val="00631F32"/>
    <w:rsid w:val="00631F47"/>
    <w:rsid w:val="00631FD1"/>
    <w:rsid w:val="00632AE0"/>
    <w:rsid w:val="006332A4"/>
    <w:rsid w:val="006332FB"/>
    <w:rsid w:val="00633C34"/>
    <w:rsid w:val="006344E9"/>
    <w:rsid w:val="006345D6"/>
    <w:rsid w:val="00634939"/>
    <w:rsid w:val="00634B4D"/>
    <w:rsid w:val="00634D3C"/>
    <w:rsid w:val="006352C3"/>
    <w:rsid w:val="006352EE"/>
    <w:rsid w:val="00635962"/>
    <w:rsid w:val="00635B99"/>
    <w:rsid w:val="00635D55"/>
    <w:rsid w:val="0063607D"/>
    <w:rsid w:val="006360D7"/>
    <w:rsid w:val="006365C9"/>
    <w:rsid w:val="00636759"/>
    <w:rsid w:val="00636996"/>
    <w:rsid w:val="00636CCC"/>
    <w:rsid w:val="00636E92"/>
    <w:rsid w:val="0063708F"/>
    <w:rsid w:val="006371C1"/>
    <w:rsid w:val="006372B1"/>
    <w:rsid w:val="0063742C"/>
    <w:rsid w:val="00637477"/>
    <w:rsid w:val="0063758F"/>
    <w:rsid w:val="006377AE"/>
    <w:rsid w:val="006400A4"/>
    <w:rsid w:val="006401BE"/>
    <w:rsid w:val="006402E4"/>
    <w:rsid w:val="00640850"/>
    <w:rsid w:val="00641257"/>
    <w:rsid w:val="006413BC"/>
    <w:rsid w:val="00641967"/>
    <w:rsid w:val="00641AF6"/>
    <w:rsid w:val="00641BE0"/>
    <w:rsid w:val="00641E0D"/>
    <w:rsid w:val="00641E3E"/>
    <w:rsid w:val="00641F0C"/>
    <w:rsid w:val="0064262E"/>
    <w:rsid w:val="00643093"/>
    <w:rsid w:val="006431D5"/>
    <w:rsid w:val="006435B6"/>
    <w:rsid w:val="0064360B"/>
    <w:rsid w:val="00643DB9"/>
    <w:rsid w:val="00644267"/>
    <w:rsid w:val="0064508C"/>
    <w:rsid w:val="00645E16"/>
    <w:rsid w:val="00645EE1"/>
    <w:rsid w:val="00646727"/>
    <w:rsid w:val="006469F4"/>
    <w:rsid w:val="006503CA"/>
    <w:rsid w:val="006507B7"/>
    <w:rsid w:val="00650934"/>
    <w:rsid w:val="00650DD3"/>
    <w:rsid w:val="00650E0E"/>
    <w:rsid w:val="00650FDA"/>
    <w:rsid w:val="0065100A"/>
    <w:rsid w:val="00651049"/>
    <w:rsid w:val="0065105A"/>
    <w:rsid w:val="006510BA"/>
    <w:rsid w:val="006519BF"/>
    <w:rsid w:val="006522A2"/>
    <w:rsid w:val="0065230F"/>
    <w:rsid w:val="00652A43"/>
    <w:rsid w:val="00653427"/>
    <w:rsid w:val="006545EE"/>
    <w:rsid w:val="00654937"/>
    <w:rsid w:val="00654B18"/>
    <w:rsid w:val="00654DE6"/>
    <w:rsid w:val="00654E3A"/>
    <w:rsid w:val="00654FBB"/>
    <w:rsid w:val="00655A47"/>
    <w:rsid w:val="00655B32"/>
    <w:rsid w:val="00655CF1"/>
    <w:rsid w:val="006569C3"/>
    <w:rsid w:val="00656D5B"/>
    <w:rsid w:val="0065798B"/>
    <w:rsid w:val="00657CBF"/>
    <w:rsid w:val="006606DA"/>
    <w:rsid w:val="00660986"/>
    <w:rsid w:val="006611C4"/>
    <w:rsid w:val="0066180D"/>
    <w:rsid w:val="00661A49"/>
    <w:rsid w:val="00661B4F"/>
    <w:rsid w:val="00661CA2"/>
    <w:rsid w:val="00661D49"/>
    <w:rsid w:val="00664232"/>
    <w:rsid w:val="00664972"/>
    <w:rsid w:val="0066523D"/>
    <w:rsid w:val="0066585C"/>
    <w:rsid w:val="006660C8"/>
    <w:rsid w:val="00666176"/>
    <w:rsid w:val="006665DB"/>
    <w:rsid w:val="00667115"/>
    <w:rsid w:val="00667A91"/>
    <w:rsid w:val="0067027D"/>
    <w:rsid w:val="00670A41"/>
    <w:rsid w:val="00670ABC"/>
    <w:rsid w:val="00670DD0"/>
    <w:rsid w:val="00670F02"/>
    <w:rsid w:val="006718BD"/>
    <w:rsid w:val="00671A6F"/>
    <w:rsid w:val="00671B61"/>
    <w:rsid w:val="00672878"/>
    <w:rsid w:val="00672ADE"/>
    <w:rsid w:val="00673448"/>
    <w:rsid w:val="006734F3"/>
    <w:rsid w:val="00674315"/>
    <w:rsid w:val="006744C1"/>
    <w:rsid w:val="006745BD"/>
    <w:rsid w:val="00674B2A"/>
    <w:rsid w:val="00674C24"/>
    <w:rsid w:val="006753D3"/>
    <w:rsid w:val="006753DD"/>
    <w:rsid w:val="00675670"/>
    <w:rsid w:val="0067585D"/>
    <w:rsid w:val="00675F7D"/>
    <w:rsid w:val="00676612"/>
    <w:rsid w:val="00676645"/>
    <w:rsid w:val="006766EC"/>
    <w:rsid w:val="00676FBE"/>
    <w:rsid w:val="00677B54"/>
    <w:rsid w:val="00680112"/>
    <w:rsid w:val="006804B4"/>
    <w:rsid w:val="0068059D"/>
    <w:rsid w:val="00680BE4"/>
    <w:rsid w:val="00680D3E"/>
    <w:rsid w:val="00681281"/>
    <w:rsid w:val="00682474"/>
    <w:rsid w:val="006824E5"/>
    <w:rsid w:val="00682B45"/>
    <w:rsid w:val="0068330C"/>
    <w:rsid w:val="006833A7"/>
    <w:rsid w:val="00684008"/>
    <w:rsid w:val="00684045"/>
    <w:rsid w:val="006842C5"/>
    <w:rsid w:val="006843CF"/>
    <w:rsid w:val="00684462"/>
    <w:rsid w:val="0068473C"/>
    <w:rsid w:val="0068477E"/>
    <w:rsid w:val="006848E1"/>
    <w:rsid w:val="00684AC9"/>
    <w:rsid w:val="00684E13"/>
    <w:rsid w:val="006857DC"/>
    <w:rsid w:val="0068594B"/>
    <w:rsid w:val="006860EE"/>
    <w:rsid w:val="00686176"/>
    <w:rsid w:val="0068628B"/>
    <w:rsid w:val="006863F0"/>
    <w:rsid w:val="00686A62"/>
    <w:rsid w:val="00687FD5"/>
    <w:rsid w:val="00690525"/>
    <w:rsid w:val="00690708"/>
    <w:rsid w:val="00691557"/>
    <w:rsid w:val="006916A8"/>
    <w:rsid w:val="00691A53"/>
    <w:rsid w:val="00692006"/>
    <w:rsid w:val="006920C3"/>
    <w:rsid w:val="00692278"/>
    <w:rsid w:val="006923BF"/>
    <w:rsid w:val="00693180"/>
    <w:rsid w:val="006933B2"/>
    <w:rsid w:val="00693B78"/>
    <w:rsid w:val="00693E8F"/>
    <w:rsid w:val="006941DB"/>
    <w:rsid w:val="0069454F"/>
    <w:rsid w:val="006947FF"/>
    <w:rsid w:val="00694FE1"/>
    <w:rsid w:val="0069523E"/>
    <w:rsid w:val="0069588F"/>
    <w:rsid w:val="00695AFB"/>
    <w:rsid w:val="006967DB"/>
    <w:rsid w:val="00697851"/>
    <w:rsid w:val="00697A97"/>
    <w:rsid w:val="00697BA5"/>
    <w:rsid w:val="00697C73"/>
    <w:rsid w:val="006A01B8"/>
    <w:rsid w:val="006A0446"/>
    <w:rsid w:val="006A0A20"/>
    <w:rsid w:val="006A1B79"/>
    <w:rsid w:val="006A2657"/>
    <w:rsid w:val="006A2AFE"/>
    <w:rsid w:val="006A340B"/>
    <w:rsid w:val="006A39A2"/>
    <w:rsid w:val="006A400A"/>
    <w:rsid w:val="006A43E5"/>
    <w:rsid w:val="006A440E"/>
    <w:rsid w:val="006A466D"/>
    <w:rsid w:val="006A4802"/>
    <w:rsid w:val="006A4EE4"/>
    <w:rsid w:val="006A52CE"/>
    <w:rsid w:val="006A5550"/>
    <w:rsid w:val="006A5B61"/>
    <w:rsid w:val="006A5B85"/>
    <w:rsid w:val="006A6868"/>
    <w:rsid w:val="006A7134"/>
    <w:rsid w:val="006A74F3"/>
    <w:rsid w:val="006A7F9D"/>
    <w:rsid w:val="006A7F9F"/>
    <w:rsid w:val="006B12B0"/>
    <w:rsid w:val="006B133F"/>
    <w:rsid w:val="006B1396"/>
    <w:rsid w:val="006B15B3"/>
    <w:rsid w:val="006B2A7C"/>
    <w:rsid w:val="006B2B18"/>
    <w:rsid w:val="006B2CE5"/>
    <w:rsid w:val="006B305C"/>
    <w:rsid w:val="006B306D"/>
    <w:rsid w:val="006B345A"/>
    <w:rsid w:val="006B38AC"/>
    <w:rsid w:val="006B3C8B"/>
    <w:rsid w:val="006B3FF0"/>
    <w:rsid w:val="006B4824"/>
    <w:rsid w:val="006B4DA4"/>
    <w:rsid w:val="006B564A"/>
    <w:rsid w:val="006B58AE"/>
    <w:rsid w:val="006B5B07"/>
    <w:rsid w:val="006B5C5F"/>
    <w:rsid w:val="006B66DF"/>
    <w:rsid w:val="006B712E"/>
    <w:rsid w:val="006B74C4"/>
    <w:rsid w:val="006B78AB"/>
    <w:rsid w:val="006B78E3"/>
    <w:rsid w:val="006B7AAD"/>
    <w:rsid w:val="006C02F7"/>
    <w:rsid w:val="006C038E"/>
    <w:rsid w:val="006C1098"/>
    <w:rsid w:val="006C1CC2"/>
    <w:rsid w:val="006C1CD5"/>
    <w:rsid w:val="006C24CF"/>
    <w:rsid w:val="006C276B"/>
    <w:rsid w:val="006C2CCF"/>
    <w:rsid w:val="006C337C"/>
    <w:rsid w:val="006C3750"/>
    <w:rsid w:val="006C3F49"/>
    <w:rsid w:val="006C44BB"/>
    <w:rsid w:val="006C5BA8"/>
    <w:rsid w:val="006C5F57"/>
    <w:rsid w:val="006C65D1"/>
    <w:rsid w:val="006C77B8"/>
    <w:rsid w:val="006C7AD2"/>
    <w:rsid w:val="006C7D03"/>
    <w:rsid w:val="006C7F64"/>
    <w:rsid w:val="006D0497"/>
    <w:rsid w:val="006D07A4"/>
    <w:rsid w:val="006D09FD"/>
    <w:rsid w:val="006D2556"/>
    <w:rsid w:val="006D2620"/>
    <w:rsid w:val="006D3178"/>
    <w:rsid w:val="006D31B6"/>
    <w:rsid w:val="006D3667"/>
    <w:rsid w:val="006D3A1E"/>
    <w:rsid w:val="006D3D6A"/>
    <w:rsid w:val="006D433B"/>
    <w:rsid w:val="006D5012"/>
    <w:rsid w:val="006D5572"/>
    <w:rsid w:val="006D55EF"/>
    <w:rsid w:val="006D5867"/>
    <w:rsid w:val="006D58E2"/>
    <w:rsid w:val="006D5C50"/>
    <w:rsid w:val="006D60DE"/>
    <w:rsid w:val="006D67A9"/>
    <w:rsid w:val="006D7214"/>
    <w:rsid w:val="006D73DC"/>
    <w:rsid w:val="006D7810"/>
    <w:rsid w:val="006D7ED7"/>
    <w:rsid w:val="006E0097"/>
    <w:rsid w:val="006E0911"/>
    <w:rsid w:val="006E1029"/>
    <w:rsid w:val="006E1253"/>
    <w:rsid w:val="006E1B21"/>
    <w:rsid w:val="006E1F8F"/>
    <w:rsid w:val="006E2349"/>
    <w:rsid w:val="006E25FB"/>
    <w:rsid w:val="006E27CC"/>
    <w:rsid w:val="006E2894"/>
    <w:rsid w:val="006E2F7C"/>
    <w:rsid w:val="006E3125"/>
    <w:rsid w:val="006E3F73"/>
    <w:rsid w:val="006E4089"/>
    <w:rsid w:val="006E48A0"/>
    <w:rsid w:val="006E5727"/>
    <w:rsid w:val="006E5EC1"/>
    <w:rsid w:val="006E5FA1"/>
    <w:rsid w:val="006E5FF4"/>
    <w:rsid w:val="006E6002"/>
    <w:rsid w:val="006E63AE"/>
    <w:rsid w:val="006E70D4"/>
    <w:rsid w:val="006E7A65"/>
    <w:rsid w:val="006E7D57"/>
    <w:rsid w:val="006F01C7"/>
    <w:rsid w:val="006F06E4"/>
    <w:rsid w:val="006F0A63"/>
    <w:rsid w:val="006F0BE2"/>
    <w:rsid w:val="006F110C"/>
    <w:rsid w:val="006F1D20"/>
    <w:rsid w:val="006F1E71"/>
    <w:rsid w:val="006F2869"/>
    <w:rsid w:val="006F3A5E"/>
    <w:rsid w:val="006F4931"/>
    <w:rsid w:val="006F58E1"/>
    <w:rsid w:val="006F5955"/>
    <w:rsid w:val="006F6F8B"/>
    <w:rsid w:val="00700248"/>
    <w:rsid w:val="00701B1D"/>
    <w:rsid w:val="0070246B"/>
    <w:rsid w:val="0070273F"/>
    <w:rsid w:val="00702CCF"/>
    <w:rsid w:val="007033AF"/>
    <w:rsid w:val="007037E8"/>
    <w:rsid w:val="007039DF"/>
    <w:rsid w:val="00703BF5"/>
    <w:rsid w:val="00703D63"/>
    <w:rsid w:val="00704A61"/>
    <w:rsid w:val="0070579B"/>
    <w:rsid w:val="00705992"/>
    <w:rsid w:val="00705CB9"/>
    <w:rsid w:val="00706509"/>
    <w:rsid w:val="0070689C"/>
    <w:rsid w:val="007070C5"/>
    <w:rsid w:val="00707628"/>
    <w:rsid w:val="00707BD9"/>
    <w:rsid w:val="0071010D"/>
    <w:rsid w:val="0071055D"/>
    <w:rsid w:val="00711AB9"/>
    <w:rsid w:val="00711DCC"/>
    <w:rsid w:val="00711F96"/>
    <w:rsid w:val="00712093"/>
    <w:rsid w:val="007124C9"/>
    <w:rsid w:val="0071347C"/>
    <w:rsid w:val="00713D88"/>
    <w:rsid w:val="00714379"/>
    <w:rsid w:val="007145BA"/>
    <w:rsid w:val="007146B2"/>
    <w:rsid w:val="007150BF"/>
    <w:rsid w:val="00716340"/>
    <w:rsid w:val="00716642"/>
    <w:rsid w:val="007167BD"/>
    <w:rsid w:val="00716928"/>
    <w:rsid w:val="00716988"/>
    <w:rsid w:val="00716992"/>
    <w:rsid w:val="00716A40"/>
    <w:rsid w:val="00716B17"/>
    <w:rsid w:val="00716D29"/>
    <w:rsid w:val="0071702C"/>
    <w:rsid w:val="00717A1B"/>
    <w:rsid w:val="00717A50"/>
    <w:rsid w:val="00717C6B"/>
    <w:rsid w:val="00717D41"/>
    <w:rsid w:val="00717FDD"/>
    <w:rsid w:val="007201BC"/>
    <w:rsid w:val="00721469"/>
    <w:rsid w:val="00722327"/>
    <w:rsid w:val="00722465"/>
    <w:rsid w:val="00722FF1"/>
    <w:rsid w:val="00723496"/>
    <w:rsid w:val="00723B26"/>
    <w:rsid w:val="00724484"/>
    <w:rsid w:val="0072551D"/>
    <w:rsid w:val="007258CB"/>
    <w:rsid w:val="00725B48"/>
    <w:rsid w:val="0072627A"/>
    <w:rsid w:val="007264EE"/>
    <w:rsid w:val="0072671A"/>
    <w:rsid w:val="00726FCD"/>
    <w:rsid w:val="0072723C"/>
    <w:rsid w:val="00727569"/>
    <w:rsid w:val="0072766C"/>
    <w:rsid w:val="00727D5C"/>
    <w:rsid w:val="007300B4"/>
    <w:rsid w:val="007309FA"/>
    <w:rsid w:val="00730C8F"/>
    <w:rsid w:val="00730F03"/>
    <w:rsid w:val="00731970"/>
    <w:rsid w:val="00731C36"/>
    <w:rsid w:val="00732049"/>
    <w:rsid w:val="007324BC"/>
    <w:rsid w:val="007329A5"/>
    <w:rsid w:val="00733BA4"/>
    <w:rsid w:val="007343CB"/>
    <w:rsid w:val="00734F87"/>
    <w:rsid w:val="00735042"/>
    <w:rsid w:val="007357F2"/>
    <w:rsid w:val="00735DCC"/>
    <w:rsid w:val="007362A3"/>
    <w:rsid w:val="00736451"/>
    <w:rsid w:val="007365EF"/>
    <w:rsid w:val="0073679B"/>
    <w:rsid w:val="00736B7E"/>
    <w:rsid w:val="00736D19"/>
    <w:rsid w:val="00736D35"/>
    <w:rsid w:val="00736ED9"/>
    <w:rsid w:val="00737B64"/>
    <w:rsid w:val="0074033C"/>
    <w:rsid w:val="00740A97"/>
    <w:rsid w:val="00740E32"/>
    <w:rsid w:val="00740FD7"/>
    <w:rsid w:val="00741D0E"/>
    <w:rsid w:val="00741F98"/>
    <w:rsid w:val="007424C4"/>
    <w:rsid w:val="0074268E"/>
    <w:rsid w:val="00742BB7"/>
    <w:rsid w:val="00742C26"/>
    <w:rsid w:val="00743F28"/>
    <w:rsid w:val="00743F4A"/>
    <w:rsid w:val="00745232"/>
    <w:rsid w:val="0074539D"/>
    <w:rsid w:val="007456C1"/>
    <w:rsid w:val="0074576D"/>
    <w:rsid w:val="00745BB8"/>
    <w:rsid w:val="00745D06"/>
    <w:rsid w:val="00746395"/>
    <w:rsid w:val="007470A5"/>
    <w:rsid w:val="0074710E"/>
    <w:rsid w:val="00747386"/>
    <w:rsid w:val="0074791A"/>
    <w:rsid w:val="00750614"/>
    <w:rsid w:val="00750641"/>
    <w:rsid w:val="00751239"/>
    <w:rsid w:val="0075133E"/>
    <w:rsid w:val="00751781"/>
    <w:rsid w:val="007520C0"/>
    <w:rsid w:val="0075233B"/>
    <w:rsid w:val="007526DD"/>
    <w:rsid w:val="007527C2"/>
    <w:rsid w:val="007529F5"/>
    <w:rsid w:val="00752B23"/>
    <w:rsid w:val="00752BE6"/>
    <w:rsid w:val="00754A68"/>
    <w:rsid w:val="00754AB9"/>
    <w:rsid w:val="00754FB8"/>
    <w:rsid w:val="00755483"/>
    <w:rsid w:val="00755562"/>
    <w:rsid w:val="00755698"/>
    <w:rsid w:val="00755BF6"/>
    <w:rsid w:val="00755F17"/>
    <w:rsid w:val="00755F5D"/>
    <w:rsid w:val="00756004"/>
    <w:rsid w:val="007564F3"/>
    <w:rsid w:val="00756771"/>
    <w:rsid w:val="00756973"/>
    <w:rsid w:val="00756F8A"/>
    <w:rsid w:val="00757423"/>
    <w:rsid w:val="007575E4"/>
    <w:rsid w:val="007601C4"/>
    <w:rsid w:val="0076156B"/>
    <w:rsid w:val="00761C7B"/>
    <w:rsid w:val="00762268"/>
    <w:rsid w:val="007622CF"/>
    <w:rsid w:val="007639C2"/>
    <w:rsid w:val="0076431C"/>
    <w:rsid w:val="00764868"/>
    <w:rsid w:val="00764E49"/>
    <w:rsid w:val="00764F24"/>
    <w:rsid w:val="00765136"/>
    <w:rsid w:val="00765BB3"/>
    <w:rsid w:val="00766A33"/>
    <w:rsid w:val="00766FC9"/>
    <w:rsid w:val="00767F7C"/>
    <w:rsid w:val="00770427"/>
    <w:rsid w:val="0077085E"/>
    <w:rsid w:val="00770FCC"/>
    <w:rsid w:val="00771432"/>
    <w:rsid w:val="0077146B"/>
    <w:rsid w:val="007715D9"/>
    <w:rsid w:val="00771BF8"/>
    <w:rsid w:val="00771CE0"/>
    <w:rsid w:val="007724BE"/>
    <w:rsid w:val="0077282C"/>
    <w:rsid w:val="0077556D"/>
    <w:rsid w:val="00776472"/>
    <w:rsid w:val="00776B26"/>
    <w:rsid w:val="0077736E"/>
    <w:rsid w:val="007777BC"/>
    <w:rsid w:val="007778A8"/>
    <w:rsid w:val="00780318"/>
    <w:rsid w:val="00781279"/>
    <w:rsid w:val="00781A24"/>
    <w:rsid w:val="00781DEE"/>
    <w:rsid w:val="00783654"/>
    <w:rsid w:val="00783757"/>
    <w:rsid w:val="00783FDB"/>
    <w:rsid w:val="0078445B"/>
    <w:rsid w:val="0078474E"/>
    <w:rsid w:val="0078626A"/>
    <w:rsid w:val="0078654C"/>
    <w:rsid w:val="00786F02"/>
    <w:rsid w:val="007877AF"/>
    <w:rsid w:val="00790AC7"/>
    <w:rsid w:val="00790C3B"/>
    <w:rsid w:val="00791248"/>
    <w:rsid w:val="0079143D"/>
    <w:rsid w:val="007916C1"/>
    <w:rsid w:val="00791A2C"/>
    <w:rsid w:val="00791B6E"/>
    <w:rsid w:val="00791D7F"/>
    <w:rsid w:val="00792382"/>
    <w:rsid w:val="00792AEB"/>
    <w:rsid w:val="00792D37"/>
    <w:rsid w:val="00792F59"/>
    <w:rsid w:val="00793BB1"/>
    <w:rsid w:val="007941E9"/>
    <w:rsid w:val="0079452B"/>
    <w:rsid w:val="007948C1"/>
    <w:rsid w:val="00794999"/>
    <w:rsid w:val="00794A23"/>
    <w:rsid w:val="00794B8A"/>
    <w:rsid w:val="00794C6F"/>
    <w:rsid w:val="00794D12"/>
    <w:rsid w:val="00794E66"/>
    <w:rsid w:val="00794EC8"/>
    <w:rsid w:val="007962C7"/>
    <w:rsid w:val="007964A1"/>
    <w:rsid w:val="00796751"/>
    <w:rsid w:val="00796874"/>
    <w:rsid w:val="007968D5"/>
    <w:rsid w:val="007969D9"/>
    <w:rsid w:val="007970FC"/>
    <w:rsid w:val="00797A3A"/>
    <w:rsid w:val="00797AF0"/>
    <w:rsid w:val="00797B8F"/>
    <w:rsid w:val="00797D6C"/>
    <w:rsid w:val="007A08C2"/>
    <w:rsid w:val="007A1C45"/>
    <w:rsid w:val="007A21B9"/>
    <w:rsid w:val="007A2232"/>
    <w:rsid w:val="007A28B6"/>
    <w:rsid w:val="007A2B0F"/>
    <w:rsid w:val="007A2CB0"/>
    <w:rsid w:val="007A41F7"/>
    <w:rsid w:val="007A41FE"/>
    <w:rsid w:val="007A5018"/>
    <w:rsid w:val="007A5073"/>
    <w:rsid w:val="007A5C2F"/>
    <w:rsid w:val="007A657E"/>
    <w:rsid w:val="007A77A2"/>
    <w:rsid w:val="007B02C3"/>
    <w:rsid w:val="007B0845"/>
    <w:rsid w:val="007B173B"/>
    <w:rsid w:val="007B19FE"/>
    <w:rsid w:val="007B1CBA"/>
    <w:rsid w:val="007B1D12"/>
    <w:rsid w:val="007B2161"/>
    <w:rsid w:val="007B267F"/>
    <w:rsid w:val="007B26F6"/>
    <w:rsid w:val="007B2F6F"/>
    <w:rsid w:val="007B434C"/>
    <w:rsid w:val="007B4952"/>
    <w:rsid w:val="007B4AEC"/>
    <w:rsid w:val="007B4BCE"/>
    <w:rsid w:val="007B5064"/>
    <w:rsid w:val="007B5811"/>
    <w:rsid w:val="007B5C86"/>
    <w:rsid w:val="007B5F97"/>
    <w:rsid w:val="007B5FC3"/>
    <w:rsid w:val="007B7553"/>
    <w:rsid w:val="007C024A"/>
    <w:rsid w:val="007C090F"/>
    <w:rsid w:val="007C09C2"/>
    <w:rsid w:val="007C1088"/>
    <w:rsid w:val="007C1A06"/>
    <w:rsid w:val="007C1A2F"/>
    <w:rsid w:val="007C2362"/>
    <w:rsid w:val="007C2A3F"/>
    <w:rsid w:val="007C2AA5"/>
    <w:rsid w:val="007C2CE2"/>
    <w:rsid w:val="007C33CE"/>
    <w:rsid w:val="007C4216"/>
    <w:rsid w:val="007C42C5"/>
    <w:rsid w:val="007C42F3"/>
    <w:rsid w:val="007C57BC"/>
    <w:rsid w:val="007C6FDC"/>
    <w:rsid w:val="007C7799"/>
    <w:rsid w:val="007C7B10"/>
    <w:rsid w:val="007D073D"/>
    <w:rsid w:val="007D084F"/>
    <w:rsid w:val="007D08C3"/>
    <w:rsid w:val="007D0A8C"/>
    <w:rsid w:val="007D119B"/>
    <w:rsid w:val="007D11A0"/>
    <w:rsid w:val="007D25A8"/>
    <w:rsid w:val="007D315E"/>
    <w:rsid w:val="007D3258"/>
    <w:rsid w:val="007D32CB"/>
    <w:rsid w:val="007D3724"/>
    <w:rsid w:val="007D441A"/>
    <w:rsid w:val="007D48AD"/>
    <w:rsid w:val="007D4B63"/>
    <w:rsid w:val="007D4BE5"/>
    <w:rsid w:val="007D4D15"/>
    <w:rsid w:val="007D4F50"/>
    <w:rsid w:val="007D520E"/>
    <w:rsid w:val="007D5540"/>
    <w:rsid w:val="007D57F8"/>
    <w:rsid w:val="007D5A23"/>
    <w:rsid w:val="007D63E8"/>
    <w:rsid w:val="007D6B2F"/>
    <w:rsid w:val="007D70FE"/>
    <w:rsid w:val="007D78C7"/>
    <w:rsid w:val="007E01DC"/>
    <w:rsid w:val="007E028A"/>
    <w:rsid w:val="007E0EA5"/>
    <w:rsid w:val="007E0FF3"/>
    <w:rsid w:val="007E1305"/>
    <w:rsid w:val="007E175F"/>
    <w:rsid w:val="007E182C"/>
    <w:rsid w:val="007E18FD"/>
    <w:rsid w:val="007E1F1E"/>
    <w:rsid w:val="007E2B72"/>
    <w:rsid w:val="007E3409"/>
    <w:rsid w:val="007E358D"/>
    <w:rsid w:val="007E3A28"/>
    <w:rsid w:val="007E3D94"/>
    <w:rsid w:val="007E3F9A"/>
    <w:rsid w:val="007E4007"/>
    <w:rsid w:val="007E5A76"/>
    <w:rsid w:val="007E615D"/>
    <w:rsid w:val="007E6BF9"/>
    <w:rsid w:val="007E6EB4"/>
    <w:rsid w:val="007E72EA"/>
    <w:rsid w:val="007F09CD"/>
    <w:rsid w:val="007F0CCE"/>
    <w:rsid w:val="007F0EBB"/>
    <w:rsid w:val="007F132B"/>
    <w:rsid w:val="007F15AB"/>
    <w:rsid w:val="007F18B6"/>
    <w:rsid w:val="007F2B59"/>
    <w:rsid w:val="007F2B74"/>
    <w:rsid w:val="007F3342"/>
    <w:rsid w:val="007F354C"/>
    <w:rsid w:val="007F3A99"/>
    <w:rsid w:val="007F4695"/>
    <w:rsid w:val="007F5186"/>
    <w:rsid w:val="007F5FDD"/>
    <w:rsid w:val="007F6279"/>
    <w:rsid w:val="007F64F1"/>
    <w:rsid w:val="007F697D"/>
    <w:rsid w:val="007F6A50"/>
    <w:rsid w:val="007F6CC3"/>
    <w:rsid w:val="007F6D6F"/>
    <w:rsid w:val="007F72C6"/>
    <w:rsid w:val="007F737B"/>
    <w:rsid w:val="007F765D"/>
    <w:rsid w:val="007F7765"/>
    <w:rsid w:val="007F7AB5"/>
    <w:rsid w:val="007F7F11"/>
    <w:rsid w:val="0080017A"/>
    <w:rsid w:val="00800602"/>
    <w:rsid w:val="008006EC"/>
    <w:rsid w:val="00800DBD"/>
    <w:rsid w:val="00801282"/>
    <w:rsid w:val="00801B9B"/>
    <w:rsid w:val="00801BB2"/>
    <w:rsid w:val="00802A65"/>
    <w:rsid w:val="00802F40"/>
    <w:rsid w:val="00803606"/>
    <w:rsid w:val="00803911"/>
    <w:rsid w:val="00804449"/>
    <w:rsid w:val="008049B2"/>
    <w:rsid w:val="00805400"/>
    <w:rsid w:val="00805AEF"/>
    <w:rsid w:val="00806974"/>
    <w:rsid w:val="00807669"/>
    <w:rsid w:val="008112FF"/>
    <w:rsid w:val="008114A5"/>
    <w:rsid w:val="00811D1D"/>
    <w:rsid w:val="00813A7C"/>
    <w:rsid w:val="00813BA2"/>
    <w:rsid w:val="00813D69"/>
    <w:rsid w:val="008147AE"/>
    <w:rsid w:val="00814986"/>
    <w:rsid w:val="008152AD"/>
    <w:rsid w:val="0081541A"/>
    <w:rsid w:val="008155DB"/>
    <w:rsid w:val="0081586E"/>
    <w:rsid w:val="00816413"/>
    <w:rsid w:val="00816B23"/>
    <w:rsid w:val="00816BA6"/>
    <w:rsid w:val="00816FFE"/>
    <w:rsid w:val="00817D80"/>
    <w:rsid w:val="00817FAF"/>
    <w:rsid w:val="00817FB2"/>
    <w:rsid w:val="00820748"/>
    <w:rsid w:val="00820C22"/>
    <w:rsid w:val="008224FC"/>
    <w:rsid w:val="008226AC"/>
    <w:rsid w:val="0082395F"/>
    <w:rsid w:val="008243F3"/>
    <w:rsid w:val="008245C7"/>
    <w:rsid w:val="008252CC"/>
    <w:rsid w:val="008253BF"/>
    <w:rsid w:val="00825751"/>
    <w:rsid w:val="008258B2"/>
    <w:rsid w:val="00825D67"/>
    <w:rsid w:val="00825E07"/>
    <w:rsid w:val="008260F2"/>
    <w:rsid w:val="0082658F"/>
    <w:rsid w:val="00826DCD"/>
    <w:rsid w:val="00826EDD"/>
    <w:rsid w:val="008273AD"/>
    <w:rsid w:val="00827AB0"/>
    <w:rsid w:val="00827FD3"/>
    <w:rsid w:val="00830959"/>
    <w:rsid w:val="008309EC"/>
    <w:rsid w:val="00831F4F"/>
    <w:rsid w:val="008321DB"/>
    <w:rsid w:val="008324E9"/>
    <w:rsid w:val="00832664"/>
    <w:rsid w:val="00832ACC"/>
    <w:rsid w:val="00832F92"/>
    <w:rsid w:val="00833F86"/>
    <w:rsid w:val="00833FC2"/>
    <w:rsid w:val="00834352"/>
    <w:rsid w:val="0083463A"/>
    <w:rsid w:val="0083477D"/>
    <w:rsid w:val="00834C60"/>
    <w:rsid w:val="00834F10"/>
    <w:rsid w:val="00835086"/>
    <w:rsid w:val="0083515F"/>
    <w:rsid w:val="0083540C"/>
    <w:rsid w:val="008361C1"/>
    <w:rsid w:val="008373F2"/>
    <w:rsid w:val="00837843"/>
    <w:rsid w:val="00837A02"/>
    <w:rsid w:val="00840004"/>
    <w:rsid w:val="00840460"/>
    <w:rsid w:val="00840726"/>
    <w:rsid w:val="008409C5"/>
    <w:rsid w:val="00840C10"/>
    <w:rsid w:val="00841536"/>
    <w:rsid w:val="00841E44"/>
    <w:rsid w:val="00843C71"/>
    <w:rsid w:val="00843DB5"/>
    <w:rsid w:val="00843F08"/>
    <w:rsid w:val="0084420D"/>
    <w:rsid w:val="0084492D"/>
    <w:rsid w:val="00844AB7"/>
    <w:rsid w:val="00844E04"/>
    <w:rsid w:val="00844E6A"/>
    <w:rsid w:val="0084529E"/>
    <w:rsid w:val="00845626"/>
    <w:rsid w:val="00845BD0"/>
    <w:rsid w:val="0084694D"/>
    <w:rsid w:val="0084761B"/>
    <w:rsid w:val="00847AF6"/>
    <w:rsid w:val="00850EAE"/>
    <w:rsid w:val="0085116A"/>
    <w:rsid w:val="008516BA"/>
    <w:rsid w:val="0085290D"/>
    <w:rsid w:val="0085298B"/>
    <w:rsid w:val="00852B57"/>
    <w:rsid w:val="00852D60"/>
    <w:rsid w:val="0085326F"/>
    <w:rsid w:val="0085415A"/>
    <w:rsid w:val="00854375"/>
    <w:rsid w:val="008551D2"/>
    <w:rsid w:val="0085528A"/>
    <w:rsid w:val="00855588"/>
    <w:rsid w:val="0085570C"/>
    <w:rsid w:val="008578CD"/>
    <w:rsid w:val="00857914"/>
    <w:rsid w:val="0086044D"/>
    <w:rsid w:val="0086073F"/>
    <w:rsid w:val="0086100F"/>
    <w:rsid w:val="00861413"/>
    <w:rsid w:val="008614C5"/>
    <w:rsid w:val="008620A5"/>
    <w:rsid w:val="008620E9"/>
    <w:rsid w:val="00862207"/>
    <w:rsid w:val="0086247D"/>
    <w:rsid w:val="00862E18"/>
    <w:rsid w:val="008632B2"/>
    <w:rsid w:val="00863D35"/>
    <w:rsid w:val="00863F9B"/>
    <w:rsid w:val="00864725"/>
    <w:rsid w:val="0086497B"/>
    <w:rsid w:val="00864E20"/>
    <w:rsid w:val="00865A86"/>
    <w:rsid w:val="00866353"/>
    <w:rsid w:val="00866829"/>
    <w:rsid w:val="00866830"/>
    <w:rsid w:val="00866C47"/>
    <w:rsid w:val="00866E8A"/>
    <w:rsid w:val="008671BF"/>
    <w:rsid w:val="008700C2"/>
    <w:rsid w:val="008706B7"/>
    <w:rsid w:val="008710DA"/>
    <w:rsid w:val="0087117B"/>
    <w:rsid w:val="0087159B"/>
    <w:rsid w:val="00871A7A"/>
    <w:rsid w:val="00872426"/>
    <w:rsid w:val="008724AD"/>
    <w:rsid w:val="00872B6E"/>
    <w:rsid w:val="008734DE"/>
    <w:rsid w:val="008736AD"/>
    <w:rsid w:val="00874AAC"/>
    <w:rsid w:val="00874C2F"/>
    <w:rsid w:val="00874F23"/>
    <w:rsid w:val="008754C1"/>
    <w:rsid w:val="008757F5"/>
    <w:rsid w:val="008759D0"/>
    <w:rsid w:val="00875D16"/>
    <w:rsid w:val="00876706"/>
    <w:rsid w:val="00876C3D"/>
    <w:rsid w:val="008772B5"/>
    <w:rsid w:val="0087754C"/>
    <w:rsid w:val="00877BC3"/>
    <w:rsid w:val="008805B4"/>
    <w:rsid w:val="008806C5"/>
    <w:rsid w:val="00880F34"/>
    <w:rsid w:val="008819BF"/>
    <w:rsid w:val="008824A1"/>
    <w:rsid w:val="00882668"/>
    <w:rsid w:val="00882AFC"/>
    <w:rsid w:val="00882EE3"/>
    <w:rsid w:val="00883239"/>
    <w:rsid w:val="00883D02"/>
    <w:rsid w:val="00883E1F"/>
    <w:rsid w:val="008847FF"/>
    <w:rsid w:val="00884B33"/>
    <w:rsid w:val="00884C10"/>
    <w:rsid w:val="00885041"/>
    <w:rsid w:val="00885208"/>
    <w:rsid w:val="0088520F"/>
    <w:rsid w:val="008853E2"/>
    <w:rsid w:val="0088542C"/>
    <w:rsid w:val="008856D6"/>
    <w:rsid w:val="008859B0"/>
    <w:rsid w:val="0088780B"/>
    <w:rsid w:val="00887A94"/>
    <w:rsid w:val="00887DC6"/>
    <w:rsid w:val="00887DF6"/>
    <w:rsid w:val="0089011C"/>
    <w:rsid w:val="00890208"/>
    <w:rsid w:val="008902C0"/>
    <w:rsid w:val="0089032E"/>
    <w:rsid w:val="00890F38"/>
    <w:rsid w:val="00891ECB"/>
    <w:rsid w:val="008921C2"/>
    <w:rsid w:val="008924E2"/>
    <w:rsid w:val="008924F0"/>
    <w:rsid w:val="00892886"/>
    <w:rsid w:val="00892A38"/>
    <w:rsid w:val="00892CD1"/>
    <w:rsid w:val="00892ECE"/>
    <w:rsid w:val="008930B2"/>
    <w:rsid w:val="008934A7"/>
    <w:rsid w:val="00893695"/>
    <w:rsid w:val="00893C11"/>
    <w:rsid w:val="00894273"/>
    <w:rsid w:val="008944B3"/>
    <w:rsid w:val="008944F2"/>
    <w:rsid w:val="0089639F"/>
    <w:rsid w:val="0089640A"/>
    <w:rsid w:val="00896561"/>
    <w:rsid w:val="0089725A"/>
    <w:rsid w:val="00897759"/>
    <w:rsid w:val="00897E02"/>
    <w:rsid w:val="00897F07"/>
    <w:rsid w:val="008A0580"/>
    <w:rsid w:val="008A0E6C"/>
    <w:rsid w:val="008A110B"/>
    <w:rsid w:val="008A2432"/>
    <w:rsid w:val="008A2594"/>
    <w:rsid w:val="008A2797"/>
    <w:rsid w:val="008A2A26"/>
    <w:rsid w:val="008A3262"/>
    <w:rsid w:val="008A485D"/>
    <w:rsid w:val="008A4DD1"/>
    <w:rsid w:val="008A4E94"/>
    <w:rsid w:val="008A5B61"/>
    <w:rsid w:val="008A5E23"/>
    <w:rsid w:val="008A69CD"/>
    <w:rsid w:val="008A723F"/>
    <w:rsid w:val="008A7F92"/>
    <w:rsid w:val="008B0486"/>
    <w:rsid w:val="008B0907"/>
    <w:rsid w:val="008B0E19"/>
    <w:rsid w:val="008B1DA0"/>
    <w:rsid w:val="008B263E"/>
    <w:rsid w:val="008B32B0"/>
    <w:rsid w:val="008B359D"/>
    <w:rsid w:val="008B3BAD"/>
    <w:rsid w:val="008B3E04"/>
    <w:rsid w:val="008B3F49"/>
    <w:rsid w:val="008B4169"/>
    <w:rsid w:val="008B48DA"/>
    <w:rsid w:val="008B509E"/>
    <w:rsid w:val="008B5708"/>
    <w:rsid w:val="008B5834"/>
    <w:rsid w:val="008B653E"/>
    <w:rsid w:val="008B738B"/>
    <w:rsid w:val="008B77DF"/>
    <w:rsid w:val="008C0161"/>
    <w:rsid w:val="008C0F57"/>
    <w:rsid w:val="008C0FD0"/>
    <w:rsid w:val="008C1167"/>
    <w:rsid w:val="008C13C0"/>
    <w:rsid w:val="008C2212"/>
    <w:rsid w:val="008C2AFE"/>
    <w:rsid w:val="008C30AD"/>
    <w:rsid w:val="008C3814"/>
    <w:rsid w:val="008C4464"/>
    <w:rsid w:val="008C4584"/>
    <w:rsid w:val="008C531A"/>
    <w:rsid w:val="008C622E"/>
    <w:rsid w:val="008C653F"/>
    <w:rsid w:val="008C6679"/>
    <w:rsid w:val="008C705D"/>
    <w:rsid w:val="008C70D0"/>
    <w:rsid w:val="008C7154"/>
    <w:rsid w:val="008C79D2"/>
    <w:rsid w:val="008C7F90"/>
    <w:rsid w:val="008D0193"/>
    <w:rsid w:val="008D04E1"/>
    <w:rsid w:val="008D08A4"/>
    <w:rsid w:val="008D136C"/>
    <w:rsid w:val="008D13B5"/>
    <w:rsid w:val="008D13EB"/>
    <w:rsid w:val="008D15B1"/>
    <w:rsid w:val="008D1E2F"/>
    <w:rsid w:val="008D1FDF"/>
    <w:rsid w:val="008D22E0"/>
    <w:rsid w:val="008D3C43"/>
    <w:rsid w:val="008D3DF6"/>
    <w:rsid w:val="008D4742"/>
    <w:rsid w:val="008D4DC8"/>
    <w:rsid w:val="008D4FA3"/>
    <w:rsid w:val="008D503E"/>
    <w:rsid w:val="008D6491"/>
    <w:rsid w:val="008D73DA"/>
    <w:rsid w:val="008D7587"/>
    <w:rsid w:val="008D7FDE"/>
    <w:rsid w:val="008E10FA"/>
    <w:rsid w:val="008E2868"/>
    <w:rsid w:val="008E2CCC"/>
    <w:rsid w:val="008E3BA9"/>
    <w:rsid w:val="008E4844"/>
    <w:rsid w:val="008E5109"/>
    <w:rsid w:val="008E5410"/>
    <w:rsid w:val="008E5514"/>
    <w:rsid w:val="008E5A19"/>
    <w:rsid w:val="008E5B1F"/>
    <w:rsid w:val="008E5E08"/>
    <w:rsid w:val="008E5E28"/>
    <w:rsid w:val="008E62B0"/>
    <w:rsid w:val="008E64A5"/>
    <w:rsid w:val="008E65CA"/>
    <w:rsid w:val="008F0672"/>
    <w:rsid w:val="008F0BE7"/>
    <w:rsid w:val="008F118E"/>
    <w:rsid w:val="008F27C8"/>
    <w:rsid w:val="008F35A8"/>
    <w:rsid w:val="008F36F4"/>
    <w:rsid w:val="008F3CAC"/>
    <w:rsid w:val="008F3E00"/>
    <w:rsid w:val="008F4A49"/>
    <w:rsid w:val="008F53F7"/>
    <w:rsid w:val="008F6D33"/>
    <w:rsid w:val="008F6DF9"/>
    <w:rsid w:val="008F6FC8"/>
    <w:rsid w:val="008F71F0"/>
    <w:rsid w:val="008F7210"/>
    <w:rsid w:val="008F7550"/>
    <w:rsid w:val="008F7BF0"/>
    <w:rsid w:val="0090002F"/>
    <w:rsid w:val="00900064"/>
    <w:rsid w:val="00900293"/>
    <w:rsid w:val="0090051E"/>
    <w:rsid w:val="009009B7"/>
    <w:rsid w:val="009016ED"/>
    <w:rsid w:val="00901DF2"/>
    <w:rsid w:val="00901FFC"/>
    <w:rsid w:val="009021A2"/>
    <w:rsid w:val="00902B55"/>
    <w:rsid w:val="00903018"/>
    <w:rsid w:val="00903176"/>
    <w:rsid w:val="00903C66"/>
    <w:rsid w:val="00903D47"/>
    <w:rsid w:val="00904E66"/>
    <w:rsid w:val="00904F53"/>
    <w:rsid w:val="00905528"/>
    <w:rsid w:val="00905663"/>
    <w:rsid w:val="00905DDB"/>
    <w:rsid w:val="00905F11"/>
    <w:rsid w:val="0090763A"/>
    <w:rsid w:val="00907C07"/>
    <w:rsid w:val="00907F21"/>
    <w:rsid w:val="00910019"/>
    <w:rsid w:val="009100EA"/>
    <w:rsid w:val="0091034B"/>
    <w:rsid w:val="009108C6"/>
    <w:rsid w:val="00910D05"/>
    <w:rsid w:val="00911209"/>
    <w:rsid w:val="0091133D"/>
    <w:rsid w:val="0091167B"/>
    <w:rsid w:val="009117F7"/>
    <w:rsid w:val="00911FE9"/>
    <w:rsid w:val="00912210"/>
    <w:rsid w:val="0091267D"/>
    <w:rsid w:val="0091296E"/>
    <w:rsid w:val="00912E5D"/>
    <w:rsid w:val="0091333D"/>
    <w:rsid w:val="00913F8B"/>
    <w:rsid w:val="00913FD1"/>
    <w:rsid w:val="00913FD5"/>
    <w:rsid w:val="00914AF2"/>
    <w:rsid w:val="00914D18"/>
    <w:rsid w:val="00915695"/>
    <w:rsid w:val="00915BB6"/>
    <w:rsid w:val="009163F8"/>
    <w:rsid w:val="0091755C"/>
    <w:rsid w:val="009175AB"/>
    <w:rsid w:val="00917E02"/>
    <w:rsid w:val="00920998"/>
    <w:rsid w:val="00920A6C"/>
    <w:rsid w:val="00920AA8"/>
    <w:rsid w:val="00920EA3"/>
    <w:rsid w:val="00921056"/>
    <w:rsid w:val="00921550"/>
    <w:rsid w:val="00921B8B"/>
    <w:rsid w:val="00922601"/>
    <w:rsid w:val="00923C99"/>
    <w:rsid w:val="00923E43"/>
    <w:rsid w:val="00924863"/>
    <w:rsid w:val="00925459"/>
    <w:rsid w:val="009265F1"/>
    <w:rsid w:val="009266B3"/>
    <w:rsid w:val="00926941"/>
    <w:rsid w:val="00926B0B"/>
    <w:rsid w:val="009301F3"/>
    <w:rsid w:val="00930888"/>
    <w:rsid w:val="009308B2"/>
    <w:rsid w:val="00930CA0"/>
    <w:rsid w:val="00930FB3"/>
    <w:rsid w:val="009312F2"/>
    <w:rsid w:val="0093136D"/>
    <w:rsid w:val="00931A71"/>
    <w:rsid w:val="009320AC"/>
    <w:rsid w:val="0093212A"/>
    <w:rsid w:val="009323D1"/>
    <w:rsid w:val="009331BB"/>
    <w:rsid w:val="009336C9"/>
    <w:rsid w:val="00933993"/>
    <w:rsid w:val="009340BB"/>
    <w:rsid w:val="009341F1"/>
    <w:rsid w:val="009347EF"/>
    <w:rsid w:val="009361C1"/>
    <w:rsid w:val="0093690A"/>
    <w:rsid w:val="00936FDE"/>
    <w:rsid w:val="00937B9E"/>
    <w:rsid w:val="00940451"/>
    <w:rsid w:val="009413AA"/>
    <w:rsid w:val="009417B4"/>
    <w:rsid w:val="0094180A"/>
    <w:rsid w:val="00941A1B"/>
    <w:rsid w:val="00941BE9"/>
    <w:rsid w:val="00941F73"/>
    <w:rsid w:val="00942874"/>
    <w:rsid w:val="00942899"/>
    <w:rsid w:val="00942A1D"/>
    <w:rsid w:val="00942F27"/>
    <w:rsid w:val="00943DB7"/>
    <w:rsid w:val="00943EF4"/>
    <w:rsid w:val="00944CE2"/>
    <w:rsid w:val="00944CE3"/>
    <w:rsid w:val="009450BA"/>
    <w:rsid w:val="0094521D"/>
    <w:rsid w:val="00946278"/>
    <w:rsid w:val="009462C1"/>
    <w:rsid w:val="009465A0"/>
    <w:rsid w:val="00946ACA"/>
    <w:rsid w:val="00946AD2"/>
    <w:rsid w:val="00946BBF"/>
    <w:rsid w:val="0094757B"/>
    <w:rsid w:val="009478AE"/>
    <w:rsid w:val="0094799B"/>
    <w:rsid w:val="00947C1C"/>
    <w:rsid w:val="00947DD3"/>
    <w:rsid w:val="009500BA"/>
    <w:rsid w:val="0095024A"/>
    <w:rsid w:val="00950794"/>
    <w:rsid w:val="0095090A"/>
    <w:rsid w:val="00950A29"/>
    <w:rsid w:val="0095194C"/>
    <w:rsid w:val="009529A5"/>
    <w:rsid w:val="00952FF7"/>
    <w:rsid w:val="00953724"/>
    <w:rsid w:val="009537B4"/>
    <w:rsid w:val="0095391B"/>
    <w:rsid w:val="00955264"/>
    <w:rsid w:val="00955A68"/>
    <w:rsid w:val="009565D3"/>
    <w:rsid w:val="00957AFF"/>
    <w:rsid w:val="00957D90"/>
    <w:rsid w:val="00960918"/>
    <w:rsid w:val="009609E9"/>
    <w:rsid w:val="00960C4D"/>
    <w:rsid w:val="00960FBF"/>
    <w:rsid w:val="009611E7"/>
    <w:rsid w:val="00961367"/>
    <w:rsid w:val="009619E1"/>
    <w:rsid w:val="00961D57"/>
    <w:rsid w:val="009629F6"/>
    <w:rsid w:val="00962AD2"/>
    <w:rsid w:val="00962C20"/>
    <w:rsid w:val="0096309B"/>
    <w:rsid w:val="00963BCC"/>
    <w:rsid w:val="00963E5B"/>
    <w:rsid w:val="00964A35"/>
    <w:rsid w:val="0096532B"/>
    <w:rsid w:val="0096566D"/>
    <w:rsid w:val="00965AE3"/>
    <w:rsid w:val="00965D1C"/>
    <w:rsid w:val="00965DE0"/>
    <w:rsid w:val="009670A4"/>
    <w:rsid w:val="009671FE"/>
    <w:rsid w:val="00967C32"/>
    <w:rsid w:val="00967D9C"/>
    <w:rsid w:val="00970143"/>
    <w:rsid w:val="00970606"/>
    <w:rsid w:val="00970C8D"/>
    <w:rsid w:val="009710F0"/>
    <w:rsid w:val="0097228C"/>
    <w:rsid w:val="00972379"/>
    <w:rsid w:val="009723F9"/>
    <w:rsid w:val="00972DB1"/>
    <w:rsid w:val="009732A7"/>
    <w:rsid w:val="00973E65"/>
    <w:rsid w:val="0097401E"/>
    <w:rsid w:val="009747A6"/>
    <w:rsid w:val="00974FED"/>
    <w:rsid w:val="00975265"/>
    <w:rsid w:val="009756E5"/>
    <w:rsid w:val="00976844"/>
    <w:rsid w:val="00976FBF"/>
    <w:rsid w:val="009771A7"/>
    <w:rsid w:val="00977A65"/>
    <w:rsid w:val="00977F9B"/>
    <w:rsid w:val="009804FA"/>
    <w:rsid w:val="00980A58"/>
    <w:rsid w:val="00980B51"/>
    <w:rsid w:val="00980C6C"/>
    <w:rsid w:val="00980FC4"/>
    <w:rsid w:val="0098105E"/>
    <w:rsid w:val="00981AC2"/>
    <w:rsid w:val="00983500"/>
    <w:rsid w:val="009839CD"/>
    <w:rsid w:val="00983E11"/>
    <w:rsid w:val="00983E39"/>
    <w:rsid w:val="00984348"/>
    <w:rsid w:val="009843FA"/>
    <w:rsid w:val="00984933"/>
    <w:rsid w:val="00984D94"/>
    <w:rsid w:val="00985097"/>
    <w:rsid w:val="009855B4"/>
    <w:rsid w:val="00985D59"/>
    <w:rsid w:val="00985EF9"/>
    <w:rsid w:val="00986168"/>
    <w:rsid w:val="00986305"/>
    <w:rsid w:val="0099004F"/>
    <w:rsid w:val="00990237"/>
    <w:rsid w:val="00990326"/>
    <w:rsid w:val="009903B1"/>
    <w:rsid w:val="0099077D"/>
    <w:rsid w:val="00991AB5"/>
    <w:rsid w:val="00991E14"/>
    <w:rsid w:val="009934D2"/>
    <w:rsid w:val="00993BA1"/>
    <w:rsid w:val="009961E0"/>
    <w:rsid w:val="009969CB"/>
    <w:rsid w:val="00996EE2"/>
    <w:rsid w:val="00996F39"/>
    <w:rsid w:val="009970F8"/>
    <w:rsid w:val="009977A7"/>
    <w:rsid w:val="00997814"/>
    <w:rsid w:val="00997992"/>
    <w:rsid w:val="00997BDE"/>
    <w:rsid w:val="009A01A5"/>
    <w:rsid w:val="009A0A22"/>
    <w:rsid w:val="009A19E0"/>
    <w:rsid w:val="009A1BD4"/>
    <w:rsid w:val="009A20DD"/>
    <w:rsid w:val="009A2E1A"/>
    <w:rsid w:val="009A4A0B"/>
    <w:rsid w:val="009A4A0F"/>
    <w:rsid w:val="009A4BE9"/>
    <w:rsid w:val="009A529D"/>
    <w:rsid w:val="009A5488"/>
    <w:rsid w:val="009A6B10"/>
    <w:rsid w:val="009A7763"/>
    <w:rsid w:val="009A7BB8"/>
    <w:rsid w:val="009A7DEB"/>
    <w:rsid w:val="009A7EBF"/>
    <w:rsid w:val="009B00C0"/>
    <w:rsid w:val="009B0759"/>
    <w:rsid w:val="009B0D49"/>
    <w:rsid w:val="009B2C76"/>
    <w:rsid w:val="009B2DAD"/>
    <w:rsid w:val="009B31B5"/>
    <w:rsid w:val="009B32D8"/>
    <w:rsid w:val="009B34C1"/>
    <w:rsid w:val="009B40C7"/>
    <w:rsid w:val="009B40ED"/>
    <w:rsid w:val="009B412C"/>
    <w:rsid w:val="009B457D"/>
    <w:rsid w:val="009B472F"/>
    <w:rsid w:val="009B4CB8"/>
    <w:rsid w:val="009B5EC3"/>
    <w:rsid w:val="009B6501"/>
    <w:rsid w:val="009B6A6D"/>
    <w:rsid w:val="009B6F2B"/>
    <w:rsid w:val="009B7804"/>
    <w:rsid w:val="009B7C30"/>
    <w:rsid w:val="009C0338"/>
    <w:rsid w:val="009C1FBE"/>
    <w:rsid w:val="009C2019"/>
    <w:rsid w:val="009C2A5D"/>
    <w:rsid w:val="009C2F6A"/>
    <w:rsid w:val="009C32E3"/>
    <w:rsid w:val="009C39EF"/>
    <w:rsid w:val="009C4154"/>
    <w:rsid w:val="009C4435"/>
    <w:rsid w:val="009C4EAF"/>
    <w:rsid w:val="009C4EC7"/>
    <w:rsid w:val="009C5715"/>
    <w:rsid w:val="009C601F"/>
    <w:rsid w:val="009C6E68"/>
    <w:rsid w:val="009C71D4"/>
    <w:rsid w:val="009C7360"/>
    <w:rsid w:val="009C7516"/>
    <w:rsid w:val="009C769D"/>
    <w:rsid w:val="009C786F"/>
    <w:rsid w:val="009C7959"/>
    <w:rsid w:val="009C7A33"/>
    <w:rsid w:val="009D0032"/>
    <w:rsid w:val="009D0A82"/>
    <w:rsid w:val="009D1156"/>
    <w:rsid w:val="009D1190"/>
    <w:rsid w:val="009D14EC"/>
    <w:rsid w:val="009D16C8"/>
    <w:rsid w:val="009D17B1"/>
    <w:rsid w:val="009D26B7"/>
    <w:rsid w:val="009D2B2F"/>
    <w:rsid w:val="009D2DF5"/>
    <w:rsid w:val="009D35CB"/>
    <w:rsid w:val="009D3908"/>
    <w:rsid w:val="009D4508"/>
    <w:rsid w:val="009D4905"/>
    <w:rsid w:val="009D504B"/>
    <w:rsid w:val="009D52F7"/>
    <w:rsid w:val="009D5886"/>
    <w:rsid w:val="009D5DCA"/>
    <w:rsid w:val="009D72AC"/>
    <w:rsid w:val="009D7719"/>
    <w:rsid w:val="009D7F84"/>
    <w:rsid w:val="009E0D01"/>
    <w:rsid w:val="009E1E68"/>
    <w:rsid w:val="009E2DCC"/>
    <w:rsid w:val="009E2E7B"/>
    <w:rsid w:val="009E3317"/>
    <w:rsid w:val="009E457C"/>
    <w:rsid w:val="009E48E0"/>
    <w:rsid w:val="009E4E08"/>
    <w:rsid w:val="009E54D4"/>
    <w:rsid w:val="009E5551"/>
    <w:rsid w:val="009E5678"/>
    <w:rsid w:val="009E6CBC"/>
    <w:rsid w:val="009E6D73"/>
    <w:rsid w:val="009E745E"/>
    <w:rsid w:val="009E7BFA"/>
    <w:rsid w:val="009E7CB3"/>
    <w:rsid w:val="009E7E45"/>
    <w:rsid w:val="009E7F27"/>
    <w:rsid w:val="009F06E7"/>
    <w:rsid w:val="009F0922"/>
    <w:rsid w:val="009F0D16"/>
    <w:rsid w:val="009F16E7"/>
    <w:rsid w:val="009F236D"/>
    <w:rsid w:val="009F33B3"/>
    <w:rsid w:val="009F378C"/>
    <w:rsid w:val="009F37AA"/>
    <w:rsid w:val="009F38EA"/>
    <w:rsid w:val="009F3AF1"/>
    <w:rsid w:val="009F3EDA"/>
    <w:rsid w:val="009F4185"/>
    <w:rsid w:val="009F4716"/>
    <w:rsid w:val="009F472E"/>
    <w:rsid w:val="009F51EB"/>
    <w:rsid w:val="009F5489"/>
    <w:rsid w:val="009F5618"/>
    <w:rsid w:val="009F57C3"/>
    <w:rsid w:val="009F58C3"/>
    <w:rsid w:val="009F5CCB"/>
    <w:rsid w:val="009F5D8C"/>
    <w:rsid w:val="009F6765"/>
    <w:rsid w:val="009F690E"/>
    <w:rsid w:val="009F7396"/>
    <w:rsid w:val="009F7404"/>
    <w:rsid w:val="009F7D51"/>
    <w:rsid w:val="00A00199"/>
    <w:rsid w:val="00A002B8"/>
    <w:rsid w:val="00A0038E"/>
    <w:rsid w:val="00A00F08"/>
    <w:rsid w:val="00A018EE"/>
    <w:rsid w:val="00A01CD6"/>
    <w:rsid w:val="00A020A2"/>
    <w:rsid w:val="00A024F2"/>
    <w:rsid w:val="00A026E6"/>
    <w:rsid w:val="00A02FE9"/>
    <w:rsid w:val="00A0326F"/>
    <w:rsid w:val="00A039B0"/>
    <w:rsid w:val="00A03D19"/>
    <w:rsid w:val="00A040E3"/>
    <w:rsid w:val="00A044EF"/>
    <w:rsid w:val="00A056D6"/>
    <w:rsid w:val="00A0589D"/>
    <w:rsid w:val="00A062F6"/>
    <w:rsid w:val="00A0664D"/>
    <w:rsid w:val="00A06C54"/>
    <w:rsid w:val="00A06FB2"/>
    <w:rsid w:val="00A078F1"/>
    <w:rsid w:val="00A07C1E"/>
    <w:rsid w:val="00A10357"/>
    <w:rsid w:val="00A105D5"/>
    <w:rsid w:val="00A1069A"/>
    <w:rsid w:val="00A1119A"/>
    <w:rsid w:val="00A11710"/>
    <w:rsid w:val="00A12B26"/>
    <w:rsid w:val="00A12B50"/>
    <w:rsid w:val="00A12FBC"/>
    <w:rsid w:val="00A13A2B"/>
    <w:rsid w:val="00A13FBA"/>
    <w:rsid w:val="00A152BF"/>
    <w:rsid w:val="00A1546A"/>
    <w:rsid w:val="00A1572B"/>
    <w:rsid w:val="00A159DA"/>
    <w:rsid w:val="00A15BE5"/>
    <w:rsid w:val="00A1613A"/>
    <w:rsid w:val="00A161E1"/>
    <w:rsid w:val="00A1635B"/>
    <w:rsid w:val="00A16D2C"/>
    <w:rsid w:val="00A16E1B"/>
    <w:rsid w:val="00A17A52"/>
    <w:rsid w:val="00A17E4E"/>
    <w:rsid w:val="00A20615"/>
    <w:rsid w:val="00A2073C"/>
    <w:rsid w:val="00A20AB9"/>
    <w:rsid w:val="00A220AD"/>
    <w:rsid w:val="00A234A3"/>
    <w:rsid w:val="00A23538"/>
    <w:rsid w:val="00A23732"/>
    <w:rsid w:val="00A23C7B"/>
    <w:rsid w:val="00A24229"/>
    <w:rsid w:val="00A24BE5"/>
    <w:rsid w:val="00A24F4A"/>
    <w:rsid w:val="00A2507B"/>
    <w:rsid w:val="00A2517F"/>
    <w:rsid w:val="00A262EF"/>
    <w:rsid w:val="00A265AA"/>
    <w:rsid w:val="00A26674"/>
    <w:rsid w:val="00A26AA2"/>
    <w:rsid w:val="00A26B5D"/>
    <w:rsid w:val="00A26F93"/>
    <w:rsid w:val="00A27740"/>
    <w:rsid w:val="00A27B4F"/>
    <w:rsid w:val="00A3011B"/>
    <w:rsid w:val="00A30B3E"/>
    <w:rsid w:val="00A3156B"/>
    <w:rsid w:val="00A31A41"/>
    <w:rsid w:val="00A31BCC"/>
    <w:rsid w:val="00A31E98"/>
    <w:rsid w:val="00A31EC0"/>
    <w:rsid w:val="00A32545"/>
    <w:rsid w:val="00A32B2A"/>
    <w:rsid w:val="00A32DB3"/>
    <w:rsid w:val="00A331F6"/>
    <w:rsid w:val="00A334AD"/>
    <w:rsid w:val="00A335D5"/>
    <w:rsid w:val="00A33719"/>
    <w:rsid w:val="00A33BFC"/>
    <w:rsid w:val="00A33FE8"/>
    <w:rsid w:val="00A34852"/>
    <w:rsid w:val="00A34DDF"/>
    <w:rsid w:val="00A34FA5"/>
    <w:rsid w:val="00A35185"/>
    <w:rsid w:val="00A3530D"/>
    <w:rsid w:val="00A3668E"/>
    <w:rsid w:val="00A36E83"/>
    <w:rsid w:val="00A37243"/>
    <w:rsid w:val="00A372A3"/>
    <w:rsid w:val="00A3738E"/>
    <w:rsid w:val="00A37391"/>
    <w:rsid w:val="00A37D04"/>
    <w:rsid w:val="00A4026C"/>
    <w:rsid w:val="00A40F92"/>
    <w:rsid w:val="00A40FCF"/>
    <w:rsid w:val="00A4193F"/>
    <w:rsid w:val="00A41E6A"/>
    <w:rsid w:val="00A42400"/>
    <w:rsid w:val="00A439D4"/>
    <w:rsid w:val="00A448EE"/>
    <w:rsid w:val="00A44A6A"/>
    <w:rsid w:val="00A44FF7"/>
    <w:rsid w:val="00A452C9"/>
    <w:rsid w:val="00A453A9"/>
    <w:rsid w:val="00A454A3"/>
    <w:rsid w:val="00A45556"/>
    <w:rsid w:val="00A45851"/>
    <w:rsid w:val="00A45865"/>
    <w:rsid w:val="00A460EC"/>
    <w:rsid w:val="00A468D8"/>
    <w:rsid w:val="00A46CBB"/>
    <w:rsid w:val="00A47B70"/>
    <w:rsid w:val="00A507C6"/>
    <w:rsid w:val="00A50DED"/>
    <w:rsid w:val="00A51F68"/>
    <w:rsid w:val="00A52476"/>
    <w:rsid w:val="00A524E5"/>
    <w:rsid w:val="00A52B0B"/>
    <w:rsid w:val="00A52FE0"/>
    <w:rsid w:val="00A53C30"/>
    <w:rsid w:val="00A53F36"/>
    <w:rsid w:val="00A5408D"/>
    <w:rsid w:val="00A54467"/>
    <w:rsid w:val="00A5446B"/>
    <w:rsid w:val="00A544D3"/>
    <w:rsid w:val="00A54EC7"/>
    <w:rsid w:val="00A550BB"/>
    <w:rsid w:val="00A5519D"/>
    <w:rsid w:val="00A55256"/>
    <w:rsid w:val="00A5550F"/>
    <w:rsid w:val="00A5640E"/>
    <w:rsid w:val="00A567E9"/>
    <w:rsid w:val="00A56BDD"/>
    <w:rsid w:val="00A56E13"/>
    <w:rsid w:val="00A56ECB"/>
    <w:rsid w:val="00A56F10"/>
    <w:rsid w:val="00A57037"/>
    <w:rsid w:val="00A579B0"/>
    <w:rsid w:val="00A60020"/>
    <w:rsid w:val="00A60F27"/>
    <w:rsid w:val="00A6101F"/>
    <w:rsid w:val="00A61DD8"/>
    <w:rsid w:val="00A622C2"/>
    <w:rsid w:val="00A62B23"/>
    <w:rsid w:val="00A6376F"/>
    <w:rsid w:val="00A63D01"/>
    <w:rsid w:val="00A6410D"/>
    <w:rsid w:val="00A64527"/>
    <w:rsid w:val="00A646E2"/>
    <w:rsid w:val="00A64CD1"/>
    <w:rsid w:val="00A64DE2"/>
    <w:rsid w:val="00A654E2"/>
    <w:rsid w:val="00A656AE"/>
    <w:rsid w:val="00A6602E"/>
    <w:rsid w:val="00A668EA"/>
    <w:rsid w:val="00A67245"/>
    <w:rsid w:val="00A67BB5"/>
    <w:rsid w:val="00A67E1F"/>
    <w:rsid w:val="00A67FA2"/>
    <w:rsid w:val="00A7029E"/>
    <w:rsid w:val="00A7030A"/>
    <w:rsid w:val="00A7059C"/>
    <w:rsid w:val="00A70900"/>
    <w:rsid w:val="00A7115D"/>
    <w:rsid w:val="00A713E6"/>
    <w:rsid w:val="00A7177A"/>
    <w:rsid w:val="00A7191F"/>
    <w:rsid w:val="00A72310"/>
    <w:rsid w:val="00A7272E"/>
    <w:rsid w:val="00A731CE"/>
    <w:rsid w:val="00A739D8"/>
    <w:rsid w:val="00A744B9"/>
    <w:rsid w:val="00A74866"/>
    <w:rsid w:val="00A75CE4"/>
    <w:rsid w:val="00A761C0"/>
    <w:rsid w:val="00A7652D"/>
    <w:rsid w:val="00A76D6F"/>
    <w:rsid w:val="00A773BC"/>
    <w:rsid w:val="00A807EF"/>
    <w:rsid w:val="00A80F5B"/>
    <w:rsid w:val="00A80FB3"/>
    <w:rsid w:val="00A81390"/>
    <w:rsid w:val="00A8197E"/>
    <w:rsid w:val="00A82458"/>
    <w:rsid w:val="00A8253A"/>
    <w:rsid w:val="00A82949"/>
    <w:rsid w:val="00A84D4E"/>
    <w:rsid w:val="00A84F0A"/>
    <w:rsid w:val="00A8577C"/>
    <w:rsid w:val="00A8658B"/>
    <w:rsid w:val="00A8661B"/>
    <w:rsid w:val="00A86C17"/>
    <w:rsid w:val="00A870E4"/>
    <w:rsid w:val="00A875C0"/>
    <w:rsid w:val="00A87636"/>
    <w:rsid w:val="00A877EF"/>
    <w:rsid w:val="00A87B7C"/>
    <w:rsid w:val="00A9039E"/>
    <w:rsid w:val="00A908AF"/>
    <w:rsid w:val="00A90922"/>
    <w:rsid w:val="00A90DA7"/>
    <w:rsid w:val="00A90DB8"/>
    <w:rsid w:val="00A917AB"/>
    <w:rsid w:val="00A918F4"/>
    <w:rsid w:val="00A91D68"/>
    <w:rsid w:val="00A92E9F"/>
    <w:rsid w:val="00A93293"/>
    <w:rsid w:val="00A933E2"/>
    <w:rsid w:val="00A9380D"/>
    <w:rsid w:val="00A938A7"/>
    <w:rsid w:val="00A93F1A"/>
    <w:rsid w:val="00A93F78"/>
    <w:rsid w:val="00A94015"/>
    <w:rsid w:val="00A94101"/>
    <w:rsid w:val="00A945B9"/>
    <w:rsid w:val="00A94CF7"/>
    <w:rsid w:val="00A95A9F"/>
    <w:rsid w:val="00A95EE8"/>
    <w:rsid w:val="00A96072"/>
    <w:rsid w:val="00A9621A"/>
    <w:rsid w:val="00A97013"/>
    <w:rsid w:val="00A972D5"/>
    <w:rsid w:val="00A975E9"/>
    <w:rsid w:val="00A978E3"/>
    <w:rsid w:val="00A97B12"/>
    <w:rsid w:val="00AA1038"/>
    <w:rsid w:val="00AA1285"/>
    <w:rsid w:val="00AA1782"/>
    <w:rsid w:val="00AA19CB"/>
    <w:rsid w:val="00AA2754"/>
    <w:rsid w:val="00AA2A26"/>
    <w:rsid w:val="00AA2CA3"/>
    <w:rsid w:val="00AA3EAA"/>
    <w:rsid w:val="00AA41FF"/>
    <w:rsid w:val="00AA4394"/>
    <w:rsid w:val="00AA4EEC"/>
    <w:rsid w:val="00AA551C"/>
    <w:rsid w:val="00AA6707"/>
    <w:rsid w:val="00AA6A51"/>
    <w:rsid w:val="00AA6DC7"/>
    <w:rsid w:val="00AB03FC"/>
    <w:rsid w:val="00AB063B"/>
    <w:rsid w:val="00AB0AA9"/>
    <w:rsid w:val="00AB1793"/>
    <w:rsid w:val="00AB1BEE"/>
    <w:rsid w:val="00AB2415"/>
    <w:rsid w:val="00AB2C3F"/>
    <w:rsid w:val="00AB4121"/>
    <w:rsid w:val="00AB42D2"/>
    <w:rsid w:val="00AB45B8"/>
    <w:rsid w:val="00AB6B7E"/>
    <w:rsid w:val="00AB7653"/>
    <w:rsid w:val="00AB77D4"/>
    <w:rsid w:val="00AC025C"/>
    <w:rsid w:val="00AC02D7"/>
    <w:rsid w:val="00AC08E5"/>
    <w:rsid w:val="00AC1006"/>
    <w:rsid w:val="00AC1837"/>
    <w:rsid w:val="00AC2EF9"/>
    <w:rsid w:val="00AC3936"/>
    <w:rsid w:val="00AC435F"/>
    <w:rsid w:val="00AC4B93"/>
    <w:rsid w:val="00AC576F"/>
    <w:rsid w:val="00AC5792"/>
    <w:rsid w:val="00AC5AF7"/>
    <w:rsid w:val="00AC650A"/>
    <w:rsid w:val="00AC6A6F"/>
    <w:rsid w:val="00AC6B28"/>
    <w:rsid w:val="00AC74E1"/>
    <w:rsid w:val="00AD067E"/>
    <w:rsid w:val="00AD0C14"/>
    <w:rsid w:val="00AD0F8B"/>
    <w:rsid w:val="00AD105D"/>
    <w:rsid w:val="00AD125B"/>
    <w:rsid w:val="00AD25FD"/>
    <w:rsid w:val="00AD36AF"/>
    <w:rsid w:val="00AD3E80"/>
    <w:rsid w:val="00AD3EC9"/>
    <w:rsid w:val="00AD4326"/>
    <w:rsid w:val="00AD4743"/>
    <w:rsid w:val="00AD4F4F"/>
    <w:rsid w:val="00AD4F64"/>
    <w:rsid w:val="00AD50CC"/>
    <w:rsid w:val="00AD5FA1"/>
    <w:rsid w:val="00AD6650"/>
    <w:rsid w:val="00AD6C81"/>
    <w:rsid w:val="00AD70CD"/>
    <w:rsid w:val="00AD7A90"/>
    <w:rsid w:val="00AD7C35"/>
    <w:rsid w:val="00AD7F2A"/>
    <w:rsid w:val="00AE023F"/>
    <w:rsid w:val="00AE0B94"/>
    <w:rsid w:val="00AE0DA3"/>
    <w:rsid w:val="00AE0EEE"/>
    <w:rsid w:val="00AE12F9"/>
    <w:rsid w:val="00AE18C1"/>
    <w:rsid w:val="00AE25B4"/>
    <w:rsid w:val="00AE4444"/>
    <w:rsid w:val="00AE4E9F"/>
    <w:rsid w:val="00AE5EE4"/>
    <w:rsid w:val="00AE5FAE"/>
    <w:rsid w:val="00AE64BD"/>
    <w:rsid w:val="00AE6BF4"/>
    <w:rsid w:val="00AE73ED"/>
    <w:rsid w:val="00AE75D0"/>
    <w:rsid w:val="00AE7D47"/>
    <w:rsid w:val="00AF00AB"/>
    <w:rsid w:val="00AF030E"/>
    <w:rsid w:val="00AF05D8"/>
    <w:rsid w:val="00AF16FD"/>
    <w:rsid w:val="00AF17B4"/>
    <w:rsid w:val="00AF195A"/>
    <w:rsid w:val="00AF267F"/>
    <w:rsid w:val="00AF3273"/>
    <w:rsid w:val="00AF4956"/>
    <w:rsid w:val="00AF562C"/>
    <w:rsid w:val="00AF5785"/>
    <w:rsid w:val="00AF59A6"/>
    <w:rsid w:val="00AF5BEF"/>
    <w:rsid w:val="00AF62D1"/>
    <w:rsid w:val="00AF64B8"/>
    <w:rsid w:val="00AF6A8F"/>
    <w:rsid w:val="00AF6BEF"/>
    <w:rsid w:val="00AF76D8"/>
    <w:rsid w:val="00B006F5"/>
    <w:rsid w:val="00B00967"/>
    <w:rsid w:val="00B00E80"/>
    <w:rsid w:val="00B00EE5"/>
    <w:rsid w:val="00B011CF"/>
    <w:rsid w:val="00B01530"/>
    <w:rsid w:val="00B016FF"/>
    <w:rsid w:val="00B0243B"/>
    <w:rsid w:val="00B02514"/>
    <w:rsid w:val="00B02958"/>
    <w:rsid w:val="00B02F40"/>
    <w:rsid w:val="00B03578"/>
    <w:rsid w:val="00B03694"/>
    <w:rsid w:val="00B03879"/>
    <w:rsid w:val="00B03F0A"/>
    <w:rsid w:val="00B04133"/>
    <w:rsid w:val="00B0561A"/>
    <w:rsid w:val="00B059A8"/>
    <w:rsid w:val="00B0602F"/>
    <w:rsid w:val="00B061B2"/>
    <w:rsid w:val="00B06EE0"/>
    <w:rsid w:val="00B072B4"/>
    <w:rsid w:val="00B0735D"/>
    <w:rsid w:val="00B074A2"/>
    <w:rsid w:val="00B077BC"/>
    <w:rsid w:val="00B07D78"/>
    <w:rsid w:val="00B07E1B"/>
    <w:rsid w:val="00B07EC3"/>
    <w:rsid w:val="00B10128"/>
    <w:rsid w:val="00B10762"/>
    <w:rsid w:val="00B107A2"/>
    <w:rsid w:val="00B1097A"/>
    <w:rsid w:val="00B10B9C"/>
    <w:rsid w:val="00B11BAF"/>
    <w:rsid w:val="00B11FAB"/>
    <w:rsid w:val="00B12007"/>
    <w:rsid w:val="00B122FD"/>
    <w:rsid w:val="00B12748"/>
    <w:rsid w:val="00B1357A"/>
    <w:rsid w:val="00B1428E"/>
    <w:rsid w:val="00B149A5"/>
    <w:rsid w:val="00B14E39"/>
    <w:rsid w:val="00B15135"/>
    <w:rsid w:val="00B15339"/>
    <w:rsid w:val="00B15B56"/>
    <w:rsid w:val="00B15FE7"/>
    <w:rsid w:val="00B16576"/>
    <w:rsid w:val="00B16C91"/>
    <w:rsid w:val="00B17268"/>
    <w:rsid w:val="00B179E6"/>
    <w:rsid w:val="00B17AFB"/>
    <w:rsid w:val="00B17CEA"/>
    <w:rsid w:val="00B20974"/>
    <w:rsid w:val="00B21962"/>
    <w:rsid w:val="00B21CC2"/>
    <w:rsid w:val="00B22CBA"/>
    <w:rsid w:val="00B23495"/>
    <w:rsid w:val="00B23ACF"/>
    <w:rsid w:val="00B23F6D"/>
    <w:rsid w:val="00B2488B"/>
    <w:rsid w:val="00B248D1"/>
    <w:rsid w:val="00B24B4B"/>
    <w:rsid w:val="00B24F71"/>
    <w:rsid w:val="00B25368"/>
    <w:rsid w:val="00B2547A"/>
    <w:rsid w:val="00B258A7"/>
    <w:rsid w:val="00B26765"/>
    <w:rsid w:val="00B278BF"/>
    <w:rsid w:val="00B27B8A"/>
    <w:rsid w:val="00B30652"/>
    <w:rsid w:val="00B30722"/>
    <w:rsid w:val="00B30DD2"/>
    <w:rsid w:val="00B3132B"/>
    <w:rsid w:val="00B3148C"/>
    <w:rsid w:val="00B316FB"/>
    <w:rsid w:val="00B31A1F"/>
    <w:rsid w:val="00B31C02"/>
    <w:rsid w:val="00B31F83"/>
    <w:rsid w:val="00B31FB5"/>
    <w:rsid w:val="00B325F9"/>
    <w:rsid w:val="00B33381"/>
    <w:rsid w:val="00B33DD2"/>
    <w:rsid w:val="00B33E7B"/>
    <w:rsid w:val="00B34451"/>
    <w:rsid w:val="00B347CD"/>
    <w:rsid w:val="00B349D3"/>
    <w:rsid w:val="00B34C77"/>
    <w:rsid w:val="00B3566A"/>
    <w:rsid w:val="00B35A2A"/>
    <w:rsid w:val="00B35BF6"/>
    <w:rsid w:val="00B35F67"/>
    <w:rsid w:val="00B37093"/>
    <w:rsid w:val="00B3741B"/>
    <w:rsid w:val="00B374DD"/>
    <w:rsid w:val="00B37584"/>
    <w:rsid w:val="00B375A8"/>
    <w:rsid w:val="00B37793"/>
    <w:rsid w:val="00B37DF7"/>
    <w:rsid w:val="00B401B6"/>
    <w:rsid w:val="00B4044E"/>
    <w:rsid w:val="00B4045F"/>
    <w:rsid w:val="00B4086E"/>
    <w:rsid w:val="00B40A20"/>
    <w:rsid w:val="00B40BD4"/>
    <w:rsid w:val="00B40D96"/>
    <w:rsid w:val="00B40E6D"/>
    <w:rsid w:val="00B40FA0"/>
    <w:rsid w:val="00B41470"/>
    <w:rsid w:val="00B417C4"/>
    <w:rsid w:val="00B419D8"/>
    <w:rsid w:val="00B41E8F"/>
    <w:rsid w:val="00B43A73"/>
    <w:rsid w:val="00B44470"/>
    <w:rsid w:val="00B44551"/>
    <w:rsid w:val="00B44605"/>
    <w:rsid w:val="00B44C8F"/>
    <w:rsid w:val="00B44FE3"/>
    <w:rsid w:val="00B45356"/>
    <w:rsid w:val="00B46D25"/>
    <w:rsid w:val="00B46D74"/>
    <w:rsid w:val="00B46FEF"/>
    <w:rsid w:val="00B474BD"/>
    <w:rsid w:val="00B47915"/>
    <w:rsid w:val="00B50104"/>
    <w:rsid w:val="00B50727"/>
    <w:rsid w:val="00B508BF"/>
    <w:rsid w:val="00B50C6B"/>
    <w:rsid w:val="00B50FA2"/>
    <w:rsid w:val="00B50FDD"/>
    <w:rsid w:val="00B512C5"/>
    <w:rsid w:val="00B52B5C"/>
    <w:rsid w:val="00B52FBB"/>
    <w:rsid w:val="00B53FFB"/>
    <w:rsid w:val="00B542B9"/>
    <w:rsid w:val="00B547FA"/>
    <w:rsid w:val="00B54BD2"/>
    <w:rsid w:val="00B55070"/>
    <w:rsid w:val="00B55477"/>
    <w:rsid w:val="00B559D7"/>
    <w:rsid w:val="00B55E40"/>
    <w:rsid w:val="00B56351"/>
    <w:rsid w:val="00B565C9"/>
    <w:rsid w:val="00B568A6"/>
    <w:rsid w:val="00B576CE"/>
    <w:rsid w:val="00B60498"/>
    <w:rsid w:val="00B60691"/>
    <w:rsid w:val="00B60A2F"/>
    <w:rsid w:val="00B60D93"/>
    <w:rsid w:val="00B60E79"/>
    <w:rsid w:val="00B6120F"/>
    <w:rsid w:val="00B618AB"/>
    <w:rsid w:val="00B61D04"/>
    <w:rsid w:val="00B61E56"/>
    <w:rsid w:val="00B6272C"/>
    <w:rsid w:val="00B62BB1"/>
    <w:rsid w:val="00B62F29"/>
    <w:rsid w:val="00B63470"/>
    <w:rsid w:val="00B63588"/>
    <w:rsid w:val="00B63A5A"/>
    <w:rsid w:val="00B649DF"/>
    <w:rsid w:val="00B65F05"/>
    <w:rsid w:val="00B66A4B"/>
    <w:rsid w:val="00B676E7"/>
    <w:rsid w:val="00B67CB4"/>
    <w:rsid w:val="00B7011B"/>
    <w:rsid w:val="00B70394"/>
    <w:rsid w:val="00B703EA"/>
    <w:rsid w:val="00B704C3"/>
    <w:rsid w:val="00B70934"/>
    <w:rsid w:val="00B71BAF"/>
    <w:rsid w:val="00B72609"/>
    <w:rsid w:val="00B72BA6"/>
    <w:rsid w:val="00B73060"/>
    <w:rsid w:val="00B733E8"/>
    <w:rsid w:val="00B73410"/>
    <w:rsid w:val="00B73DF2"/>
    <w:rsid w:val="00B73FD2"/>
    <w:rsid w:val="00B73FF2"/>
    <w:rsid w:val="00B7492B"/>
    <w:rsid w:val="00B74C0F"/>
    <w:rsid w:val="00B74D6C"/>
    <w:rsid w:val="00B76634"/>
    <w:rsid w:val="00B76843"/>
    <w:rsid w:val="00B76DC8"/>
    <w:rsid w:val="00B771E2"/>
    <w:rsid w:val="00B77680"/>
    <w:rsid w:val="00B807F2"/>
    <w:rsid w:val="00B80928"/>
    <w:rsid w:val="00B80C68"/>
    <w:rsid w:val="00B81681"/>
    <w:rsid w:val="00B81696"/>
    <w:rsid w:val="00B819FD"/>
    <w:rsid w:val="00B824F2"/>
    <w:rsid w:val="00B8269E"/>
    <w:rsid w:val="00B82DAF"/>
    <w:rsid w:val="00B82E15"/>
    <w:rsid w:val="00B82FEE"/>
    <w:rsid w:val="00B839DB"/>
    <w:rsid w:val="00B83C59"/>
    <w:rsid w:val="00B840B9"/>
    <w:rsid w:val="00B8433D"/>
    <w:rsid w:val="00B848FA"/>
    <w:rsid w:val="00B851DA"/>
    <w:rsid w:val="00B857C6"/>
    <w:rsid w:val="00B858E0"/>
    <w:rsid w:val="00B85972"/>
    <w:rsid w:val="00B86479"/>
    <w:rsid w:val="00B8702E"/>
    <w:rsid w:val="00B877D5"/>
    <w:rsid w:val="00B877D7"/>
    <w:rsid w:val="00B9043A"/>
    <w:rsid w:val="00B9072D"/>
    <w:rsid w:val="00B908D0"/>
    <w:rsid w:val="00B90C87"/>
    <w:rsid w:val="00B91247"/>
    <w:rsid w:val="00B91DD9"/>
    <w:rsid w:val="00B93147"/>
    <w:rsid w:val="00B931F3"/>
    <w:rsid w:val="00B934DF"/>
    <w:rsid w:val="00B93847"/>
    <w:rsid w:val="00B94877"/>
    <w:rsid w:val="00B94E2A"/>
    <w:rsid w:val="00B9525B"/>
    <w:rsid w:val="00B95357"/>
    <w:rsid w:val="00B956F5"/>
    <w:rsid w:val="00B95D98"/>
    <w:rsid w:val="00B9661B"/>
    <w:rsid w:val="00B96713"/>
    <w:rsid w:val="00B96E68"/>
    <w:rsid w:val="00B970F9"/>
    <w:rsid w:val="00B9730A"/>
    <w:rsid w:val="00B975DC"/>
    <w:rsid w:val="00B977F7"/>
    <w:rsid w:val="00B97B26"/>
    <w:rsid w:val="00B97BDD"/>
    <w:rsid w:val="00B97F05"/>
    <w:rsid w:val="00BA0407"/>
    <w:rsid w:val="00BA080C"/>
    <w:rsid w:val="00BA0A71"/>
    <w:rsid w:val="00BA0AE8"/>
    <w:rsid w:val="00BA0BAC"/>
    <w:rsid w:val="00BA1085"/>
    <w:rsid w:val="00BA11FC"/>
    <w:rsid w:val="00BA1360"/>
    <w:rsid w:val="00BA1B1E"/>
    <w:rsid w:val="00BA2A48"/>
    <w:rsid w:val="00BA2A64"/>
    <w:rsid w:val="00BA2B35"/>
    <w:rsid w:val="00BA33E2"/>
    <w:rsid w:val="00BA35B4"/>
    <w:rsid w:val="00BA3983"/>
    <w:rsid w:val="00BA3CB4"/>
    <w:rsid w:val="00BA3ECF"/>
    <w:rsid w:val="00BA4348"/>
    <w:rsid w:val="00BA452B"/>
    <w:rsid w:val="00BA4E13"/>
    <w:rsid w:val="00BA508A"/>
    <w:rsid w:val="00BA5F62"/>
    <w:rsid w:val="00BA7005"/>
    <w:rsid w:val="00BA70E5"/>
    <w:rsid w:val="00BA74D0"/>
    <w:rsid w:val="00BA7788"/>
    <w:rsid w:val="00BA7BC9"/>
    <w:rsid w:val="00BA7E3C"/>
    <w:rsid w:val="00BB00DC"/>
    <w:rsid w:val="00BB0497"/>
    <w:rsid w:val="00BB04E2"/>
    <w:rsid w:val="00BB0A9B"/>
    <w:rsid w:val="00BB130F"/>
    <w:rsid w:val="00BB282E"/>
    <w:rsid w:val="00BB2FC4"/>
    <w:rsid w:val="00BB3C21"/>
    <w:rsid w:val="00BB417D"/>
    <w:rsid w:val="00BB45AA"/>
    <w:rsid w:val="00BB4A24"/>
    <w:rsid w:val="00BB4BB7"/>
    <w:rsid w:val="00BB4CA0"/>
    <w:rsid w:val="00BB5394"/>
    <w:rsid w:val="00BB53C3"/>
    <w:rsid w:val="00BB56B3"/>
    <w:rsid w:val="00BB6A74"/>
    <w:rsid w:val="00BB73D4"/>
    <w:rsid w:val="00BB77E6"/>
    <w:rsid w:val="00BB7CD4"/>
    <w:rsid w:val="00BC00D8"/>
    <w:rsid w:val="00BC0113"/>
    <w:rsid w:val="00BC0D03"/>
    <w:rsid w:val="00BC1015"/>
    <w:rsid w:val="00BC1C0D"/>
    <w:rsid w:val="00BC1C6A"/>
    <w:rsid w:val="00BC21FC"/>
    <w:rsid w:val="00BC2812"/>
    <w:rsid w:val="00BC309B"/>
    <w:rsid w:val="00BC35BF"/>
    <w:rsid w:val="00BC3D8B"/>
    <w:rsid w:val="00BC4157"/>
    <w:rsid w:val="00BC4264"/>
    <w:rsid w:val="00BC44DF"/>
    <w:rsid w:val="00BC470E"/>
    <w:rsid w:val="00BC4A28"/>
    <w:rsid w:val="00BC4AE7"/>
    <w:rsid w:val="00BC4BF3"/>
    <w:rsid w:val="00BC4C1E"/>
    <w:rsid w:val="00BC4E27"/>
    <w:rsid w:val="00BC4F3E"/>
    <w:rsid w:val="00BC4FA4"/>
    <w:rsid w:val="00BC5C2A"/>
    <w:rsid w:val="00BC5ED0"/>
    <w:rsid w:val="00BC642E"/>
    <w:rsid w:val="00BC6668"/>
    <w:rsid w:val="00BC6A0A"/>
    <w:rsid w:val="00BC7337"/>
    <w:rsid w:val="00BC77C8"/>
    <w:rsid w:val="00BC7A1A"/>
    <w:rsid w:val="00BC7E9A"/>
    <w:rsid w:val="00BC7F2F"/>
    <w:rsid w:val="00BD02C7"/>
    <w:rsid w:val="00BD07C9"/>
    <w:rsid w:val="00BD0AB9"/>
    <w:rsid w:val="00BD0B23"/>
    <w:rsid w:val="00BD1085"/>
    <w:rsid w:val="00BD10DB"/>
    <w:rsid w:val="00BD11A5"/>
    <w:rsid w:val="00BD15C2"/>
    <w:rsid w:val="00BD173D"/>
    <w:rsid w:val="00BD352A"/>
    <w:rsid w:val="00BD38AE"/>
    <w:rsid w:val="00BD3BDC"/>
    <w:rsid w:val="00BD3C56"/>
    <w:rsid w:val="00BD3D1C"/>
    <w:rsid w:val="00BD418B"/>
    <w:rsid w:val="00BD4B64"/>
    <w:rsid w:val="00BD4BDF"/>
    <w:rsid w:val="00BD5587"/>
    <w:rsid w:val="00BD6049"/>
    <w:rsid w:val="00BD607E"/>
    <w:rsid w:val="00BD6638"/>
    <w:rsid w:val="00BD6E63"/>
    <w:rsid w:val="00BD78AB"/>
    <w:rsid w:val="00BE03F2"/>
    <w:rsid w:val="00BE050A"/>
    <w:rsid w:val="00BE085C"/>
    <w:rsid w:val="00BE0BE9"/>
    <w:rsid w:val="00BE0BF9"/>
    <w:rsid w:val="00BE0EE4"/>
    <w:rsid w:val="00BE2275"/>
    <w:rsid w:val="00BE2354"/>
    <w:rsid w:val="00BE2A57"/>
    <w:rsid w:val="00BE2A5E"/>
    <w:rsid w:val="00BE31C8"/>
    <w:rsid w:val="00BE3326"/>
    <w:rsid w:val="00BE33A6"/>
    <w:rsid w:val="00BE33AC"/>
    <w:rsid w:val="00BE352D"/>
    <w:rsid w:val="00BE3B40"/>
    <w:rsid w:val="00BE3B8C"/>
    <w:rsid w:val="00BE4567"/>
    <w:rsid w:val="00BE45D0"/>
    <w:rsid w:val="00BE461A"/>
    <w:rsid w:val="00BE50BC"/>
    <w:rsid w:val="00BE553F"/>
    <w:rsid w:val="00BE599A"/>
    <w:rsid w:val="00BE64CD"/>
    <w:rsid w:val="00BE6529"/>
    <w:rsid w:val="00BE694A"/>
    <w:rsid w:val="00BE6A6F"/>
    <w:rsid w:val="00BE78D2"/>
    <w:rsid w:val="00BE7950"/>
    <w:rsid w:val="00BE7A70"/>
    <w:rsid w:val="00BE7C25"/>
    <w:rsid w:val="00BF009E"/>
    <w:rsid w:val="00BF03DD"/>
    <w:rsid w:val="00BF0595"/>
    <w:rsid w:val="00BF08AE"/>
    <w:rsid w:val="00BF0CE9"/>
    <w:rsid w:val="00BF1698"/>
    <w:rsid w:val="00BF1B87"/>
    <w:rsid w:val="00BF273D"/>
    <w:rsid w:val="00BF2843"/>
    <w:rsid w:val="00BF291A"/>
    <w:rsid w:val="00BF2A23"/>
    <w:rsid w:val="00BF3623"/>
    <w:rsid w:val="00BF3D40"/>
    <w:rsid w:val="00BF3FD0"/>
    <w:rsid w:val="00BF4074"/>
    <w:rsid w:val="00BF48D4"/>
    <w:rsid w:val="00BF500B"/>
    <w:rsid w:val="00BF54B2"/>
    <w:rsid w:val="00BF550A"/>
    <w:rsid w:val="00BF5F94"/>
    <w:rsid w:val="00BF6166"/>
    <w:rsid w:val="00BF6435"/>
    <w:rsid w:val="00BF721A"/>
    <w:rsid w:val="00BF7273"/>
    <w:rsid w:val="00BF77AE"/>
    <w:rsid w:val="00BF7B83"/>
    <w:rsid w:val="00BF7CA5"/>
    <w:rsid w:val="00C000EB"/>
    <w:rsid w:val="00C00EBE"/>
    <w:rsid w:val="00C01233"/>
    <w:rsid w:val="00C012C6"/>
    <w:rsid w:val="00C019F6"/>
    <w:rsid w:val="00C0247A"/>
    <w:rsid w:val="00C02B67"/>
    <w:rsid w:val="00C036BE"/>
    <w:rsid w:val="00C037FC"/>
    <w:rsid w:val="00C038E2"/>
    <w:rsid w:val="00C03A4F"/>
    <w:rsid w:val="00C04A8C"/>
    <w:rsid w:val="00C04C9D"/>
    <w:rsid w:val="00C04F4E"/>
    <w:rsid w:val="00C05135"/>
    <w:rsid w:val="00C05162"/>
    <w:rsid w:val="00C058AD"/>
    <w:rsid w:val="00C0599F"/>
    <w:rsid w:val="00C05FE3"/>
    <w:rsid w:val="00C06C45"/>
    <w:rsid w:val="00C07421"/>
    <w:rsid w:val="00C07A36"/>
    <w:rsid w:val="00C07A53"/>
    <w:rsid w:val="00C07EA3"/>
    <w:rsid w:val="00C104E6"/>
    <w:rsid w:val="00C105D0"/>
    <w:rsid w:val="00C106B3"/>
    <w:rsid w:val="00C10E0F"/>
    <w:rsid w:val="00C11590"/>
    <w:rsid w:val="00C11858"/>
    <w:rsid w:val="00C11E57"/>
    <w:rsid w:val="00C13225"/>
    <w:rsid w:val="00C1334F"/>
    <w:rsid w:val="00C13596"/>
    <w:rsid w:val="00C14A19"/>
    <w:rsid w:val="00C1576C"/>
    <w:rsid w:val="00C15861"/>
    <w:rsid w:val="00C15E56"/>
    <w:rsid w:val="00C164BB"/>
    <w:rsid w:val="00C16CC5"/>
    <w:rsid w:val="00C16E42"/>
    <w:rsid w:val="00C17304"/>
    <w:rsid w:val="00C17538"/>
    <w:rsid w:val="00C17607"/>
    <w:rsid w:val="00C1760E"/>
    <w:rsid w:val="00C177DE"/>
    <w:rsid w:val="00C17842"/>
    <w:rsid w:val="00C178B6"/>
    <w:rsid w:val="00C20073"/>
    <w:rsid w:val="00C20495"/>
    <w:rsid w:val="00C20BBA"/>
    <w:rsid w:val="00C210C7"/>
    <w:rsid w:val="00C21963"/>
    <w:rsid w:val="00C21D68"/>
    <w:rsid w:val="00C2330B"/>
    <w:rsid w:val="00C233B5"/>
    <w:rsid w:val="00C235E0"/>
    <w:rsid w:val="00C2386E"/>
    <w:rsid w:val="00C25CC1"/>
    <w:rsid w:val="00C25F77"/>
    <w:rsid w:val="00C27543"/>
    <w:rsid w:val="00C304A0"/>
    <w:rsid w:val="00C3069E"/>
    <w:rsid w:val="00C30C47"/>
    <w:rsid w:val="00C30E31"/>
    <w:rsid w:val="00C3102B"/>
    <w:rsid w:val="00C31CD7"/>
    <w:rsid w:val="00C31E07"/>
    <w:rsid w:val="00C3290F"/>
    <w:rsid w:val="00C329E4"/>
    <w:rsid w:val="00C3352F"/>
    <w:rsid w:val="00C33722"/>
    <w:rsid w:val="00C33F35"/>
    <w:rsid w:val="00C343B9"/>
    <w:rsid w:val="00C34852"/>
    <w:rsid w:val="00C34E0A"/>
    <w:rsid w:val="00C3576F"/>
    <w:rsid w:val="00C36193"/>
    <w:rsid w:val="00C37273"/>
    <w:rsid w:val="00C3742C"/>
    <w:rsid w:val="00C375F9"/>
    <w:rsid w:val="00C376ED"/>
    <w:rsid w:val="00C408EC"/>
    <w:rsid w:val="00C40BD1"/>
    <w:rsid w:val="00C42327"/>
    <w:rsid w:val="00C437EF"/>
    <w:rsid w:val="00C43A12"/>
    <w:rsid w:val="00C44238"/>
    <w:rsid w:val="00C442B2"/>
    <w:rsid w:val="00C447D9"/>
    <w:rsid w:val="00C4533F"/>
    <w:rsid w:val="00C454D6"/>
    <w:rsid w:val="00C458CB"/>
    <w:rsid w:val="00C45DA5"/>
    <w:rsid w:val="00C45E80"/>
    <w:rsid w:val="00C4618A"/>
    <w:rsid w:val="00C46549"/>
    <w:rsid w:val="00C4754B"/>
    <w:rsid w:val="00C47836"/>
    <w:rsid w:val="00C47A8A"/>
    <w:rsid w:val="00C505A2"/>
    <w:rsid w:val="00C50BA9"/>
    <w:rsid w:val="00C512E4"/>
    <w:rsid w:val="00C51FE3"/>
    <w:rsid w:val="00C521CE"/>
    <w:rsid w:val="00C525C1"/>
    <w:rsid w:val="00C528CA"/>
    <w:rsid w:val="00C52C5E"/>
    <w:rsid w:val="00C52D0C"/>
    <w:rsid w:val="00C52F47"/>
    <w:rsid w:val="00C53256"/>
    <w:rsid w:val="00C5382C"/>
    <w:rsid w:val="00C53A22"/>
    <w:rsid w:val="00C53A24"/>
    <w:rsid w:val="00C5402B"/>
    <w:rsid w:val="00C545AC"/>
    <w:rsid w:val="00C549B2"/>
    <w:rsid w:val="00C54A40"/>
    <w:rsid w:val="00C54E30"/>
    <w:rsid w:val="00C550FD"/>
    <w:rsid w:val="00C55583"/>
    <w:rsid w:val="00C557A0"/>
    <w:rsid w:val="00C5636E"/>
    <w:rsid w:val="00C56551"/>
    <w:rsid w:val="00C567E1"/>
    <w:rsid w:val="00C57314"/>
    <w:rsid w:val="00C5781E"/>
    <w:rsid w:val="00C60162"/>
    <w:rsid w:val="00C60BCD"/>
    <w:rsid w:val="00C61956"/>
    <w:rsid w:val="00C61CDE"/>
    <w:rsid w:val="00C61F57"/>
    <w:rsid w:val="00C62237"/>
    <w:rsid w:val="00C627DE"/>
    <w:rsid w:val="00C631EE"/>
    <w:rsid w:val="00C6365A"/>
    <w:rsid w:val="00C637F2"/>
    <w:rsid w:val="00C64D2E"/>
    <w:rsid w:val="00C64F4E"/>
    <w:rsid w:val="00C65816"/>
    <w:rsid w:val="00C661F1"/>
    <w:rsid w:val="00C66657"/>
    <w:rsid w:val="00C672EE"/>
    <w:rsid w:val="00C67A37"/>
    <w:rsid w:val="00C70505"/>
    <w:rsid w:val="00C70BDA"/>
    <w:rsid w:val="00C712C1"/>
    <w:rsid w:val="00C71644"/>
    <w:rsid w:val="00C71EE5"/>
    <w:rsid w:val="00C72AA0"/>
    <w:rsid w:val="00C73209"/>
    <w:rsid w:val="00C73516"/>
    <w:rsid w:val="00C735AE"/>
    <w:rsid w:val="00C73818"/>
    <w:rsid w:val="00C73C04"/>
    <w:rsid w:val="00C73D6E"/>
    <w:rsid w:val="00C73E3D"/>
    <w:rsid w:val="00C7420F"/>
    <w:rsid w:val="00C746D2"/>
    <w:rsid w:val="00C74C13"/>
    <w:rsid w:val="00C76C59"/>
    <w:rsid w:val="00C76EFF"/>
    <w:rsid w:val="00C77931"/>
    <w:rsid w:val="00C77DE1"/>
    <w:rsid w:val="00C8193B"/>
    <w:rsid w:val="00C81F02"/>
    <w:rsid w:val="00C82124"/>
    <w:rsid w:val="00C82B32"/>
    <w:rsid w:val="00C83100"/>
    <w:rsid w:val="00C83107"/>
    <w:rsid w:val="00C83286"/>
    <w:rsid w:val="00C84084"/>
    <w:rsid w:val="00C8413E"/>
    <w:rsid w:val="00C84216"/>
    <w:rsid w:val="00C84B78"/>
    <w:rsid w:val="00C84E56"/>
    <w:rsid w:val="00C850DB"/>
    <w:rsid w:val="00C8552D"/>
    <w:rsid w:val="00C85EE4"/>
    <w:rsid w:val="00C86BA1"/>
    <w:rsid w:val="00C86E2F"/>
    <w:rsid w:val="00C87707"/>
    <w:rsid w:val="00C87AE4"/>
    <w:rsid w:val="00C9099F"/>
    <w:rsid w:val="00C909CA"/>
    <w:rsid w:val="00C918D2"/>
    <w:rsid w:val="00C91919"/>
    <w:rsid w:val="00C91B16"/>
    <w:rsid w:val="00C91DF5"/>
    <w:rsid w:val="00C9274D"/>
    <w:rsid w:val="00C929BB"/>
    <w:rsid w:val="00C92F6C"/>
    <w:rsid w:val="00C93B4D"/>
    <w:rsid w:val="00C93DC0"/>
    <w:rsid w:val="00C94494"/>
    <w:rsid w:val="00C94629"/>
    <w:rsid w:val="00C94F93"/>
    <w:rsid w:val="00C95449"/>
    <w:rsid w:val="00C957A2"/>
    <w:rsid w:val="00C96764"/>
    <w:rsid w:val="00C96CD4"/>
    <w:rsid w:val="00C97033"/>
    <w:rsid w:val="00C977CB"/>
    <w:rsid w:val="00C9794A"/>
    <w:rsid w:val="00CA0674"/>
    <w:rsid w:val="00CA07EC"/>
    <w:rsid w:val="00CA0DD9"/>
    <w:rsid w:val="00CA0E6E"/>
    <w:rsid w:val="00CA1075"/>
    <w:rsid w:val="00CA112D"/>
    <w:rsid w:val="00CA1912"/>
    <w:rsid w:val="00CA1D9A"/>
    <w:rsid w:val="00CA1F71"/>
    <w:rsid w:val="00CA216E"/>
    <w:rsid w:val="00CA2746"/>
    <w:rsid w:val="00CA400B"/>
    <w:rsid w:val="00CA4686"/>
    <w:rsid w:val="00CA4FBC"/>
    <w:rsid w:val="00CA5994"/>
    <w:rsid w:val="00CA59A1"/>
    <w:rsid w:val="00CA5A7F"/>
    <w:rsid w:val="00CA5B80"/>
    <w:rsid w:val="00CA615A"/>
    <w:rsid w:val="00CA630C"/>
    <w:rsid w:val="00CA6A17"/>
    <w:rsid w:val="00CA758B"/>
    <w:rsid w:val="00CB0128"/>
    <w:rsid w:val="00CB0425"/>
    <w:rsid w:val="00CB055D"/>
    <w:rsid w:val="00CB0813"/>
    <w:rsid w:val="00CB0B89"/>
    <w:rsid w:val="00CB1705"/>
    <w:rsid w:val="00CB206D"/>
    <w:rsid w:val="00CB2127"/>
    <w:rsid w:val="00CB2307"/>
    <w:rsid w:val="00CB306C"/>
    <w:rsid w:val="00CB31E2"/>
    <w:rsid w:val="00CB323B"/>
    <w:rsid w:val="00CB344E"/>
    <w:rsid w:val="00CB372A"/>
    <w:rsid w:val="00CB393E"/>
    <w:rsid w:val="00CB39BE"/>
    <w:rsid w:val="00CB3BC9"/>
    <w:rsid w:val="00CB3D80"/>
    <w:rsid w:val="00CB468C"/>
    <w:rsid w:val="00CB5F40"/>
    <w:rsid w:val="00CB60A4"/>
    <w:rsid w:val="00CB791D"/>
    <w:rsid w:val="00CB7D1A"/>
    <w:rsid w:val="00CC0005"/>
    <w:rsid w:val="00CC0033"/>
    <w:rsid w:val="00CC00E8"/>
    <w:rsid w:val="00CC0165"/>
    <w:rsid w:val="00CC0C2C"/>
    <w:rsid w:val="00CC0CA2"/>
    <w:rsid w:val="00CC0D22"/>
    <w:rsid w:val="00CC1656"/>
    <w:rsid w:val="00CC19EF"/>
    <w:rsid w:val="00CC1AB8"/>
    <w:rsid w:val="00CC212D"/>
    <w:rsid w:val="00CC26E8"/>
    <w:rsid w:val="00CC3185"/>
    <w:rsid w:val="00CC35BF"/>
    <w:rsid w:val="00CC3D2E"/>
    <w:rsid w:val="00CC424D"/>
    <w:rsid w:val="00CC42DD"/>
    <w:rsid w:val="00CC4BBF"/>
    <w:rsid w:val="00CC4DA3"/>
    <w:rsid w:val="00CC51B6"/>
    <w:rsid w:val="00CC5309"/>
    <w:rsid w:val="00CC5753"/>
    <w:rsid w:val="00CC6507"/>
    <w:rsid w:val="00CC6FA4"/>
    <w:rsid w:val="00CC716E"/>
    <w:rsid w:val="00CC7371"/>
    <w:rsid w:val="00CC7852"/>
    <w:rsid w:val="00CC7858"/>
    <w:rsid w:val="00CC7F4F"/>
    <w:rsid w:val="00CD0438"/>
    <w:rsid w:val="00CD0632"/>
    <w:rsid w:val="00CD0A91"/>
    <w:rsid w:val="00CD0C53"/>
    <w:rsid w:val="00CD0C8F"/>
    <w:rsid w:val="00CD1256"/>
    <w:rsid w:val="00CD1307"/>
    <w:rsid w:val="00CD1611"/>
    <w:rsid w:val="00CD2DD6"/>
    <w:rsid w:val="00CD3444"/>
    <w:rsid w:val="00CD35A2"/>
    <w:rsid w:val="00CD36A7"/>
    <w:rsid w:val="00CD36B1"/>
    <w:rsid w:val="00CD3747"/>
    <w:rsid w:val="00CD419D"/>
    <w:rsid w:val="00CD4EE1"/>
    <w:rsid w:val="00CD531F"/>
    <w:rsid w:val="00CD55C1"/>
    <w:rsid w:val="00CD564F"/>
    <w:rsid w:val="00CD5717"/>
    <w:rsid w:val="00CD575C"/>
    <w:rsid w:val="00CD5A78"/>
    <w:rsid w:val="00CD5CA4"/>
    <w:rsid w:val="00CD621A"/>
    <w:rsid w:val="00CD75E6"/>
    <w:rsid w:val="00CD772C"/>
    <w:rsid w:val="00CE09F4"/>
    <w:rsid w:val="00CE21AE"/>
    <w:rsid w:val="00CE2237"/>
    <w:rsid w:val="00CE2514"/>
    <w:rsid w:val="00CE2545"/>
    <w:rsid w:val="00CE259B"/>
    <w:rsid w:val="00CE2C44"/>
    <w:rsid w:val="00CE3219"/>
    <w:rsid w:val="00CE45C2"/>
    <w:rsid w:val="00CE5CAA"/>
    <w:rsid w:val="00CE6180"/>
    <w:rsid w:val="00CE61A6"/>
    <w:rsid w:val="00CE7D6D"/>
    <w:rsid w:val="00CE7DD2"/>
    <w:rsid w:val="00CF0371"/>
    <w:rsid w:val="00CF075B"/>
    <w:rsid w:val="00CF1AE3"/>
    <w:rsid w:val="00CF1B54"/>
    <w:rsid w:val="00CF2964"/>
    <w:rsid w:val="00CF3496"/>
    <w:rsid w:val="00CF37FE"/>
    <w:rsid w:val="00CF3B43"/>
    <w:rsid w:val="00CF3DD3"/>
    <w:rsid w:val="00CF3FCD"/>
    <w:rsid w:val="00CF41DC"/>
    <w:rsid w:val="00CF4C6E"/>
    <w:rsid w:val="00CF5735"/>
    <w:rsid w:val="00CF57CC"/>
    <w:rsid w:val="00CF5942"/>
    <w:rsid w:val="00CF5AC2"/>
    <w:rsid w:val="00CF5E50"/>
    <w:rsid w:val="00CF5FA1"/>
    <w:rsid w:val="00CF635C"/>
    <w:rsid w:val="00CF68C8"/>
    <w:rsid w:val="00CF705E"/>
    <w:rsid w:val="00CF7221"/>
    <w:rsid w:val="00CF72B4"/>
    <w:rsid w:val="00CF787E"/>
    <w:rsid w:val="00CF7BD0"/>
    <w:rsid w:val="00D010DA"/>
    <w:rsid w:val="00D024D6"/>
    <w:rsid w:val="00D027CD"/>
    <w:rsid w:val="00D02DC0"/>
    <w:rsid w:val="00D02FA6"/>
    <w:rsid w:val="00D02FDA"/>
    <w:rsid w:val="00D02FE5"/>
    <w:rsid w:val="00D06487"/>
    <w:rsid w:val="00D064EA"/>
    <w:rsid w:val="00D06858"/>
    <w:rsid w:val="00D06D5E"/>
    <w:rsid w:val="00D073F4"/>
    <w:rsid w:val="00D07484"/>
    <w:rsid w:val="00D07706"/>
    <w:rsid w:val="00D07D72"/>
    <w:rsid w:val="00D07EA4"/>
    <w:rsid w:val="00D10AF3"/>
    <w:rsid w:val="00D116F0"/>
    <w:rsid w:val="00D11E7A"/>
    <w:rsid w:val="00D14793"/>
    <w:rsid w:val="00D1492B"/>
    <w:rsid w:val="00D14A25"/>
    <w:rsid w:val="00D14F96"/>
    <w:rsid w:val="00D15CF4"/>
    <w:rsid w:val="00D15D12"/>
    <w:rsid w:val="00D15FA3"/>
    <w:rsid w:val="00D161B6"/>
    <w:rsid w:val="00D161DA"/>
    <w:rsid w:val="00D162E3"/>
    <w:rsid w:val="00D16D6E"/>
    <w:rsid w:val="00D17F6D"/>
    <w:rsid w:val="00D20779"/>
    <w:rsid w:val="00D20A9A"/>
    <w:rsid w:val="00D20E45"/>
    <w:rsid w:val="00D20F5A"/>
    <w:rsid w:val="00D2132D"/>
    <w:rsid w:val="00D21686"/>
    <w:rsid w:val="00D22420"/>
    <w:rsid w:val="00D22923"/>
    <w:rsid w:val="00D22A4D"/>
    <w:rsid w:val="00D22AE0"/>
    <w:rsid w:val="00D22B21"/>
    <w:rsid w:val="00D23083"/>
    <w:rsid w:val="00D23579"/>
    <w:rsid w:val="00D23751"/>
    <w:rsid w:val="00D23D76"/>
    <w:rsid w:val="00D278E7"/>
    <w:rsid w:val="00D3089A"/>
    <w:rsid w:val="00D313E4"/>
    <w:rsid w:val="00D31749"/>
    <w:rsid w:val="00D31794"/>
    <w:rsid w:val="00D317DC"/>
    <w:rsid w:val="00D31BC8"/>
    <w:rsid w:val="00D320FA"/>
    <w:rsid w:val="00D326FE"/>
    <w:rsid w:val="00D32E27"/>
    <w:rsid w:val="00D332D9"/>
    <w:rsid w:val="00D33754"/>
    <w:rsid w:val="00D345F7"/>
    <w:rsid w:val="00D345FF"/>
    <w:rsid w:val="00D3471F"/>
    <w:rsid w:val="00D347BD"/>
    <w:rsid w:val="00D360DC"/>
    <w:rsid w:val="00D36A3B"/>
    <w:rsid w:val="00D374BE"/>
    <w:rsid w:val="00D37586"/>
    <w:rsid w:val="00D3777F"/>
    <w:rsid w:val="00D379C9"/>
    <w:rsid w:val="00D37E9C"/>
    <w:rsid w:val="00D4111D"/>
    <w:rsid w:val="00D41776"/>
    <w:rsid w:val="00D41B58"/>
    <w:rsid w:val="00D41C91"/>
    <w:rsid w:val="00D41E3A"/>
    <w:rsid w:val="00D4259C"/>
    <w:rsid w:val="00D432FE"/>
    <w:rsid w:val="00D4350B"/>
    <w:rsid w:val="00D4357B"/>
    <w:rsid w:val="00D43C74"/>
    <w:rsid w:val="00D447D9"/>
    <w:rsid w:val="00D44A34"/>
    <w:rsid w:val="00D44FCD"/>
    <w:rsid w:val="00D4585A"/>
    <w:rsid w:val="00D46A57"/>
    <w:rsid w:val="00D4755A"/>
    <w:rsid w:val="00D479E8"/>
    <w:rsid w:val="00D50619"/>
    <w:rsid w:val="00D5088B"/>
    <w:rsid w:val="00D50A14"/>
    <w:rsid w:val="00D521FB"/>
    <w:rsid w:val="00D52E8A"/>
    <w:rsid w:val="00D537B6"/>
    <w:rsid w:val="00D539EF"/>
    <w:rsid w:val="00D53B7F"/>
    <w:rsid w:val="00D54AA5"/>
    <w:rsid w:val="00D55379"/>
    <w:rsid w:val="00D5566C"/>
    <w:rsid w:val="00D55B6E"/>
    <w:rsid w:val="00D55CD5"/>
    <w:rsid w:val="00D56644"/>
    <w:rsid w:val="00D567C3"/>
    <w:rsid w:val="00D5687B"/>
    <w:rsid w:val="00D56B6D"/>
    <w:rsid w:val="00D574BC"/>
    <w:rsid w:val="00D57730"/>
    <w:rsid w:val="00D601CF"/>
    <w:rsid w:val="00D607B4"/>
    <w:rsid w:val="00D61D54"/>
    <w:rsid w:val="00D63053"/>
    <w:rsid w:val="00D63059"/>
    <w:rsid w:val="00D63764"/>
    <w:rsid w:val="00D6469F"/>
    <w:rsid w:val="00D649D9"/>
    <w:rsid w:val="00D658C2"/>
    <w:rsid w:val="00D658F8"/>
    <w:rsid w:val="00D664F3"/>
    <w:rsid w:val="00D66C53"/>
    <w:rsid w:val="00D66E53"/>
    <w:rsid w:val="00D67424"/>
    <w:rsid w:val="00D674A6"/>
    <w:rsid w:val="00D67845"/>
    <w:rsid w:val="00D7011F"/>
    <w:rsid w:val="00D703A0"/>
    <w:rsid w:val="00D707B0"/>
    <w:rsid w:val="00D70C26"/>
    <w:rsid w:val="00D71089"/>
    <w:rsid w:val="00D7246B"/>
    <w:rsid w:val="00D72AFA"/>
    <w:rsid w:val="00D72EB7"/>
    <w:rsid w:val="00D73064"/>
    <w:rsid w:val="00D732CF"/>
    <w:rsid w:val="00D737C6"/>
    <w:rsid w:val="00D7394A"/>
    <w:rsid w:val="00D739A1"/>
    <w:rsid w:val="00D73CAB"/>
    <w:rsid w:val="00D742C4"/>
    <w:rsid w:val="00D744E7"/>
    <w:rsid w:val="00D75233"/>
    <w:rsid w:val="00D75809"/>
    <w:rsid w:val="00D76486"/>
    <w:rsid w:val="00D768D0"/>
    <w:rsid w:val="00D76B7F"/>
    <w:rsid w:val="00D770D4"/>
    <w:rsid w:val="00D777C1"/>
    <w:rsid w:val="00D77A46"/>
    <w:rsid w:val="00D77B92"/>
    <w:rsid w:val="00D8041B"/>
    <w:rsid w:val="00D80A4B"/>
    <w:rsid w:val="00D81161"/>
    <w:rsid w:val="00D81B37"/>
    <w:rsid w:val="00D828BD"/>
    <w:rsid w:val="00D82A80"/>
    <w:rsid w:val="00D83076"/>
    <w:rsid w:val="00D83691"/>
    <w:rsid w:val="00D8369D"/>
    <w:rsid w:val="00D83BF8"/>
    <w:rsid w:val="00D841C2"/>
    <w:rsid w:val="00D842EC"/>
    <w:rsid w:val="00D848FB"/>
    <w:rsid w:val="00D85E22"/>
    <w:rsid w:val="00D85F42"/>
    <w:rsid w:val="00D86109"/>
    <w:rsid w:val="00D861A7"/>
    <w:rsid w:val="00D8647B"/>
    <w:rsid w:val="00D8776E"/>
    <w:rsid w:val="00D87C7E"/>
    <w:rsid w:val="00D90773"/>
    <w:rsid w:val="00D908A1"/>
    <w:rsid w:val="00D90BF7"/>
    <w:rsid w:val="00D90D49"/>
    <w:rsid w:val="00D90DDA"/>
    <w:rsid w:val="00D90FED"/>
    <w:rsid w:val="00D91111"/>
    <w:rsid w:val="00D914D6"/>
    <w:rsid w:val="00D916C4"/>
    <w:rsid w:val="00D91B3A"/>
    <w:rsid w:val="00D91BBF"/>
    <w:rsid w:val="00D91D54"/>
    <w:rsid w:val="00D92150"/>
    <w:rsid w:val="00D92487"/>
    <w:rsid w:val="00D924AE"/>
    <w:rsid w:val="00D925BA"/>
    <w:rsid w:val="00D92DFF"/>
    <w:rsid w:val="00D932ED"/>
    <w:rsid w:val="00D938AF"/>
    <w:rsid w:val="00D93F80"/>
    <w:rsid w:val="00D93F95"/>
    <w:rsid w:val="00D94FB4"/>
    <w:rsid w:val="00D95F0D"/>
    <w:rsid w:val="00D96025"/>
    <w:rsid w:val="00D9629C"/>
    <w:rsid w:val="00D965C4"/>
    <w:rsid w:val="00D96943"/>
    <w:rsid w:val="00D96CB9"/>
    <w:rsid w:val="00D9744F"/>
    <w:rsid w:val="00D97768"/>
    <w:rsid w:val="00D97FC4"/>
    <w:rsid w:val="00DA006F"/>
    <w:rsid w:val="00DA0E2B"/>
    <w:rsid w:val="00DA0EAE"/>
    <w:rsid w:val="00DA0FF7"/>
    <w:rsid w:val="00DA15BF"/>
    <w:rsid w:val="00DA1B5F"/>
    <w:rsid w:val="00DA1FA5"/>
    <w:rsid w:val="00DA2203"/>
    <w:rsid w:val="00DA2464"/>
    <w:rsid w:val="00DA2A1C"/>
    <w:rsid w:val="00DA2BB4"/>
    <w:rsid w:val="00DA2D56"/>
    <w:rsid w:val="00DA3B25"/>
    <w:rsid w:val="00DA3E28"/>
    <w:rsid w:val="00DA3E68"/>
    <w:rsid w:val="00DA3EB3"/>
    <w:rsid w:val="00DA435F"/>
    <w:rsid w:val="00DA4649"/>
    <w:rsid w:val="00DA4652"/>
    <w:rsid w:val="00DA4963"/>
    <w:rsid w:val="00DA50DD"/>
    <w:rsid w:val="00DA515D"/>
    <w:rsid w:val="00DA557B"/>
    <w:rsid w:val="00DA559B"/>
    <w:rsid w:val="00DA58B7"/>
    <w:rsid w:val="00DA67CB"/>
    <w:rsid w:val="00DA69BF"/>
    <w:rsid w:val="00DA6EE7"/>
    <w:rsid w:val="00DA7214"/>
    <w:rsid w:val="00DA7A5A"/>
    <w:rsid w:val="00DA7F9B"/>
    <w:rsid w:val="00DB00F2"/>
    <w:rsid w:val="00DB012A"/>
    <w:rsid w:val="00DB0453"/>
    <w:rsid w:val="00DB0826"/>
    <w:rsid w:val="00DB084D"/>
    <w:rsid w:val="00DB10BA"/>
    <w:rsid w:val="00DB1985"/>
    <w:rsid w:val="00DB19FF"/>
    <w:rsid w:val="00DB1C64"/>
    <w:rsid w:val="00DB2107"/>
    <w:rsid w:val="00DB2AEC"/>
    <w:rsid w:val="00DB2C4C"/>
    <w:rsid w:val="00DB2DF0"/>
    <w:rsid w:val="00DB2EA0"/>
    <w:rsid w:val="00DB311A"/>
    <w:rsid w:val="00DB3491"/>
    <w:rsid w:val="00DB34D5"/>
    <w:rsid w:val="00DB3EEB"/>
    <w:rsid w:val="00DB4718"/>
    <w:rsid w:val="00DB4EF3"/>
    <w:rsid w:val="00DB4F0E"/>
    <w:rsid w:val="00DB51DD"/>
    <w:rsid w:val="00DB5AEC"/>
    <w:rsid w:val="00DB5B2C"/>
    <w:rsid w:val="00DB5DE1"/>
    <w:rsid w:val="00DB6233"/>
    <w:rsid w:val="00DB6885"/>
    <w:rsid w:val="00DB6978"/>
    <w:rsid w:val="00DB79D2"/>
    <w:rsid w:val="00DC01FC"/>
    <w:rsid w:val="00DC0AD9"/>
    <w:rsid w:val="00DC116F"/>
    <w:rsid w:val="00DC18D4"/>
    <w:rsid w:val="00DC2034"/>
    <w:rsid w:val="00DC360A"/>
    <w:rsid w:val="00DC42D1"/>
    <w:rsid w:val="00DC457F"/>
    <w:rsid w:val="00DC476D"/>
    <w:rsid w:val="00DC58B6"/>
    <w:rsid w:val="00DC5986"/>
    <w:rsid w:val="00DC79D2"/>
    <w:rsid w:val="00DD0FA8"/>
    <w:rsid w:val="00DD18B0"/>
    <w:rsid w:val="00DD191F"/>
    <w:rsid w:val="00DD197B"/>
    <w:rsid w:val="00DD1A85"/>
    <w:rsid w:val="00DD1BB8"/>
    <w:rsid w:val="00DD260F"/>
    <w:rsid w:val="00DD3085"/>
    <w:rsid w:val="00DD3410"/>
    <w:rsid w:val="00DD366E"/>
    <w:rsid w:val="00DD3A1C"/>
    <w:rsid w:val="00DD3B93"/>
    <w:rsid w:val="00DD3C98"/>
    <w:rsid w:val="00DD3F5B"/>
    <w:rsid w:val="00DD4389"/>
    <w:rsid w:val="00DD5071"/>
    <w:rsid w:val="00DD5370"/>
    <w:rsid w:val="00DD5419"/>
    <w:rsid w:val="00DD55CA"/>
    <w:rsid w:val="00DD55D3"/>
    <w:rsid w:val="00DD61B0"/>
    <w:rsid w:val="00DD707C"/>
    <w:rsid w:val="00DD7912"/>
    <w:rsid w:val="00DD7B8A"/>
    <w:rsid w:val="00DD7F38"/>
    <w:rsid w:val="00DE06C7"/>
    <w:rsid w:val="00DE0CCF"/>
    <w:rsid w:val="00DE0F70"/>
    <w:rsid w:val="00DE1430"/>
    <w:rsid w:val="00DE1ADD"/>
    <w:rsid w:val="00DE1C84"/>
    <w:rsid w:val="00DE2B75"/>
    <w:rsid w:val="00DE36E7"/>
    <w:rsid w:val="00DE4888"/>
    <w:rsid w:val="00DE4FE8"/>
    <w:rsid w:val="00DE5845"/>
    <w:rsid w:val="00DE5F52"/>
    <w:rsid w:val="00DE5F93"/>
    <w:rsid w:val="00DE7E70"/>
    <w:rsid w:val="00DF044C"/>
    <w:rsid w:val="00DF0749"/>
    <w:rsid w:val="00DF0A64"/>
    <w:rsid w:val="00DF0FD7"/>
    <w:rsid w:val="00DF19C5"/>
    <w:rsid w:val="00DF1C13"/>
    <w:rsid w:val="00DF2472"/>
    <w:rsid w:val="00DF29A4"/>
    <w:rsid w:val="00DF2B52"/>
    <w:rsid w:val="00DF395C"/>
    <w:rsid w:val="00DF3EAB"/>
    <w:rsid w:val="00DF40A4"/>
    <w:rsid w:val="00DF4303"/>
    <w:rsid w:val="00DF4608"/>
    <w:rsid w:val="00DF4F53"/>
    <w:rsid w:val="00DF56B6"/>
    <w:rsid w:val="00DF6BA9"/>
    <w:rsid w:val="00DF6D78"/>
    <w:rsid w:val="00DF75D3"/>
    <w:rsid w:val="00DF7947"/>
    <w:rsid w:val="00DF7A0E"/>
    <w:rsid w:val="00DF7C99"/>
    <w:rsid w:val="00E00400"/>
    <w:rsid w:val="00E00C49"/>
    <w:rsid w:val="00E010A4"/>
    <w:rsid w:val="00E012C8"/>
    <w:rsid w:val="00E014D3"/>
    <w:rsid w:val="00E02084"/>
    <w:rsid w:val="00E02634"/>
    <w:rsid w:val="00E02D81"/>
    <w:rsid w:val="00E02DB3"/>
    <w:rsid w:val="00E0386A"/>
    <w:rsid w:val="00E03DE8"/>
    <w:rsid w:val="00E04467"/>
    <w:rsid w:val="00E049C4"/>
    <w:rsid w:val="00E058A7"/>
    <w:rsid w:val="00E05D04"/>
    <w:rsid w:val="00E067C1"/>
    <w:rsid w:val="00E0706F"/>
    <w:rsid w:val="00E07208"/>
    <w:rsid w:val="00E076D0"/>
    <w:rsid w:val="00E07D58"/>
    <w:rsid w:val="00E07E4A"/>
    <w:rsid w:val="00E103BA"/>
    <w:rsid w:val="00E10B0E"/>
    <w:rsid w:val="00E10E24"/>
    <w:rsid w:val="00E10F77"/>
    <w:rsid w:val="00E110C4"/>
    <w:rsid w:val="00E1157D"/>
    <w:rsid w:val="00E11F5D"/>
    <w:rsid w:val="00E130D0"/>
    <w:rsid w:val="00E13C51"/>
    <w:rsid w:val="00E13EE0"/>
    <w:rsid w:val="00E1450F"/>
    <w:rsid w:val="00E14B4C"/>
    <w:rsid w:val="00E15C13"/>
    <w:rsid w:val="00E15E4F"/>
    <w:rsid w:val="00E15E93"/>
    <w:rsid w:val="00E16137"/>
    <w:rsid w:val="00E161B5"/>
    <w:rsid w:val="00E16D63"/>
    <w:rsid w:val="00E1752F"/>
    <w:rsid w:val="00E17887"/>
    <w:rsid w:val="00E179F9"/>
    <w:rsid w:val="00E200D3"/>
    <w:rsid w:val="00E200E5"/>
    <w:rsid w:val="00E20217"/>
    <w:rsid w:val="00E20C64"/>
    <w:rsid w:val="00E2174C"/>
    <w:rsid w:val="00E21B76"/>
    <w:rsid w:val="00E223D9"/>
    <w:rsid w:val="00E22641"/>
    <w:rsid w:val="00E2322F"/>
    <w:rsid w:val="00E23ABF"/>
    <w:rsid w:val="00E23C40"/>
    <w:rsid w:val="00E2506C"/>
    <w:rsid w:val="00E2540B"/>
    <w:rsid w:val="00E25A70"/>
    <w:rsid w:val="00E26251"/>
    <w:rsid w:val="00E26921"/>
    <w:rsid w:val="00E26EF6"/>
    <w:rsid w:val="00E27F4C"/>
    <w:rsid w:val="00E30235"/>
    <w:rsid w:val="00E31265"/>
    <w:rsid w:val="00E313FA"/>
    <w:rsid w:val="00E31C1E"/>
    <w:rsid w:val="00E31C72"/>
    <w:rsid w:val="00E32523"/>
    <w:rsid w:val="00E32A7C"/>
    <w:rsid w:val="00E32E9F"/>
    <w:rsid w:val="00E3316B"/>
    <w:rsid w:val="00E33E3D"/>
    <w:rsid w:val="00E34254"/>
    <w:rsid w:val="00E342B2"/>
    <w:rsid w:val="00E3457A"/>
    <w:rsid w:val="00E3481B"/>
    <w:rsid w:val="00E34B65"/>
    <w:rsid w:val="00E3590A"/>
    <w:rsid w:val="00E35943"/>
    <w:rsid w:val="00E35C7B"/>
    <w:rsid w:val="00E35DF2"/>
    <w:rsid w:val="00E36911"/>
    <w:rsid w:val="00E36D06"/>
    <w:rsid w:val="00E37DF8"/>
    <w:rsid w:val="00E400B5"/>
    <w:rsid w:val="00E40472"/>
    <w:rsid w:val="00E410E6"/>
    <w:rsid w:val="00E41406"/>
    <w:rsid w:val="00E41889"/>
    <w:rsid w:val="00E41931"/>
    <w:rsid w:val="00E42B02"/>
    <w:rsid w:val="00E42C49"/>
    <w:rsid w:val="00E42F1C"/>
    <w:rsid w:val="00E43336"/>
    <w:rsid w:val="00E438FA"/>
    <w:rsid w:val="00E44239"/>
    <w:rsid w:val="00E44EB6"/>
    <w:rsid w:val="00E4586C"/>
    <w:rsid w:val="00E46774"/>
    <w:rsid w:val="00E46E2F"/>
    <w:rsid w:val="00E46FCD"/>
    <w:rsid w:val="00E51316"/>
    <w:rsid w:val="00E514B8"/>
    <w:rsid w:val="00E51ABF"/>
    <w:rsid w:val="00E51D63"/>
    <w:rsid w:val="00E522D7"/>
    <w:rsid w:val="00E52494"/>
    <w:rsid w:val="00E52514"/>
    <w:rsid w:val="00E52A55"/>
    <w:rsid w:val="00E52C34"/>
    <w:rsid w:val="00E52CE2"/>
    <w:rsid w:val="00E53361"/>
    <w:rsid w:val="00E540A9"/>
    <w:rsid w:val="00E543B5"/>
    <w:rsid w:val="00E54543"/>
    <w:rsid w:val="00E54CFC"/>
    <w:rsid w:val="00E55F21"/>
    <w:rsid w:val="00E56119"/>
    <w:rsid w:val="00E5641A"/>
    <w:rsid w:val="00E56DE1"/>
    <w:rsid w:val="00E573DC"/>
    <w:rsid w:val="00E5770F"/>
    <w:rsid w:val="00E57945"/>
    <w:rsid w:val="00E57EC2"/>
    <w:rsid w:val="00E60021"/>
    <w:rsid w:val="00E6020B"/>
    <w:rsid w:val="00E602B6"/>
    <w:rsid w:val="00E603A3"/>
    <w:rsid w:val="00E61060"/>
    <w:rsid w:val="00E61653"/>
    <w:rsid w:val="00E616F2"/>
    <w:rsid w:val="00E6260E"/>
    <w:rsid w:val="00E62639"/>
    <w:rsid w:val="00E629AA"/>
    <w:rsid w:val="00E62CA3"/>
    <w:rsid w:val="00E62E46"/>
    <w:rsid w:val="00E6347E"/>
    <w:rsid w:val="00E6350F"/>
    <w:rsid w:val="00E63AFF"/>
    <w:rsid w:val="00E63B82"/>
    <w:rsid w:val="00E64880"/>
    <w:rsid w:val="00E64F6F"/>
    <w:rsid w:val="00E6521A"/>
    <w:rsid w:val="00E6585D"/>
    <w:rsid w:val="00E65B77"/>
    <w:rsid w:val="00E662B0"/>
    <w:rsid w:val="00E70322"/>
    <w:rsid w:val="00E70792"/>
    <w:rsid w:val="00E7080F"/>
    <w:rsid w:val="00E709F7"/>
    <w:rsid w:val="00E70AF1"/>
    <w:rsid w:val="00E70EDF"/>
    <w:rsid w:val="00E72B11"/>
    <w:rsid w:val="00E7308D"/>
    <w:rsid w:val="00E736EC"/>
    <w:rsid w:val="00E74EBC"/>
    <w:rsid w:val="00E75BEB"/>
    <w:rsid w:val="00E75F41"/>
    <w:rsid w:val="00E76B6D"/>
    <w:rsid w:val="00E76D45"/>
    <w:rsid w:val="00E80547"/>
    <w:rsid w:val="00E81711"/>
    <w:rsid w:val="00E81A42"/>
    <w:rsid w:val="00E82AD5"/>
    <w:rsid w:val="00E83070"/>
    <w:rsid w:val="00E831B5"/>
    <w:rsid w:val="00E832D3"/>
    <w:rsid w:val="00E83859"/>
    <w:rsid w:val="00E83A75"/>
    <w:rsid w:val="00E83EEE"/>
    <w:rsid w:val="00E84BCE"/>
    <w:rsid w:val="00E85060"/>
    <w:rsid w:val="00E8577C"/>
    <w:rsid w:val="00E86686"/>
    <w:rsid w:val="00E86B9F"/>
    <w:rsid w:val="00E86DCB"/>
    <w:rsid w:val="00E87094"/>
    <w:rsid w:val="00E871C7"/>
    <w:rsid w:val="00E87C49"/>
    <w:rsid w:val="00E87F09"/>
    <w:rsid w:val="00E911BA"/>
    <w:rsid w:val="00E912C4"/>
    <w:rsid w:val="00E914BC"/>
    <w:rsid w:val="00E919C4"/>
    <w:rsid w:val="00E91EFF"/>
    <w:rsid w:val="00E92A03"/>
    <w:rsid w:val="00E92AED"/>
    <w:rsid w:val="00E93098"/>
    <w:rsid w:val="00E93215"/>
    <w:rsid w:val="00E933F4"/>
    <w:rsid w:val="00E938B9"/>
    <w:rsid w:val="00E93D6F"/>
    <w:rsid w:val="00E93D7D"/>
    <w:rsid w:val="00E9416F"/>
    <w:rsid w:val="00E94C47"/>
    <w:rsid w:val="00E94C5A"/>
    <w:rsid w:val="00E94EF0"/>
    <w:rsid w:val="00E95170"/>
    <w:rsid w:val="00E951A2"/>
    <w:rsid w:val="00E952D7"/>
    <w:rsid w:val="00E954F7"/>
    <w:rsid w:val="00E960E1"/>
    <w:rsid w:val="00E961C2"/>
    <w:rsid w:val="00E9660E"/>
    <w:rsid w:val="00E96DF2"/>
    <w:rsid w:val="00E97AB4"/>
    <w:rsid w:val="00E97F66"/>
    <w:rsid w:val="00EA0314"/>
    <w:rsid w:val="00EA071B"/>
    <w:rsid w:val="00EA1273"/>
    <w:rsid w:val="00EA17E2"/>
    <w:rsid w:val="00EA2336"/>
    <w:rsid w:val="00EA2F66"/>
    <w:rsid w:val="00EA37FD"/>
    <w:rsid w:val="00EA3822"/>
    <w:rsid w:val="00EA3F4A"/>
    <w:rsid w:val="00EA4493"/>
    <w:rsid w:val="00EA4A2F"/>
    <w:rsid w:val="00EA4A71"/>
    <w:rsid w:val="00EA4F00"/>
    <w:rsid w:val="00EA5493"/>
    <w:rsid w:val="00EA55AC"/>
    <w:rsid w:val="00EA5674"/>
    <w:rsid w:val="00EA63AF"/>
    <w:rsid w:val="00EA6461"/>
    <w:rsid w:val="00EA6542"/>
    <w:rsid w:val="00EA696C"/>
    <w:rsid w:val="00EA77C5"/>
    <w:rsid w:val="00EB1623"/>
    <w:rsid w:val="00EB1E85"/>
    <w:rsid w:val="00EB25B1"/>
    <w:rsid w:val="00EB27B8"/>
    <w:rsid w:val="00EB288E"/>
    <w:rsid w:val="00EB382B"/>
    <w:rsid w:val="00EB383C"/>
    <w:rsid w:val="00EB45C8"/>
    <w:rsid w:val="00EB4DF9"/>
    <w:rsid w:val="00EB4F68"/>
    <w:rsid w:val="00EB52F7"/>
    <w:rsid w:val="00EB56E2"/>
    <w:rsid w:val="00EB59FB"/>
    <w:rsid w:val="00EB6763"/>
    <w:rsid w:val="00EB72D1"/>
    <w:rsid w:val="00EB765A"/>
    <w:rsid w:val="00EB77E8"/>
    <w:rsid w:val="00EC0072"/>
    <w:rsid w:val="00EC02B6"/>
    <w:rsid w:val="00EC07E4"/>
    <w:rsid w:val="00EC0803"/>
    <w:rsid w:val="00EC087F"/>
    <w:rsid w:val="00EC090E"/>
    <w:rsid w:val="00EC1FA9"/>
    <w:rsid w:val="00EC21FC"/>
    <w:rsid w:val="00EC27C5"/>
    <w:rsid w:val="00EC3FFF"/>
    <w:rsid w:val="00EC53FC"/>
    <w:rsid w:val="00EC592F"/>
    <w:rsid w:val="00EC6544"/>
    <w:rsid w:val="00EC7AB1"/>
    <w:rsid w:val="00ED0DCB"/>
    <w:rsid w:val="00ED0E32"/>
    <w:rsid w:val="00ED0EE0"/>
    <w:rsid w:val="00ED1048"/>
    <w:rsid w:val="00ED1E90"/>
    <w:rsid w:val="00ED23D9"/>
    <w:rsid w:val="00ED3214"/>
    <w:rsid w:val="00ED321F"/>
    <w:rsid w:val="00ED3439"/>
    <w:rsid w:val="00ED46CA"/>
    <w:rsid w:val="00ED5360"/>
    <w:rsid w:val="00ED58EC"/>
    <w:rsid w:val="00ED5D1B"/>
    <w:rsid w:val="00ED6875"/>
    <w:rsid w:val="00ED6964"/>
    <w:rsid w:val="00ED6B79"/>
    <w:rsid w:val="00ED7BC3"/>
    <w:rsid w:val="00ED7C66"/>
    <w:rsid w:val="00ED7DDA"/>
    <w:rsid w:val="00ED7DE9"/>
    <w:rsid w:val="00EE069D"/>
    <w:rsid w:val="00EE0EE2"/>
    <w:rsid w:val="00EE2303"/>
    <w:rsid w:val="00EE2768"/>
    <w:rsid w:val="00EE29F3"/>
    <w:rsid w:val="00EE2C8B"/>
    <w:rsid w:val="00EE4858"/>
    <w:rsid w:val="00EE5CFE"/>
    <w:rsid w:val="00EE6808"/>
    <w:rsid w:val="00EE69FE"/>
    <w:rsid w:val="00EF0CF5"/>
    <w:rsid w:val="00EF14C5"/>
    <w:rsid w:val="00EF1C0E"/>
    <w:rsid w:val="00EF1E9C"/>
    <w:rsid w:val="00EF28BD"/>
    <w:rsid w:val="00EF2F88"/>
    <w:rsid w:val="00EF3310"/>
    <w:rsid w:val="00EF3360"/>
    <w:rsid w:val="00EF3EE5"/>
    <w:rsid w:val="00EF4749"/>
    <w:rsid w:val="00EF50BB"/>
    <w:rsid w:val="00EF5373"/>
    <w:rsid w:val="00EF5571"/>
    <w:rsid w:val="00EF561E"/>
    <w:rsid w:val="00EF598A"/>
    <w:rsid w:val="00EF5DAA"/>
    <w:rsid w:val="00EF6175"/>
    <w:rsid w:val="00EF6D45"/>
    <w:rsid w:val="00EF6E34"/>
    <w:rsid w:val="00EF707C"/>
    <w:rsid w:val="00EF7207"/>
    <w:rsid w:val="00EF7581"/>
    <w:rsid w:val="00EF7E94"/>
    <w:rsid w:val="00F0094E"/>
    <w:rsid w:val="00F00E36"/>
    <w:rsid w:val="00F00F4D"/>
    <w:rsid w:val="00F00F6D"/>
    <w:rsid w:val="00F02446"/>
    <w:rsid w:val="00F027CD"/>
    <w:rsid w:val="00F02E36"/>
    <w:rsid w:val="00F0394F"/>
    <w:rsid w:val="00F03F7B"/>
    <w:rsid w:val="00F04A0C"/>
    <w:rsid w:val="00F04CEA"/>
    <w:rsid w:val="00F053A7"/>
    <w:rsid w:val="00F05F9C"/>
    <w:rsid w:val="00F066F8"/>
    <w:rsid w:val="00F0688E"/>
    <w:rsid w:val="00F068B5"/>
    <w:rsid w:val="00F06B0E"/>
    <w:rsid w:val="00F06FF1"/>
    <w:rsid w:val="00F077F0"/>
    <w:rsid w:val="00F07F73"/>
    <w:rsid w:val="00F104D2"/>
    <w:rsid w:val="00F10766"/>
    <w:rsid w:val="00F109A4"/>
    <w:rsid w:val="00F1106F"/>
    <w:rsid w:val="00F1164A"/>
    <w:rsid w:val="00F11662"/>
    <w:rsid w:val="00F121A9"/>
    <w:rsid w:val="00F121B4"/>
    <w:rsid w:val="00F12FD9"/>
    <w:rsid w:val="00F13CA4"/>
    <w:rsid w:val="00F13F5F"/>
    <w:rsid w:val="00F14400"/>
    <w:rsid w:val="00F14880"/>
    <w:rsid w:val="00F14ABC"/>
    <w:rsid w:val="00F14F8E"/>
    <w:rsid w:val="00F154E1"/>
    <w:rsid w:val="00F15D93"/>
    <w:rsid w:val="00F162B3"/>
    <w:rsid w:val="00F1740F"/>
    <w:rsid w:val="00F178B6"/>
    <w:rsid w:val="00F17D0C"/>
    <w:rsid w:val="00F17D3C"/>
    <w:rsid w:val="00F20165"/>
    <w:rsid w:val="00F2154E"/>
    <w:rsid w:val="00F21878"/>
    <w:rsid w:val="00F21AF6"/>
    <w:rsid w:val="00F23943"/>
    <w:rsid w:val="00F23BAA"/>
    <w:rsid w:val="00F24DF3"/>
    <w:rsid w:val="00F25033"/>
    <w:rsid w:val="00F259E9"/>
    <w:rsid w:val="00F25D40"/>
    <w:rsid w:val="00F26022"/>
    <w:rsid w:val="00F26942"/>
    <w:rsid w:val="00F26C26"/>
    <w:rsid w:val="00F26E97"/>
    <w:rsid w:val="00F27597"/>
    <w:rsid w:val="00F30187"/>
    <w:rsid w:val="00F303DA"/>
    <w:rsid w:val="00F30841"/>
    <w:rsid w:val="00F30A98"/>
    <w:rsid w:val="00F30ED1"/>
    <w:rsid w:val="00F3192E"/>
    <w:rsid w:val="00F319C6"/>
    <w:rsid w:val="00F32038"/>
    <w:rsid w:val="00F320A7"/>
    <w:rsid w:val="00F32640"/>
    <w:rsid w:val="00F32D67"/>
    <w:rsid w:val="00F3379D"/>
    <w:rsid w:val="00F33FF5"/>
    <w:rsid w:val="00F3439D"/>
    <w:rsid w:val="00F354B5"/>
    <w:rsid w:val="00F35527"/>
    <w:rsid w:val="00F35C9C"/>
    <w:rsid w:val="00F36011"/>
    <w:rsid w:val="00F36362"/>
    <w:rsid w:val="00F363B1"/>
    <w:rsid w:val="00F36729"/>
    <w:rsid w:val="00F36A02"/>
    <w:rsid w:val="00F371FB"/>
    <w:rsid w:val="00F37271"/>
    <w:rsid w:val="00F37313"/>
    <w:rsid w:val="00F37375"/>
    <w:rsid w:val="00F37D58"/>
    <w:rsid w:val="00F37F0E"/>
    <w:rsid w:val="00F4007C"/>
    <w:rsid w:val="00F403D3"/>
    <w:rsid w:val="00F407C2"/>
    <w:rsid w:val="00F40E97"/>
    <w:rsid w:val="00F411F3"/>
    <w:rsid w:val="00F417B6"/>
    <w:rsid w:val="00F41810"/>
    <w:rsid w:val="00F41C51"/>
    <w:rsid w:val="00F41C5D"/>
    <w:rsid w:val="00F4209A"/>
    <w:rsid w:val="00F4228A"/>
    <w:rsid w:val="00F42683"/>
    <w:rsid w:val="00F42EB2"/>
    <w:rsid w:val="00F4311C"/>
    <w:rsid w:val="00F4362A"/>
    <w:rsid w:val="00F43EB4"/>
    <w:rsid w:val="00F440BA"/>
    <w:rsid w:val="00F44164"/>
    <w:rsid w:val="00F4471F"/>
    <w:rsid w:val="00F44967"/>
    <w:rsid w:val="00F44DAA"/>
    <w:rsid w:val="00F44F70"/>
    <w:rsid w:val="00F450D1"/>
    <w:rsid w:val="00F45B20"/>
    <w:rsid w:val="00F46016"/>
    <w:rsid w:val="00F46053"/>
    <w:rsid w:val="00F468A4"/>
    <w:rsid w:val="00F46A4D"/>
    <w:rsid w:val="00F46C2F"/>
    <w:rsid w:val="00F46C5F"/>
    <w:rsid w:val="00F46E2D"/>
    <w:rsid w:val="00F47289"/>
    <w:rsid w:val="00F472E4"/>
    <w:rsid w:val="00F4795D"/>
    <w:rsid w:val="00F516A5"/>
    <w:rsid w:val="00F51F45"/>
    <w:rsid w:val="00F52550"/>
    <w:rsid w:val="00F529BD"/>
    <w:rsid w:val="00F52C3F"/>
    <w:rsid w:val="00F52C7F"/>
    <w:rsid w:val="00F53B6C"/>
    <w:rsid w:val="00F53EA2"/>
    <w:rsid w:val="00F543F7"/>
    <w:rsid w:val="00F54D0E"/>
    <w:rsid w:val="00F55FB6"/>
    <w:rsid w:val="00F56F1B"/>
    <w:rsid w:val="00F60A10"/>
    <w:rsid w:val="00F60C0F"/>
    <w:rsid w:val="00F60D62"/>
    <w:rsid w:val="00F61447"/>
    <w:rsid w:val="00F618B1"/>
    <w:rsid w:val="00F61AB5"/>
    <w:rsid w:val="00F61C8C"/>
    <w:rsid w:val="00F6216A"/>
    <w:rsid w:val="00F62EC9"/>
    <w:rsid w:val="00F63290"/>
    <w:rsid w:val="00F6338F"/>
    <w:rsid w:val="00F6389E"/>
    <w:rsid w:val="00F640F4"/>
    <w:rsid w:val="00F64DFB"/>
    <w:rsid w:val="00F64FD6"/>
    <w:rsid w:val="00F652E5"/>
    <w:rsid w:val="00F653FE"/>
    <w:rsid w:val="00F65764"/>
    <w:rsid w:val="00F65E27"/>
    <w:rsid w:val="00F65F19"/>
    <w:rsid w:val="00F66445"/>
    <w:rsid w:val="00F66985"/>
    <w:rsid w:val="00F67303"/>
    <w:rsid w:val="00F6746C"/>
    <w:rsid w:val="00F67C02"/>
    <w:rsid w:val="00F70681"/>
    <w:rsid w:val="00F7077B"/>
    <w:rsid w:val="00F71B3E"/>
    <w:rsid w:val="00F71E8B"/>
    <w:rsid w:val="00F72155"/>
    <w:rsid w:val="00F72434"/>
    <w:rsid w:val="00F72518"/>
    <w:rsid w:val="00F7323F"/>
    <w:rsid w:val="00F732F9"/>
    <w:rsid w:val="00F7386D"/>
    <w:rsid w:val="00F73AD9"/>
    <w:rsid w:val="00F73B6E"/>
    <w:rsid w:val="00F73C6E"/>
    <w:rsid w:val="00F73CBD"/>
    <w:rsid w:val="00F73D5A"/>
    <w:rsid w:val="00F747E4"/>
    <w:rsid w:val="00F748DB"/>
    <w:rsid w:val="00F75726"/>
    <w:rsid w:val="00F75A8B"/>
    <w:rsid w:val="00F76066"/>
    <w:rsid w:val="00F763A2"/>
    <w:rsid w:val="00F769CF"/>
    <w:rsid w:val="00F76C5E"/>
    <w:rsid w:val="00F76E5B"/>
    <w:rsid w:val="00F76FE2"/>
    <w:rsid w:val="00F77221"/>
    <w:rsid w:val="00F77E56"/>
    <w:rsid w:val="00F80376"/>
    <w:rsid w:val="00F80BAB"/>
    <w:rsid w:val="00F80E0B"/>
    <w:rsid w:val="00F810DF"/>
    <w:rsid w:val="00F810F6"/>
    <w:rsid w:val="00F818D4"/>
    <w:rsid w:val="00F81C08"/>
    <w:rsid w:val="00F81D19"/>
    <w:rsid w:val="00F81ECA"/>
    <w:rsid w:val="00F8296A"/>
    <w:rsid w:val="00F83AAA"/>
    <w:rsid w:val="00F8442A"/>
    <w:rsid w:val="00F8452F"/>
    <w:rsid w:val="00F845D7"/>
    <w:rsid w:val="00F84B28"/>
    <w:rsid w:val="00F8507B"/>
    <w:rsid w:val="00F851FC"/>
    <w:rsid w:val="00F852BC"/>
    <w:rsid w:val="00F85420"/>
    <w:rsid w:val="00F855C8"/>
    <w:rsid w:val="00F8564C"/>
    <w:rsid w:val="00F85FFE"/>
    <w:rsid w:val="00F869FD"/>
    <w:rsid w:val="00F87ED3"/>
    <w:rsid w:val="00F87F2A"/>
    <w:rsid w:val="00F908BC"/>
    <w:rsid w:val="00F919E0"/>
    <w:rsid w:val="00F92DC7"/>
    <w:rsid w:val="00F9331D"/>
    <w:rsid w:val="00F93716"/>
    <w:rsid w:val="00F944DD"/>
    <w:rsid w:val="00F945DA"/>
    <w:rsid w:val="00F948A8"/>
    <w:rsid w:val="00F94B40"/>
    <w:rsid w:val="00F94CBA"/>
    <w:rsid w:val="00F94E97"/>
    <w:rsid w:val="00F95CDC"/>
    <w:rsid w:val="00F9601B"/>
    <w:rsid w:val="00F96136"/>
    <w:rsid w:val="00F962F1"/>
    <w:rsid w:val="00F96570"/>
    <w:rsid w:val="00F96794"/>
    <w:rsid w:val="00F97496"/>
    <w:rsid w:val="00F97A6B"/>
    <w:rsid w:val="00FA0845"/>
    <w:rsid w:val="00FA0883"/>
    <w:rsid w:val="00FA1B5E"/>
    <w:rsid w:val="00FA3009"/>
    <w:rsid w:val="00FA3202"/>
    <w:rsid w:val="00FA33C1"/>
    <w:rsid w:val="00FA3801"/>
    <w:rsid w:val="00FA38C0"/>
    <w:rsid w:val="00FA3A0B"/>
    <w:rsid w:val="00FA4564"/>
    <w:rsid w:val="00FA4947"/>
    <w:rsid w:val="00FA54D2"/>
    <w:rsid w:val="00FA5545"/>
    <w:rsid w:val="00FA5584"/>
    <w:rsid w:val="00FA6094"/>
    <w:rsid w:val="00FA6F52"/>
    <w:rsid w:val="00FA7146"/>
    <w:rsid w:val="00FA72AA"/>
    <w:rsid w:val="00FA7C96"/>
    <w:rsid w:val="00FA7CE4"/>
    <w:rsid w:val="00FB0202"/>
    <w:rsid w:val="00FB036C"/>
    <w:rsid w:val="00FB03C0"/>
    <w:rsid w:val="00FB04F3"/>
    <w:rsid w:val="00FB0A1A"/>
    <w:rsid w:val="00FB0E50"/>
    <w:rsid w:val="00FB0F69"/>
    <w:rsid w:val="00FB18FB"/>
    <w:rsid w:val="00FB2159"/>
    <w:rsid w:val="00FB2540"/>
    <w:rsid w:val="00FB2786"/>
    <w:rsid w:val="00FB2818"/>
    <w:rsid w:val="00FB29A8"/>
    <w:rsid w:val="00FB2ABC"/>
    <w:rsid w:val="00FB2B7A"/>
    <w:rsid w:val="00FB2F96"/>
    <w:rsid w:val="00FB317A"/>
    <w:rsid w:val="00FB3810"/>
    <w:rsid w:val="00FB3930"/>
    <w:rsid w:val="00FB3B3B"/>
    <w:rsid w:val="00FB3C7E"/>
    <w:rsid w:val="00FB4144"/>
    <w:rsid w:val="00FB4872"/>
    <w:rsid w:val="00FB4AC7"/>
    <w:rsid w:val="00FB50D2"/>
    <w:rsid w:val="00FB51AB"/>
    <w:rsid w:val="00FB59C4"/>
    <w:rsid w:val="00FB6432"/>
    <w:rsid w:val="00FB657B"/>
    <w:rsid w:val="00FB6F5E"/>
    <w:rsid w:val="00FB713A"/>
    <w:rsid w:val="00FC0AC4"/>
    <w:rsid w:val="00FC0E14"/>
    <w:rsid w:val="00FC10FF"/>
    <w:rsid w:val="00FC207E"/>
    <w:rsid w:val="00FC2288"/>
    <w:rsid w:val="00FC23C9"/>
    <w:rsid w:val="00FC2B74"/>
    <w:rsid w:val="00FC301A"/>
    <w:rsid w:val="00FC3B4A"/>
    <w:rsid w:val="00FC464A"/>
    <w:rsid w:val="00FC46C2"/>
    <w:rsid w:val="00FC4AEC"/>
    <w:rsid w:val="00FC51E0"/>
    <w:rsid w:val="00FC52F1"/>
    <w:rsid w:val="00FC5BBA"/>
    <w:rsid w:val="00FC5CA9"/>
    <w:rsid w:val="00FC5DAE"/>
    <w:rsid w:val="00FC5FD7"/>
    <w:rsid w:val="00FC6148"/>
    <w:rsid w:val="00FC63F0"/>
    <w:rsid w:val="00FC6665"/>
    <w:rsid w:val="00FC6EF7"/>
    <w:rsid w:val="00FC776D"/>
    <w:rsid w:val="00FC7C05"/>
    <w:rsid w:val="00FC7CC1"/>
    <w:rsid w:val="00FD0A56"/>
    <w:rsid w:val="00FD117F"/>
    <w:rsid w:val="00FD14DB"/>
    <w:rsid w:val="00FD16CE"/>
    <w:rsid w:val="00FD1B76"/>
    <w:rsid w:val="00FD1B8D"/>
    <w:rsid w:val="00FD1CDA"/>
    <w:rsid w:val="00FD2186"/>
    <w:rsid w:val="00FD25A7"/>
    <w:rsid w:val="00FD2C8D"/>
    <w:rsid w:val="00FD392C"/>
    <w:rsid w:val="00FD3D65"/>
    <w:rsid w:val="00FD4176"/>
    <w:rsid w:val="00FD46CE"/>
    <w:rsid w:val="00FD5C64"/>
    <w:rsid w:val="00FD5DA7"/>
    <w:rsid w:val="00FD69C6"/>
    <w:rsid w:val="00FD7061"/>
    <w:rsid w:val="00FD75E6"/>
    <w:rsid w:val="00FD7C78"/>
    <w:rsid w:val="00FD7F12"/>
    <w:rsid w:val="00FE043D"/>
    <w:rsid w:val="00FE19DB"/>
    <w:rsid w:val="00FE1E61"/>
    <w:rsid w:val="00FE23BA"/>
    <w:rsid w:val="00FE2580"/>
    <w:rsid w:val="00FE2A71"/>
    <w:rsid w:val="00FE2F16"/>
    <w:rsid w:val="00FE3312"/>
    <w:rsid w:val="00FE4096"/>
    <w:rsid w:val="00FE46B1"/>
    <w:rsid w:val="00FE49F5"/>
    <w:rsid w:val="00FE4B4A"/>
    <w:rsid w:val="00FE4D46"/>
    <w:rsid w:val="00FE4EC0"/>
    <w:rsid w:val="00FE5266"/>
    <w:rsid w:val="00FE537D"/>
    <w:rsid w:val="00FE5FF9"/>
    <w:rsid w:val="00FE64FC"/>
    <w:rsid w:val="00FE6C7A"/>
    <w:rsid w:val="00FE6DC0"/>
    <w:rsid w:val="00FF0057"/>
    <w:rsid w:val="00FF07F5"/>
    <w:rsid w:val="00FF09AA"/>
    <w:rsid w:val="00FF1116"/>
    <w:rsid w:val="00FF1127"/>
    <w:rsid w:val="00FF141C"/>
    <w:rsid w:val="00FF1CF0"/>
    <w:rsid w:val="00FF25ED"/>
    <w:rsid w:val="00FF2803"/>
    <w:rsid w:val="00FF2960"/>
    <w:rsid w:val="00FF2C99"/>
    <w:rsid w:val="00FF2EDD"/>
    <w:rsid w:val="00FF2EF2"/>
    <w:rsid w:val="00FF40D6"/>
    <w:rsid w:val="00FF4B6B"/>
    <w:rsid w:val="00FF4DBA"/>
    <w:rsid w:val="00FF541D"/>
    <w:rsid w:val="00FF54C8"/>
    <w:rsid w:val="00FF69D1"/>
    <w:rsid w:val="00FF74D8"/>
    <w:rsid w:val="00FF791E"/>
    <w:rsid w:val="34026401"/>
    <w:rsid w:val="486471B3"/>
    <w:rsid w:val="5AF6DCF0"/>
    <w:rsid w:val="67B0B162"/>
    <w:rsid w:val="72F6FDB7"/>
    <w:rsid w:val="7E0B579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C82FA3"/>
  <w15:chartTrackingRefBased/>
  <w15:docId w15:val="{2659E93B-57EB-4BE4-89BA-13A0FB10D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4303"/>
    <w:pPr>
      <w:spacing w:after="0" w:line="360" w:lineRule="auto"/>
      <w:ind w:left="2128" w:hanging="709"/>
    </w:pPr>
    <w:rPr>
      <w:rFonts w:ascii="Century Gothic" w:hAnsi="Century Gothic"/>
      <w:sz w:val="20"/>
    </w:rPr>
  </w:style>
  <w:style w:type="paragraph" w:styleId="Heading1">
    <w:name w:val="heading 1"/>
    <w:next w:val="Normal"/>
    <w:link w:val="Heading1Char"/>
    <w:qFormat/>
    <w:rsid w:val="000D1A17"/>
    <w:pPr>
      <w:keepNext/>
      <w:keepLines/>
      <w:pageBreakBefore/>
      <w:spacing w:after="0" w:line="360" w:lineRule="auto"/>
      <w:ind w:left="993" w:hanging="709"/>
      <w:outlineLvl w:val="0"/>
    </w:pPr>
    <w:rPr>
      <w:rFonts w:ascii="Century Gothic" w:eastAsiaTheme="majorEastAsia" w:hAnsi="Century Gothic" w:cstheme="majorBidi"/>
      <w:b/>
      <w:caps/>
      <w:color w:val="000000" w:themeColor="text1"/>
      <w:sz w:val="24"/>
      <w:szCs w:val="32"/>
      <w:u w:val="single"/>
    </w:rPr>
  </w:style>
  <w:style w:type="paragraph" w:styleId="Heading2">
    <w:name w:val="heading 2"/>
    <w:basedOn w:val="Heading1"/>
    <w:next w:val="Normal"/>
    <w:link w:val="Heading2Char"/>
    <w:unhideWhenUsed/>
    <w:qFormat/>
    <w:rsid w:val="005C0709"/>
    <w:pPr>
      <w:pageBreakBefore w:val="0"/>
      <w:spacing w:before="40"/>
      <w:ind w:left="709"/>
      <w:outlineLvl w:val="1"/>
    </w:pPr>
    <w:rPr>
      <w:caps w:val="0"/>
      <w:sz w:val="20"/>
      <w:szCs w:val="26"/>
    </w:rPr>
  </w:style>
  <w:style w:type="paragraph" w:styleId="Heading3">
    <w:name w:val="heading 3"/>
    <w:basedOn w:val="Heading2"/>
    <w:next w:val="Normal"/>
    <w:link w:val="Heading3Char"/>
    <w:unhideWhenUsed/>
    <w:qFormat/>
    <w:rsid w:val="000D4D33"/>
    <w:pPr>
      <w:outlineLvl w:val="2"/>
    </w:pPr>
    <w:rPr>
      <w:szCs w:val="24"/>
      <w:u w:val="none"/>
    </w:rPr>
  </w:style>
  <w:style w:type="paragraph" w:styleId="Heading4">
    <w:name w:val="heading 4"/>
    <w:basedOn w:val="Heading3"/>
    <w:next w:val="Normal"/>
    <w:link w:val="Heading4Char"/>
    <w:unhideWhenUsed/>
    <w:qFormat/>
    <w:rsid w:val="005C0709"/>
    <w:pPr>
      <w:outlineLvl w:val="3"/>
    </w:pPr>
    <w:rPr>
      <w:rFonts w:asciiTheme="majorHAnsi" w:hAnsiTheme="majorHAnsi"/>
      <w:i/>
      <w:iCs/>
      <w:color w:val="2E74B5" w:themeColor="accent1" w:themeShade="BF"/>
    </w:rPr>
  </w:style>
  <w:style w:type="paragraph" w:styleId="Heading5">
    <w:name w:val="heading 5"/>
    <w:basedOn w:val="Heading4"/>
    <w:next w:val="Normal"/>
    <w:link w:val="Heading5Char"/>
    <w:unhideWhenUsed/>
    <w:qFormat/>
    <w:rsid w:val="002757DA"/>
    <w:pPr>
      <w:outlineLvl w:val="4"/>
    </w:pPr>
  </w:style>
  <w:style w:type="paragraph" w:styleId="Heading6">
    <w:name w:val="heading 6"/>
    <w:basedOn w:val="Heading5"/>
    <w:next w:val="Normal"/>
    <w:link w:val="Heading6Char"/>
    <w:unhideWhenUsed/>
    <w:qFormat/>
    <w:rsid w:val="005C0709"/>
    <w:pPr>
      <w:outlineLvl w:val="5"/>
    </w:pPr>
    <w:rPr>
      <w:color w:val="1F4D78" w:themeColor="accent1" w:themeShade="7F"/>
    </w:rPr>
  </w:style>
  <w:style w:type="paragraph" w:styleId="Heading7">
    <w:name w:val="heading 7"/>
    <w:basedOn w:val="Heading6"/>
    <w:next w:val="Normal"/>
    <w:link w:val="Heading7Char"/>
    <w:unhideWhenUsed/>
    <w:qFormat/>
    <w:rsid w:val="005C0709"/>
    <w:pPr>
      <w:outlineLvl w:val="6"/>
    </w:pPr>
    <w:rPr>
      <w:i w:val="0"/>
      <w:iCs w:val="0"/>
    </w:rPr>
  </w:style>
  <w:style w:type="paragraph" w:styleId="Heading8">
    <w:name w:val="heading 8"/>
    <w:basedOn w:val="Heading7"/>
    <w:next w:val="Normal"/>
    <w:link w:val="Heading8Char"/>
    <w:unhideWhenUsed/>
    <w:qFormat/>
    <w:rsid w:val="005C0709"/>
    <w:pPr>
      <w:outlineLvl w:val="7"/>
    </w:pPr>
    <w:rPr>
      <w:color w:val="272727" w:themeColor="text1" w:themeTint="D8"/>
      <w:sz w:val="21"/>
      <w:szCs w:val="21"/>
    </w:rPr>
  </w:style>
  <w:style w:type="paragraph" w:styleId="Heading9">
    <w:name w:val="heading 9"/>
    <w:basedOn w:val="Heading8"/>
    <w:next w:val="Normal"/>
    <w:link w:val="Heading9Char"/>
    <w:unhideWhenUsed/>
    <w:qFormat/>
    <w:rsid w:val="002757DA"/>
    <w:pPr>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D1A17"/>
    <w:rPr>
      <w:rFonts w:ascii="Century Gothic" w:eastAsiaTheme="majorEastAsia" w:hAnsi="Century Gothic" w:cstheme="majorBidi"/>
      <w:b/>
      <w:caps/>
      <w:color w:val="000000" w:themeColor="text1"/>
      <w:sz w:val="24"/>
      <w:szCs w:val="32"/>
      <w:u w:val="single"/>
    </w:rPr>
  </w:style>
  <w:style w:type="character" w:customStyle="1" w:styleId="Heading2Char">
    <w:name w:val="Heading 2 Char"/>
    <w:basedOn w:val="DefaultParagraphFont"/>
    <w:link w:val="Heading2"/>
    <w:rsid w:val="00C13596"/>
    <w:rPr>
      <w:rFonts w:ascii="Century Gothic" w:eastAsiaTheme="majorEastAsia" w:hAnsi="Century Gothic" w:cstheme="majorBidi"/>
      <w:b/>
      <w:color w:val="000000" w:themeColor="text1"/>
      <w:sz w:val="20"/>
      <w:szCs w:val="26"/>
      <w:u w:val="single"/>
    </w:rPr>
  </w:style>
  <w:style w:type="character" w:customStyle="1" w:styleId="Heading3Char">
    <w:name w:val="Heading 3 Char"/>
    <w:basedOn w:val="DefaultParagraphFont"/>
    <w:link w:val="Heading3"/>
    <w:rsid w:val="000D4D33"/>
    <w:rPr>
      <w:rFonts w:ascii="Century Gothic" w:eastAsiaTheme="majorEastAsia" w:hAnsi="Century Gothic" w:cstheme="majorBidi"/>
      <w:b/>
      <w:color w:val="000000" w:themeColor="text1"/>
      <w:sz w:val="20"/>
      <w:szCs w:val="24"/>
    </w:rPr>
  </w:style>
  <w:style w:type="character" w:customStyle="1" w:styleId="Heading4Char">
    <w:name w:val="Heading 4 Char"/>
    <w:basedOn w:val="DefaultParagraphFont"/>
    <w:link w:val="Heading4"/>
    <w:rsid w:val="002757DA"/>
    <w:rPr>
      <w:rFonts w:asciiTheme="majorHAnsi" w:eastAsiaTheme="majorEastAsia" w:hAnsiTheme="majorHAnsi" w:cstheme="majorBidi"/>
      <w:b/>
      <w:i/>
      <w:iCs/>
      <w:color w:val="2E74B5" w:themeColor="accent1" w:themeShade="BF"/>
      <w:sz w:val="20"/>
      <w:szCs w:val="24"/>
    </w:rPr>
  </w:style>
  <w:style w:type="character" w:customStyle="1" w:styleId="Heading5Char">
    <w:name w:val="Heading 5 Char"/>
    <w:basedOn w:val="DefaultParagraphFont"/>
    <w:link w:val="Heading5"/>
    <w:rsid w:val="002757DA"/>
    <w:rPr>
      <w:rFonts w:asciiTheme="majorHAnsi" w:eastAsiaTheme="majorEastAsia" w:hAnsiTheme="majorHAnsi" w:cstheme="majorBidi"/>
      <w:b/>
      <w:i/>
      <w:iCs/>
      <w:color w:val="2E74B5" w:themeColor="accent1" w:themeShade="BF"/>
      <w:sz w:val="20"/>
      <w:szCs w:val="24"/>
    </w:rPr>
  </w:style>
  <w:style w:type="character" w:customStyle="1" w:styleId="Heading6Char">
    <w:name w:val="Heading 6 Char"/>
    <w:basedOn w:val="DefaultParagraphFont"/>
    <w:link w:val="Heading6"/>
    <w:rsid w:val="002757DA"/>
    <w:rPr>
      <w:rFonts w:asciiTheme="majorHAnsi" w:eastAsiaTheme="majorEastAsia" w:hAnsiTheme="majorHAnsi" w:cstheme="majorBidi"/>
      <w:b/>
      <w:i/>
      <w:iCs/>
      <w:color w:val="1F4D78" w:themeColor="accent1" w:themeShade="7F"/>
      <w:sz w:val="20"/>
      <w:szCs w:val="24"/>
    </w:rPr>
  </w:style>
  <w:style w:type="character" w:customStyle="1" w:styleId="Heading7Char">
    <w:name w:val="Heading 7 Char"/>
    <w:basedOn w:val="DefaultParagraphFont"/>
    <w:link w:val="Heading7"/>
    <w:rsid w:val="002757DA"/>
    <w:rPr>
      <w:rFonts w:asciiTheme="majorHAnsi" w:eastAsiaTheme="majorEastAsia" w:hAnsiTheme="majorHAnsi" w:cstheme="majorBidi"/>
      <w:b/>
      <w:color w:val="1F4D78" w:themeColor="accent1" w:themeShade="7F"/>
      <w:sz w:val="20"/>
      <w:szCs w:val="24"/>
    </w:rPr>
  </w:style>
  <w:style w:type="character" w:customStyle="1" w:styleId="Heading8Char">
    <w:name w:val="Heading 8 Char"/>
    <w:basedOn w:val="DefaultParagraphFont"/>
    <w:link w:val="Heading8"/>
    <w:rsid w:val="002757DA"/>
    <w:rPr>
      <w:rFonts w:asciiTheme="majorHAnsi" w:eastAsiaTheme="majorEastAsia" w:hAnsiTheme="majorHAnsi" w:cstheme="majorBidi"/>
      <w:b/>
      <w:color w:val="272727" w:themeColor="text1" w:themeTint="D8"/>
      <w:sz w:val="21"/>
      <w:szCs w:val="21"/>
    </w:rPr>
  </w:style>
  <w:style w:type="character" w:customStyle="1" w:styleId="Heading9Char">
    <w:name w:val="Heading 9 Char"/>
    <w:basedOn w:val="DefaultParagraphFont"/>
    <w:link w:val="Heading9"/>
    <w:rsid w:val="002757DA"/>
    <w:rPr>
      <w:rFonts w:asciiTheme="majorHAnsi" w:eastAsiaTheme="majorEastAsia" w:hAnsiTheme="majorHAnsi" w:cstheme="majorBidi"/>
      <w:b/>
      <w:i/>
      <w:iCs/>
      <w:color w:val="272727" w:themeColor="text1" w:themeTint="D8"/>
      <w:sz w:val="21"/>
      <w:szCs w:val="21"/>
    </w:rPr>
  </w:style>
  <w:style w:type="numbering" w:customStyle="1" w:styleId="Headings">
    <w:name w:val="Headings"/>
    <w:uiPriority w:val="99"/>
    <w:rsid w:val="00BD3D1C"/>
    <w:pPr>
      <w:numPr>
        <w:numId w:val="29"/>
      </w:numPr>
    </w:pPr>
  </w:style>
  <w:style w:type="paragraph" w:styleId="ListParagraph">
    <w:name w:val="List Paragraph"/>
    <w:basedOn w:val="Normal"/>
    <w:link w:val="ListParagraphChar"/>
    <w:uiPriority w:val="34"/>
    <w:qFormat/>
    <w:rsid w:val="00657CBF"/>
    <w:pPr>
      <w:ind w:left="720"/>
      <w:contextualSpacing/>
    </w:pPr>
  </w:style>
  <w:style w:type="paragraph" w:styleId="Quote">
    <w:name w:val="Quote"/>
    <w:basedOn w:val="Normal"/>
    <w:next w:val="Normal"/>
    <w:link w:val="QuoteChar"/>
    <w:uiPriority w:val="29"/>
    <w:qFormat/>
    <w:rsid w:val="00C13596"/>
    <w:pPr>
      <w:ind w:left="1418" w:firstLine="0"/>
    </w:pPr>
    <w:rPr>
      <w:iCs/>
      <w:color w:val="000000" w:themeColor="text1"/>
    </w:rPr>
  </w:style>
  <w:style w:type="character" w:customStyle="1" w:styleId="QuoteChar">
    <w:name w:val="Quote Char"/>
    <w:basedOn w:val="DefaultParagraphFont"/>
    <w:link w:val="Quote"/>
    <w:uiPriority w:val="29"/>
    <w:rsid w:val="00C13596"/>
    <w:rPr>
      <w:rFonts w:ascii="Century Gothic" w:hAnsi="Century Gothic"/>
      <w:iCs/>
      <w:color w:val="000000" w:themeColor="text1"/>
      <w:sz w:val="20"/>
    </w:rPr>
  </w:style>
  <w:style w:type="paragraph" w:customStyle="1" w:styleId="Bullet">
    <w:name w:val="Bullet"/>
    <w:basedOn w:val="Normal"/>
    <w:link w:val="BulletChar"/>
    <w:qFormat/>
    <w:rsid w:val="00840C10"/>
    <w:pPr>
      <w:numPr>
        <w:ilvl w:val="8"/>
        <w:numId w:val="2"/>
      </w:numPr>
      <w:ind w:left="1191" w:hanging="454"/>
    </w:pPr>
    <w:rPr>
      <w:color w:val="000000" w:themeColor="text1"/>
    </w:rPr>
  </w:style>
  <w:style w:type="paragraph" w:styleId="Caption">
    <w:name w:val="caption"/>
    <w:basedOn w:val="Normal"/>
    <w:next w:val="Normal"/>
    <w:uiPriority w:val="35"/>
    <w:unhideWhenUsed/>
    <w:qFormat/>
    <w:rsid w:val="005C0709"/>
    <w:pPr>
      <w:tabs>
        <w:tab w:val="left" w:pos="1701"/>
      </w:tabs>
      <w:spacing w:after="200" w:line="240" w:lineRule="auto"/>
      <w:ind w:left="709" w:firstLine="0"/>
    </w:pPr>
    <w:rPr>
      <w:b/>
      <w:iCs/>
      <w:color w:val="000000" w:themeColor="text1"/>
      <w:szCs w:val="18"/>
    </w:rPr>
  </w:style>
  <w:style w:type="table" w:styleId="TableGrid">
    <w:name w:val="Table Grid"/>
    <w:aliases w:val="1 e3p"/>
    <w:basedOn w:val="TableNormal"/>
    <w:uiPriority w:val="39"/>
    <w:rsid w:val="005C07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qFormat/>
    <w:rsid w:val="005C0709"/>
    <w:pPr>
      <w:spacing w:before="120" w:after="120" w:line="240" w:lineRule="auto"/>
    </w:pPr>
    <w:rPr>
      <w:rFonts w:ascii="Century Gothic" w:hAnsi="Century Gothic"/>
      <w:sz w:val="18"/>
    </w:rPr>
  </w:style>
  <w:style w:type="paragraph" w:customStyle="1" w:styleId="TableNotes">
    <w:name w:val="Table Notes"/>
    <w:basedOn w:val="Normal"/>
    <w:qFormat/>
    <w:rsid w:val="00D010DA"/>
    <w:pPr>
      <w:tabs>
        <w:tab w:val="left" w:pos="1418"/>
        <w:tab w:val="left" w:pos="1701"/>
        <w:tab w:val="left" w:pos="1985"/>
      </w:tabs>
      <w:ind w:left="1701" w:hanging="992"/>
    </w:pPr>
    <w:rPr>
      <w:sz w:val="16"/>
    </w:rPr>
  </w:style>
  <w:style w:type="paragraph" w:styleId="Header">
    <w:name w:val="header"/>
    <w:basedOn w:val="Normal"/>
    <w:link w:val="HeaderChar"/>
    <w:uiPriority w:val="99"/>
    <w:unhideWhenUsed/>
    <w:rsid w:val="00D53B7F"/>
    <w:pPr>
      <w:tabs>
        <w:tab w:val="center" w:pos="4513"/>
        <w:tab w:val="right" w:pos="9026"/>
      </w:tabs>
      <w:ind w:left="0" w:firstLine="0"/>
    </w:pPr>
    <w:rPr>
      <w:sz w:val="16"/>
    </w:rPr>
  </w:style>
  <w:style w:type="character" w:customStyle="1" w:styleId="HeaderChar">
    <w:name w:val="Header Char"/>
    <w:basedOn w:val="DefaultParagraphFont"/>
    <w:link w:val="Header"/>
    <w:uiPriority w:val="99"/>
    <w:rsid w:val="00D53B7F"/>
    <w:rPr>
      <w:rFonts w:ascii="Century Gothic" w:hAnsi="Century Gothic"/>
      <w:sz w:val="16"/>
    </w:rPr>
  </w:style>
  <w:style w:type="paragraph" w:styleId="Footer">
    <w:name w:val="footer"/>
    <w:basedOn w:val="Normal"/>
    <w:link w:val="FooterChar"/>
    <w:uiPriority w:val="99"/>
    <w:unhideWhenUsed/>
    <w:rsid w:val="00D53B7F"/>
    <w:pPr>
      <w:tabs>
        <w:tab w:val="center" w:pos="4513"/>
        <w:tab w:val="right" w:pos="9026"/>
      </w:tabs>
      <w:ind w:left="0" w:firstLine="0"/>
    </w:pPr>
    <w:rPr>
      <w:sz w:val="16"/>
    </w:rPr>
  </w:style>
  <w:style w:type="character" w:customStyle="1" w:styleId="FooterChar">
    <w:name w:val="Footer Char"/>
    <w:basedOn w:val="DefaultParagraphFont"/>
    <w:link w:val="Footer"/>
    <w:uiPriority w:val="99"/>
    <w:rsid w:val="00D53B7F"/>
    <w:rPr>
      <w:rFonts w:ascii="Century Gothic" w:hAnsi="Century Gothic"/>
      <w:sz w:val="16"/>
    </w:rPr>
  </w:style>
  <w:style w:type="paragraph" w:customStyle="1" w:styleId="Heading">
    <w:name w:val="Heading"/>
    <w:basedOn w:val="Header"/>
    <w:qFormat/>
    <w:rsid w:val="00D53B7F"/>
    <w:rPr>
      <w:b/>
      <w:sz w:val="24"/>
      <w:u w:val="single"/>
    </w:rPr>
  </w:style>
  <w:style w:type="paragraph" w:styleId="TOCHeading">
    <w:name w:val="TOC Heading"/>
    <w:basedOn w:val="Heading1"/>
    <w:next w:val="Normal"/>
    <w:uiPriority w:val="39"/>
    <w:unhideWhenUsed/>
    <w:qFormat/>
    <w:rsid w:val="00D53B7F"/>
    <w:pPr>
      <w:pageBreakBefore w:val="0"/>
      <w:ind w:left="0" w:firstLine="0"/>
      <w:outlineLvl w:val="9"/>
    </w:pPr>
    <w:rPr>
      <w:rFonts w:asciiTheme="majorHAnsi" w:hAnsiTheme="majorHAnsi"/>
      <w:b w:val="0"/>
      <w:caps w:val="0"/>
      <w:color w:val="2E74B5" w:themeColor="accent1" w:themeShade="BF"/>
      <w:sz w:val="32"/>
      <w:u w:val="none"/>
      <w:lang w:val="en-US"/>
    </w:rPr>
  </w:style>
  <w:style w:type="paragraph" w:styleId="TOC1">
    <w:name w:val="toc 1"/>
    <w:basedOn w:val="Normal"/>
    <w:next w:val="Normal"/>
    <w:autoRedefine/>
    <w:uiPriority w:val="39"/>
    <w:unhideWhenUsed/>
    <w:rsid w:val="003550A6"/>
    <w:pPr>
      <w:tabs>
        <w:tab w:val="left" w:pos="567"/>
        <w:tab w:val="right" w:pos="9412"/>
      </w:tabs>
      <w:ind w:left="0" w:firstLine="0"/>
    </w:pPr>
    <w:rPr>
      <w:b/>
      <w:caps/>
    </w:rPr>
  </w:style>
  <w:style w:type="paragraph" w:styleId="TOC2">
    <w:name w:val="toc 2"/>
    <w:basedOn w:val="Normal"/>
    <w:next w:val="Normal"/>
    <w:autoRedefine/>
    <w:uiPriority w:val="39"/>
    <w:unhideWhenUsed/>
    <w:rsid w:val="00BA7788"/>
    <w:pPr>
      <w:tabs>
        <w:tab w:val="left" w:pos="567"/>
        <w:tab w:val="right" w:pos="9412"/>
      </w:tabs>
      <w:ind w:left="0" w:firstLine="0"/>
    </w:pPr>
  </w:style>
  <w:style w:type="paragraph" w:styleId="TOC3">
    <w:name w:val="toc 3"/>
    <w:basedOn w:val="Normal"/>
    <w:next w:val="Normal"/>
    <w:autoRedefine/>
    <w:uiPriority w:val="39"/>
    <w:unhideWhenUsed/>
    <w:rsid w:val="00D53B7F"/>
    <w:pPr>
      <w:ind w:left="567" w:firstLine="0"/>
    </w:pPr>
  </w:style>
  <w:style w:type="character" w:styleId="Hyperlink">
    <w:name w:val="Hyperlink"/>
    <w:basedOn w:val="DefaultParagraphFont"/>
    <w:uiPriority w:val="99"/>
    <w:unhideWhenUsed/>
    <w:rsid w:val="00D53B7F"/>
    <w:rPr>
      <w:color w:val="0563C1" w:themeColor="hyperlink"/>
      <w:u w:val="single"/>
    </w:rPr>
  </w:style>
  <w:style w:type="paragraph" w:customStyle="1" w:styleId="TableofContents">
    <w:name w:val="Table of Contents"/>
    <w:basedOn w:val="TOC2"/>
    <w:qFormat/>
    <w:rsid w:val="00D53B7F"/>
    <w:pPr>
      <w:tabs>
        <w:tab w:val="clear" w:pos="9412"/>
        <w:tab w:val="left" w:pos="880"/>
        <w:tab w:val="right" w:leader="dot" w:pos="9402"/>
      </w:tabs>
    </w:pPr>
    <w:rPr>
      <w:noProof/>
    </w:rPr>
  </w:style>
  <w:style w:type="paragraph" w:customStyle="1" w:styleId="Abbreviations">
    <w:name w:val="Abbreviations"/>
    <w:basedOn w:val="Normal"/>
    <w:qFormat/>
    <w:rsid w:val="00C712C1"/>
    <w:pPr>
      <w:tabs>
        <w:tab w:val="right" w:pos="9412"/>
      </w:tabs>
      <w:ind w:left="709" w:firstLine="0"/>
    </w:pPr>
  </w:style>
  <w:style w:type="paragraph" w:styleId="FootnoteText">
    <w:name w:val="footnote text"/>
    <w:link w:val="FootnoteTextChar"/>
    <w:uiPriority w:val="99"/>
    <w:unhideWhenUsed/>
    <w:rsid w:val="00A622C2"/>
    <w:pPr>
      <w:tabs>
        <w:tab w:val="left" w:pos="709"/>
      </w:tabs>
      <w:spacing w:line="240" w:lineRule="auto"/>
    </w:pPr>
    <w:rPr>
      <w:rFonts w:ascii="Century Gothic" w:hAnsi="Century Gothic"/>
      <w:sz w:val="16"/>
      <w:szCs w:val="20"/>
    </w:rPr>
  </w:style>
  <w:style w:type="character" w:customStyle="1" w:styleId="FootnoteTextChar">
    <w:name w:val="Footnote Text Char"/>
    <w:basedOn w:val="DefaultParagraphFont"/>
    <w:link w:val="FootnoteText"/>
    <w:uiPriority w:val="99"/>
    <w:rsid w:val="00A622C2"/>
    <w:rPr>
      <w:rFonts w:ascii="Century Gothic" w:hAnsi="Century Gothic"/>
      <w:sz w:val="16"/>
      <w:szCs w:val="20"/>
    </w:rPr>
  </w:style>
  <w:style w:type="character" w:styleId="FootnoteReference">
    <w:name w:val="footnote reference"/>
    <w:unhideWhenUsed/>
    <w:rsid w:val="00680112"/>
    <w:rPr>
      <w:vertAlign w:val="superscript"/>
    </w:rPr>
  </w:style>
  <w:style w:type="paragraph" w:styleId="TOC4">
    <w:name w:val="toc 4"/>
    <w:basedOn w:val="Normal"/>
    <w:next w:val="Normal"/>
    <w:autoRedefine/>
    <w:uiPriority w:val="39"/>
    <w:semiHidden/>
    <w:unhideWhenUsed/>
    <w:rsid w:val="0062210A"/>
    <w:pPr>
      <w:spacing w:after="100"/>
      <w:ind w:left="600"/>
    </w:pPr>
  </w:style>
  <w:style w:type="paragraph" w:customStyle="1" w:styleId="Default">
    <w:name w:val="Default"/>
    <w:rsid w:val="005E4E6A"/>
    <w:pPr>
      <w:autoSpaceDE w:val="0"/>
      <w:autoSpaceDN w:val="0"/>
      <w:adjustRightInd w:val="0"/>
      <w:spacing w:after="0" w:line="240" w:lineRule="auto"/>
    </w:pPr>
    <w:rPr>
      <w:rFonts w:ascii="Arial" w:hAnsi="Arial" w:cs="Arial"/>
      <w:color w:val="000000"/>
      <w:sz w:val="24"/>
      <w:szCs w:val="24"/>
    </w:rPr>
  </w:style>
  <w:style w:type="character" w:styleId="UnresolvedMention">
    <w:name w:val="Unresolved Mention"/>
    <w:basedOn w:val="DefaultParagraphFont"/>
    <w:uiPriority w:val="99"/>
    <w:semiHidden/>
    <w:unhideWhenUsed/>
    <w:rsid w:val="00F845D7"/>
    <w:rPr>
      <w:color w:val="808080"/>
      <w:shd w:val="clear" w:color="auto" w:fill="E6E6E6"/>
    </w:rPr>
  </w:style>
  <w:style w:type="paragraph" w:styleId="BalloonText">
    <w:name w:val="Balloon Text"/>
    <w:basedOn w:val="Normal"/>
    <w:link w:val="BalloonTextChar"/>
    <w:uiPriority w:val="99"/>
    <w:semiHidden/>
    <w:unhideWhenUsed/>
    <w:rsid w:val="001701C2"/>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01C2"/>
    <w:rPr>
      <w:rFonts w:ascii="Segoe UI" w:hAnsi="Segoe UI" w:cs="Segoe UI"/>
      <w:sz w:val="18"/>
      <w:szCs w:val="18"/>
    </w:rPr>
  </w:style>
  <w:style w:type="paragraph" w:customStyle="1" w:styleId="BSchMainHead">
    <w:name w:val="B Sch  Main Head"/>
    <w:basedOn w:val="Normal"/>
    <w:next w:val="Normal"/>
    <w:autoRedefine/>
    <w:qFormat/>
    <w:rsid w:val="00471CC1"/>
    <w:pPr>
      <w:keepNext/>
      <w:pageBreakBefore/>
      <w:numPr>
        <w:numId w:val="3"/>
      </w:numPr>
      <w:spacing w:after="240" w:line="240" w:lineRule="auto"/>
      <w:contextualSpacing/>
      <w:jc w:val="center"/>
      <w:outlineLvl w:val="0"/>
    </w:pPr>
    <w:rPr>
      <w:rFonts w:ascii="Arial" w:eastAsia="Times New Roman" w:hAnsi="Arial"/>
      <w:b/>
      <w:kern w:val="28"/>
      <w:szCs w:val="20"/>
    </w:rPr>
  </w:style>
  <w:style w:type="paragraph" w:customStyle="1" w:styleId="BSchPartHead">
    <w:name w:val="B Sch  Part Head"/>
    <w:basedOn w:val="Normal"/>
    <w:next w:val="Normal"/>
    <w:autoRedefine/>
    <w:qFormat/>
    <w:rsid w:val="00471CC1"/>
    <w:pPr>
      <w:keepNext/>
      <w:numPr>
        <w:ilvl w:val="1"/>
        <w:numId w:val="3"/>
      </w:numPr>
      <w:spacing w:after="240" w:line="240" w:lineRule="auto"/>
      <w:contextualSpacing/>
      <w:jc w:val="center"/>
      <w:outlineLvl w:val="0"/>
    </w:pPr>
    <w:rPr>
      <w:rFonts w:ascii="Arial" w:eastAsia="Times New Roman" w:hAnsi="Arial"/>
      <w:b/>
      <w:kern w:val="28"/>
      <w:szCs w:val="20"/>
    </w:rPr>
  </w:style>
  <w:style w:type="paragraph" w:customStyle="1" w:styleId="BSchLevel1NOTOC">
    <w:name w:val="B Sch Level 1 (NO TOC)"/>
    <w:basedOn w:val="Normal"/>
    <w:qFormat/>
    <w:rsid w:val="00471CC1"/>
    <w:pPr>
      <w:numPr>
        <w:ilvl w:val="2"/>
        <w:numId w:val="3"/>
      </w:numPr>
      <w:spacing w:after="240" w:line="240" w:lineRule="auto"/>
      <w:contextualSpacing/>
      <w:jc w:val="both"/>
    </w:pPr>
    <w:rPr>
      <w:rFonts w:ascii="Arial" w:eastAsia="Times New Roman" w:hAnsi="Arial"/>
      <w:szCs w:val="20"/>
    </w:rPr>
  </w:style>
  <w:style w:type="paragraph" w:customStyle="1" w:styleId="BSchLevel2NOTOC">
    <w:name w:val="B Sch Level 2 (NO TOC)"/>
    <w:basedOn w:val="Normal"/>
    <w:qFormat/>
    <w:rsid w:val="00471CC1"/>
    <w:pPr>
      <w:numPr>
        <w:ilvl w:val="3"/>
        <w:numId w:val="3"/>
      </w:numPr>
      <w:spacing w:after="240" w:line="240" w:lineRule="auto"/>
      <w:contextualSpacing/>
      <w:jc w:val="both"/>
    </w:pPr>
    <w:rPr>
      <w:rFonts w:ascii="Arial" w:eastAsia="Times New Roman" w:hAnsi="Arial" w:cs="Arial"/>
      <w:color w:val="000000"/>
      <w:szCs w:val="20"/>
    </w:rPr>
  </w:style>
  <w:style w:type="paragraph" w:customStyle="1" w:styleId="BSchLevel3">
    <w:name w:val="B Sch Level 3"/>
    <w:basedOn w:val="Normal"/>
    <w:qFormat/>
    <w:rsid w:val="00471CC1"/>
    <w:pPr>
      <w:spacing w:after="240" w:line="240" w:lineRule="auto"/>
      <w:ind w:left="0" w:firstLine="0"/>
      <w:contextualSpacing/>
      <w:jc w:val="both"/>
    </w:pPr>
    <w:rPr>
      <w:rFonts w:ascii="Arial" w:eastAsia="Times New Roman" w:hAnsi="Arial" w:cs="Arial"/>
      <w:szCs w:val="20"/>
    </w:rPr>
  </w:style>
  <w:style w:type="paragraph" w:customStyle="1" w:styleId="BSchLevel4">
    <w:name w:val="B Sch Level 4"/>
    <w:basedOn w:val="Heading4"/>
    <w:qFormat/>
    <w:rsid w:val="00471CC1"/>
    <w:pPr>
      <w:keepNext w:val="0"/>
      <w:keepLines w:val="0"/>
      <w:numPr>
        <w:ilvl w:val="5"/>
        <w:numId w:val="3"/>
      </w:numPr>
      <w:tabs>
        <w:tab w:val="left" w:pos="2835"/>
      </w:tabs>
      <w:spacing w:before="0" w:after="240" w:line="240" w:lineRule="auto"/>
      <w:contextualSpacing/>
      <w:jc w:val="both"/>
    </w:pPr>
    <w:rPr>
      <w:rFonts w:ascii="Arial" w:eastAsia="Times New Roman" w:hAnsi="Arial" w:cs="Arial"/>
      <w:b w:val="0"/>
      <w:bCs/>
      <w:i w:val="0"/>
      <w:iCs w:val="0"/>
      <w:color w:val="auto"/>
      <w:szCs w:val="20"/>
    </w:rPr>
  </w:style>
  <w:style w:type="paragraph" w:customStyle="1" w:styleId="paragraph">
    <w:name w:val="paragraph"/>
    <w:basedOn w:val="Normal"/>
    <w:rsid w:val="005814D0"/>
    <w:pPr>
      <w:spacing w:line="240" w:lineRule="auto"/>
      <w:ind w:left="0" w:firstLine="0"/>
    </w:pPr>
    <w:rPr>
      <w:rFonts w:ascii="Times New Roman" w:eastAsia="Times New Roman" w:hAnsi="Times New Roman" w:cs="Times New Roman"/>
      <w:sz w:val="24"/>
      <w:szCs w:val="24"/>
      <w:lang w:eastAsia="en-GB"/>
    </w:rPr>
  </w:style>
  <w:style w:type="character" w:customStyle="1" w:styleId="normaltextrun1">
    <w:name w:val="normaltextrun1"/>
    <w:basedOn w:val="DefaultParagraphFont"/>
    <w:rsid w:val="005814D0"/>
  </w:style>
  <w:style w:type="character" w:customStyle="1" w:styleId="eop">
    <w:name w:val="eop"/>
    <w:basedOn w:val="DefaultParagraphFont"/>
    <w:rsid w:val="005814D0"/>
  </w:style>
  <w:style w:type="paragraph" w:styleId="NormalWeb">
    <w:name w:val="Normal (Web)"/>
    <w:basedOn w:val="Normal"/>
    <w:uiPriority w:val="99"/>
    <w:unhideWhenUsed/>
    <w:rsid w:val="00F30A98"/>
    <w:pPr>
      <w:spacing w:before="100" w:beforeAutospacing="1" w:after="100" w:afterAutospacing="1" w:line="240" w:lineRule="auto"/>
      <w:ind w:left="0" w:firstLine="0"/>
    </w:pPr>
    <w:rPr>
      <w:rFonts w:ascii="Calibri" w:hAnsi="Calibri" w:cs="Calibri"/>
      <w:sz w:val="22"/>
      <w:lang w:eastAsia="en-GB"/>
    </w:rPr>
  </w:style>
  <w:style w:type="paragraph" w:customStyle="1" w:styleId="xmsonormal">
    <w:name w:val="x_msonormal"/>
    <w:basedOn w:val="Normal"/>
    <w:rsid w:val="00543E7D"/>
    <w:pPr>
      <w:spacing w:line="240" w:lineRule="auto"/>
      <w:ind w:left="0" w:firstLine="0"/>
    </w:pPr>
    <w:rPr>
      <w:rFonts w:ascii="Calibri" w:hAnsi="Calibri" w:cs="Calibri"/>
      <w:sz w:val="22"/>
      <w:lang w:eastAsia="en-GB"/>
    </w:rPr>
  </w:style>
  <w:style w:type="paragraph" w:customStyle="1" w:styleId="gem-c-contents-listlist-item">
    <w:name w:val="gem-c-contents-list__list-item"/>
    <w:basedOn w:val="Normal"/>
    <w:rsid w:val="0077556D"/>
    <w:pPr>
      <w:spacing w:before="100" w:beforeAutospacing="1" w:after="100" w:afterAutospacing="1" w:line="240" w:lineRule="auto"/>
      <w:ind w:left="0" w:firstLine="0"/>
    </w:pPr>
    <w:rPr>
      <w:rFonts w:ascii="Times New Roman" w:eastAsia="Times New Roman" w:hAnsi="Times New Roman" w:cs="Times New Roman"/>
      <w:sz w:val="24"/>
      <w:szCs w:val="24"/>
      <w:lang w:eastAsia="en-GB"/>
    </w:rPr>
  </w:style>
  <w:style w:type="character" w:customStyle="1" w:styleId="ListParagraphChar">
    <w:name w:val="List Paragraph Char"/>
    <w:basedOn w:val="DefaultParagraphFont"/>
    <w:link w:val="ListParagraph"/>
    <w:uiPriority w:val="34"/>
    <w:rsid w:val="00FF2960"/>
    <w:rPr>
      <w:rFonts w:ascii="Century Gothic" w:hAnsi="Century Gothic"/>
      <w:sz w:val="20"/>
    </w:rPr>
  </w:style>
  <w:style w:type="paragraph" w:customStyle="1" w:styleId="E3PBullets">
    <w:name w:val="E3P Bullets"/>
    <w:basedOn w:val="Normal"/>
    <w:qFormat/>
    <w:rsid w:val="00BA7005"/>
    <w:pPr>
      <w:numPr>
        <w:numId w:val="4"/>
      </w:numPr>
      <w:tabs>
        <w:tab w:val="left" w:pos="-720"/>
      </w:tabs>
      <w:overflowPunct w:val="0"/>
      <w:autoSpaceDE w:val="0"/>
      <w:autoSpaceDN w:val="0"/>
      <w:adjustRightInd w:val="0"/>
      <w:spacing w:beforeLines="100" w:before="100" w:line="240" w:lineRule="auto"/>
      <w:jc w:val="both"/>
      <w:textAlignment w:val="baseline"/>
    </w:pPr>
    <w:rPr>
      <w:rFonts w:ascii="Roboto" w:eastAsia="Times New Roman" w:hAnsi="Roboto" w:cs="Arial"/>
      <w:color w:val="323235"/>
      <w:spacing w:val="-1"/>
      <w:szCs w:val="20"/>
    </w:rPr>
  </w:style>
  <w:style w:type="paragraph" w:customStyle="1" w:styleId="E3PBody">
    <w:name w:val="E3P Body"/>
    <w:basedOn w:val="Normal"/>
    <w:link w:val="E3PBodyChar"/>
    <w:qFormat/>
    <w:rsid w:val="005F6728"/>
    <w:pPr>
      <w:keepLines/>
      <w:tabs>
        <w:tab w:val="left" w:pos="-720"/>
      </w:tabs>
      <w:spacing w:line="240" w:lineRule="auto"/>
      <w:ind w:left="0" w:firstLine="0"/>
      <w:jc w:val="both"/>
    </w:pPr>
    <w:rPr>
      <w:rFonts w:ascii="Roboto" w:eastAsia="Times New Roman" w:hAnsi="Roboto" w:cs="Times New Roman"/>
      <w:color w:val="323235"/>
      <w:spacing w:val="-1"/>
    </w:rPr>
  </w:style>
  <w:style w:type="character" w:customStyle="1" w:styleId="E3PBodyChar">
    <w:name w:val="E3P Body Char"/>
    <w:basedOn w:val="DefaultParagraphFont"/>
    <w:link w:val="E3PBody"/>
    <w:rsid w:val="005F6728"/>
    <w:rPr>
      <w:rFonts w:ascii="Roboto" w:eastAsia="Times New Roman" w:hAnsi="Roboto" w:cs="Times New Roman"/>
      <w:color w:val="323235"/>
      <w:spacing w:val="-1"/>
      <w:sz w:val="20"/>
    </w:rPr>
  </w:style>
  <w:style w:type="paragraph" w:customStyle="1" w:styleId="HEADING0">
    <w:name w:val="HEADING"/>
    <w:basedOn w:val="TOAHeading"/>
    <w:rsid w:val="00471958"/>
    <w:pPr>
      <w:tabs>
        <w:tab w:val="left" w:pos="9000"/>
        <w:tab w:val="right" w:pos="9360"/>
      </w:tabs>
      <w:suppressAutoHyphens/>
      <w:spacing w:before="0" w:line="240" w:lineRule="auto"/>
      <w:ind w:left="0" w:firstLine="0"/>
      <w:jc w:val="center"/>
    </w:pPr>
    <w:rPr>
      <w:rFonts w:ascii="Roboto" w:eastAsia="Times New Roman" w:hAnsi="Roboto" w:cs="Arial"/>
      <w:bCs w:val="0"/>
      <w:color w:val="F07328"/>
      <w:sz w:val="28"/>
      <w:szCs w:val="22"/>
    </w:rPr>
  </w:style>
  <w:style w:type="paragraph" w:styleId="TOAHeading">
    <w:name w:val="toa heading"/>
    <w:basedOn w:val="Normal"/>
    <w:next w:val="Normal"/>
    <w:uiPriority w:val="99"/>
    <w:semiHidden/>
    <w:unhideWhenUsed/>
    <w:rsid w:val="00471958"/>
    <w:pPr>
      <w:spacing w:before="120"/>
    </w:pPr>
    <w:rPr>
      <w:rFonts w:asciiTheme="majorHAnsi" w:eastAsiaTheme="majorEastAsia" w:hAnsiTheme="majorHAnsi" w:cstheme="majorBidi"/>
      <w:b/>
      <w:bCs/>
      <w:sz w:val="24"/>
      <w:szCs w:val="24"/>
    </w:rPr>
  </w:style>
  <w:style w:type="paragraph" w:styleId="NoSpacing">
    <w:name w:val="No Spacing"/>
    <w:uiPriority w:val="1"/>
    <w:qFormat/>
    <w:rsid w:val="004772B2"/>
    <w:pPr>
      <w:spacing w:after="0" w:line="240" w:lineRule="auto"/>
      <w:ind w:left="709" w:hanging="709"/>
    </w:pPr>
    <w:rPr>
      <w:rFonts w:ascii="Century Gothic" w:hAnsi="Century Gothic"/>
      <w:sz w:val="20"/>
    </w:rPr>
  </w:style>
  <w:style w:type="paragraph" w:styleId="Revision">
    <w:name w:val="Revision"/>
    <w:hidden/>
    <w:uiPriority w:val="99"/>
    <w:semiHidden/>
    <w:rsid w:val="000912BA"/>
    <w:pPr>
      <w:spacing w:after="0" w:line="240" w:lineRule="auto"/>
    </w:pPr>
    <w:rPr>
      <w:rFonts w:ascii="Century Gothic" w:hAnsi="Century Gothic"/>
      <w:sz w:val="20"/>
    </w:rPr>
  </w:style>
  <w:style w:type="character" w:styleId="CommentReference">
    <w:name w:val="annotation reference"/>
    <w:basedOn w:val="DefaultParagraphFont"/>
    <w:uiPriority w:val="99"/>
    <w:semiHidden/>
    <w:unhideWhenUsed/>
    <w:rsid w:val="000912BA"/>
    <w:rPr>
      <w:sz w:val="16"/>
      <w:szCs w:val="16"/>
    </w:rPr>
  </w:style>
  <w:style w:type="paragraph" w:styleId="CommentText">
    <w:name w:val="annotation text"/>
    <w:basedOn w:val="Normal"/>
    <w:link w:val="CommentTextChar"/>
    <w:uiPriority w:val="99"/>
    <w:unhideWhenUsed/>
    <w:rsid w:val="000912BA"/>
    <w:pPr>
      <w:spacing w:line="240" w:lineRule="auto"/>
    </w:pPr>
    <w:rPr>
      <w:szCs w:val="20"/>
    </w:rPr>
  </w:style>
  <w:style w:type="character" w:customStyle="1" w:styleId="CommentTextChar">
    <w:name w:val="Comment Text Char"/>
    <w:basedOn w:val="DefaultParagraphFont"/>
    <w:link w:val="CommentText"/>
    <w:uiPriority w:val="99"/>
    <w:rsid w:val="000912BA"/>
    <w:rPr>
      <w:rFonts w:ascii="Century Gothic" w:hAnsi="Century Gothic"/>
      <w:sz w:val="20"/>
      <w:szCs w:val="20"/>
    </w:rPr>
  </w:style>
  <w:style w:type="paragraph" w:styleId="CommentSubject">
    <w:name w:val="annotation subject"/>
    <w:basedOn w:val="CommentText"/>
    <w:next w:val="CommentText"/>
    <w:link w:val="CommentSubjectChar"/>
    <w:uiPriority w:val="99"/>
    <w:semiHidden/>
    <w:unhideWhenUsed/>
    <w:rsid w:val="000912BA"/>
    <w:rPr>
      <w:b/>
      <w:bCs/>
    </w:rPr>
  </w:style>
  <w:style w:type="character" w:customStyle="1" w:styleId="CommentSubjectChar">
    <w:name w:val="Comment Subject Char"/>
    <w:basedOn w:val="CommentTextChar"/>
    <w:link w:val="CommentSubject"/>
    <w:uiPriority w:val="99"/>
    <w:semiHidden/>
    <w:rsid w:val="000912BA"/>
    <w:rPr>
      <w:rFonts w:ascii="Century Gothic" w:hAnsi="Century Gothic"/>
      <w:b/>
      <w:bCs/>
      <w:sz w:val="20"/>
      <w:szCs w:val="20"/>
    </w:rPr>
  </w:style>
  <w:style w:type="character" w:styleId="Mention">
    <w:name w:val="Mention"/>
    <w:basedOn w:val="DefaultParagraphFont"/>
    <w:uiPriority w:val="99"/>
    <w:unhideWhenUsed/>
    <w:rsid w:val="000912BA"/>
    <w:rPr>
      <w:color w:val="2B579A"/>
      <w:shd w:val="clear" w:color="auto" w:fill="E1DFDD"/>
    </w:rPr>
  </w:style>
  <w:style w:type="paragraph" w:customStyle="1" w:styleId="SCSubSub">
    <w:name w:val="SC Sub Sub"/>
    <w:basedOn w:val="Heading2"/>
    <w:autoRedefine/>
    <w:qFormat/>
    <w:rsid w:val="00B40E6D"/>
    <w:pPr>
      <w:keepLines w:val="0"/>
      <w:numPr>
        <w:ilvl w:val="2"/>
        <w:numId w:val="19"/>
      </w:numPr>
      <w:spacing w:before="0" w:line="276" w:lineRule="auto"/>
      <w:ind w:left="567" w:hanging="567"/>
      <w:jc w:val="both"/>
    </w:pPr>
    <w:rPr>
      <w:rFonts w:ascii="Calibri" w:eastAsia="SimSun" w:hAnsi="Calibri" w:cs="Times New Roman"/>
      <w:color w:val="auto"/>
      <w:sz w:val="22"/>
      <w:szCs w:val="22"/>
      <w:u w:val="none"/>
    </w:rPr>
  </w:style>
  <w:style w:type="character" w:customStyle="1" w:styleId="BulletChar">
    <w:name w:val="Bullet Char"/>
    <w:basedOn w:val="DefaultParagraphFont"/>
    <w:link w:val="Bullet"/>
    <w:rsid w:val="0044496F"/>
    <w:rPr>
      <w:rFonts w:ascii="Century Gothic" w:hAnsi="Century Gothic"/>
      <w:color w:val="000000" w:themeColor="text1"/>
      <w:sz w:val="20"/>
    </w:rPr>
  </w:style>
  <w:style w:type="character" w:styleId="FollowedHyperlink">
    <w:name w:val="FollowedHyperlink"/>
    <w:basedOn w:val="DefaultParagraphFont"/>
    <w:uiPriority w:val="99"/>
    <w:semiHidden/>
    <w:unhideWhenUsed/>
    <w:rsid w:val="00F529BD"/>
    <w:rPr>
      <w:color w:val="954F72" w:themeColor="followedHyperlink"/>
      <w:u w:val="single"/>
    </w:rPr>
  </w:style>
  <w:style w:type="paragraph" w:customStyle="1" w:styleId="RJTListStyle">
    <w:name w:val="RJT List Style"/>
    <w:basedOn w:val="ListParagraph"/>
    <w:link w:val="RJTListStyleChar"/>
    <w:qFormat/>
    <w:rsid w:val="00F529BD"/>
    <w:pPr>
      <w:numPr>
        <w:ilvl w:val="2"/>
        <w:numId w:val="16"/>
      </w:numPr>
      <w:jc w:val="both"/>
    </w:pPr>
  </w:style>
  <w:style w:type="character" w:customStyle="1" w:styleId="RJTListStyleChar">
    <w:name w:val="RJT List Style Char"/>
    <w:basedOn w:val="ListParagraphChar"/>
    <w:link w:val="RJTListStyle"/>
    <w:rsid w:val="00F529BD"/>
    <w:rPr>
      <w:rFonts w:ascii="Century Gothic" w:hAnsi="Century Gothic"/>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837451">
      <w:bodyDiv w:val="1"/>
      <w:marLeft w:val="0"/>
      <w:marRight w:val="0"/>
      <w:marTop w:val="0"/>
      <w:marBottom w:val="0"/>
      <w:divBdr>
        <w:top w:val="none" w:sz="0" w:space="0" w:color="auto"/>
        <w:left w:val="none" w:sz="0" w:space="0" w:color="auto"/>
        <w:bottom w:val="none" w:sz="0" w:space="0" w:color="auto"/>
        <w:right w:val="none" w:sz="0" w:space="0" w:color="auto"/>
      </w:divBdr>
      <w:divsChild>
        <w:div w:id="619799782">
          <w:marLeft w:val="0"/>
          <w:marRight w:val="0"/>
          <w:marTop w:val="0"/>
          <w:marBottom w:val="0"/>
          <w:divBdr>
            <w:top w:val="none" w:sz="0" w:space="0" w:color="auto"/>
            <w:left w:val="none" w:sz="0" w:space="0" w:color="auto"/>
            <w:bottom w:val="none" w:sz="0" w:space="0" w:color="auto"/>
            <w:right w:val="none" w:sz="0" w:space="0" w:color="auto"/>
          </w:divBdr>
          <w:divsChild>
            <w:div w:id="260144121">
              <w:marLeft w:val="0"/>
              <w:marRight w:val="0"/>
              <w:marTop w:val="0"/>
              <w:marBottom w:val="0"/>
              <w:divBdr>
                <w:top w:val="none" w:sz="0" w:space="0" w:color="auto"/>
                <w:left w:val="none" w:sz="0" w:space="0" w:color="auto"/>
                <w:bottom w:val="none" w:sz="0" w:space="0" w:color="auto"/>
                <w:right w:val="none" w:sz="0" w:space="0" w:color="auto"/>
              </w:divBdr>
              <w:divsChild>
                <w:div w:id="1076901725">
                  <w:marLeft w:val="0"/>
                  <w:marRight w:val="0"/>
                  <w:marTop w:val="0"/>
                  <w:marBottom w:val="0"/>
                  <w:divBdr>
                    <w:top w:val="none" w:sz="0" w:space="0" w:color="auto"/>
                    <w:left w:val="none" w:sz="0" w:space="0" w:color="auto"/>
                    <w:bottom w:val="none" w:sz="0" w:space="0" w:color="auto"/>
                    <w:right w:val="none" w:sz="0" w:space="0" w:color="auto"/>
                  </w:divBdr>
                  <w:divsChild>
                    <w:div w:id="462235352">
                      <w:marLeft w:val="0"/>
                      <w:marRight w:val="0"/>
                      <w:marTop w:val="0"/>
                      <w:marBottom w:val="0"/>
                      <w:divBdr>
                        <w:top w:val="none" w:sz="0" w:space="0" w:color="auto"/>
                        <w:left w:val="none" w:sz="0" w:space="0" w:color="auto"/>
                        <w:bottom w:val="none" w:sz="0" w:space="0" w:color="auto"/>
                        <w:right w:val="none" w:sz="0" w:space="0" w:color="auto"/>
                      </w:divBdr>
                      <w:divsChild>
                        <w:div w:id="1695423297">
                          <w:marLeft w:val="0"/>
                          <w:marRight w:val="0"/>
                          <w:marTop w:val="0"/>
                          <w:marBottom w:val="0"/>
                          <w:divBdr>
                            <w:top w:val="none" w:sz="0" w:space="0" w:color="auto"/>
                            <w:left w:val="none" w:sz="0" w:space="0" w:color="auto"/>
                            <w:bottom w:val="none" w:sz="0" w:space="0" w:color="auto"/>
                            <w:right w:val="none" w:sz="0" w:space="0" w:color="auto"/>
                          </w:divBdr>
                          <w:divsChild>
                            <w:div w:id="1871215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7192919">
      <w:bodyDiv w:val="1"/>
      <w:marLeft w:val="0"/>
      <w:marRight w:val="0"/>
      <w:marTop w:val="0"/>
      <w:marBottom w:val="0"/>
      <w:divBdr>
        <w:top w:val="none" w:sz="0" w:space="0" w:color="auto"/>
        <w:left w:val="none" w:sz="0" w:space="0" w:color="auto"/>
        <w:bottom w:val="none" w:sz="0" w:space="0" w:color="auto"/>
        <w:right w:val="none" w:sz="0" w:space="0" w:color="auto"/>
      </w:divBdr>
    </w:div>
    <w:div w:id="385378021">
      <w:bodyDiv w:val="1"/>
      <w:marLeft w:val="0"/>
      <w:marRight w:val="0"/>
      <w:marTop w:val="0"/>
      <w:marBottom w:val="0"/>
      <w:divBdr>
        <w:top w:val="none" w:sz="0" w:space="0" w:color="auto"/>
        <w:left w:val="none" w:sz="0" w:space="0" w:color="auto"/>
        <w:bottom w:val="none" w:sz="0" w:space="0" w:color="auto"/>
        <w:right w:val="none" w:sz="0" w:space="0" w:color="auto"/>
      </w:divBdr>
    </w:div>
    <w:div w:id="469638128">
      <w:bodyDiv w:val="1"/>
      <w:marLeft w:val="0"/>
      <w:marRight w:val="0"/>
      <w:marTop w:val="0"/>
      <w:marBottom w:val="0"/>
      <w:divBdr>
        <w:top w:val="none" w:sz="0" w:space="0" w:color="auto"/>
        <w:left w:val="none" w:sz="0" w:space="0" w:color="auto"/>
        <w:bottom w:val="none" w:sz="0" w:space="0" w:color="auto"/>
        <w:right w:val="none" w:sz="0" w:space="0" w:color="auto"/>
      </w:divBdr>
    </w:div>
    <w:div w:id="517038757">
      <w:bodyDiv w:val="1"/>
      <w:marLeft w:val="0"/>
      <w:marRight w:val="0"/>
      <w:marTop w:val="0"/>
      <w:marBottom w:val="0"/>
      <w:divBdr>
        <w:top w:val="none" w:sz="0" w:space="0" w:color="auto"/>
        <w:left w:val="none" w:sz="0" w:space="0" w:color="auto"/>
        <w:bottom w:val="none" w:sz="0" w:space="0" w:color="auto"/>
        <w:right w:val="none" w:sz="0" w:space="0" w:color="auto"/>
      </w:divBdr>
    </w:div>
    <w:div w:id="649527416">
      <w:bodyDiv w:val="1"/>
      <w:marLeft w:val="0"/>
      <w:marRight w:val="0"/>
      <w:marTop w:val="0"/>
      <w:marBottom w:val="0"/>
      <w:divBdr>
        <w:top w:val="none" w:sz="0" w:space="0" w:color="auto"/>
        <w:left w:val="none" w:sz="0" w:space="0" w:color="auto"/>
        <w:bottom w:val="none" w:sz="0" w:space="0" w:color="auto"/>
        <w:right w:val="none" w:sz="0" w:space="0" w:color="auto"/>
      </w:divBdr>
    </w:div>
    <w:div w:id="677393698">
      <w:bodyDiv w:val="1"/>
      <w:marLeft w:val="0"/>
      <w:marRight w:val="0"/>
      <w:marTop w:val="0"/>
      <w:marBottom w:val="0"/>
      <w:divBdr>
        <w:top w:val="none" w:sz="0" w:space="0" w:color="auto"/>
        <w:left w:val="none" w:sz="0" w:space="0" w:color="auto"/>
        <w:bottom w:val="none" w:sz="0" w:space="0" w:color="auto"/>
        <w:right w:val="none" w:sz="0" w:space="0" w:color="auto"/>
      </w:divBdr>
    </w:div>
    <w:div w:id="690180708">
      <w:bodyDiv w:val="1"/>
      <w:marLeft w:val="0"/>
      <w:marRight w:val="0"/>
      <w:marTop w:val="0"/>
      <w:marBottom w:val="0"/>
      <w:divBdr>
        <w:top w:val="none" w:sz="0" w:space="0" w:color="auto"/>
        <w:left w:val="none" w:sz="0" w:space="0" w:color="auto"/>
        <w:bottom w:val="none" w:sz="0" w:space="0" w:color="auto"/>
        <w:right w:val="none" w:sz="0" w:space="0" w:color="auto"/>
      </w:divBdr>
    </w:div>
    <w:div w:id="706760655">
      <w:bodyDiv w:val="1"/>
      <w:marLeft w:val="0"/>
      <w:marRight w:val="0"/>
      <w:marTop w:val="0"/>
      <w:marBottom w:val="0"/>
      <w:divBdr>
        <w:top w:val="none" w:sz="0" w:space="0" w:color="auto"/>
        <w:left w:val="none" w:sz="0" w:space="0" w:color="auto"/>
        <w:bottom w:val="none" w:sz="0" w:space="0" w:color="auto"/>
        <w:right w:val="none" w:sz="0" w:space="0" w:color="auto"/>
      </w:divBdr>
    </w:div>
    <w:div w:id="706831430">
      <w:bodyDiv w:val="1"/>
      <w:marLeft w:val="0"/>
      <w:marRight w:val="0"/>
      <w:marTop w:val="0"/>
      <w:marBottom w:val="0"/>
      <w:divBdr>
        <w:top w:val="none" w:sz="0" w:space="0" w:color="auto"/>
        <w:left w:val="none" w:sz="0" w:space="0" w:color="auto"/>
        <w:bottom w:val="none" w:sz="0" w:space="0" w:color="auto"/>
        <w:right w:val="none" w:sz="0" w:space="0" w:color="auto"/>
      </w:divBdr>
    </w:div>
    <w:div w:id="752122068">
      <w:bodyDiv w:val="1"/>
      <w:marLeft w:val="0"/>
      <w:marRight w:val="0"/>
      <w:marTop w:val="0"/>
      <w:marBottom w:val="0"/>
      <w:divBdr>
        <w:top w:val="none" w:sz="0" w:space="0" w:color="auto"/>
        <w:left w:val="none" w:sz="0" w:space="0" w:color="auto"/>
        <w:bottom w:val="none" w:sz="0" w:space="0" w:color="auto"/>
        <w:right w:val="none" w:sz="0" w:space="0" w:color="auto"/>
      </w:divBdr>
    </w:div>
    <w:div w:id="780147468">
      <w:bodyDiv w:val="1"/>
      <w:marLeft w:val="0"/>
      <w:marRight w:val="0"/>
      <w:marTop w:val="0"/>
      <w:marBottom w:val="0"/>
      <w:divBdr>
        <w:top w:val="none" w:sz="0" w:space="0" w:color="auto"/>
        <w:left w:val="none" w:sz="0" w:space="0" w:color="auto"/>
        <w:bottom w:val="none" w:sz="0" w:space="0" w:color="auto"/>
        <w:right w:val="none" w:sz="0" w:space="0" w:color="auto"/>
      </w:divBdr>
    </w:div>
    <w:div w:id="822816674">
      <w:bodyDiv w:val="1"/>
      <w:marLeft w:val="0"/>
      <w:marRight w:val="0"/>
      <w:marTop w:val="0"/>
      <w:marBottom w:val="0"/>
      <w:divBdr>
        <w:top w:val="none" w:sz="0" w:space="0" w:color="auto"/>
        <w:left w:val="none" w:sz="0" w:space="0" w:color="auto"/>
        <w:bottom w:val="none" w:sz="0" w:space="0" w:color="auto"/>
        <w:right w:val="none" w:sz="0" w:space="0" w:color="auto"/>
      </w:divBdr>
    </w:div>
    <w:div w:id="856695685">
      <w:bodyDiv w:val="1"/>
      <w:marLeft w:val="0"/>
      <w:marRight w:val="0"/>
      <w:marTop w:val="0"/>
      <w:marBottom w:val="0"/>
      <w:divBdr>
        <w:top w:val="none" w:sz="0" w:space="0" w:color="auto"/>
        <w:left w:val="none" w:sz="0" w:space="0" w:color="auto"/>
        <w:bottom w:val="none" w:sz="0" w:space="0" w:color="auto"/>
        <w:right w:val="none" w:sz="0" w:space="0" w:color="auto"/>
      </w:divBdr>
    </w:div>
    <w:div w:id="887376992">
      <w:bodyDiv w:val="1"/>
      <w:marLeft w:val="0"/>
      <w:marRight w:val="0"/>
      <w:marTop w:val="0"/>
      <w:marBottom w:val="0"/>
      <w:divBdr>
        <w:top w:val="none" w:sz="0" w:space="0" w:color="auto"/>
        <w:left w:val="none" w:sz="0" w:space="0" w:color="auto"/>
        <w:bottom w:val="none" w:sz="0" w:space="0" w:color="auto"/>
        <w:right w:val="none" w:sz="0" w:space="0" w:color="auto"/>
      </w:divBdr>
    </w:div>
    <w:div w:id="898127960">
      <w:bodyDiv w:val="1"/>
      <w:marLeft w:val="0"/>
      <w:marRight w:val="0"/>
      <w:marTop w:val="0"/>
      <w:marBottom w:val="0"/>
      <w:divBdr>
        <w:top w:val="none" w:sz="0" w:space="0" w:color="auto"/>
        <w:left w:val="none" w:sz="0" w:space="0" w:color="auto"/>
        <w:bottom w:val="none" w:sz="0" w:space="0" w:color="auto"/>
        <w:right w:val="none" w:sz="0" w:space="0" w:color="auto"/>
      </w:divBdr>
      <w:divsChild>
        <w:div w:id="2132817248">
          <w:marLeft w:val="0"/>
          <w:marRight w:val="0"/>
          <w:marTop w:val="0"/>
          <w:marBottom w:val="0"/>
          <w:divBdr>
            <w:top w:val="none" w:sz="0" w:space="0" w:color="auto"/>
            <w:left w:val="none" w:sz="0" w:space="0" w:color="auto"/>
            <w:bottom w:val="none" w:sz="0" w:space="0" w:color="auto"/>
            <w:right w:val="none" w:sz="0" w:space="0" w:color="auto"/>
          </w:divBdr>
          <w:divsChild>
            <w:div w:id="1917855426">
              <w:marLeft w:val="0"/>
              <w:marRight w:val="0"/>
              <w:marTop w:val="0"/>
              <w:marBottom w:val="0"/>
              <w:divBdr>
                <w:top w:val="none" w:sz="0" w:space="0" w:color="auto"/>
                <w:left w:val="none" w:sz="0" w:space="0" w:color="auto"/>
                <w:bottom w:val="none" w:sz="0" w:space="0" w:color="auto"/>
                <w:right w:val="none" w:sz="0" w:space="0" w:color="auto"/>
              </w:divBdr>
              <w:divsChild>
                <w:div w:id="1081491156">
                  <w:marLeft w:val="0"/>
                  <w:marRight w:val="0"/>
                  <w:marTop w:val="0"/>
                  <w:marBottom w:val="0"/>
                  <w:divBdr>
                    <w:top w:val="none" w:sz="0" w:space="0" w:color="auto"/>
                    <w:left w:val="none" w:sz="0" w:space="0" w:color="auto"/>
                    <w:bottom w:val="none" w:sz="0" w:space="0" w:color="auto"/>
                    <w:right w:val="none" w:sz="0" w:space="0" w:color="auto"/>
                  </w:divBdr>
                  <w:divsChild>
                    <w:div w:id="363870357">
                      <w:marLeft w:val="0"/>
                      <w:marRight w:val="0"/>
                      <w:marTop w:val="0"/>
                      <w:marBottom w:val="0"/>
                      <w:divBdr>
                        <w:top w:val="none" w:sz="0" w:space="0" w:color="auto"/>
                        <w:left w:val="none" w:sz="0" w:space="0" w:color="auto"/>
                        <w:bottom w:val="none" w:sz="0" w:space="0" w:color="auto"/>
                        <w:right w:val="none" w:sz="0" w:space="0" w:color="auto"/>
                      </w:divBdr>
                      <w:divsChild>
                        <w:div w:id="538593626">
                          <w:marLeft w:val="0"/>
                          <w:marRight w:val="0"/>
                          <w:marTop w:val="0"/>
                          <w:marBottom w:val="0"/>
                          <w:divBdr>
                            <w:top w:val="none" w:sz="0" w:space="0" w:color="auto"/>
                            <w:left w:val="none" w:sz="0" w:space="0" w:color="auto"/>
                            <w:bottom w:val="none" w:sz="0" w:space="0" w:color="auto"/>
                            <w:right w:val="none" w:sz="0" w:space="0" w:color="auto"/>
                          </w:divBdr>
                          <w:divsChild>
                            <w:div w:id="736317623">
                              <w:marLeft w:val="0"/>
                              <w:marRight w:val="0"/>
                              <w:marTop w:val="0"/>
                              <w:marBottom w:val="0"/>
                              <w:divBdr>
                                <w:top w:val="none" w:sz="0" w:space="0" w:color="auto"/>
                                <w:left w:val="none" w:sz="0" w:space="0" w:color="auto"/>
                                <w:bottom w:val="none" w:sz="0" w:space="0" w:color="auto"/>
                                <w:right w:val="none" w:sz="0" w:space="0" w:color="auto"/>
                              </w:divBdr>
                              <w:divsChild>
                                <w:div w:id="31030979">
                                  <w:marLeft w:val="0"/>
                                  <w:marRight w:val="0"/>
                                  <w:marTop w:val="0"/>
                                  <w:marBottom w:val="0"/>
                                  <w:divBdr>
                                    <w:top w:val="none" w:sz="0" w:space="0" w:color="auto"/>
                                    <w:left w:val="none" w:sz="0" w:space="0" w:color="auto"/>
                                    <w:bottom w:val="none" w:sz="0" w:space="0" w:color="auto"/>
                                    <w:right w:val="none" w:sz="0" w:space="0" w:color="auto"/>
                                  </w:divBdr>
                                  <w:divsChild>
                                    <w:div w:id="774523205">
                                      <w:marLeft w:val="0"/>
                                      <w:marRight w:val="0"/>
                                      <w:marTop w:val="0"/>
                                      <w:marBottom w:val="0"/>
                                      <w:divBdr>
                                        <w:top w:val="none" w:sz="0" w:space="0" w:color="auto"/>
                                        <w:left w:val="none" w:sz="0" w:space="0" w:color="auto"/>
                                        <w:bottom w:val="none" w:sz="0" w:space="0" w:color="auto"/>
                                        <w:right w:val="none" w:sz="0" w:space="0" w:color="auto"/>
                                      </w:divBdr>
                                      <w:divsChild>
                                        <w:div w:id="1830441050">
                                          <w:marLeft w:val="0"/>
                                          <w:marRight w:val="0"/>
                                          <w:marTop w:val="0"/>
                                          <w:marBottom w:val="0"/>
                                          <w:divBdr>
                                            <w:top w:val="none" w:sz="0" w:space="0" w:color="auto"/>
                                            <w:left w:val="none" w:sz="0" w:space="0" w:color="auto"/>
                                            <w:bottom w:val="none" w:sz="0" w:space="0" w:color="auto"/>
                                            <w:right w:val="none" w:sz="0" w:space="0" w:color="auto"/>
                                          </w:divBdr>
                                          <w:divsChild>
                                            <w:div w:id="322900038">
                                              <w:marLeft w:val="0"/>
                                              <w:marRight w:val="0"/>
                                              <w:marTop w:val="0"/>
                                              <w:marBottom w:val="0"/>
                                              <w:divBdr>
                                                <w:top w:val="none" w:sz="0" w:space="0" w:color="auto"/>
                                                <w:left w:val="none" w:sz="0" w:space="0" w:color="auto"/>
                                                <w:bottom w:val="none" w:sz="0" w:space="0" w:color="auto"/>
                                                <w:right w:val="none" w:sz="0" w:space="0" w:color="auto"/>
                                              </w:divBdr>
                                              <w:divsChild>
                                                <w:div w:id="1320425541">
                                                  <w:marLeft w:val="0"/>
                                                  <w:marRight w:val="0"/>
                                                  <w:marTop w:val="0"/>
                                                  <w:marBottom w:val="0"/>
                                                  <w:divBdr>
                                                    <w:top w:val="none" w:sz="0" w:space="0" w:color="auto"/>
                                                    <w:left w:val="none" w:sz="0" w:space="0" w:color="auto"/>
                                                    <w:bottom w:val="none" w:sz="0" w:space="0" w:color="auto"/>
                                                    <w:right w:val="none" w:sz="0" w:space="0" w:color="auto"/>
                                                  </w:divBdr>
                                                  <w:divsChild>
                                                    <w:div w:id="1133519823">
                                                      <w:marLeft w:val="0"/>
                                                      <w:marRight w:val="0"/>
                                                      <w:marTop w:val="0"/>
                                                      <w:marBottom w:val="0"/>
                                                      <w:divBdr>
                                                        <w:top w:val="single" w:sz="6" w:space="0" w:color="ABABAB"/>
                                                        <w:left w:val="single" w:sz="6" w:space="0" w:color="ABABAB"/>
                                                        <w:bottom w:val="none" w:sz="0" w:space="0" w:color="auto"/>
                                                        <w:right w:val="single" w:sz="6" w:space="0" w:color="ABABAB"/>
                                                      </w:divBdr>
                                                      <w:divsChild>
                                                        <w:div w:id="1650748542">
                                                          <w:marLeft w:val="0"/>
                                                          <w:marRight w:val="0"/>
                                                          <w:marTop w:val="0"/>
                                                          <w:marBottom w:val="0"/>
                                                          <w:divBdr>
                                                            <w:top w:val="none" w:sz="0" w:space="0" w:color="auto"/>
                                                            <w:left w:val="none" w:sz="0" w:space="0" w:color="auto"/>
                                                            <w:bottom w:val="none" w:sz="0" w:space="0" w:color="auto"/>
                                                            <w:right w:val="none" w:sz="0" w:space="0" w:color="auto"/>
                                                          </w:divBdr>
                                                          <w:divsChild>
                                                            <w:div w:id="1350721071">
                                                              <w:marLeft w:val="0"/>
                                                              <w:marRight w:val="0"/>
                                                              <w:marTop w:val="0"/>
                                                              <w:marBottom w:val="0"/>
                                                              <w:divBdr>
                                                                <w:top w:val="none" w:sz="0" w:space="0" w:color="auto"/>
                                                                <w:left w:val="none" w:sz="0" w:space="0" w:color="auto"/>
                                                                <w:bottom w:val="none" w:sz="0" w:space="0" w:color="auto"/>
                                                                <w:right w:val="none" w:sz="0" w:space="0" w:color="auto"/>
                                                              </w:divBdr>
                                                              <w:divsChild>
                                                                <w:div w:id="1744831987">
                                                                  <w:marLeft w:val="0"/>
                                                                  <w:marRight w:val="0"/>
                                                                  <w:marTop w:val="0"/>
                                                                  <w:marBottom w:val="0"/>
                                                                  <w:divBdr>
                                                                    <w:top w:val="none" w:sz="0" w:space="0" w:color="auto"/>
                                                                    <w:left w:val="none" w:sz="0" w:space="0" w:color="auto"/>
                                                                    <w:bottom w:val="none" w:sz="0" w:space="0" w:color="auto"/>
                                                                    <w:right w:val="none" w:sz="0" w:space="0" w:color="auto"/>
                                                                  </w:divBdr>
                                                                  <w:divsChild>
                                                                    <w:div w:id="1698043234">
                                                                      <w:marLeft w:val="0"/>
                                                                      <w:marRight w:val="0"/>
                                                                      <w:marTop w:val="0"/>
                                                                      <w:marBottom w:val="0"/>
                                                                      <w:divBdr>
                                                                        <w:top w:val="none" w:sz="0" w:space="0" w:color="auto"/>
                                                                        <w:left w:val="none" w:sz="0" w:space="0" w:color="auto"/>
                                                                        <w:bottom w:val="none" w:sz="0" w:space="0" w:color="auto"/>
                                                                        <w:right w:val="none" w:sz="0" w:space="0" w:color="auto"/>
                                                                      </w:divBdr>
                                                                      <w:divsChild>
                                                                        <w:div w:id="2022465388">
                                                                          <w:marLeft w:val="0"/>
                                                                          <w:marRight w:val="0"/>
                                                                          <w:marTop w:val="0"/>
                                                                          <w:marBottom w:val="0"/>
                                                                          <w:divBdr>
                                                                            <w:top w:val="none" w:sz="0" w:space="0" w:color="auto"/>
                                                                            <w:left w:val="none" w:sz="0" w:space="0" w:color="auto"/>
                                                                            <w:bottom w:val="none" w:sz="0" w:space="0" w:color="auto"/>
                                                                            <w:right w:val="none" w:sz="0" w:space="0" w:color="auto"/>
                                                                          </w:divBdr>
                                                                          <w:divsChild>
                                                                            <w:div w:id="961964316">
                                                                              <w:marLeft w:val="0"/>
                                                                              <w:marRight w:val="0"/>
                                                                              <w:marTop w:val="0"/>
                                                                              <w:marBottom w:val="0"/>
                                                                              <w:divBdr>
                                                                                <w:top w:val="none" w:sz="0" w:space="0" w:color="auto"/>
                                                                                <w:left w:val="none" w:sz="0" w:space="0" w:color="auto"/>
                                                                                <w:bottom w:val="none" w:sz="0" w:space="0" w:color="auto"/>
                                                                                <w:right w:val="none" w:sz="0" w:space="0" w:color="auto"/>
                                                                              </w:divBdr>
                                                                              <w:divsChild>
                                                                                <w:div w:id="513305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22765871">
      <w:bodyDiv w:val="1"/>
      <w:marLeft w:val="0"/>
      <w:marRight w:val="0"/>
      <w:marTop w:val="0"/>
      <w:marBottom w:val="0"/>
      <w:divBdr>
        <w:top w:val="none" w:sz="0" w:space="0" w:color="auto"/>
        <w:left w:val="none" w:sz="0" w:space="0" w:color="auto"/>
        <w:bottom w:val="none" w:sz="0" w:space="0" w:color="auto"/>
        <w:right w:val="none" w:sz="0" w:space="0" w:color="auto"/>
      </w:divBdr>
    </w:div>
    <w:div w:id="992830863">
      <w:bodyDiv w:val="1"/>
      <w:marLeft w:val="0"/>
      <w:marRight w:val="0"/>
      <w:marTop w:val="0"/>
      <w:marBottom w:val="0"/>
      <w:divBdr>
        <w:top w:val="none" w:sz="0" w:space="0" w:color="auto"/>
        <w:left w:val="none" w:sz="0" w:space="0" w:color="auto"/>
        <w:bottom w:val="none" w:sz="0" w:space="0" w:color="auto"/>
        <w:right w:val="none" w:sz="0" w:space="0" w:color="auto"/>
      </w:divBdr>
      <w:divsChild>
        <w:div w:id="874122165">
          <w:marLeft w:val="0"/>
          <w:marRight w:val="0"/>
          <w:marTop w:val="0"/>
          <w:marBottom w:val="0"/>
          <w:divBdr>
            <w:top w:val="none" w:sz="0" w:space="0" w:color="auto"/>
            <w:left w:val="none" w:sz="0" w:space="0" w:color="auto"/>
            <w:bottom w:val="none" w:sz="0" w:space="0" w:color="auto"/>
            <w:right w:val="none" w:sz="0" w:space="0" w:color="auto"/>
          </w:divBdr>
          <w:divsChild>
            <w:div w:id="924800701">
              <w:marLeft w:val="0"/>
              <w:marRight w:val="0"/>
              <w:marTop w:val="0"/>
              <w:marBottom w:val="0"/>
              <w:divBdr>
                <w:top w:val="none" w:sz="0" w:space="0" w:color="auto"/>
                <w:left w:val="none" w:sz="0" w:space="0" w:color="auto"/>
                <w:bottom w:val="none" w:sz="0" w:space="0" w:color="auto"/>
                <w:right w:val="none" w:sz="0" w:space="0" w:color="auto"/>
              </w:divBdr>
              <w:divsChild>
                <w:div w:id="1563328072">
                  <w:marLeft w:val="0"/>
                  <w:marRight w:val="0"/>
                  <w:marTop w:val="0"/>
                  <w:marBottom w:val="0"/>
                  <w:divBdr>
                    <w:top w:val="none" w:sz="0" w:space="0" w:color="auto"/>
                    <w:left w:val="none" w:sz="0" w:space="0" w:color="auto"/>
                    <w:bottom w:val="none" w:sz="0" w:space="0" w:color="auto"/>
                    <w:right w:val="none" w:sz="0" w:space="0" w:color="auto"/>
                  </w:divBdr>
                  <w:divsChild>
                    <w:div w:id="1622229222">
                      <w:marLeft w:val="0"/>
                      <w:marRight w:val="0"/>
                      <w:marTop w:val="0"/>
                      <w:marBottom w:val="0"/>
                      <w:divBdr>
                        <w:top w:val="none" w:sz="0" w:space="0" w:color="auto"/>
                        <w:left w:val="none" w:sz="0" w:space="0" w:color="auto"/>
                        <w:bottom w:val="none" w:sz="0" w:space="0" w:color="auto"/>
                        <w:right w:val="none" w:sz="0" w:space="0" w:color="auto"/>
                      </w:divBdr>
                      <w:divsChild>
                        <w:div w:id="1707020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0528605">
      <w:bodyDiv w:val="1"/>
      <w:marLeft w:val="0"/>
      <w:marRight w:val="0"/>
      <w:marTop w:val="0"/>
      <w:marBottom w:val="0"/>
      <w:divBdr>
        <w:top w:val="none" w:sz="0" w:space="0" w:color="auto"/>
        <w:left w:val="none" w:sz="0" w:space="0" w:color="auto"/>
        <w:bottom w:val="none" w:sz="0" w:space="0" w:color="auto"/>
        <w:right w:val="none" w:sz="0" w:space="0" w:color="auto"/>
      </w:divBdr>
      <w:divsChild>
        <w:div w:id="1798647326">
          <w:marLeft w:val="0"/>
          <w:marRight w:val="0"/>
          <w:marTop w:val="0"/>
          <w:marBottom w:val="0"/>
          <w:divBdr>
            <w:top w:val="none" w:sz="0" w:space="0" w:color="auto"/>
            <w:left w:val="none" w:sz="0" w:space="0" w:color="auto"/>
            <w:bottom w:val="none" w:sz="0" w:space="0" w:color="auto"/>
            <w:right w:val="none" w:sz="0" w:space="0" w:color="auto"/>
          </w:divBdr>
          <w:divsChild>
            <w:div w:id="1788162084">
              <w:marLeft w:val="0"/>
              <w:marRight w:val="0"/>
              <w:marTop w:val="0"/>
              <w:marBottom w:val="0"/>
              <w:divBdr>
                <w:top w:val="none" w:sz="0" w:space="0" w:color="auto"/>
                <w:left w:val="none" w:sz="0" w:space="0" w:color="auto"/>
                <w:bottom w:val="none" w:sz="0" w:space="0" w:color="auto"/>
                <w:right w:val="none" w:sz="0" w:space="0" w:color="auto"/>
              </w:divBdr>
              <w:divsChild>
                <w:div w:id="1512330986">
                  <w:marLeft w:val="0"/>
                  <w:marRight w:val="0"/>
                  <w:marTop w:val="0"/>
                  <w:marBottom w:val="0"/>
                  <w:divBdr>
                    <w:top w:val="none" w:sz="0" w:space="0" w:color="auto"/>
                    <w:left w:val="none" w:sz="0" w:space="0" w:color="auto"/>
                    <w:bottom w:val="none" w:sz="0" w:space="0" w:color="auto"/>
                    <w:right w:val="none" w:sz="0" w:space="0" w:color="auto"/>
                  </w:divBdr>
                  <w:divsChild>
                    <w:div w:id="272520937">
                      <w:marLeft w:val="0"/>
                      <w:marRight w:val="0"/>
                      <w:marTop w:val="0"/>
                      <w:marBottom w:val="0"/>
                      <w:divBdr>
                        <w:top w:val="none" w:sz="0" w:space="0" w:color="auto"/>
                        <w:left w:val="none" w:sz="0" w:space="0" w:color="auto"/>
                        <w:bottom w:val="none" w:sz="0" w:space="0" w:color="auto"/>
                        <w:right w:val="none" w:sz="0" w:space="0" w:color="auto"/>
                      </w:divBdr>
                      <w:divsChild>
                        <w:div w:id="1578200549">
                          <w:marLeft w:val="0"/>
                          <w:marRight w:val="0"/>
                          <w:marTop w:val="0"/>
                          <w:marBottom w:val="0"/>
                          <w:divBdr>
                            <w:top w:val="none" w:sz="0" w:space="0" w:color="auto"/>
                            <w:left w:val="none" w:sz="0" w:space="0" w:color="auto"/>
                            <w:bottom w:val="none" w:sz="0" w:space="0" w:color="auto"/>
                            <w:right w:val="none" w:sz="0" w:space="0" w:color="auto"/>
                          </w:divBdr>
                          <w:divsChild>
                            <w:div w:id="826361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6174806">
      <w:bodyDiv w:val="1"/>
      <w:marLeft w:val="0"/>
      <w:marRight w:val="0"/>
      <w:marTop w:val="0"/>
      <w:marBottom w:val="0"/>
      <w:divBdr>
        <w:top w:val="none" w:sz="0" w:space="0" w:color="auto"/>
        <w:left w:val="none" w:sz="0" w:space="0" w:color="auto"/>
        <w:bottom w:val="none" w:sz="0" w:space="0" w:color="auto"/>
        <w:right w:val="none" w:sz="0" w:space="0" w:color="auto"/>
      </w:divBdr>
      <w:divsChild>
        <w:div w:id="1456021321">
          <w:marLeft w:val="0"/>
          <w:marRight w:val="0"/>
          <w:marTop w:val="0"/>
          <w:marBottom w:val="0"/>
          <w:divBdr>
            <w:top w:val="none" w:sz="0" w:space="0" w:color="auto"/>
            <w:left w:val="none" w:sz="0" w:space="0" w:color="auto"/>
            <w:bottom w:val="none" w:sz="0" w:space="0" w:color="auto"/>
            <w:right w:val="none" w:sz="0" w:space="0" w:color="auto"/>
          </w:divBdr>
          <w:divsChild>
            <w:div w:id="1018391602">
              <w:marLeft w:val="0"/>
              <w:marRight w:val="0"/>
              <w:marTop w:val="0"/>
              <w:marBottom w:val="0"/>
              <w:divBdr>
                <w:top w:val="none" w:sz="0" w:space="0" w:color="auto"/>
                <w:left w:val="none" w:sz="0" w:space="0" w:color="auto"/>
                <w:bottom w:val="none" w:sz="0" w:space="0" w:color="auto"/>
                <w:right w:val="none" w:sz="0" w:space="0" w:color="auto"/>
              </w:divBdr>
              <w:divsChild>
                <w:div w:id="544098961">
                  <w:marLeft w:val="0"/>
                  <w:marRight w:val="0"/>
                  <w:marTop w:val="0"/>
                  <w:marBottom w:val="0"/>
                  <w:divBdr>
                    <w:top w:val="none" w:sz="0" w:space="0" w:color="auto"/>
                    <w:left w:val="none" w:sz="0" w:space="0" w:color="auto"/>
                    <w:bottom w:val="none" w:sz="0" w:space="0" w:color="auto"/>
                    <w:right w:val="none" w:sz="0" w:space="0" w:color="auto"/>
                  </w:divBdr>
                  <w:divsChild>
                    <w:div w:id="735592203">
                      <w:marLeft w:val="0"/>
                      <w:marRight w:val="0"/>
                      <w:marTop w:val="0"/>
                      <w:marBottom w:val="0"/>
                      <w:divBdr>
                        <w:top w:val="none" w:sz="0" w:space="0" w:color="auto"/>
                        <w:left w:val="none" w:sz="0" w:space="0" w:color="auto"/>
                        <w:bottom w:val="none" w:sz="0" w:space="0" w:color="auto"/>
                        <w:right w:val="none" w:sz="0" w:space="0" w:color="auto"/>
                      </w:divBdr>
                      <w:divsChild>
                        <w:div w:id="2246458">
                          <w:marLeft w:val="0"/>
                          <w:marRight w:val="0"/>
                          <w:marTop w:val="0"/>
                          <w:marBottom w:val="0"/>
                          <w:divBdr>
                            <w:top w:val="none" w:sz="0" w:space="0" w:color="auto"/>
                            <w:left w:val="none" w:sz="0" w:space="0" w:color="auto"/>
                            <w:bottom w:val="none" w:sz="0" w:space="0" w:color="auto"/>
                            <w:right w:val="none" w:sz="0" w:space="0" w:color="auto"/>
                          </w:divBdr>
                          <w:divsChild>
                            <w:div w:id="486633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6311454">
      <w:bodyDiv w:val="1"/>
      <w:marLeft w:val="0"/>
      <w:marRight w:val="0"/>
      <w:marTop w:val="0"/>
      <w:marBottom w:val="0"/>
      <w:divBdr>
        <w:top w:val="none" w:sz="0" w:space="0" w:color="auto"/>
        <w:left w:val="none" w:sz="0" w:space="0" w:color="auto"/>
        <w:bottom w:val="none" w:sz="0" w:space="0" w:color="auto"/>
        <w:right w:val="none" w:sz="0" w:space="0" w:color="auto"/>
      </w:divBdr>
    </w:div>
    <w:div w:id="1152213483">
      <w:bodyDiv w:val="1"/>
      <w:marLeft w:val="0"/>
      <w:marRight w:val="0"/>
      <w:marTop w:val="0"/>
      <w:marBottom w:val="0"/>
      <w:divBdr>
        <w:top w:val="none" w:sz="0" w:space="0" w:color="auto"/>
        <w:left w:val="none" w:sz="0" w:space="0" w:color="auto"/>
        <w:bottom w:val="none" w:sz="0" w:space="0" w:color="auto"/>
        <w:right w:val="none" w:sz="0" w:space="0" w:color="auto"/>
      </w:divBdr>
    </w:div>
    <w:div w:id="1307664220">
      <w:bodyDiv w:val="1"/>
      <w:marLeft w:val="0"/>
      <w:marRight w:val="0"/>
      <w:marTop w:val="0"/>
      <w:marBottom w:val="0"/>
      <w:divBdr>
        <w:top w:val="none" w:sz="0" w:space="0" w:color="auto"/>
        <w:left w:val="none" w:sz="0" w:space="0" w:color="auto"/>
        <w:bottom w:val="none" w:sz="0" w:space="0" w:color="auto"/>
        <w:right w:val="none" w:sz="0" w:space="0" w:color="auto"/>
      </w:divBdr>
    </w:div>
    <w:div w:id="1327785364">
      <w:bodyDiv w:val="1"/>
      <w:marLeft w:val="0"/>
      <w:marRight w:val="0"/>
      <w:marTop w:val="0"/>
      <w:marBottom w:val="0"/>
      <w:divBdr>
        <w:top w:val="none" w:sz="0" w:space="0" w:color="auto"/>
        <w:left w:val="none" w:sz="0" w:space="0" w:color="auto"/>
        <w:bottom w:val="none" w:sz="0" w:space="0" w:color="auto"/>
        <w:right w:val="none" w:sz="0" w:space="0" w:color="auto"/>
      </w:divBdr>
    </w:div>
    <w:div w:id="1335766460">
      <w:bodyDiv w:val="1"/>
      <w:marLeft w:val="0"/>
      <w:marRight w:val="0"/>
      <w:marTop w:val="0"/>
      <w:marBottom w:val="0"/>
      <w:divBdr>
        <w:top w:val="none" w:sz="0" w:space="0" w:color="auto"/>
        <w:left w:val="none" w:sz="0" w:space="0" w:color="auto"/>
        <w:bottom w:val="none" w:sz="0" w:space="0" w:color="auto"/>
        <w:right w:val="none" w:sz="0" w:space="0" w:color="auto"/>
      </w:divBdr>
      <w:divsChild>
        <w:div w:id="1979844444">
          <w:marLeft w:val="0"/>
          <w:marRight w:val="0"/>
          <w:marTop w:val="0"/>
          <w:marBottom w:val="0"/>
          <w:divBdr>
            <w:top w:val="none" w:sz="0" w:space="0" w:color="auto"/>
            <w:left w:val="none" w:sz="0" w:space="0" w:color="auto"/>
            <w:bottom w:val="none" w:sz="0" w:space="0" w:color="auto"/>
            <w:right w:val="none" w:sz="0" w:space="0" w:color="auto"/>
          </w:divBdr>
          <w:divsChild>
            <w:div w:id="873927381">
              <w:marLeft w:val="0"/>
              <w:marRight w:val="0"/>
              <w:marTop w:val="0"/>
              <w:marBottom w:val="0"/>
              <w:divBdr>
                <w:top w:val="none" w:sz="0" w:space="0" w:color="auto"/>
                <w:left w:val="none" w:sz="0" w:space="0" w:color="auto"/>
                <w:bottom w:val="none" w:sz="0" w:space="0" w:color="auto"/>
                <w:right w:val="none" w:sz="0" w:space="0" w:color="auto"/>
              </w:divBdr>
              <w:divsChild>
                <w:div w:id="771634398">
                  <w:marLeft w:val="0"/>
                  <w:marRight w:val="0"/>
                  <w:marTop w:val="0"/>
                  <w:marBottom w:val="0"/>
                  <w:divBdr>
                    <w:top w:val="none" w:sz="0" w:space="0" w:color="auto"/>
                    <w:left w:val="none" w:sz="0" w:space="0" w:color="auto"/>
                    <w:bottom w:val="none" w:sz="0" w:space="0" w:color="auto"/>
                    <w:right w:val="none" w:sz="0" w:space="0" w:color="auto"/>
                  </w:divBdr>
                  <w:divsChild>
                    <w:div w:id="212235317">
                      <w:marLeft w:val="0"/>
                      <w:marRight w:val="0"/>
                      <w:marTop w:val="0"/>
                      <w:marBottom w:val="0"/>
                      <w:divBdr>
                        <w:top w:val="none" w:sz="0" w:space="0" w:color="auto"/>
                        <w:left w:val="none" w:sz="0" w:space="0" w:color="auto"/>
                        <w:bottom w:val="none" w:sz="0" w:space="0" w:color="auto"/>
                        <w:right w:val="none" w:sz="0" w:space="0" w:color="auto"/>
                      </w:divBdr>
                      <w:divsChild>
                        <w:div w:id="1159082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2337294">
      <w:bodyDiv w:val="1"/>
      <w:marLeft w:val="0"/>
      <w:marRight w:val="0"/>
      <w:marTop w:val="0"/>
      <w:marBottom w:val="0"/>
      <w:divBdr>
        <w:top w:val="none" w:sz="0" w:space="0" w:color="auto"/>
        <w:left w:val="none" w:sz="0" w:space="0" w:color="auto"/>
        <w:bottom w:val="none" w:sz="0" w:space="0" w:color="auto"/>
        <w:right w:val="none" w:sz="0" w:space="0" w:color="auto"/>
      </w:divBdr>
      <w:divsChild>
        <w:div w:id="436946341">
          <w:marLeft w:val="0"/>
          <w:marRight w:val="0"/>
          <w:marTop w:val="0"/>
          <w:marBottom w:val="0"/>
          <w:divBdr>
            <w:top w:val="none" w:sz="0" w:space="0" w:color="auto"/>
            <w:left w:val="none" w:sz="0" w:space="0" w:color="auto"/>
            <w:bottom w:val="none" w:sz="0" w:space="0" w:color="auto"/>
            <w:right w:val="none" w:sz="0" w:space="0" w:color="auto"/>
          </w:divBdr>
          <w:divsChild>
            <w:div w:id="2053532270">
              <w:marLeft w:val="0"/>
              <w:marRight w:val="0"/>
              <w:marTop w:val="0"/>
              <w:marBottom w:val="0"/>
              <w:divBdr>
                <w:top w:val="none" w:sz="0" w:space="0" w:color="auto"/>
                <w:left w:val="none" w:sz="0" w:space="0" w:color="auto"/>
                <w:bottom w:val="none" w:sz="0" w:space="0" w:color="auto"/>
                <w:right w:val="none" w:sz="0" w:space="0" w:color="auto"/>
              </w:divBdr>
              <w:divsChild>
                <w:div w:id="2025859592">
                  <w:marLeft w:val="0"/>
                  <w:marRight w:val="0"/>
                  <w:marTop w:val="0"/>
                  <w:marBottom w:val="0"/>
                  <w:divBdr>
                    <w:top w:val="none" w:sz="0" w:space="0" w:color="auto"/>
                    <w:left w:val="none" w:sz="0" w:space="0" w:color="auto"/>
                    <w:bottom w:val="none" w:sz="0" w:space="0" w:color="auto"/>
                    <w:right w:val="none" w:sz="0" w:space="0" w:color="auto"/>
                  </w:divBdr>
                  <w:divsChild>
                    <w:div w:id="481656624">
                      <w:marLeft w:val="0"/>
                      <w:marRight w:val="0"/>
                      <w:marTop w:val="0"/>
                      <w:marBottom w:val="0"/>
                      <w:divBdr>
                        <w:top w:val="none" w:sz="0" w:space="0" w:color="auto"/>
                        <w:left w:val="none" w:sz="0" w:space="0" w:color="auto"/>
                        <w:bottom w:val="none" w:sz="0" w:space="0" w:color="auto"/>
                        <w:right w:val="none" w:sz="0" w:space="0" w:color="auto"/>
                      </w:divBdr>
                      <w:divsChild>
                        <w:div w:id="242642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8064990">
      <w:bodyDiv w:val="1"/>
      <w:marLeft w:val="0"/>
      <w:marRight w:val="0"/>
      <w:marTop w:val="0"/>
      <w:marBottom w:val="0"/>
      <w:divBdr>
        <w:top w:val="none" w:sz="0" w:space="0" w:color="auto"/>
        <w:left w:val="none" w:sz="0" w:space="0" w:color="auto"/>
        <w:bottom w:val="none" w:sz="0" w:space="0" w:color="auto"/>
        <w:right w:val="none" w:sz="0" w:space="0" w:color="auto"/>
      </w:divBdr>
    </w:div>
    <w:div w:id="1485663305">
      <w:bodyDiv w:val="1"/>
      <w:marLeft w:val="0"/>
      <w:marRight w:val="0"/>
      <w:marTop w:val="0"/>
      <w:marBottom w:val="0"/>
      <w:divBdr>
        <w:top w:val="none" w:sz="0" w:space="0" w:color="auto"/>
        <w:left w:val="none" w:sz="0" w:space="0" w:color="auto"/>
        <w:bottom w:val="none" w:sz="0" w:space="0" w:color="auto"/>
        <w:right w:val="none" w:sz="0" w:space="0" w:color="auto"/>
      </w:divBdr>
    </w:div>
    <w:div w:id="1533226912">
      <w:bodyDiv w:val="1"/>
      <w:marLeft w:val="0"/>
      <w:marRight w:val="0"/>
      <w:marTop w:val="0"/>
      <w:marBottom w:val="0"/>
      <w:divBdr>
        <w:top w:val="none" w:sz="0" w:space="0" w:color="auto"/>
        <w:left w:val="none" w:sz="0" w:space="0" w:color="auto"/>
        <w:bottom w:val="none" w:sz="0" w:space="0" w:color="auto"/>
        <w:right w:val="none" w:sz="0" w:space="0" w:color="auto"/>
      </w:divBdr>
    </w:div>
    <w:div w:id="1572347650">
      <w:bodyDiv w:val="1"/>
      <w:marLeft w:val="0"/>
      <w:marRight w:val="0"/>
      <w:marTop w:val="0"/>
      <w:marBottom w:val="0"/>
      <w:divBdr>
        <w:top w:val="none" w:sz="0" w:space="0" w:color="auto"/>
        <w:left w:val="none" w:sz="0" w:space="0" w:color="auto"/>
        <w:bottom w:val="none" w:sz="0" w:space="0" w:color="auto"/>
        <w:right w:val="none" w:sz="0" w:space="0" w:color="auto"/>
      </w:divBdr>
    </w:div>
    <w:div w:id="1584141108">
      <w:bodyDiv w:val="1"/>
      <w:marLeft w:val="0"/>
      <w:marRight w:val="0"/>
      <w:marTop w:val="0"/>
      <w:marBottom w:val="0"/>
      <w:divBdr>
        <w:top w:val="none" w:sz="0" w:space="0" w:color="auto"/>
        <w:left w:val="none" w:sz="0" w:space="0" w:color="auto"/>
        <w:bottom w:val="none" w:sz="0" w:space="0" w:color="auto"/>
        <w:right w:val="none" w:sz="0" w:space="0" w:color="auto"/>
      </w:divBdr>
    </w:div>
    <w:div w:id="1697150318">
      <w:bodyDiv w:val="1"/>
      <w:marLeft w:val="0"/>
      <w:marRight w:val="0"/>
      <w:marTop w:val="0"/>
      <w:marBottom w:val="0"/>
      <w:divBdr>
        <w:top w:val="none" w:sz="0" w:space="0" w:color="auto"/>
        <w:left w:val="none" w:sz="0" w:space="0" w:color="auto"/>
        <w:bottom w:val="none" w:sz="0" w:space="0" w:color="auto"/>
        <w:right w:val="none" w:sz="0" w:space="0" w:color="auto"/>
      </w:divBdr>
    </w:div>
    <w:div w:id="1745563948">
      <w:bodyDiv w:val="1"/>
      <w:marLeft w:val="0"/>
      <w:marRight w:val="0"/>
      <w:marTop w:val="0"/>
      <w:marBottom w:val="0"/>
      <w:divBdr>
        <w:top w:val="none" w:sz="0" w:space="0" w:color="auto"/>
        <w:left w:val="none" w:sz="0" w:space="0" w:color="auto"/>
        <w:bottom w:val="none" w:sz="0" w:space="0" w:color="auto"/>
        <w:right w:val="none" w:sz="0" w:space="0" w:color="auto"/>
      </w:divBdr>
    </w:div>
    <w:div w:id="1834291790">
      <w:bodyDiv w:val="1"/>
      <w:marLeft w:val="0"/>
      <w:marRight w:val="0"/>
      <w:marTop w:val="0"/>
      <w:marBottom w:val="0"/>
      <w:divBdr>
        <w:top w:val="none" w:sz="0" w:space="0" w:color="auto"/>
        <w:left w:val="none" w:sz="0" w:space="0" w:color="auto"/>
        <w:bottom w:val="none" w:sz="0" w:space="0" w:color="auto"/>
        <w:right w:val="none" w:sz="0" w:space="0" w:color="auto"/>
      </w:divBdr>
    </w:div>
    <w:div w:id="1910992244">
      <w:bodyDiv w:val="1"/>
      <w:marLeft w:val="0"/>
      <w:marRight w:val="0"/>
      <w:marTop w:val="0"/>
      <w:marBottom w:val="0"/>
      <w:divBdr>
        <w:top w:val="none" w:sz="0" w:space="0" w:color="auto"/>
        <w:left w:val="none" w:sz="0" w:space="0" w:color="auto"/>
        <w:bottom w:val="none" w:sz="0" w:space="0" w:color="auto"/>
        <w:right w:val="none" w:sz="0" w:space="0" w:color="auto"/>
      </w:divBdr>
    </w:div>
    <w:div w:id="2000645322">
      <w:bodyDiv w:val="1"/>
      <w:marLeft w:val="0"/>
      <w:marRight w:val="0"/>
      <w:marTop w:val="0"/>
      <w:marBottom w:val="0"/>
      <w:divBdr>
        <w:top w:val="none" w:sz="0" w:space="0" w:color="auto"/>
        <w:left w:val="none" w:sz="0" w:space="0" w:color="auto"/>
        <w:bottom w:val="none" w:sz="0" w:space="0" w:color="auto"/>
        <w:right w:val="none" w:sz="0" w:space="0" w:color="auto"/>
      </w:divBdr>
    </w:div>
    <w:div w:id="2051298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emf"/><Relationship Id="rId18" Type="http://schemas.openxmlformats.org/officeDocument/2006/relationships/image" Target="media/image5.png"/><Relationship Id="rId26" Type="http://schemas.openxmlformats.org/officeDocument/2006/relationships/hyperlink" Target="http://www.biodiversitywales.org" TargetMode="External"/><Relationship Id="rId39" Type="http://schemas.openxmlformats.org/officeDocument/2006/relationships/image" Target="media/image22.png"/><Relationship Id="rId21" Type="http://schemas.openxmlformats.org/officeDocument/2006/relationships/hyperlink" Target="mailto:tslattery@mcwy.co.uk" TargetMode="External"/><Relationship Id="rId34" Type="http://schemas.openxmlformats.org/officeDocument/2006/relationships/image" Target="media/image18.png"/><Relationship Id="rId42" Type="http://schemas.openxmlformats.org/officeDocument/2006/relationships/image" Target="media/image25.png"/><Relationship Id="rId47" Type="http://schemas.openxmlformats.org/officeDocument/2006/relationships/footer" Target="footer4.xml"/><Relationship Id="rId50"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3.xml"/><Relationship Id="rId29" Type="http://schemas.openxmlformats.org/officeDocument/2006/relationships/image" Target="media/image13.png"/><Relationship Id="rId11" Type="http://schemas.openxmlformats.org/officeDocument/2006/relationships/image" Target="media/image1.jpeg"/><Relationship Id="rId24" Type="http://schemas.openxmlformats.org/officeDocument/2006/relationships/image" Target="media/image9.png"/><Relationship Id="rId32" Type="http://schemas.openxmlformats.org/officeDocument/2006/relationships/image" Target="media/image16.png"/><Relationship Id="rId37" Type="http://schemas.openxmlformats.org/officeDocument/2006/relationships/image" Target="media/image20.png"/><Relationship Id="rId40" Type="http://schemas.openxmlformats.org/officeDocument/2006/relationships/image" Target="media/image23.png"/><Relationship Id="rId45" Type="http://schemas.openxmlformats.org/officeDocument/2006/relationships/image" Target="cid:image001.png@01D9B4DA.4370B3B0" TargetMode="External"/><Relationship Id="rId53" Type="http://schemas.openxmlformats.org/officeDocument/2006/relationships/customXml" Target="../customXml/item6.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image" Target="media/image6.png"/><Relationship Id="rId31" Type="http://schemas.openxmlformats.org/officeDocument/2006/relationships/image" Target="media/image15.png"/><Relationship Id="rId44" Type="http://schemas.openxmlformats.org/officeDocument/2006/relationships/image" Target="media/image27.gif"/><Relationship Id="rId52"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image" Target="media/image7.png"/><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hyperlink" Target="https://naturalresources.wales/flooding/sign-up-to-receive-flood-warnings/?lang=en" TargetMode="External"/><Relationship Id="rId43" Type="http://schemas.openxmlformats.org/officeDocument/2006/relationships/image" Target="media/image26.png"/><Relationship Id="rId48" Type="http://schemas.openxmlformats.org/officeDocument/2006/relationships/header" Target="header2.xml"/><Relationship Id="rId8" Type="http://schemas.openxmlformats.org/officeDocument/2006/relationships/webSettings" Target="webSettings.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image" Target="media/image10.png"/><Relationship Id="rId33" Type="http://schemas.openxmlformats.org/officeDocument/2006/relationships/image" Target="media/image17.png"/><Relationship Id="rId38" Type="http://schemas.openxmlformats.org/officeDocument/2006/relationships/image" Target="media/image21.png"/><Relationship Id="rId46" Type="http://schemas.openxmlformats.org/officeDocument/2006/relationships/hyperlink" Target="mailto:sean@redwaters.co.uk" TargetMode="External"/><Relationship Id="rId20" Type="http://schemas.openxmlformats.org/officeDocument/2006/relationships/hyperlink" Target="mailto:mchetty@marshallcdp.com" TargetMode="External"/><Relationship Id="rId41" Type="http://schemas.openxmlformats.org/officeDocument/2006/relationships/image" Target="media/image24.jpe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2.xml"/><Relationship Id="rId23" Type="http://schemas.openxmlformats.org/officeDocument/2006/relationships/image" Target="media/image8.png"/><Relationship Id="rId28" Type="http://schemas.openxmlformats.org/officeDocument/2006/relationships/image" Target="media/image12.png"/><Relationship Id="rId36" Type="http://schemas.openxmlformats.org/officeDocument/2006/relationships/image" Target="media/image19.png"/><Relationship Id="rId49" Type="http://schemas.openxmlformats.org/officeDocument/2006/relationships/footer" Target="footer5.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d6faf52-b12f-444c-a3fc-1f0e7a71d996">
      <Terms xmlns="http://schemas.microsoft.com/office/infopath/2007/PartnerControls"/>
    </lcf76f155ced4ddcb4097134ff3c332f>
    <TaxCatchAll xmlns="859f7ad6-93f6-4205-b62b-a17f28acbbac" xsi:nil="true"/>
    <Site_x0020_Name xmlns="859f7ad6-93f6-4205-b62b-a17f28acbbac">Plot B, The Airfields</Site_x0020_Name>
    <Internal_x002f_External xmlns="859f7ad6-93f6-4205-b62b-a17f28acbbac">Internal document</Internal_x002f_External>
    <Post_x0020_code xmlns="859f7ad6-93f6-4205-b62b-a17f28acbbac">CH5 2HW</Post_x0020_code>
    <Document_x0020_Type xmlns="859f7ad6-93f6-4205-b62b-a17f28acbbac">Report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Marshall House, Huddersfield Road, Elland, West Yorkshire, HX5 9BW</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2023-11-10T00:00:00+00:00</Document_x0020_Date>
    <Facility_x0020_Address xmlns="859f7ad6-93f6-4205-b62b-a17f28acbbac">Plot B, Former Airfields, Deeside</Facility_x0020_Address>
    <Environment_x0020_Sub_x0020_Folder xmlns="859f7ad6-93f6-4205-b62b-a17f28acbbac">Licences applications</Environment_x0020_Sub_x0020_Folder>
    <Customer_x0020_Name xmlns="859f7ad6-93f6-4205-b62b-a17f28acbbac">Marshall Construction (West Yorkshire) Limited</Customer_x0020_Name>
    <Surrendered_x002f_Expired_x0020_Date xmlns="859f7ad6-93f6-4205-b62b-a17f28acbbac" xsi:nil="true"/>
    <_dlc_DocId xmlns="9be56660-2c31-41ef-bc00-23e72f632f2a">REGU-369-2756596</_dlc_DocId>
    <_dlc_DocIdUrl xmlns="9be56660-2c31-41ef-bc00-23e72f632f2a">
      <Url>https://cyfoethnaturiolcymru.sharepoint.com/teams/Regulatory/Permitting/_layouts/15/DocIdRedir.aspx?ID=REGU-369-2756596</Url>
      <Description>REGU-369-2756596</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1CD474C-8BF1-4EAB-BDEE-5E99208E84CF}"/>
</file>

<file path=customXml/itemProps2.xml><?xml version="1.0" encoding="utf-8"?>
<ds:datastoreItem xmlns:ds="http://schemas.openxmlformats.org/officeDocument/2006/customXml" ds:itemID="{12B9DCA4-19F5-4567-AA4B-5DAC0B37A617}">
  <ds:schemaRefs>
    <ds:schemaRef ds:uri="http://schemas.openxmlformats.org/officeDocument/2006/bibliography"/>
  </ds:schemaRefs>
</ds:datastoreItem>
</file>

<file path=customXml/itemProps3.xml><?xml version="1.0" encoding="utf-8"?>
<ds:datastoreItem xmlns:ds="http://schemas.openxmlformats.org/officeDocument/2006/customXml" ds:itemID="{88BE733F-DF40-4D43-982E-DECB57087E67}">
  <ds:schemaRefs>
    <ds:schemaRef ds:uri="http://schemas.microsoft.com/office/2006/metadata/properties"/>
    <ds:schemaRef ds:uri="http://schemas.microsoft.com/office/infopath/2007/PartnerControls"/>
    <ds:schemaRef ds:uri="215510e5-bcb9-4227-81aa-e9daa953975d"/>
    <ds:schemaRef ds:uri="67a298ac-6f74-4df0-b090-97a4789c5cd9"/>
  </ds:schemaRefs>
</ds:datastoreItem>
</file>

<file path=customXml/itemProps4.xml><?xml version="1.0" encoding="utf-8"?>
<ds:datastoreItem xmlns:ds="http://schemas.openxmlformats.org/officeDocument/2006/customXml" ds:itemID="{B019063F-7BB4-4D52-B712-3578EC60CD52}">
  <ds:schemaRefs>
    <ds:schemaRef ds:uri="http://schemas.microsoft.com/sharepoint/v3/contenttype/forms"/>
  </ds:schemaRefs>
</ds:datastoreItem>
</file>

<file path=customXml/itemProps5.xml><?xml version="1.0" encoding="utf-8"?>
<ds:datastoreItem xmlns:ds="http://schemas.openxmlformats.org/officeDocument/2006/customXml" ds:itemID="{0F562D10-088D-4A45-8596-489DE1F2F87E}"/>
</file>

<file path=customXml/itemProps6.xml><?xml version="1.0" encoding="utf-8"?>
<ds:datastoreItem xmlns:ds="http://schemas.openxmlformats.org/officeDocument/2006/customXml" ds:itemID="{AEA496E6-6D91-48EB-A7E8-205289FE2EAB}"/>
</file>

<file path=docProps/app.xml><?xml version="1.0" encoding="utf-8"?>
<Properties xmlns="http://schemas.openxmlformats.org/officeDocument/2006/extended-properties" xmlns:vt="http://schemas.openxmlformats.org/officeDocument/2006/docPropsVTypes">
  <Template>Normal</Template>
  <TotalTime>1</TotalTime>
  <Pages>4</Pages>
  <Words>16038</Words>
  <Characters>91422</Characters>
  <Application>Microsoft Office Word</Application>
  <DocSecurity>4</DocSecurity>
  <Lines>761</Lines>
  <Paragraphs>214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107246</CharactersWithSpaces>
  <SharedDoc>false</SharedDoc>
  <HLinks>
    <vt:vector size="318" baseType="variant">
      <vt:variant>
        <vt:i4>1048685</vt:i4>
      </vt:variant>
      <vt:variant>
        <vt:i4>303</vt:i4>
      </vt:variant>
      <vt:variant>
        <vt:i4>0</vt:i4>
      </vt:variant>
      <vt:variant>
        <vt:i4>5</vt:i4>
      </vt:variant>
      <vt:variant>
        <vt:lpwstr>mailto:sean@redwaters.co.uk</vt:lpwstr>
      </vt:variant>
      <vt:variant>
        <vt:lpwstr/>
      </vt:variant>
      <vt:variant>
        <vt:i4>7405690</vt:i4>
      </vt:variant>
      <vt:variant>
        <vt:i4>300</vt:i4>
      </vt:variant>
      <vt:variant>
        <vt:i4>0</vt:i4>
      </vt:variant>
      <vt:variant>
        <vt:i4>5</vt:i4>
      </vt:variant>
      <vt:variant>
        <vt:lpwstr>https://naturalresources.wales/flooding/sign-up-to-receive-flood-warnings/?lang=en</vt:lpwstr>
      </vt:variant>
      <vt:variant>
        <vt:lpwstr/>
      </vt:variant>
      <vt:variant>
        <vt:i4>5046289</vt:i4>
      </vt:variant>
      <vt:variant>
        <vt:i4>297</vt:i4>
      </vt:variant>
      <vt:variant>
        <vt:i4>0</vt:i4>
      </vt:variant>
      <vt:variant>
        <vt:i4>5</vt:i4>
      </vt:variant>
      <vt:variant>
        <vt:lpwstr>http://www.biodiversitywales.org/</vt:lpwstr>
      </vt:variant>
      <vt:variant>
        <vt:lpwstr/>
      </vt:variant>
      <vt:variant>
        <vt:i4>3932233</vt:i4>
      </vt:variant>
      <vt:variant>
        <vt:i4>294</vt:i4>
      </vt:variant>
      <vt:variant>
        <vt:i4>0</vt:i4>
      </vt:variant>
      <vt:variant>
        <vt:i4>5</vt:i4>
      </vt:variant>
      <vt:variant>
        <vt:lpwstr>mailto:tslattery@mcwy.co.uk</vt:lpwstr>
      </vt:variant>
      <vt:variant>
        <vt:lpwstr/>
      </vt:variant>
      <vt:variant>
        <vt:i4>7077954</vt:i4>
      </vt:variant>
      <vt:variant>
        <vt:i4>291</vt:i4>
      </vt:variant>
      <vt:variant>
        <vt:i4>0</vt:i4>
      </vt:variant>
      <vt:variant>
        <vt:i4>5</vt:i4>
      </vt:variant>
      <vt:variant>
        <vt:lpwstr>mailto:mchetty@marshallcdp.com</vt:lpwstr>
      </vt:variant>
      <vt:variant>
        <vt:lpwstr/>
      </vt:variant>
      <vt:variant>
        <vt:i4>1572920</vt:i4>
      </vt:variant>
      <vt:variant>
        <vt:i4>284</vt:i4>
      </vt:variant>
      <vt:variant>
        <vt:i4>0</vt:i4>
      </vt:variant>
      <vt:variant>
        <vt:i4>5</vt:i4>
      </vt:variant>
      <vt:variant>
        <vt:lpwstr/>
      </vt:variant>
      <vt:variant>
        <vt:lpwstr>_Toc141098130</vt:lpwstr>
      </vt:variant>
      <vt:variant>
        <vt:i4>1638456</vt:i4>
      </vt:variant>
      <vt:variant>
        <vt:i4>278</vt:i4>
      </vt:variant>
      <vt:variant>
        <vt:i4>0</vt:i4>
      </vt:variant>
      <vt:variant>
        <vt:i4>5</vt:i4>
      </vt:variant>
      <vt:variant>
        <vt:lpwstr/>
      </vt:variant>
      <vt:variant>
        <vt:lpwstr>_Toc141098129</vt:lpwstr>
      </vt:variant>
      <vt:variant>
        <vt:i4>1638456</vt:i4>
      </vt:variant>
      <vt:variant>
        <vt:i4>272</vt:i4>
      </vt:variant>
      <vt:variant>
        <vt:i4>0</vt:i4>
      </vt:variant>
      <vt:variant>
        <vt:i4>5</vt:i4>
      </vt:variant>
      <vt:variant>
        <vt:lpwstr/>
      </vt:variant>
      <vt:variant>
        <vt:lpwstr>_Toc141098128</vt:lpwstr>
      </vt:variant>
      <vt:variant>
        <vt:i4>1638456</vt:i4>
      </vt:variant>
      <vt:variant>
        <vt:i4>266</vt:i4>
      </vt:variant>
      <vt:variant>
        <vt:i4>0</vt:i4>
      </vt:variant>
      <vt:variant>
        <vt:i4>5</vt:i4>
      </vt:variant>
      <vt:variant>
        <vt:lpwstr/>
      </vt:variant>
      <vt:variant>
        <vt:lpwstr>_Toc141098127</vt:lpwstr>
      </vt:variant>
      <vt:variant>
        <vt:i4>1638456</vt:i4>
      </vt:variant>
      <vt:variant>
        <vt:i4>260</vt:i4>
      </vt:variant>
      <vt:variant>
        <vt:i4>0</vt:i4>
      </vt:variant>
      <vt:variant>
        <vt:i4>5</vt:i4>
      </vt:variant>
      <vt:variant>
        <vt:lpwstr/>
      </vt:variant>
      <vt:variant>
        <vt:lpwstr>_Toc141098126</vt:lpwstr>
      </vt:variant>
      <vt:variant>
        <vt:i4>1638456</vt:i4>
      </vt:variant>
      <vt:variant>
        <vt:i4>254</vt:i4>
      </vt:variant>
      <vt:variant>
        <vt:i4>0</vt:i4>
      </vt:variant>
      <vt:variant>
        <vt:i4>5</vt:i4>
      </vt:variant>
      <vt:variant>
        <vt:lpwstr/>
      </vt:variant>
      <vt:variant>
        <vt:lpwstr>_Toc141098125</vt:lpwstr>
      </vt:variant>
      <vt:variant>
        <vt:i4>1638456</vt:i4>
      </vt:variant>
      <vt:variant>
        <vt:i4>248</vt:i4>
      </vt:variant>
      <vt:variant>
        <vt:i4>0</vt:i4>
      </vt:variant>
      <vt:variant>
        <vt:i4>5</vt:i4>
      </vt:variant>
      <vt:variant>
        <vt:lpwstr/>
      </vt:variant>
      <vt:variant>
        <vt:lpwstr>_Toc141098124</vt:lpwstr>
      </vt:variant>
      <vt:variant>
        <vt:i4>1638456</vt:i4>
      </vt:variant>
      <vt:variant>
        <vt:i4>242</vt:i4>
      </vt:variant>
      <vt:variant>
        <vt:i4>0</vt:i4>
      </vt:variant>
      <vt:variant>
        <vt:i4>5</vt:i4>
      </vt:variant>
      <vt:variant>
        <vt:lpwstr/>
      </vt:variant>
      <vt:variant>
        <vt:lpwstr>_Toc141098123</vt:lpwstr>
      </vt:variant>
      <vt:variant>
        <vt:i4>1638456</vt:i4>
      </vt:variant>
      <vt:variant>
        <vt:i4>236</vt:i4>
      </vt:variant>
      <vt:variant>
        <vt:i4>0</vt:i4>
      </vt:variant>
      <vt:variant>
        <vt:i4>5</vt:i4>
      </vt:variant>
      <vt:variant>
        <vt:lpwstr/>
      </vt:variant>
      <vt:variant>
        <vt:lpwstr>_Toc141098122</vt:lpwstr>
      </vt:variant>
      <vt:variant>
        <vt:i4>1638456</vt:i4>
      </vt:variant>
      <vt:variant>
        <vt:i4>230</vt:i4>
      </vt:variant>
      <vt:variant>
        <vt:i4>0</vt:i4>
      </vt:variant>
      <vt:variant>
        <vt:i4>5</vt:i4>
      </vt:variant>
      <vt:variant>
        <vt:lpwstr/>
      </vt:variant>
      <vt:variant>
        <vt:lpwstr>_Toc141098121</vt:lpwstr>
      </vt:variant>
      <vt:variant>
        <vt:i4>1638456</vt:i4>
      </vt:variant>
      <vt:variant>
        <vt:i4>224</vt:i4>
      </vt:variant>
      <vt:variant>
        <vt:i4>0</vt:i4>
      </vt:variant>
      <vt:variant>
        <vt:i4>5</vt:i4>
      </vt:variant>
      <vt:variant>
        <vt:lpwstr/>
      </vt:variant>
      <vt:variant>
        <vt:lpwstr>_Toc141098120</vt:lpwstr>
      </vt:variant>
      <vt:variant>
        <vt:i4>1703992</vt:i4>
      </vt:variant>
      <vt:variant>
        <vt:i4>218</vt:i4>
      </vt:variant>
      <vt:variant>
        <vt:i4>0</vt:i4>
      </vt:variant>
      <vt:variant>
        <vt:i4>5</vt:i4>
      </vt:variant>
      <vt:variant>
        <vt:lpwstr/>
      </vt:variant>
      <vt:variant>
        <vt:lpwstr>_Toc141098119</vt:lpwstr>
      </vt:variant>
      <vt:variant>
        <vt:i4>1703992</vt:i4>
      </vt:variant>
      <vt:variant>
        <vt:i4>212</vt:i4>
      </vt:variant>
      <vt:variant>
        <vt:i4>0</vt:i4>
      </vt:variant>
      <vt:variant>
        <vt:i4>5</vt:i4>
      </vt:variant>
      <vt:variant>
        <vt:lpwstr/>
      </vt:variant>
      <vt:variant>
        <vt:lpwstr>_Toc141098118</vt:lpwstr>
      </vt:variant>
      <vt:variant>
        <vt:i4>1703992</vt:i4>
      </vt:variant>
      <vt:variant>
        <vt:i4>206</vt:i4>
      </vt:variant>
      <vt:variant>
        <vt:i4>0</vt:i4>
      </vt:variant>
      <vt:variant>
        <vt:i4>5</vt:i4>
      </vt:variant>
      <vt:variant>
        <vt:lpwstr/>
      </vt:variant>
      <vt:variant>
        <vt:lpwstr>_Toc141098117</vt:lpwstr>
      </vt:variant>
      <vt:variant>
        <vt:i4>1703992</vt:i4>
      </vt:variant>
      <vt:variant>
        <vt:i4>200</vt:i4>
      </vt:variant>
      <vt:variant>
        <vt:i4>0</vt:i4>
      </vt:variant>
      <vt:variant>
        <vt:i4>5</vt:i4>
      </vt:variant>
      <vt:variant>
        <vt:lpwstr/>
      </vt:variant>
      <vt:variant>
        <vt:lpwstr>_Toc141098116</vt:lpwstr>
      </vt:variant>
      <vt:variant>
        <vt:i4>1703992</vt:i4>
      </vt:variant>
      <vt:variant>
        <vt:i4>194</vt:i4>
      </vt:variant>
      <vt:variant>
        <vt:i4>0</vt:i4>
      </vt:variant>
      <vt:variant>
        <vt:i4>5</vt:i4>
      </vt:variant>
      <vt:variant>
        <vt:lpwstr/>
      </vt:variant>
      <vt:variant>
        <vt:lpwstr>_Toc141098115</vt:lpwstr>
      </vt:variant>
      <vt:variant>
        <vt:i4>1703992</vt:i4>
      </vt:variant>
      <vt:variant>
        <vt:i4>188</vt:i4>
      </vt:variant>
      <vt:variant>
        <vt:i4>0</vt:i4>
      </vt:variant>
      <vt:variant>
        <vt:i4>5</vt:i4>
      </vt:variant>
      <vt:variant>
        <vt:lpwstr/>
      </vt:variant>
      <vt:variant>
        <vt:lpwstr>_Toc141098114</vt:lpwstr>
      </vt:variant>
      <vt:variant>
        <vt:i4>1703992</vt:i4>
      </vt:variant>
      <vt:variant>
        <vt:i4>182</vt:i4>
      </vt:variant>
      <vt:variant>
        <vt:i4>0</vt:i4>
      </vt:variant>
      <vt:variant>
        <vt:i4>5</vt:i4>
      </vt:variant>
      <vt:variant>
        <vt:lpwstr/>
      </vt:variant>
      <vt:variant>
        <vt:lpwstr>_Toc141098113</vt:lpwstr>
      </vt:variant>
      <vt:variant>
        <vt:i4>1703992</vt:i4>
      </vt:variant>
      <vt:variant>
        <vt:i4>176</vt:i4>
      </vt:variant>
      <vt:variant>
        <vt:i4>0</vt:i4>
      </vt:variant>
      <vt:variant>
        <vt:i4>5</vt:i4>
      </vt:variant>
      <vt:variant>
        <vt:lpwstr/>
      </vt:variant>
      <vt:variant>
        <vt:lpwstr>_Toc141098112</vt:lpwstr>
      </vt:variant>
      <vt:variant>
        <vt:i4>1703992</vt:i4>
      </vt:variant>
      <vt:variant>
        <vt:i4>170</vt:i4>
      </vt:variant>
      <vt:variant>
        <vt:i4>0</vt:i4>
      </vt:variant>
      <vt:variant>
        <vt:i4>5</vt:i4>
      </vt:variant>
      <vt:variant>
        <vt:lpwstr/>
      </vt:variant>
      <vt:variant>
        <vt:lpwstr>_Toc141098111</vt:lpwstr>
      </vt:variant>
      <vt:variant>
        <vt:i4>1703992</vt:i4>
      </vt:variant>
      <vt:variant>
        <vt:i4>164</vt:i4>
      </vt:variant>
      <vt:variant>
        <vt:i4>0</vt:i4>
      </vt:variant>
      <vt:variant>
        <vt:i4>5</vt:i4>
      </vt:variant>
      <vt:variant>
        <vt:lpwstr/>
      </vt:variant>
      <vt:variant>
        <vt:lpwstr>_Toc141098110</vt:lpwstr>
      </vt:variant>
      <vt:variant>
        <vt:i4>1769528</vt:i4>
      </vt:variant>
      <vt:variant>
        <vt:i4>158</vt:i4>
      </vt:variant>
      <vt:variant>
        <vt:i4>0</vt:i4>
      </vt:variant>
      <vt:variant>
        <vt:i4>5</vt:i4>
      </vt:variant>
      <vt:variant>
        <vt:lpwstr/>
      </vt:variant>
      <vt:variant>
        <vt:lpwstr>_Toc141098109</vt:lpwstr>
      </vt:variant>
      <vt:variant>
        <vt:i4>1769528</vt:i4>
      </vt:variant>
      <vt:variant>
        <vt:i4>152</vt:i4>
      </vt:variant>
      <vt:variant>
        <vt:i4>0</vt:i4>
      </vt:variant>
      <vt:variant>
        <vt:i4>5</vt:i4>
      </vt:variant>
      <vt:variant>
        <vt:lpwstr/>
      </vt:variant>
      <vt:variant>
        <vt:lpwstr>_Toc141098108</vt:lpwstr>
      </vt:variant>
      <vt:variant>
        <vt:i4>1769528</vt:i4>
      </vt:variant>
      <vt:variant>
        <vt:i4>146</vt:i4>
      </vt:variant>
      <vt:variant>
        <vt:i4>0</vt:i4>
      </vt:variant>
      <vt:variant>
        <vt:i4>5</vt:i4>
      </vt:variant>
      <vt:variant>
        <vt:lpwstr/>
      </vt:variant>
      <vt:variant>
        <vt:lpwstr>_Toc141098107</vt:lpwstr>
      </vt:variant>
      <vt:variant>
        <vt:i4>1769528</vt:i4>
      </vt:variant>
      <vt:variant>
        <vt:i4>140</vt:i4>
      </vt:variant>
      <vt:variant>
        <vt:i4>0</vt:i4>
      </vt:variant>
      <vt:variant>
        <vt:i4>5</vt:i4>
      </vt:variant>
      <vt:variant>
        <vt:lpwstr/>
      </vt:variant>
      <vt:variant>
        <vt:lpwstr>_Toc141098106</vt:lpwstr>
      </vt:variant>
      <vt:variant>
        <vt:i4>1769528</vt:i4>
      </vt:variant>
      <vt:variant>
        <vt:i4>134</vt:i4>
      </vt:variant>
      <vt:variant>
        <vt:i4>0</vt:i4>
      </vt:variant>
      <vt:variant>
        <vt:i4>5</vt:i4>
      </vt:variant>
      <vt:variant>
        <vt:lpwstr/>
      </vt:variant>
      <vt:variant>
        <vt:lpwstr>_Toc141098105</vt:lpwstr>
      </vt:variant>
      <vt:variant>
        <vt:i4>1769528</vt:i4>
      </vt:variant>
      <vt:variant>
        <vt:i4>128</vt:i4>
      </vt:variant>
      <vt:variant>
        <vt:i4>0</vt:i4>
      </vt:variant>
      <vt:variant>
        <vt:i4>5</vt:i4>
      </vt:variant>
      <vt:variant>
        <vt:lpwstr/>
      </vt:variant>
      <vt:variant>
        <vt:lpwstr>_Toc141098104</vt:lpwstr>
      </vt:variant>
      <vt:variant>
        <vt:i4>1769528</vt:i4>
      </vt:variant>
      <vt:variant>
        <vt:i4>122</vt:i4>
      </vt:variant>
      <vt:variant>
        <vt:i4>0</vt:i4>
      </vt:variant>
      <vt:variant>
        <vt:i4>5</vt:i4>
      </vt:variant>
      <vt:variant>
        <vt:lpwstr/>
      </vt:variant>
      <vt:variant>
        <vt:lpwstr>_Toc141098103</vt:lpwstr>
      </vt:variant>
      <vt:variant>
        <vt:i4>1769528</vt:i4>
      </vt:variant>
      <vt:variant>
        <vt:i4>116</vt:i4>
      </vt:variant>
      <vt:variant>
        <vt:i4>0</vt:i4>
      </vt:variant>
      <vt:variant>
        <vt:i4>5</vt:i4>
      </vt:variant>
      <vt:variant>
        <vt:lpwstr/>
      </vt:variant>
      <vt:variant>
        <vt:lpwstr>_Toc141098102</vt:lpwstr>
      </vt:variant>
      <vt:variant>
        <vt:i4>1769528</vt:i4>
      </vt:variant>
      <vt:variant>
        <vt:i4>110</vt:i4>
      </vt:variant>
      <vt:variant>
        <vt:i4>0</vt:i4>
      </vt:variant>
      <vt:variant>
        <vt:i4>5</vt:i4>
      </vt:variant>
      <vt:variant>
        <vt:lpwstr/>
      </vt:variant>
      <vt:variant>
        <vt:lpwstr>_Toc141098101</vt:lpwstr>
      </vt:variant>
      <vt:variant>
        <vt:i4>1769528</vt:i4>
      </vt:variant>
      <vt:variant>
        <vt:i4>104</vt:i4>
      </vt:variant>
      <vt:variant>
        <vt:i4>0</vt:i4>
      </vt:variant>
      <vt:variant>
        <vt:i4>5</vt:i4>
      </vt:variant>
      <vt:variant>
        <vt:lpwstr/>
      </vt:variant>
      <vt:variant>
        <vt:lpwstr>_Toc141098100</vt:lpwstr>
      </vt:variant>
      <vt:variant>
        <vt:i4>1179705</vt:i4>
      </vt:variant>
      <vt:variant>
        <vt:i4>98</vt:i4>
      </vt:variant>
      <vt:variant>
        <vt:i4>0</vt:i4>
      </vt:variant>
      <vt:variant>
        <vt:i4>5</vt:i4>
      </vt:variant>
      <vt:variant>
        <vt:lpwstr/>
      </vt:variant>
      <vt:variant>
        <vt:lpwstr>_Toc141098099</vt:lpwstr>
      </vt:variant>
      <vt:variant>
        <vt:i4>1179705</vt:i4>
      </vt:variant>
      <vt:variant>
        <vt:i4>92</vt:i4>
      </vt:variant>
      <vt:variant>
        <vt:i4>0</vt:i4>
      </vt:variant>
      <vt:variant>
        <vt:i4>5</vt:i4>
      </vt:variant>
      <vt:variant>
        <vt:lpwstr/>
      </vt:variant>
      <vt:variant>
        <vt:lpwstr>_Toc141098098</vt:lpwstr>
      </vt:variant>
      <vt:variant>
        <vt:i4>1179705</vt:i4>
      </vt:variant>
      <vt:variant>
        <vt:i4>86</vt:i4>
      </vt:variant>
      <vt:variant>
        <vt:i4>0</vt:i4>
      </vt:variant>
      <vt:variant>
        <vt:i4>5</vt:i4>
      </vt:variant>
      <vt:variant>
        <vt:lpwstr/>
      </vt:variant>
      <vt:variant>
        <vt:lpwstr>_Toc141098097</vt:lpwstr>
      </vt:variant>
      <vt:variant>
        <vt:i4>1179705</vt:i4>
      </vt:variant>
      <vt:variant>
        <vt:i4>80</vt:i4>
      </vt:variant>
      <vt:variant>
        <vt:i4>0</vt:i4>
      </vt:variant>
      <vt:variant>
        <vt:i4>5</vt:i4>
      </vt:variant>
      <vt:variant>
        <vt:lpwstr/>
      </vt:variant>
      <vt:variant>
        <vt:lpwstr>_Toc141098096</vt:lpwstr>
      </vt:variant>
      <vt:variant>
        <vt:i4>1179705</vt:i4>
      </vt:variant>
      <vt:variant>
        <vt:i4>74</vt:i4>
      </vt:variant>
      <vt:variant>
        <vt:i4>0</vt:i4>
      </vt:variant>
      <vt:variant>
        <vt:i4>5</vt:i4>
      </vt:variant>
      <vt:variant>
        <vt:lpwstr/>
      </vt:variant>
      <vt:variant>
        <vt:lpwstr>_Toc141098095</vt:lpwstr>
      </vt:variant>
      <vt:variant>
        <vt:i4>1179705</vt:i4>
      </vt:variant>
      <vt:variant>
        <vt:i4>68</vt:i4>
      </vt:variant>
      <vt:variant>
        <vt:i4>0</vt:i4>
      </vt:variant>
      <vt:variant>
        <vt:i4>5</vt:i4>
      </vt:variant>
      <vt:variant>
        <vt:lpwstr/>
      </vt:variant>
      <vt:variant>
        <vt:lpwstr>_Toc141098094</vt:lpwstr>
      </vt:variant>
      <vt:variant>
        <vt:i4>1179705</vt:i4>
      </vt:variant>
      <vt:variant>
        <vt:i4>62</vt:i4>
      </vt:variant>
      <vt:variant>
        <vt:i4>0</vt:i4>
      </vt:variant>
      <vt:variant>
        <vt:i4>5</vt:i4>
      </vt:variant>
      <vt:variant>
        <vt:lpwstr/>
      </vt:variant>
      <vt:variant>
        <vt:lpwstr>_Toc141098092</vt:lpwstr>
      </vt:variant>
      <vt:variant>
        <vt:i4>1179705</vt:i4>
      </vt:variant>
      <vt:variant>
        <vt:i4>56</vt:i4>
      </vt:variant>
      <vt:variant>
        <vt:i4>0</vt:i4>
      </vt:variant>
      <vt:variant>
        <vt:i4>5</vt:i4>
      </vt:variant>
      <vt:variant>
        <vt:lpwstr/>
      </vt:variant>
      <vt:variant>
        <vt:lpwstr>_Toc141098091</vt:lpwstr>
      </vt:variant>
      <vt:variant>
        <vt:i4>1179705</vt:i4>
      </vt:variant>
      <vt:variant>
        <vt:i4>50</vt:i4>
      </vt:variant>
      <vt:variant>
        <vt:i4>0</vt:i4>
      </vt:variant>
      <vt:variant>
        <vt:i4>5</vt:i4>
      </vt:variant>
      <vt:variant>
        <vt:lpwstr/>
      </vt:variant>
      <vt:variant>
        <vt:lpwstr>_Toc141098090</vt:lpwstr>
      </vt:variant>
      <vt:variant>
        <vt:i4>1245241</vt:i4>
      </vt:variant>
      <vt:variant>
        <vt:i4>44</vt:i4>
      </vt:variant>
      <vt:variant>
        <vt:i4>0</vt:i4>
      </vt:variant>
      <vt:variant>
        <vt:i4>5</vt:i4>
      </vt:variant>
      <vt:variant>
        <vt:lpwstr/>
      </vt:variant>
      <vt:variant>
        <vt:lpwstr>_Toc141098089</vt:lpwstr>
      </vt:variant>
      <vt:variant>
        <vt:i4>1245241</vt:i4>
      </vt:variant>
      <vt:variant>
        <vt:i4>38</vt:i4>
      </vt:variant>
      <vt:variant>
        <vt:i4>0</vt:i4>
      </vt:variant>
      <vt:variant>
        <vt:i4>5</vt:i4>
      </vt:variant>
      <vt:variant>
        <vt:lpwstr/>
      </vt:variant>
      <vt:variant>
        <vt:lpwstr>_Toc141098088</vt:lpwstr>
      </vt:variant>
      <vt:variant>
        <vt:i4>1245241</vt:i4>
      </vt:variant>
      <vt:variant>
        <vt:i4>32</vt:i4>
      </vt:variant>
      <vt:variant>
        <vt:i4>0</vt:i4>
      </vt:variant>
      <vt:variant>
        <vt:i4>5</vt:i4>
      </vt:variant>
      <vt:variant>
        <vt:lpwstr/>
      </vt:variant>
      <vt:variant>
        <vt:lpwstr>_Toc141098087</vt:lpwstr>
      </vt:variant>
      <vt:variant>
        <vt:i4>1245241</vt:i4>
      </vt:variant>
      <vt:variant>
        <vt:i4>26</vt:i4>
      </vt:variant>
      <vt:variant>
        <vt:i4>0</vt:i4>
      </vt:variant>
      <vt:variant>
        <vt:i4>5</vt:i4>
      </vt:variant>
      <vt:variant>
        <vt:lpwstr/>
      </vt:variant>
      <vt:variant>
        <vt:lpwstr>_Toc141098086</vt:lpwstr>
      </vt:variant>
      <vt:variant>
        <vt:i4>1245241</vt:i4>
      </vt:variant>
      <vt:variant>
        <vt:i4>20</vt:i4>
      </vt:variant>
      <vt:variant>
        <vt:i4>0</vt:i4>
      </vt:variant>
      <vt:variant>
        <vt:i4>5</vt:i4>
      </vt:variant>
      <vt:variant>
        <vt:lpwstr/>
      </vt:variant>
      <vt:variant>
        <vt:lpwstr>_Toc141098085</vt:lpwstr>
      </vt:variant>
      <vt:variant>
        <vt:i4>1245241</vt:i4>
      </vt:variant>
      <vt:variant>
        <vt:i4>14</vt:i4>
      </vt:variant>
      <vt:variant>
        <vt:i4>0</vt:i4>
      </vt:variant>
      <vt:variant>
        <vt:i4>5</vt:i4>
      </vt:variant>
      <vt:variant>
        <vt:lpwstr/>
      </vt:variant>
      <vt:variant>
        <vt:lpwstr>_Toc141098084</vt:lpwstr>
      </vt:variant>
      <vt:variant>
        <vt:i4>1245241</vt:i4>
      </vt:variant>
      <vt:variant>
        <vt:i4>8</vt:i4>
      </vt:variant>
      <vt:variant>
        <vt:i4>0</vt:i4>
      </vt:variant>
      <vt:variant>
        <vt:i4>5</vt:i4>
      </vt:variant>
      <vt:variant>
        <vt:lpwstr/>
      </vt:variant>
      <vt:variant>
        <vt:lpwstr>_Toc141098083</vt:lpwstr>
      </vt:variant>
      <vt:variant>
        <vt:i4>1245241</vt:i4>
      </vt:variant>
      <vt:variant>
        <vt:i4>2</vt:i4>
      </vt:variant>
      <vt:variant>
        <vt:i4>0</vt:i4>
      </vt:variant>
      <vt:variant>
        <vt:i4>5</vt:i4>
      </vt:variant>
      <vt:variant>
        <vt:lpwstr/>
      </vt:variant>
      <vt:variant>
        <vt:lpwstr>_Toc141098082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PAN-023381 Construction Surface Water Management Plan</dc:title>
  <dc:subject>Air Quality Assessment</dc:subject>
  <dc:creator>Redmore Environmental Ltd</dc:creator>
  <cp:keywords>Air Quality Assessment;Air Quality Consultants;Dispersion Modelling;Environmental Consultants;Redmore Environmental;www.red-env.co.uk;CHP;Northern Ireland;Ballykelly</cp:keywords>
  <dc:description/>
  <cp:lastModifiedBy>Asta</cp:lastModifiedBy>
  <cp:revision>2</cp:revision>
  <cp:lastPrinted>2022-01-27T08:02:00Z</cp:lastPrinted>
  <dcterms:created xsi:type="dcterms:W3CDTF">2024-08-13T15:23:00Z</dcterms:created>
  <dcterms:modified xsi:type="dcterms:W3CDTF">2024-08-13T15:23:00Z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Order">
    <vt:r8>178000</vt:r8>
  </property>
  <property fmtid="{D5CDD505-2E9C-101B-9397-08002B2CF9AE}" pid="4" name="ComplianceAssetId">
    <vt:lpwstr/>
  </property>
  <property fmtid="{D5CDD505-2E9C-101B-9397-08002B2CF9AE}" pid="5" name="MediaServiceImageTags">
    <vt:lpwstr/>
  </property>
  <property fmtid="{D5CDD505-2E9C-101B-9397-08002B2CF9AE}" pid="6" name="_dlc_DocIdItemGuid">
    <vt:lpwstr>728ee892-23b4-4810-bce4-95d4a8393c11</vt:lpwstr>
  </property>
</Properties>
</file>