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0355F5" w14:textId="4D8FE93A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F21CBB" w:rsidRPr="00F21CBB">
        <w:rPr>
          <w:rFonts w:ascii="Arial" w:hAnsi="Arial" w:cs="Arial"/>
          <w:b/>
          <w:bCs/>
          <w:u w:val="single"/>
          <w:shd w:val="clear" w:color="auto" w:fill="FFFFFF"/>
        </w:rPr>
        <w:t>CG0431301</w:t>
      </w:r>
      <w:r w:rsidR="00F21CBB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4005845A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2EB33D33" w14:textId="0D0694A0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F21CBB" w:rsidRPr="00F21CBB">
        <w:rPr>
          <w:rFonts w:ascii="Arial" w:hAnsi="Arial" w:cs="Arial"/>
          <w:sz w:val="20"/>
          <w:szCs w:val="20"/>
        </w:rPr>
        <w:t>PAN-021283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>he conditions and limits for t</w:t>
      </w:r>
      <w:r w:rsidR="0022237A" w:rsidRPr="00F21CBB">
        <w:rPr>
          <w:rFonts w:ascii="Arial" w:hAnsi="Arial" w:cs="Arial"/>
          <w:sz w:val="20"/>
          <w:szCs w:val="20"/>
        </w:rPr>
        <w:t xml:space="preserve">he </w:t>
      </w:r>
      <w:r w:rsidRPr="00F21CBB">
        <w:rPr>
          <w:rFonts w:ascii="Arial" w:hAnsi="Arial" w:cs="Arial"/>
          <w:sz w:val="20"/>
          <w:szCs w:val="20"/>
        </w:rPr>
        <w:t>settled stor</w:t>
      </w:r>
      <w:r w:rsidRPr="00591EF2">
        <w:rPr>
          <w:rFonts w:ascii="Arial" w:hAnsi="Arial" w:cs="Arial"/>
          <w:sz w:val="20"/>
          <w:szCs w:val="20"/>
        </w:rPr>
        <w:t>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F21CBB" w:rsidRPr="00F21CBB">
        <w:rPr>
          <w:rFonts w:ascii="Arial" w:hAnsi="Arial" w:cs="Arial"/>
          <w:sz w:val="20"/>
          <w:szCs w:val="20"/>
        </w:rPr>
        <w:t>CG0431301</w:t>
      </w:r>
      <w:r w:rsidR="00F21CBB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F21CBB" w:rsidRPr="00F21CBB">
        <w:rPr>
          <w:rFonts w:ascii="Arial" w:hAnsi="Arial" w:cs="Arial"/>
          <w:sz w:val="20"/>
          <w:szCs w:val="20"/>
        </w:rPr>
        <w:t>CG0111201</w:t>
      </w:r>
      <w:r w:rsidR="00F21CBB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F21CBB" w:rsidRPr="00F21CBB">
        <w:rPr>
          <w:rFonts w:ascii="Arial" w:hAnsi="Arial" w:cs="Arial"/>
          <w:sz w:val="20"/>
          <w:szCs w:val="20"/>
        </w:rPr>
        <w:t>Abererch</w:t>
      </w:r>
      <w:proofErr w:type="spellEnd"/>
      <w:r w:rsidR="00F21CBB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2D3F9276" w14:textId="3ABCC8D3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</w:t>
      </w:r>
      <w:r w:rsidRPr="00F21CBB">
        <w:rPr>
          <w:rFonts w:ascii="Arial" w:hAnsi="Arial" w:cs="Arial"/>
          <w:sz w:val="20"/>
          <w:szCs w:val="20"/>
        </w:rPr>
        <w:t>a result,</w:t>
      </w:r>
      <w:r w:rsidR="004A4114" w:rsidRPr="00F21CBB">
        <w:rPr>
          <w:rFonts w:ascii="Arial" w:hAnsi="Arial" w:cs="Arial"/>
          <w:sz w:val="20"/>
          <w:szCs w:val="20"/>
        </w:rPr>
        <w:t xml:space="preserve"> </w:t>
      </w:r>
      <w:r w:rsidR="00D05AEA" w:rsidRPr="00F21CBB">
        <w:rPr>
          <w:rFonts w:ascii="Arial" w:hAnsi="Arial" w:cs="Arial"/>
          <w:sz w:val="20"/>
          <w:szCs w:val="20"/>
        </w:rPr>
        <w:t xml:space="preserve">settled </w:t>
      </w:r>
      <w:r w:rsidR="004A4114" w:rsidRPr="00F21CBB">
        <w:rPr>
          <w:rFonts w:ascii="Arial" w:hAnsi="Arial" w:cs="Arial"/>
          <w:sz w:val="20"/>
          <w:szCs w:val="20"/>
        </w:rPr>
        <w:t>storm</w:t>
      </w:r>
      <w:r w:rsidR="004A4114" w:rsidRPr="004A4114">
        <w:rPr>
          <w:rFonts w:ascii="Arial" w:hAnsi="Arial" w:cs="Arial"/>
          <w:sz w:val="20"/>
          <w:szCs w:val="20"/>
        </w:rPr>
        <w:t xml:space="preserve"> permit </w:t>
      </w:r>
      <w:r w:rsidR="00F21CBB" w:rsidRPr="00F21CBB">
        <w:rPr>
          <w:rFonts w:ascii="Arial" w:hAnsi="Arial" w:cs="Arial"/>
          <w:sz w:val="20"/>
          <w:szCs w:val="20"/>
        </w:rPr>
        <w:t>CG0431301</w:t>
      </w:r>
      <w:r w:rsidR="00F21CBB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7AE296E6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1C3F42F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357B8804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5F1DCC3B" w14:textId="6B8BEA01" w:rsidR="00591EF2" w:rsidRPr="00591EF2" w:rsidRDefault="00F21CBB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20/09/2024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CBB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  <w:rsid w:val="00F21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D7F5BE"/>
  <w15:chartTrackingRefBased/>
  <w15:docId w15:val="{487EFD54-0FCC-47F4-92B7-B9ADC13C8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REGU-369-2756962</_dlc_DocId>
    <_dlc_DocIdUrl xmlns="9be56660-2c31-41ef-bc00-23e72f632f2a">
      <Url>https://cyfoethnaturiolcymru.sharepoint.com/teams/Regulatory/Permitting/_layouts/15/DocIdRedir.aspx?ID=REGU-369-2756962</Url>
      <Description>REGU-369-2756962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Abererch WwTW Storm Overflow</Site_x0020_Name>
    <Internal_x002f_External xmlns="859f7ad6-93f6-4205-b62b-a17f28acbbac">Internal document</Internal_x002f_External>
    <Post_x0020_code xmlns="859f7ad6-93f6-4205-b62b-a17f28acbbac">LL53 6YT</Post_x0020_code>
    <Document_x0020_Type xmlns="859f7ad6-93f6-4205-b62b-a17f28acbbac">Memo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2024-09-19T23:00:00+00:00</Document_x0020_Date>
    <Facility_x0020_Address xmlns="859f7ad6-93f6-4205-b62b-a17f28acbbac">Rear Glan Erch, Off Penbryn Huddig, Abererch, Pwllheli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A3F50F2B-9F62-4B3D-871B-9A3384540CF4}"/>
</file>

<file path=customXml/itemProps2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1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2024-09-13T10:15:00Z</dcterms:created>
  <dcterms:modified xsi:type="dcterms:W3CDTF">2024-09-13T10:16:00Z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ee30ca81-309b-4403-b01a-aaeb29daf83c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