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C66B2" w14:textId="790CD9CB" w:rsidR="001107EB" w:rsidRDefault="001107EB" w:rsidP="00435632">
      <w:pPr>
        <w:jc w:val="center"/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1D5A24">
        <w:rPr>
          <w:rFonts w:ascii="Arial" w:hAnsi="Arial" w:cs="Arial"/>
          <w:b/>
          <w:bCs/>
          <w:u w:val="single"/>
        </w:rPr>
        <w:t>025950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</w:t>
      </w:r>
    </w:p>
    <w:p w14:paraId="49AA05E3" w14:textId="77777777" w:rsidR="00F719F0" w:rsidRDefault="00F719F0" w:rsidP="001107EB">
      <w:pPr>
        <w:rPr>
          <w:rFonts w:ascii="Arial" w:hAnsi="Arial" w:cs="Arial"/>
          <w:b/>
          <w:bCs/>
          <w:u w:val="single"/>
        </w:rPr>
      </w:pPr>
    </w:p>
    <w:p w14:paraId="551EAE7A" w14:textId="6F6012B8" w:rsidR="002B7658" w:rsidRPr="003E0D17" w:rsidRDefault="00F719F0" w:rsidP="001107EB">
      <w:pPr>
        <w:rPr>
          <w:rFonts w:ascii="Arial" w:hAnsi="Arial" w:cs="Arial"/>
          <w:b/>
          <w:bCs/>
        </w:rPr>
      </w:pPr>
      <w:r w:rsidRPr="00F719F0">
        <w:rPr>
          <w:rFonts w:ascii="Arial" w:hAnsi="Arial" w:cs="Arial"/>
          <w:b/>
          <w:bCs/>
        </w:rPr>
        <w:t>2.4.1 The activities shall not extend beyond the site, being the land shown edged in green on the site plan attached to the permit.</w:t>
      </w:r>
    </w:p>
    <w:p w14:paraId="725C96CB" w14:textId="25D9EEFA" w:rsidR="001107EB" w:rsidRPr="003E0D17" w:rsidRDefault="00201975" w:rsidP="00AF5C00">
      <w:pPr>
        <w:jc w:val="center"/>
        <w:rPr>
          <w:rFonts w:ascii="Arial" w:hAnsi="Arial" w:cs="Arial"/>
          <w:b/>
          <w:bCs/>
          <w:u w:val="single"/>
        </w:rPr>
      </w:pPr>
      <w:r w:rsidRPr="00201975">
        <w:rPr>
          <w:rFonts w:ascii="Arial" w:hAnsi="Arial" w:cs="Arial"/>
          <w:noProof/>
        </w:rPr>
        <w:drawing>
          <wp:inline distT="0" distB="0" distL="0" distR="0" wp14:anchorId="34B1C23D" wp14:editId="6C5CFDCC">
            <wp:extent cx="5914980" cy="3087015"/>
            <wp:effectExtent l="0" t="0" r="0" b="0"/>
            <wp:docPr id="699977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977475" name=""/>
                    <pic:cNvPicPr/>
                  </pic:nvPicPr>
                  <pic:blipFill rotWithShape="1">
                    <a:blip r:embed="rId10"/>
                    <a:srcRect l="24295" t="24980" r="5626" b="17398"/>
                    <a:stretch/>
                  </pic:blipFill>
                  <pic:spPr bwMode="auto">
                    <a:xfrm>
                      <a:off x="0" y="0"/>
                      <a:ext cx="5934546" cy="3097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280B6" w14:textId="0E4671AD" w:rsidR="001107EB" w:rsidRDefault="00884D09" w:rsidP="00AF5C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84D0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F83A11C" wp14:editId="700B2B53">
            <wp:extent cx="4930750" cy="2000374"/>
            <wp:effectExtent l="0" t="0" r="3810" b="0"/>
            <wp:docPr id="468039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039922" name=""/>
                    <pic:cNvPicPr/>
                  </pic:nvPicPr>
                  <pic:blipFill rotWithShape="1">
                    <a:blip r:embed="rId11"/>
                    <a:srcRect l="23612" t="30967" r="4643" b="23176"/>
                    <a:stretch/>
                  </pic:blipFill>
                  <pic:spPr bwMode="auto">
                    <a:xfrm>
                      <a:off x="0" y="0"/>
                      <a:ext cx="4966238" cy="2014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48950C" w14:textId="3B396483" w:rsidR="00884D09" w:rsidRDefault="00D76EFD" w:rsidP="00AF5C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76EF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D1B641" wp14:editId="64093C31">
            <wp:extent cx="5487501" cy="2794406"/>
            <wp:effectExtent l="0" t="0" r="0" b="6350"/>
            <wp:docPr id="5240077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007728" name=""/>
                    <pic:cNvPicPr/>
                  </pic:nvPicPr>
                  <pic:blipFill rotWithShape="1">
                    <a:blip r:embed="rId12"/>
                    <a:srcRect l="25016" t="26546" r="6565" b="18561"/>
                    <a:stretch/>
                  </pic:blipFill>
                  <pic:spPr bwMode="auto">
                    <a:xfrm>
                      <a:off x="0" y="0"/>
                      <a:ext cx="5507131" cy="2804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C2256" w14:textId="77777777" w:rsidR="00527575" w:rsidRPr="00AD5E44" w:rsidRDefault="00527575" w:rsidP="00AF5C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4BFCD0D" w14:textId="26EFBE68" w:rsidR="0014380C" w:rsidRDefault="001B06BC" w:rsidP="001B06BC">
      <w:pPr>
        <w:rPr>
          <w:rFonts w:cstheme="minorHAnsi"/>
          <w:b/>
          <w:bCs/>
          <w:sz w:val="24"/>
          <w:szCs w:val="24"/>
        </w:rPr>
      </w:pPr>
      <w:r w:rsidRPr="00AD5E44">
        <w:rPr>
          <w:rFonts w:cstheme="minorHAnsi"/>
          <w:b/>
          <w:bCs/>
          <w:sz w:val="24"/>
          <w:szCs w:val="24"/>
        </w:rPr>
        <w:lastRenderedPageBreak/>
        <w:t>2.4.2 The activities shall not be carried out within 500 metres of a European Site or a SSSI.</w:t>
      </w:r>
    </w:p>
    <w:p w14:paraId="060546B8" w14:textId="255D74B3" w:rsidR="00DB53F9" w:rsidRPr="00DB53F9" w:rsidRDefault="00DB53F9" w:rsidP="001B06BC">
      <w:pPr>
        <w:rPr>
          <w:rFonts w:cstheme="minorHAnsi"/>
          <w:sz w:val="24"/>
          <w:szCs w:val="24"/>
        </w:rPr>
      </w:pPr>
      <w:r w:rsidRPr="00DB53F9">
        <w:rPr>
          <w:rFonts w:cstheme="minorHAnsi"/>
          <w:sz w:val="24"/>
          <w:szCs w:val="24"/>
        </w:rPr>
        <w:t>None in range</w:t>
      </w:r>
    </w:p>
    <w:p w14:paraId="46A4AB0B" w14:textId="15E31CA2" w:rsidR="001D462F" w:rsidRPr="00DB53F9" w:rsidRDefault="00DB53F9" w:rsidP="00DB53F9">
      <w:pPr>
        <w:jc w:val="center"/>
        <w:rPr>
          <w:rFonts w:cstheme="minorHAnsi"/>
          <w:sz w:val="24"/>
          <w:szCs w:val="24"/>
        </w:rPr>
      </w:pPr>
      <w:r w:rsidRPr="00DB53F9">
        <w:rPr>
          <w:rFonts w:cstheme="minorHAnsi"/>
          <w:noProof/>
          <w:sz w:val="24"/>
          <w:szCs w:val="24"/>
        </w:rPr>
        <w:drawing>
          <wp:inline distT="0" distB="0" distL="0" distR="0" wp14:anchorId="44CE22E1" wp14:editId="4C4EE28F">
            <wp:extent cx="5517374" cy="3915931"/>
            <wp:effectExtent l="0" t="0" r="7620" b="8890"/>
            <wp:docPr id="1103472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472372" name=""/>
                    <pic:cNvPicPr/>
                  </pic:nvPicPr>
                  <pic:blipFill rotWithShape="1">
                    <a:blip r:embed="rId13"/>
                    <a:srcRect l="20421" t="18049" r="19329" b="2387"/>
                    <a:stretch/>
                  </pic:blipFill>
                  <pic:spPr bwMode="auto">
                    <a:xfrm>
                      <a:off x="0" y="0"/>
                      <a:ext cx="5546760" cy="3936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8E0696" w14:textId="7AE62744" w:rsidR="009A49EE" w:rsidRPr="00AD5E44" w:rsidRDefault="001D462F" w:rsidP="001210DD">
      <w:pPr>
        <w:rPr>
          <w:rFonts w:eastAsia="Calibri" w:cstheme="minorHAnsi"/>
          <w:b/>
          <w:bCs/>
          <w:color w:val="000000" w:themeColor="text1"/>
          <w:sz w:val="24"/>
          <w:szCs w:val="24"/>
          <w:u w:val="single"/>
        </w:rPr>
      </w:pPr>
      <w:r w:rsidRPr="00AD5E44">
        <w:rPr>
          <w:rFonts w:cstheme="minorHAnsi"/>
          <w:b/>
          <w:bCs/>
          <w:sz w:val="24"/>
          <w:szCs w:val="24"/>
        </w:rPr>
        <w:t>2.4.3 The activities shall not be carried out within 50m of any well spring or borehole used for the supply of water for human consumption. This must include private water supplies.</w:t>
      </w:r>
    </w:p>
    <w:p w14:paraId="3EC69A56" w14:textId="0C9A645C" w:rsidR="001107EB" w:rsidRPr="00DB53F9" w:rsidRDefault="00527575" w:rsidP="001107E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None in range</w:t>
      </w:r>
    </w:p>
    <w:p w14:paraId="424F641A" w14:textId="2FD76880" w:rsidR="00A26077" w:rsidRPr="00DB53F9" w:rsidRDefault="00527575" w:rsidP="00A26077">
      <w:pPr>
        <w:jc w:val="center"/>
        <w:rPr>
          <w:rFonts w:cstheme="minorHAnsi"/>
        </w:rPr>
      </w:pPr>
      <w:r w:rsidRPr="00527575">
        <w:rPr>
          <w:rFonts w:cstheme="minorHAnsi"/>
          <w:noProof/>
        </w:rPr>
        <w:drawing>
          <wp:inline distT="0" distB="0" distL="0" distR="0" wp14:anchorId="75D0B13E" wp14:editId="3F9C4148">
            <wp:extent cx="5705602" cy="4004434"/>
            <wp:effectExtent l="0" t="0" r="0" b="0"/>
            <wp:docPr id="1328731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731884" name=""/>
                    <pic:cNvPicPr/>
                  </pic:nvPicPr>
                  <pic:blipFill rotWithShape="1">
                    <a:blip r:embed="rId14"/>
                    <a:srcRect l="12508" t="2496" r="11292" b="2425"/>
                    <a:stretch/>
                  </pic:blipFill>
                  <pic:spPr bwMode="auto">
                    <a:xfrm>
                      <a:off x="0" y="0"/>
                      <a:ext cx="5717152" cy="4012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BAE4BD" w14:textId="77777777" w:rsidR="001D5A24" w:rsidRPr="00AD5E44" w:rsidRDefault="001D5A24" w:rsidP="00A26077">
      <w:pPr>
        <w:jc w:val="center"/>
        <w:rPr>
          <w:rFonts w:cstheme="minorHAnsi"/>
          <w:b/>
          <w:bCs/>
        </w:rPr>
      </w:pPr>
    </w:p>
    <w:p w14:paraId="6E74573F" w14:textId="46756B82" w:rsidR="001D5A24" w:rsidRPr="00AD5E44" w:rsidRDefault="00AD5E44" w:rsidP="00AD5E44">
      <w:pPr>
        <w:rPr>
          <w:rFonts w:cstheme="minorHAnsi"/>
          <w:b/>
          <w:bCs/>
        </w:rPr>
      </w:pPr>
      <w:r w:rsidRPr="00AD5E44">
        <w:rPr>
          <w:rFonts w:cstheme="minorHAnsi"/>
          <w:b/>
          <w:bCs/>
        </w:rPr>
        <w:t>2.4.4 No treatment of specified waste, unless undertaken in a building, shall take place within a specified AQMA.</w:t>
      </w:r>
    </w:p>
    <w:p w14:paraId="3B2D0347" w14:textId="2C851955" w:rsidR="00E16ED0" w:rsidRDefault="002968C2" w:rsidP="00AD5E44">
      <w:pPr>
        <w:rPr>
          <w:rFonts w:ascii="Arial" w:hAnsi="Arial" w:cs="Arial"/>
        </w:rPr>
      </w:pPr>
      <w:r>
        <w:rPr>
          <w:rFonts w:ascii="Arial" w:hAnsi="Arial" w:cs="Arial"/>
        </w:rPr>
        <w:t>None in range</w:t>
      </w:r>
    </w:p>
    <w:p w14:paraId="1BE4A397" w14:textId="373013AE" w:rsidR="002968C2" w:rsidRDefault="002968C2" w:rsidP="002968C2">
      <w:pPr>
        <w:jc w:val="center"/>
        <w:rPr>
          <w:rFonts w:ascii="Arial" w:hAnsi="Arial" w:cs="Arial"/>
        </w:rPr>
      </w:pPr>
      <w:r w:rsidRPr="002968C2">
        <w:rPr>
          <w:rFonts w:ascii="Arial" w:hAnsi="Arial" w:cs="Arial"/>
          <w:noProof/>
        </w:rPr>
        <w:drawing>
          <wp:inline distT="0" distB="0" distL="0" distR="0" wp14:anchorId="4A6FBDCC" wp14:editId="2458B9B7">
            <wp:extent cx="5369046" cy="3862426"/>
            <wp:effectExtent l="0" t="0" r="3175" b="5080"/>
            <wp:docPr id="1179750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750234" name=""/>
                    <pic:cNvPicPr/>
                  </pic:nvPicPr>
                  <pic:blipFill rotWithShape="1">
                    <a:blip r:embed="rId15"/>
                    <a:srcRect l="12890" t="2042" r="12057" b="1971"/>
                    <a:stretch/>
                  </pic:blipFill>
                  <pic:spPr bwMode="auto">
                    <a:xfrm>
                      <a:off x="0" y="0"/>
                      <a:ext cx="5378827" cy="3869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30911" w14:textId="77777777" w:rsidR="00E16ED0" w:rsidRDefault="00E16ED0" w:rsidP="001107EB">
      <w:pPr>
        <w:rPr>
          <w:rFonts w:ascii="Arial" w:hAnsi="Arial" w:cs="Arial"/>
          <w:b/>
          <w:bCs/>
          <w:u w:val="single"/>
        </w:rPr>
      </w:pPr>
    </w:p>
    <w:p w14:paraId="68594F18" w14:textId="601D5D15" w:rsidR="00E16ED0" w:rsidRPr="003E0D17" w:rsidRDefault="00E16ED0" w:rsidP="00E16ED0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E16ED0" w:rsidRPr="003E0D17" w:rsidSect="00527575">
      <w:pgSz w:w="11906" w:h="16838"/>
      <w:pgMar w:top="709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033E"/>
    <w:rsid w:val="000521E2"/>
    <w:rsid w:val="000A316E"/>
    <w:rsid w:val="000A75FC"/>
    <w:rsid w:val="000E4623"/>
    <w:rsid w:val="000E646D"/>
    <w:rsid w:val="001107EB"/>
    <w:rsid w:val="001210DD"/>
    <w:rsid w:val="0014380C"/>
    <w:rsid w:val="00163FC9"/>
    <w:rsid w:val="001B06BC"/>
    <w:rsid w:val="001D462F"/>
    <w:rsid w:val="001D5A24"/>
    <w:rsid w:val="001E0ED9"/>
    <w:rsid w:val="00201975"/>
    <w:rsid w:val="0026447E"/>
    <w:rsid w:val="0029206B"/>
    <w:rsid w:val="002968C2"/>
    <w:rsid w:val="002B7658"/>
    <w:rsid w:val="002E1A8F"/>
    <w:rsid w:val="00362494"/>
    <w:rsid w:val="003625BD"/>
    <w:rsid w:val="003772FC"/>
    <w:rsid w:val="0039694F"/>
    <w:rsid w:val="003C3B90"/>
    <w:rsid w:val="003E0D17"/>
    <w:rsid w:val="003E7593"/>
    <w:rsid w:val="00422D01"/>
    <w:rsid w:val="00435632"/>
    <w:rsid w:val="00437E48"/>
    <w:rsid w:val="00437FA5"/>
    <w:rsid w:val="00450DEA"/>
    <w:rsid w:val="00472DED"/>
    <w:rsid w:val="004D42A2"/>
    <w:rsid w:val="00503A3E"/>
    <w:rsid w:val="00527575"/>
    <w:rsid w:val="00541428"/>
    <w:rsid w:val="00550D26"/>
    <w:rsid w:val="005A78A2"/>
    <w:rsid w:val="00676C05"/>
    <w:rsid w:val="0069429C"/>
    <w:rsid w:val="00697B04"/>
    <w:rsid w:val="006D6017"/>
    <w:rsid w:val="00704A2D"/>
    <w:rsid w:val="00737AC8"/>
    <w:rsid w:val="007D17B8"/>
    <w:rsid w:val="007E054A"/>
    <w:rsid w:val="007E0F92"/>
    <w:rsid w:val="00860932"/>
    <w:rsid w:val="008734F0"/>
    <w:rsid w:val="00883086"/>
    <w:rsid w:val="00884D09"/>
    <w:rsid w:val="00900E82"/>
    <w:rsid w:val="009019BC"/>
    <w:rsid w:val="0095638F"/>
    <w:rsid w:val="009A49EE"/>
    <w:rsid w:val="00A26077"/>
    <w:rsid w:val="00A63FDD"/>
    <w:rsid w:val="00AA6D39"/>
    <w:rsid w:val="00AC633E"/>
    <w:rsid w:val="00AC7722"/>
    <w:rsid w:val="00AD5E44"/>
    <w:rsid w:val="00AD64DB"/>
    <w:rsid w:val="00AF5C00"/>
    <w:rsid w:val="00B80ABA"/>
    <w:rsid w:val="00B82605"/>
    <w:rsid w:val="00BE5400"/>
    <w:rsid w:val="00BF2F33"/>
    <w:rsid w:val="00BF7437"/>
    <w:rsid w:val="00C92D87"/>
    <w:rsid w:val="00D17795"/>
    <w:rsid w:val="00D76EFD"/>
    <w:rsid w:val="00D95459"/>
    <w:rsid w:val="00DA0BE3"/>
    <w:rsid w:val="00DB53F9"/>
    <w:rsid w:val="00DE73DA"/>
    <w:rsid w:val="00DF608D"/>
    <w:rsid w:val="00E16ED0"/>
    <w:rsid w:val="00E21ACC"/>
    <w:rsid w:val="00E222C4"/>
    <w:rsid w:val="00E349C3"/>
    <w:rsid w:val="00F03AED"/>
    <w:rsid w:val="00F37D92"/>
    <w:rsid w:val="00F7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REGU-219-5534020</_dlc_DocId>
    <_dlc_DocIdUrl xmlns="9be56660-2c31-41ef-bc00-23e72f632f2a">
      <Url>https://cyfoethnaturiolcymru.sharepoint.com/teams/Regulatory/Permitting/_layouts/15/DocIdRedir.aspx?ID=REGU-219-5534020</Url>
      <Description>REGU-219-5534020</Description>
    </_dlc_DocIdUrl>
    <Site_x0020_Name xmlns="859f7ad6-93f6-4205-b62b-a17f28acbbac">LCS Scrap Metals</Site_x0020_Name>
    <Internal_x002f_External xmlns="859f7ad6-93f6-4205-b62b-a17f28acbbac">Internal document</Internal_x002f_External>
    <Post_x0020_code xmlns="859f7ad6-93f6-4205-b62b-a17f28acbbac">SA68 0XN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Report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Strawberry Fields, Clayford Road, Cilgeti, SA68 0RR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2024-09-26T23:00:00+00:00</Document_x0020_Date>
    <Facility_x0020_Address xmlns="859f7ad6-93f6-4205-b62b-a17f28acbbac">Begelly, Kilgetty</Facility_x0020_Address>
    <Environment_x0020_Sub_x0020_Folder xmlns="859f7ad6-93f6-4205-b62b-a17f28acbbac">Licences applications</Environment_x0020_Sub_x0020_Folder>
    <Customer_x0020_Name xmlns="859f7ad6-93f6-4205-b62b-a17f28acbbac">LCS Scrap Metals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E192FCC-FEF0-4C0C-AB08-73A25123DA19}"/>
</file>

<file path=customXml/itemProps3.xml><?xml version="1.0" encoding="utf-8"?>
<ds:datastoreItem xmlns:ds="http://schemas.openxmlformats.org/officeDocument/2006/customXml" ds:itemID="{E37BCE92-3210-41AC-8D55-3581B7D5696E}"/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9be56660-2c31-41ef-bc00-23e72f632f2a"/>
    <ds:schemaRef ds:uri="http://purl.org/dc/terms/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Burn</dc:creator>
  <cp:keywords/>
  <dc:description/>
  <cp:lastModifiedBy>Burn, Bryan</cp:lastModifiedBy>
  <cp:revision>2</cp:revision>
  <dcterms:created xsi:type="dcterms:W3CDTF">2024-09-27T09:39:00Z</dcterms:created>
  <dcterms:modified xsi:type="dcterms:W3CDTF">2024-09-27T09:39:00Z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930cbaf3-6983-442c-a8e0-681f49d860bb</vt:lpwstr>
  </property>
  <property fmtid="{D5CDD505-2E9C-101B-9397-08002B2CF9AE}" pid="4" name="MediaServiceImageTags">
    <vt:lpwstr/>
  </property>
</Properties>
</file>