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28D03551" w:rsidR="006D64F8" w:rsidRPr="00D75A6A" w:rsidRDefault="00F12D32" w:rsidP="00AB387D">
            <w:pPr>
              <w:pStyle w:val="EndnoteText"/>
              <w:ind w:hanging="108"/>
              <w:rPr>
                <w:rFonts w:cs="Arial"/>
                <w:noProof/>
                <w:sz w:val="22"/>
                <w:szCs w:val="22"/>
              </w:rPr>
            </w:pPr>
            <w:r>
              <w:rPr>
                <w:rFonts w:cs="Arial"/>
                <w:noProof/>
                <w:sz w:val="22"/>
                <w:szCs w:val="22"/>
              </w:rPr>
              <w:t>Abril Industrial Waxes</w:t>
            </w:r>
            <w:r w:rsidR="006D64F8" w:rsidRPr="00D75A6A">
              <w:rPr>
                <w:rFonts w:cs="Arial"/>
                <w:noProof/>
                <w:sz w:val="22"/>
                <w:szCs w:val="22"/>
              </w:rPr>
              <w:t xml:space="preserve"> Limited</w:t>
            </w:r>
          </w:p>
          <w:p w14:paraId="59E0FBA0" w14:textId="31EB9E3B" w:rsidR="006D64F8" w:rsidRDefault="00F12D32" w:rsidP="00AB387D">
            <w:pPr>
              <w:pStyle w:val="EndnoteText"/>
              <w:ind w:hanging="108"/>
              <w:rPr>
                <w:rFonts w:cs="Arial"/>
                <w:noProof/>
                <w:sz w:val="22"/>
                <w:szCs w:val="22"/>
              </w:rPr>
            </w:pPr>
            <w:r>
              <w:rPr>
                <w:rFonts w:cs="Arial"/>
                <w:noProof/>
                <w:sz w:val="22"/>
                <w:szCs w:val="22"/>
              </w:rPr>
              <w:t>Unit 6</w:t>
            </w:r>
          </w:p>
          <w:p w14:paraId="2DADBA9A" w14:textId="1C3733F4" w:rsidR="00F12D32" w:rsidRDefault="00F12D32" w:rsidP="00AB387D">
            <w:pPr>
              <w:pStyle w:val="EndnoteText"/>
              <w:ind w:hanging="108"/>
              <w:rPr>
                <w:rFonts w:cs="Arial"/>
                <w:noProof/>
                <w:sz w:val="22"/>
                <w:szCs w:val="22"/>
              </w:rPr>
            </w:pPr>
            <w:r>
              <w:rPr>
                <w:rFonts w:cs="Arial"/>
                <w:noProof/>
                <w:sz w:val="22"/>
                <w:szCs w:val="22"/>
              </w:rPr>
              <w:t>Munday Industrial Estate</w:t>
            </w:r>
          </w:p>
          <w:p w14:paraId="4296DDDA" w14:textId="35B7B341" w:rsidR="00F12D32" w:rsidRDefault="00F12D32" w:rsidP="00AB387D">
            <w:pPr>
              <w:pStyle w:val="EndnoteText"/>
              <w:ind w:hanging="108"/>
              <w:rPr>
                <w:rFonts w:cs="Arial"/>
                <w:noProof/>
                <w:sz w:val="22"/>
                <w:szCs w:val="22"/>
              </w:rPr>
            </w:pPr>
            <w:r>
              <w:rPr>
                <w:rFonts w:cs="Arial"/>
                <w:noProof/>
                <w:sz w:val="22"/>
                <w:szCs w:val="22"/>
              </w:rPr>
              <w:t>58-66 Morley Road</w:t>
            </w:r>
          </w:p>
          <w:p w14:paraId="26871529" w14:textId="2768E8A3" w:rsidR="00F12D32" w:rsidRDefault="00F12D32" w:rsidP="00AB387D">
            <w:pPr>
              <w:pStyle w:val="EndnoteText"/>
              <w:ind w:hanging="108"/>
              <w:rPr>
                <w:rFonts w:cs="Arial"/>
                <w:noProof/>
                <w:sz w:val="22"/>
                <w:szCs w:val="22"/>
              </w:rPr>
            </w:pPr>
            <w:r>
              <w:rPr>
                <w:rFonts w:cs="Arial"/>
                <w:noProof/>
                <w:sz w:val="22"/>
                <w:szCs w:val="22"/>
              </w:rPr>
              <w:t>Tonbridge</w:t>
            </w:r>
          </w:p>
          <w:p w14:paraId="7B5FAE0D" w14:textId="38C6DD2C" w:rsidR="00F12D32" w:rsidRDefault="00F12D32" w:rsidP="00AB387D">
            <w:pPr>
              <w:pStyle w:val="EndnoteText"/>
              <w:ind w:hanging="108"/>
              <w:rPr>
                <w:rFonts w:cs="Arial"/>
                <w:noProof/>
                <w:sz w:val="22"/>
                <w:szCs w:val="22"/>
              </w:rPr>
            </w:pPr>
            <w:r>
              <w:rPr>
                <w:rFonts w:cs="Arial"/>
                <w:noProof/>
                <w:sz w:val="22"/>
                <w:szCs w:val="22"/>
              </w:rPr>
              <w:t xml:space="preserve">Kent </w:t>
            </w:r>
          </w:p>
          <w:p w14:paraId="19D3BEE8" w14:textId="1196ABCF" w:rsidR="00F12D32" w:rsidRPr="00D75A6A" w:rsidRDefault="00F12D32" w:rsidP="00AB387D">
            <w:pPr>
              <w:pStyle w:val="EndnoteText"/>
              <w:ind w:hanging="108"/>
              <w:rPr>
                <w:rFonts w:cs="Arial"/>
                <w:noProof/>
                <w:sz w:val="22"/>
                <w:szCs w:val="22"/>
              </w:rPr>
            </w:pPr>
            <w:r>
              <w:rPr>
                <w:rFonts w:cs="Arial"/>
                <w:noProof/>
                <w:sz w:val="22"/>
                <w:szCs w:val="22"/>
              </w:rPr>
              <w:t>TN9 1RP</w:t>
            </w: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14C883A1"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6D64F8" w:rsidRPr="00D75A6A">
              <w:rPr>
                <w:rFonts w:cs="Arial"/>
                <w:b/>
                <w:noProof/>
                <w:sz w:val="22"/>
                <w:szCs w:val="22"/>
                <w:lang w:val="en-US"/>
              </w:rPr>
              <w:t>B</w:t>
            </w:r>
            <w:r w:rsidR="00F12D32">
              <w:rPr>
                <w:rFonts w:cs="Arial"/>
                <w:b/>
                <w:noProof/>
                <w:sz w:val="22"/>
                <w:szCs w:val="22"/>
                <w:lang w:val="en-US"/>
              </w:rPr>
              <w:t>V5858IW</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06E65E7"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4C6099">
              <w:rPr>
                <w:rFonts w:cs="Arial"/>
                <w:b/>
                <w:sz w:val="22"/>
                <w:szCs w:val="22"/>
                <w:lang w:val="en-US"/>
              </w:rPr>
              <w:t>0</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B6DCB3E"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6D64F8" w:rsidRPr="00D75A6A">
        <w:rPr>
          <w:rFonts w:cs="Arial"/>
          <w:b/>
          <w:noProof/>
          <w:sz w:val="22"/>
          <w:szCs w:val="22"/>
          <w:lang w:val="en-US"/>
        </w:rPr>
        <w:t>BV</w:t>
      </w:r>
      <w:r w:rsidR="00F12D32">
        <w:rPr>
          <w:rFonts w:cs="Arial"/>
          <w:b/>
          <w:noProof/>
          <w:sz w:val="22"/>
          <w:szCs w:val="22"/>
          <w:lang w:val="en-US"/>
        </w:rPr>
        <w:t>5858IW</w:t>
      </w:r>
    </w:p>
    <w:p w14:paraId="77863B81" w14:textId="49A60E60"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4A110F" w:rsidRPr="00D75A6A">
        <w:rPr>
          <w:rFonts w:cs="Arial"/>
          <w:b/>
          <w:noProof/>
          <w:sz w:val="22"/>
          <w:szCs w:val="22"/>
          <w:lang w:val="en-US"/>
        </w:rPr>
        <w:t>A</w:t>
      </w:r>
      <w:r w:rsidR="00F12D32">
        <w:rPr>
          <w:rFonts w:cs="Arial"/>
          <w:b/>
          <w:noProof/>
          <w:sz w:val="22"/>
          <w:szCs w:val="22"/>
          <w:lang w:val="en-US"/>
        </w:rPr>
        <w:t xml:space="preserve">bril Industrial Waxes </w:t>
      </w:r>
      <w:r w:rsidR="004A110F" w:rsidRPr="00D75A6A">
        <w:rPr>
          <w:rFonts w:cs="Arial"/>
          <w:b/>
          <w:noProof/>
          <w:sz w:val="22"/>
          <w:szCs w:val="22"/>
          <w:lang w:val="en-US"/>
        </w:rPr>
        <w:t>Ltd</w:t>
      </w:r>
    </w:p>
    <w:p w14:paraId="73A5BA8C" w14:textId="2BB0DA19"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F12D32">
        <w:rPr>
          <w:rFonts w:cs="Arial"/>
          <w:b/>
          <w:sz w:val="22"/>
          <w:szCs w:val="22"/>
          <w:lang w:val="en-US"/>
        </w:rPr>
        <w:t>Pyle Waxes EPR/BV5858IW</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A2731BF"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68CEA8D7"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CE1A61"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08E3"/>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C58D3"/>
    <w:rsid w:val="00CD6B8C"/>
    <w:rsid w:val="00CD7604"/>
    <w:rsid w:val="00CE1A61"/>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REGU-409-3559314</_dlc_DocId>
    <_dlc_DocIdUrl xmlns="9be56660-2c31-41ef-bc00-23e72f632f2a">
      <Url>https://cyfoethnaturiolcymru.sharepoint.com/teams/Regulatory/Permitting/_layouts/15/DocIdRedir.aspx?ID=REGU-409-3559314</Url>
      <Description>REGU-409-3559314</Description>
    </_dlc_DocIdUrl>
    <Site_x0020_Name xmlns="859f7ad6-93f6-4205-b62b-a17f28acbbac">Abril Industrial Waxes</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CF33 6BZ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2024-09-19T23:00:00+00:00</Document_x0020_Date>
    <Facility_x0020_Address xmlns="859f7ad6-93f6-4205-b62b-a17f28acbbac">Sturmi Way, Village Farm Ind Est, Pyle, Bridgend CF33 6BZ</Facility_x0020_Address>
    <Environment_x0020_Sub_x0020_Folder xmlns="859f7ad6-93f6-4205-b62b-a17f28acbbac">Licence supervision</Environment_x0020_Sub_x0020_Folder>
    <Customer_x0020_Name xmlns="859f7ad6-93f6-4205-b62b-a17f28acbbac">Abril Industrial Waxes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3.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0F129A1E-298B-47B4-8EF4-C98105E8D0B3}"/>
</file>

<file path=customXml/itemProps5.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6.xml><?xml version="1.0" encoding="utf-8"?>
<ds:datastoreItem xmlns:ds="http://schemas.openxmlformats.org/officeDocument/2006/customXml" ds:itemID="{5BAA3C60-EEAF-46BA-B67D-888140A28247}"/>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Kelly Sherratt</dc:creator>
  <cp:keywords>permit, variation to permit</cp:keywords>
  <dc:description>233_08_SD28, version 3_x000d_
Issue date: 03/10/2011</dc:description>
  <cp:lastModifiedBy>Parr, Elizabeth</cp:lastModifiedBy>
  <cp:revision>2</cp:revision>
  <cp:lastPrinted>2023-07-06T09:42:00Z</cp:lastPrinted>
  <dcterms:created xsi:type="dcterms:W3CDTF">2024-09-30T20:04:00Z</dcterms:created>
  <dcterms:modified xsi:type="dcterms:W3CDTF">2024-09-30T20:04:00Z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e4d5f3c8-54fa-4bc1-a758-a3705f74da60</vt:lpwstr>
  </property>
  <property fmtid="{D5CDD505-2E9C-101B-9397-08002B2CF9AE}" pid="4" name="_NewReviewCycle">
    <vt:lpwstr/>
  </property>
  <property fmtid="{D5CDD505-2E9C-101B-9397-08002B2CF9AE}" pid="5" name="MediaServiceImageTags">
    <vt:lpwstr/>
  </property>
</Properties>
</file>