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D361EC" w14:textId="145859A5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9B3BCF" w:rsidRPr="009B3BCF">
        <w:rPr>
          <w:rFonts w:ascii="Arial" w:hAnsi="Arial" w:cs="Arial"/>
          <w:b/>
          <w:bCs/>
          <w:u w:val="single"/>
          <w:shd w:val="clear" w:color="auto" w:fill="FFFFFF"/>
        </w:rPr>
        <w:t>CG0391301</w:t>
      </w:r>
      <w:r w:rsidR="009B3BCF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7E6067FB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538212CD" w14:textId="190A4179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9B3BCF" w:rsidRPr="009B3BCF">
        <w:rPr>
          <w:rFonts w:ascii="Arial" w:hAnsi="Arial" w:cs="Arial"/>
          <w:sz w:val="20"/>
          <w:szCs w:val="20"/>
        </w:rPr>
        <w:t>PAN-021397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>he conditions and limits for t</w:t>
      </w:r>
      <w:r w:rsidR="0022237A" w:rsidRPr="009B3BCF">
        <w:rPr>
          <w:rFonts w:ascii="Arial" w:hAnsi="Arial" w:cs="Arial"/>
          <w:sz w:val="20"/>
          <w:szCs w:val="20"/>
        </w:rPr>
        <w:t xml:space="preserve">he </w:t>
      </w:r>
      <w:r w:rsidRPr="009B3BCF">
        <w:rPr>
          <w:rFonts w:ascii="Arial" w:hAnsi="Arial" w:cs="Arial"/>
          <w:sz w:val="20"/>
          <w:szCs w:val="20"/>
        </w:rPr>
        <w:t>settled</w:t>
      </w:r>
      <w:r w:rsidRPr="00591EF2">
        <w:rPr>
          <w:rFonts w:ascii="Arial" w:hAnsi="Arial" w:cs="Arial"/>
          <w:sz w:val="20"/>
          <w:szCs w:val="20"/>
        </w:rPr>
        <w:t xml:space="preserve"> storm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9B3BCF" w:rsidRPr="009B3BCF">
        <w:rPr>
          <w:rFonts w:ascii="Arial" w:hAnsi="Arial" w:cs="Arial"/>
          <w:sz w:val="20"/>
          <w:szCs w:val="20"/>
        </w:rPr>
        <w:t>CG0391301</w:t>
      </w:r>
      <w:r w:rsidR="009B3BCF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9B3BCF" w:rsidRPr="009B3BCF">
        <w:rPr>
          <w:rFonts w:ascii="Arial" w:hAnsi="Arial" w:cs="Arial"/>
          <w:sz w:val="20"/>
          <w:szCs w:val="20"/>
        </w:rPr>
        <w:t>CG0314401</w:t>
      </w:r>
      <w:r w:rsidR="009B3BCF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r w:rsidR="009B3BCF" w:rsidRPr="009B3BCF">
        <w:rPr>
          <w:rFonts w:ascii="Arial" w:hAnsi="Arial" w:cs="Arial"/>
          <w:sz w:val="20"/>
          <w:szCs w:val="20"/>
        </w:rPr>
        <w:t>Kinmel Bay</w:t>
      </w:r>
      <w:r w:rsidR="009B3BCF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40181DD0" w14:textId="24402397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result,</w:t>
      </w:r>
      <w:r w:rsidR="004A4114">
        <w:rPr>
          <w:rFonts w:ascii="Arial" w:hAnsi="Arial" w:cs="Arial"/>
          <w:sz w:val="20"/>
          <w:szCs w:val="20"/>
        </w:rPr>
        <w:t xml:space="preserve"> </w:t>
      </w:r>
      <w:r w:rsidR="00D05AEA" w:rsidRPr="009B3BCF">
        <w:rPr>
          <w:rFonts w:ascii="Arial" w:hAnsi="Arial" w:cs="Arial"/>
          <w:sz w:val="20"/>
          <w:szCs w:val="20"/>
        </w:rPr>
        <w:t xml:space="preserve">settled </w:t>
      </w:r>
      <w:r w:rsidR="004A4114" w:rsidRPr="009B3BCF">
        <w:rPr>
          <w:rFonts w:ascii="Arial" w:hAnsi="Arial" w:cs="Arial"/>
          <w:sz w:val="20"/>
          <w:szCs w:val="20"/>
        </w:rPr>
        <w:t>stor</w:t>
      </w:r>
      <w:r w:rsidR="004A4114" w:rsidRPr="004A4114">
        <w:rPr>
          <w:rFonts w:ascii="Arial" w:hAnsi="Arial" w:cs="Arial"/>
          <w:sz w:val="20"/>
          <w:szCs w:val="20"/>
        </w:rPr>
        <w:t xml:space="preserve">m permit </w:t>
      </w:r>
      <w:r w:rsidR="009B3BCF" w:rsidRPr="009B3BCF">
        <w:rPr>
          <w:rFonts w:ascii="Arial" w:hAnsi="Arial" w:cs="Arial"/>
          <w:sz w:val="20"/>
          <w:szCs w:val="20"/>
        </w:rPr>
        <w:t>CG0391301</w:t>
      </w:r>
      <w:r w:rsidR="009B3BCF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783C7825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42DA1D80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44AA8D4B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5DFB4F42" w14:textId="046E6EF4" w:rsidR="00591EF2" w:rsidRPr="00591EF2" w:rsidRDefault="009B3BCF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01/10/2024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3BCF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9B3BCF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AA1F5A"/>
  <w15:chartTrackingRefBased/>
  <w15:docId w15:val="{98601DD4-C555-481D-BFEA-CDFA8C3E3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7" ma:contentTypeDescription="Permitting &amp; Compliance Word Document" ma:contentTypeScope="" ma:versionID="a8cc623711893be858a3763705bc69b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89dd3acc548b7fd908a47e99fc8a622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REGU-369-2757104</_dlc_DocId>
    <_dlc_DocIdUrl xmlns="9be56660-2c31-41ef-bc00-23e72f632f2a">
      <Url>https://cyfoethnaturiolcymru.sharepoint.com/teams/Regulatory/Permitting/_layouts/15/DocIdRedir.aspx?ID=REGU-369-2757104</Url>
      <Description>REGU-369-2757104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Kinmel Bay Wastewater Treatment Works Storm Overflow</Site_x0020_Name>
    <Internal_x002f_External xmlns="859f7ad6-93f6-4205-b62b-a17f28acbbac">Internal document</Internal_x002f_External>
    <Post_x0020_code xmlns="859f7ad6-93f6-4205-b62b-a17f28acbbac">LL18 5JZ</Post_x0020_code>
    <Document_x0020_Type xmlns="859f7ad6-93f6-4205-b62b-a17f28acbbac">Memo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>Linea, Fortran Road, St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2024-09-30T23:00:00+00:00</Document_x0020_Date>
    <Facility_x0020_Address xmlns="859f7ad6-93f6-4205-b62b-a17f28acbbac">Quarry Line Path, Kinmel Bay, Conwy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3BA54BCE-FC72-490F-9E67-6822645392B0}"/>
</file>

<file path=customXml/itemProps3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4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1</TotalTime>
  <Pages>1</Pages>
  <Words>61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1</cp:revision>
  <dcterms:created xsi:type="dcterms:W3CDTF">2024-09-24T17:02:00Z</dcterms:created>
  <dcterms:modified xsi:type="dcterms:W3CDTF">2024-09-24T17:03:00Z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17e89bde-5a0c-4f14-93a8-f960eded79b4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