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0993EBEC" w:rsidR="006D64F8" w:rsidRPr="00D75A6A" w:rsidRDefault="00FB5284" w:rsidP="00AB387D">
            <w:pPr>
              <w:pStyle w:val="EndnoteText"/>
              <w:ind w:hanging="108"/>
              <w:rPr>
                <w:rFonts w:cs="Arial"/>
                <w:noProof/>
                <w:sz w:val="22"/>
                <w:szCs w:val="22"/>
              </w:rPr>
            </w:pPr>
            <w:r>
              <w:rPr>
                <w:rFonts w:cs="Arial"/>
                <w:noProof/>
                <w:sz w:val="22"/>
                <w:szCs w:val="22"/>
              </w:rPr>
              <w:t>Biffa Waste Services</w:t>
            </w:r>
            <w:r w:rsidR="006D64F8" w:rsidRPr="00D75A6A">
              <w:rPr>
                <w:rFonts w:cs="Arial"/>
                <w:noProof/>
                <w:sz w:val="22"/>
                <w:szCs w:val="22"/>
              </w:rPr>
              <w:t xml:space="preserve"> Limited</w:t>
            </w:r>
          </w:p>
          <w:p w14:paraId="59E0FBA0" w14:textId="26443F2C" w:rsidR="006D64F8" w:rsidRDefault="00FB5284" w:rsidP="00AB387D">
            <w:pPr>
              <w:pStyle w:val="EndnoteText"/>
              <w:ind w:hanging="108"/>
              <w:rPr>
                <w:rFonts w:cs="Arial"/>
                <w:noProof/>
                <w:sz w:val="22"/>
                <w:szCs w:val="22"/>
              </w:rPr>
            </w:pPr>
            <w:r>
              <w:rPr>
                <w:rFonts w:cs="Arial"/>
                <w:noProof/>
                <w:sz w:val="22"/>
                <w:szCs w:val="22"/>
              </w:rPr>
              <w:t>Coronation Road</w:t>
            </w:r>
          </w:p>
          <w:p w14:paraId="40D92E52" w14:textId="0574B7D7" w:rsidR="00FB5284" w:rsidRDefault="00FB5284" w:rsidP="00AB387D">
            <w:pPr>
              <w:pStyle w:val="EndnoteText"/>
              <w:ind w:hanging="108"/>
              <w:rPr>
                <w:rFonts w:cs="Arial"/>
                <w:noProof/>
                <w:sz w:val="22"/>
                <w:szCs w:val="22"/>
              </w:rPr>
            </w:pPr>
            <w:r>
              <w:rPr>
                <w:rFonts w:cs="Arial"/>
                <w:noProof/>
                <w:sz w:val="22"/>
                <w:szCs w:val="22"/>
              </w:rPr>
              <w:t>Cressex</w:t>
            </w:r>
          </w:p>
          <w:p w14:paraId="207FE60A" w14:textId="1B9FCD9F" w:rsidR="00FB5284" w:rsidRDefault="00FB5284" w:rsidP="00AB387D">
            <w:pPr>
              <w:pStyle w:val="EndnoteText"/>
              <w:ind w:hanging="108"/>
              <w:rPr>
                <w:rFonts w:cs="Arial"/>
                <w:noProof/>
                <w:sz w:val="22"/>
                <w:szCs w:val="22"/>
              </w:rPr>
            </w:pPr>
            <w:r>
              <w:rPr>
                <w:rFonts w:cs="Arial"/>
                <w:noProof/>
                <w:sz w:val="22"/>
                <w:szCs w:val="22"/>
              </w:rPr>
              <w:t>High Wycombe</w:t>
            </w:r>
          </w:p>
          <w:p w14:paraId="05A8429F" w14:textId="576EDB5E" w:rsidR="00FB5284" w:rsidRDefault="00FB5284" w:rsidP="00AB387D">
            <w:pPr>
              <w:pStyle w:val="EndnoteText"/>
              <w:ind w:hanging="108"/>
              <w:rPr>
                <w:rFonts w:cs="Arial"/>
                <w:noProof/>
                <w:sz w:val="22"/>
                <w:szCs w:val="22"/>
              </w:rPr>
            </w:pPr>
            <w:r>
              <w:rPr>
                <w:rFonts w:cs="Arial"/>
                <w:noProof/>
                <w:sz w:val="22"/>
                <w:szCs w:val="22"/>
              </w:rPr>
              <w:t>Bucks</w:t>
            </w:r>
          </w:p>
          <w:p w14:paraId="56C6DABA" w14:textId="72C9B730" w:rsidR="00FB5284" w:rsidRDefault="00FB5284" w:rsidP="00AB387D">
            <w:pPr>
              <w:pStyle w:val="EndnoteText"/>
              <w:ind w:hanging="108"/>
              <w:rPr>
                <w:rFonts w:cs="Arial"/>
                <w:noProof/>
                <w:sz w:val="22"/>
                <w:szCs w:val="22"/>
              </w:rPr>
            </w:pPr>
            <w:r>
              <w:rPr>
                <w:rFonts w:cs="Arial"/>
                <w:noProof/>
                <w:sz w:val="22"/>
                <w:szCs w:val="22"/>
              </w:rPr>
              <w:t>HP12 3TZ</w:t>
            </w:r>
          </w:p>
          <w:p w14:paraId="1D0256C4" w14:textId="2B45A540" w:rsidR="004A110F" w:rsidRPr="00D75A6A" w:rsidRDefault="004A110F" w:rsidP="00F12D32">
            <w:pPr>
              <w:pStyle w:val="EndnoteText"/>
              <w:rPr>
                <w:rFonts w:cs="Arial"/>
                <w:noProof/>
                <w:sz w:val="22"/>
                <w:szCs w:val="22"/>
              </w:rPr>
            </w:pP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2618CA35"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FB5284">
              <w:rPr>
                <w:rFonts w:cs="Arial"/>
                <w:b/>
                <w:noProof/>
                <w:sz w:val="22"/>
                <w:szCs w:val="22"/>
                <w:lang w:val="en-US"/>
              </w:rPr>
              <w:t>RP3733PC</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006E65E7"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4C6099">
              <w:rPr>
                <w:rFonts w:cs="Arial"/>
                <w:b/>
                <w:sz w:val="22"/>
                <w:szCs w:val="22"/>
                <w:lang w:val="en-US"/>
              </w:rPr>
              <w:t>0</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5FD1A5F8"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0065C2">
        <w:rPr>
          <w:rFonts w:cs="Arial"/>
          <w:b/>
          <w:noProof/>
          <w:sz w:val="22"/>
          <w:szCs w:val="22"/>
          <w:lang w:val="en-US"/>
        </w:rPr>
        <w:t>RP3733PC</w:t>
      </w:r>
    </w:p>
    <w:p w14:paraId="77863B81" w14:textId="544FCAF4"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0065C2">
        <w:rPr>
          <w:rFonts w:cs="Arial"/>
          <w:b/>
          <w:noProof/>
          <w:sz w:val="22"/>
          <w:szCs w:val="22"/>
          <w:lang w:val="en-US"/>
        </w:rPr>
        <w:t>Biffa Waste Services</w:t>
      </w:r>
      <w:r w:rsidR="00F12D32">
        <w:rPr>
          <w:rFonts w:cs="Arial"/>
          <w:b/>
          <w:noProof/>
          <w:sz w:val="22"/>
          <w:szCs w:val="22"/>
          <w:lang w:val="en-US"/>
        </w:rPr>
        <w:t xml:space="preserve"> </w:t>
      </w:r>
      <w:r w:rsidR="004A110F" w:rsidRPr="00D75A6A">
        <w:rPr>
          <w:rFonts w:cs="Arial"/>
          <w:b/>
          <w:noProof/>
          <w:sz w:val="22"/>
          <w:szCs w:val="22"/>
          <w:lang w:val="en-US"/>
        </w:rPr>
        <w:t>Ltd</w:t>
      </w:r>
    </w:p>
    <w:p w14:paraId="73A5BA8C" w14:textId="4BFD061F"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r w:rsidR="000065C2">
        <w:rPr>
          <w:rFonts w:cs="Arial"/>
          <w:b/>
          <w:sz w:val="22"/>
          <w:szCs w:val="22"/>
          <w:lang w:val="en-US"/>
        </w:rPr>
        <w:t>Trecatti Landfill Site</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0BA1C72B"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Ffôn/Tel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t>Ebost/Email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r w:rsidR="00284209">
      <w:rPr>
        <w:rFonts w:cs="Arial"/>
        <w:color w:val="000000"/>
        <w:sz w:val="16"/>
        <w:szCs w:val="16"/>
      </w:rPr>
      <w:t>Adeilad y Goron,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EE366F"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366F"/>
    <w:rsid w:val="00EE4BD3"/>
    <w:rsid w:val="00EF1270"/>
    <w:rsid w:val="00EF1DD6"/>
    <w:rsid w:val="00EF7DCD"/>
    <w:rsid w:val="00F12D32"/>
    <w:rsid w:val="00F20BC8"/>
    <w:rsid w:val="00F35CBA"/>
    <w:rsid w:val="00F46779"/>
    <w:rsid w:val="00F54DD2"/>
    <w:rsid w:val="00F61008"/>
    <w:rsid w:val="00F633B0"/>
    <w:rsid w:val="00F90FD2"/>
    <w:rsid w:val="00F97215"/>
    <w:rsid w:val="00FA2B9C"/>
    <w:rsid w:val="00FA3A00"/>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REGU-386-5581391</_dlc_DocId>
    <_dlc_DocIdUrl xmlns="9be56660-2c31-41ef-bc00-23e72f632f2a">
      <Url>https://cyfoethnaturiolcymru.sharepoint.com/teams/Regulatory/Permitting/_layouts/15/DocIdRedir.aspx?ID=REGU-386-5581391</Url>
      <Description>REGU-386-5581391</Description>
    </_dlc_DocIdUrl>
    <Site_x0020_Name xmlns="859f7ad6-93f6-4205-b62b-a17f28acbbac">Trecatti Landfill</Site_x0020_Name>
    <Internal_x002f_External xmlns="859f7ad6-93f6-4205-b62b-a17f28acbbac">Outgoing document</Internal_x002f_External>
    <Post_x0020_code xmlns="859f7ad6-93f6-4205-b62b-a17f28acbbac">CF48 4AB</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Coronation Road, Cressex, High Wycombe, Bucks HP12 3TZ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2024-09-19T23:00:00+00:00</Document_x0020_Date>
    <Facility_x0020_Address xmlns="859f7ad6-93f6-4205-b62b-a17f28acbbac">Trecatti Landfill, Fochriw Road, Merthyr Tydfil CF48 4AB</Facility_x0020_Address>
    <Environment_x0020_Sub_x0020_Folder xmlns="859f7ad6-93f6-4205-b62b-a17f28acbbac">Licence supervision</Environment_x0020_Sub_x0020_Folder>
    <Customer_x0020_Name xmlns="859f7ad6-93f6-4205-b62b-a17f28acbbac">Biffa Waste Services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B6BD7E94-C2AA-45F9-9D22-AA0A8F6ABFCC}"/>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825B43CA-42DB-4F3F-AB72-64CCD3F95119}"/>
</file>

<file path=customXml/itemProps5.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372</Words>
  <Characters>2171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 (1) Notice climate change survey</dc:title>
  <dc:creator>Kelly Sherratt</dc:creator>
  <cp:keywords>permit, variation to permit</cp:keywords>
  <dc:description>233_08_SD28, version 3_x000d_
Issue date: 03/10/2011</dc:description>
  <cp:lastModifiedBy>Parr, Elizabeth</cp:lastModifiedBy>
  <cp:revision>5</cp:revision>
  <cp:lastPrinted>2023-07-06T09:42:00Z</cp:lastPrinted>
  <dcterms:created xsi:type="dcterms:W3CDTF">2024-09-20T12:30:00Z</dcterms:created>
  <dcterms:modified xsi:type="dcterms:W3CDTF">2024-10-01T08:17:00Z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6e2e7d14-4909-4ec1-83be-7f45e5145f6a</vt:lpwstr>
  </property>
  <property fmtid="{D5CDD505-2E9C-101B-9397-08002B2CF9AE}" pid="4" name="_NewReviewCycle">
    <vt:lpwstr/>
  </property>
  <property fmtid="{D5CDD505-2E9C-101B-9397-08002B2CF9AE}" pid="5" name="MediaServiceImageTags">
    <vt:lpwstr/>
  </property>
</Properties>
</file>