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3C66B2" w14:textId="2677B302" w:rsidR="001107EB" w:rsidRPr="002E70A7" w:rsidRDefault="001107EB" w:rsidP="001107EB">
      <w:pPr>
        <w:rPr>
          <w:rFonts w:cstheme="minorHAnsi"/>
          <w:b/>
          <w:bCs/>
          <w:u w:val="single"/>
        </w:rPr>
      </w:pPr>
      <w:r w:rsidRPr="002E70A7">
        <w:rPr>
          <w:rFonts w:cstheme="minorHAnsi"/>
          <w:b/>
          <w:bCs/>
          <w:u w:val="single"/>
        </w:rPr>
        <w:t>PAN-</w:t>
      </w:r>
      <w:r w:rsidR="00BF436A">
        <w:rPr>
          <w:rFonts w:cstheme="minorHAnsi"/>
          <w:b/>
          <w:bCs/>
          <w:u w:val="single"/>
        </w:rPr>
        <w:t>026593</w:t>
      </w:r>
      <w:r w:rsidRPr="002E70A7">
        <w:rPr>
          <w:rFonts w:cstheme="minorHAnsi"/>
          <w:b/>
          <w:bCs/>
          <w:u w:val="single"/>
        </w:rPr>
        <w:t xml:space="preserve"> My Map Report:</w:t>
      </w:r>
    </w:p>
    <w:p w14:paraId="6E3CAD3A" w14:textId="48A6F89C" w:rsidR="001107EB" w:rsidRDefault="005E1AC5" w:rsidP="001107EB">
      <w:pPr>
        <w:rPr>
          <w:rFonts w:cstheme="minorHAnsi"/>
          <w:u w:val="single"/>
        </w:rPr>
      </w:pPr>
      <w:r w:rsidRPr="005E1AC5">
        <w:rPr>
          <w:rFonts w:cstheme="minorHAnsi"/>
          <w:noProof/>
          <w:u w:val="single"/>
        </w:rPr>
        <w:drawing>
          <wp:inline distT="0" distB="0" distL="0" distR="0" wp14:anchorId="489C43AD" wp14:editId="069FCD97">
            <wp:extent cx="5731510" cy="3855720"/>
            <wp:effectExtent l="0" t="0" r="2540" b="0"/>
            <wp:docPr id="1426875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875446" name=""/>
                    <pic:cNvPicPr/>
                  </pic:nvPicPr>
                  <pic:blipFill>
                    <a:blip r:embed="rId10"/>
                    <a:stretch>
                      <a:fillRect/>
                    </a:stretch>
                  </pic:blipFill>
                  <pic:spPr>
                    <a:xfrm>
                      <a:off x="0" y="0"/>
                      <a:ext cx="5731510" cy="3855720"/>
                    </a:xfrm>
                    <a:prstGeom prst="rect">
                      <a:avLst/>
                    </a:prstGeom>
                  </pic:spPr>
                </pic:pic>
              </a:graphicData>
            </a:graphic>
          </wp:inline>
        </w:drawing>
      </w:r>
    </w:p>
    <w:p w14:paraId="5626C853" w14:textId="4FF11BAA" w:rsidR="005E1AC5" w:rsidRDefault="005E1AC5" w:rsidP="001107EB">
      <w:pPr>
        <w:rPr>
          <w:rFonts w:cstheme="minorHAnsi"/>
          <w:u w:val="single"/>
        </w:rPr>
      </w:pPr>
      <w:r w:rsidRPr="005E1AC5">
        <w:rPr>
          <w:rFonts w:cstheme="minorHAnsi"/>
          <w:noProof/>
          <w:u w:val="single"/>
        </w:rPr>
        <w:drawing>
          <wp:inline distT="0" distB="0" distL="0" distR="0" wp14:anchorId="6FBF17CE" wp14:editId="58CE1644">
            <wp:extent cx="5731510" cy="3811905"/>
            <wp:effectExtent l="0" t="0" r="2540" b="0"/>
            <wp:docPr id="1142760018" name="Picture 1" descr="A map of a f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760018" name="Picture 1" descr="A map of a farm&#10;&#10;Description automatically generated"/>
                    <pic:cNvPicPr/>
                  </pic:nvPicPr>
                  <pic:blipFill>
                    <a:blip r:embed="rId11"/>
                    <a:stretch>
                      <a:fillRect/>
                    </a:stretch>
                  </pic:blipFill>
                  <pic:spPr>
                    <a:xfrm>
                      <a:off x="0" y="0"/>
                      <a:ext cx="5731510" cy="3811905"/>
                    </a:xfrm>
                    <a:prstGeom prst="rect">
                      <a:avLst/>
                    </a:prstGeom>
                  </pic:spPr>
                </pic:pic>
              </a:graphicData>
            </a:graphic>
          </wp:inline>
        </w:drawing>
      </w:r>
    </w:p>
    <w:p w14:paraId="2C5F1C40" w14:textId="1F17F139" w:rsidR="005E1AC5" w:rsidRPr="002E70A7" w:rsidRDefault="005E1AC5" w:rsidP="001107EB">
      <w:pPr>
        <w:rPr>
          <w:rFonts w:cstheme="minorHAnsi"/>
          <w:u w:val="single"/>
        </w:rPr>
      </w:pPr>
      <w:r w:rsidRPr="005E1AC5">
        <w:rPr>
          <w:rFonts w:cstheme="minorHAnsi"/>
          <w:noProof/>
          <w:u w:val="single"/>
        </w:rPr>
        <w:lastRenderedPageBreak/>
        <w:drawing>
          <wp:inline distT="0" distB="0" distL="0" distR="0" wp14:anchorId="748DCCE7" wp14:editId="618F3054">
            <wp:extent cx="5731510" cy="4002405"/>
            <wp:effectExtent l="0" t="0" r="2540" b="0"/>
            <wp:docPr id="1211282477" name="Picture 1" descr="A map with a map and a map of la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282477" name="Picture 1" descr="A map with a map and a map of land&#10;&#10;Description automatically generated with medium confidence"/>
                    <pic:cNvPicPr/>
                  </pic:nvPicPr>
                  <pic:blipFill>
                    <a:blip r:embed="rId12"/>
                    <a:stretch>
                      <a:fillRect/>
                    </a:stretch>
                  </pic:blipFill>
                  <pic:spPr>
                    <a:xfrm>
                      <a:off x="0" y="0"/>
                      <a:ext cx="5731510" cy="4002405"/>
                    </a:xfrm>
                    <a:prstGeom prst="rect">
                      <a:avLst/>
                    </a:prstGeom>
                  </pic:spPr>
                </pic:pic>
              </a:graphicData>
            </a:graphic>
          </wp:inline>
        </w:drawing>
      </w:r>
    </w:p>
    <w:p w14:paraId="28CE7FEF" w14:textId="77777777" w:rsidR="001107EB" w:rsidRPr="002E70A7" w:rsidRDefault="001107EB" w:rsidP="001107EB">
      <w:pPr>
        <w:rPr>
          <w:rFonts w:cstheme="minorHAnsi"/>
          <w:b/>
          <w:bCs/>
          <w:u w:val="single"/>
        </w:rPr>
      </w:pPr>
      <w:r w:rsidRPr="002E70A7">
        <w:rPr>
          <w:rFonts w:cstheme="minorHAnsi"/>
          <w:b/>
          <w:bCs/>
          <w:u w:val="single"/>
        </w:rPr>
        <w:t>Detailed river network:</w:t>
      </w:r>
    </w:p>
    <w:p w14:paraId="150EC307" w14:textId="77777777" w:rsidR="001107EB" w:rsidRPr="002E70A7" w:rsidRDefault="001107EB" w:rsidP="001107EB">
      <w:pPr>
        <w:rPr>
          <w:rFonts w:cstheme="minorHAnsi"/>
          <w:u w:val="single"/>
        </w:rPr>
      </w:pPr>
    </w:p>
    <w:p w14:paraId="725C96CB" w14:textId="6122BD46" w:rsidR="001107EB" w:rsidRDefault="00B7051E" w:rsidP="001107EB">
      <w:pPr>
        <w:rPr>
          <w:rFonts w:cstheme="minorHAnsi"/>
          <w:u w:val="single"/>
        </w:rPr>
      </w:pPr>
      <w:r w:rsidRPr="00B7051E">
        <w:rPr>
          <w:rFonts w:cstheme="minorHAnsi"/>
          <w:noProof/>
          <w:u w:val="single"/>
        </w:rPr>
        <w:drawing>
          <wp:inline distT="0" distB="0" distL="0" distR="0" wp14:anchorId="0CC4236A" wp14:editId="2366B2C6">
            <wp:extent cx="4400776" cy="4026107"/>
            <wp:effectExtent l="0" t="0" r="0" b="0"/>
            <wp:docPr id="852313418" name="Picture 1" descr="A map of a tr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313418" name="Picture 1" descr="A map of a track&#10;&#10;Description automatically generated"/>
                    <pic:cNvPicPr/>
                  </pic:nvPicPr>
                  <pic:blipFill>
                    <a:blip r:embed="rId13"/>
                    <a:stretch>
                      <a:fillRect/>
                    </a:stretch>
                  </pic:blipFill>
                  <pic:spPr>
                    <a:xfrm>
                      <a:off x="0" y="0"/>
                      <a:ext cx="4400776" cy="4026107"/>
                    </a:xfrm>
                    <a:prstGeom prst="rect">
                      <a:avLst/>
                    </a:prstGeom>
                  </pic:spPr>
                </pic:pic>
              </a:graphicData>
            </a:graphic>
          </wp:inline>
        </w:drawing>
      </w:r>
    </w:p>
    <w:p w14:paraId="6511CCE0" w14:textId="5A814CF8" w:rsidR="001107EB" w:rsidRPr="005E1AC5" w:rsidRDefault="00B7051E" w:rsidP="005E1AC5">
      <w:pPr>
        <w:rPr>
          <w:rFonts w:cstheme="minorHAnsi"/>
        </w:rPr>
      </w:pPr>
      <w:r w:rsidRPr="00B7051E">
        <w:rPr>
          <w:rFonts w:cstheme="minorHAnsi"/>
        </w:rPr>
        <w:lastRenderedPageBreak/>
        <w:t xml:space="preserve">There is a modified attribution which runs north of field and a drain running along the side also. Both of these have been adequately buffered with no spread zones as per the rule set conditions. No action required. </w:t>
      </w:r>
    </w:p>
    <w:p w14:paraId="76ED9333" w14:textId="5444BDBB" w:rsidR="001107EB" w:rsidRPr="002E70A7" w:rsidRDefault="001107EB" w:rsidP="001107EB">
      <w:pPr>
        <w:rPr>
          <w:rFonts w:cstheme="minorHAnsi"/>
          <w:b/>
          <w:bCs/>
          <w:u w:val="single"/>
        </w:rPr>
      </w:pPr>
      <w:r w:rsidRPr="002E70A7">
        <w:rPr>
          <w:rFonts w:cstheme="minorHAnsi"/>
          <w:b/>
          <w:bCs/>
          <w:u w:val="single"/>
        </w:rPr>
        <w:t>Groundwater protection zones</w:t>
      </w:r>
      <w:r w:rsidR="00097F7C">
        <w:rPr>
          <w:rFonts w:cstheme="minorHAnsi"/>
          <w:b/>
          <w:bCs/>
          <w:u w:val="single"/>
        </w:rPr>
        <w:t xml:space="preserve"> (source)</w:t>
      </w:r>
    </w:p>
    <w:p w14:paraId="751A4291" w14:textId="75C34CBE" w:rsidR="001107EB" w:rsidRPr="0020166B" w:rsidRDefault="0020166B" w:rsidP="0020166B">
      <w:pPr>
        <w:rPr>
          <w:rFonts w:cstheme="minorHAnsi"/>
          <w:color w:val="FF0000"/>
        </w:rPr>
      </w:pPr>
      <w:r w:rsidRPr="0020166B">
        <w:rPr>
          <w:rFonts w:cstheme="minorHAnsi"/>
          <w:color w:val="FF0000"/>
        </w:rPr>
        <w:t xml:space="preserve">None in range </w:t>
      </w:r>
    </w:p>
    <w:p w14:paraId="0B78B81B" w14:textId="77777777" w:rsidR="001107EB" w:rsidRPr="002E70A7" w:rsidRDefault="001107EB" w:rsidP="001107EB">
      <w:pPr>
        <w:rPr>
          <w:rFonts w:eastAsia="Calibri" w:cstheme="minorHAnsi"/>
          <w:b/>
          <w:bCs/>
          <w:color w:val="000000" w:themeColor="text1"/>
          <w:u w:val="single"/>
        </w:rPr>
      </w:pPr>
      <w:r w:rsidRPr="002E70A7">
        <w:rPr>
          <w:rFonts w:eastAsia="Calibri" w:cstheme="minorHAnsi"/>
          <w:b/>
          <w:bCs/>
          <w:color w:val="000000" w:themeColor="text1"/>
          <w:u w:val="single"/>
        </w:rPr>
        <w:t>Wells, springs or boreholes used for the supply of water for human consumption including from a private water supply or supplies</w:t>
      </w:r>
    </w:p>
    <w:p w14:paraId="68A9D87E" w14:textId="0E0666CA" w:rsidR="001107EB" w:rsidRPr="00512F23" w:rsidRDefault="00512F23" w:rsidP="00512F23">
      <w:pPr>
        <w:rPr>
          <w:rFonts w:eastAsia="Calibri" w:cstheme="minorHAnsi"/>
          <w:color w:val="FF0000"/>
        </w:rPr>
      </w:pPr>
      <w:r w:rsidRPr="00512F23">
        <w:rPr>
          <w:rFonts w:eastAsia="Calibri" w:cstheme="minorHAnsi"/>
          <w:color w:val="FF0000"/>
        </w:rPr>
        <w:t xml:space="preserve">None in range </w:t>
      </w:r>
    </w:p>
    <w:p w14:paraId="694D9105" w14:textId="0BEE6EBD" w:rsidR="001107EB" w:rsidRDefault="001107EB" w:rsidP="00512F23">
      <w:pPr>
        <w:pStyle w:val="Default"/>
        <w:rPr>
          <w:rFonts w:asciiTheme="minorHAnsi" w:hAnsiTheme="minorHAnsi" w:cstheme="minorHAnsi"/>
          <w:b/>
          <w:bCs/>
          <w:color w:val="000000" w:themeColor="text1"/>
          <w:sz w:val="22"/>
          <w:szCs w:val="22"/>
          <w:u w:val="single"/>
        </w:rPr>
      </w:pPr>
      <w:r w:rsidRPr="002E70A7">
        <w:rPr>
          <w:rFonts w:asciiTheme="minorHAnsi" w:hAnsiTheme="minorHAnsi" w:cstheme="minorHAnsi"/>
          <w:b/>
          <w:bCs/>
          <w:color w:val="000000" w:themeColor="text1"/>
          <w:sz w:val="22"/>
          <w:szCs w:val="22"/>
          <w:u w:val="single"/>
        </w:rPr>
        <w:t xml:space="preserve">any springs wells or boreholes not used to supply water for domestic or food production purposes within 50m </w:t>
      </w:r>
    </w:p>
    <w:p w14:paraId="0536B430" w14:textId="77777777" w:rsidR="00512F23" w:rsidRPr="00512F23" w:rsidRDefault="00512F23" w:rsidP="00512F23">
      <w:pPr>
        <w:pStyle w:val="Default"/>
        <w:rPr>
          <w:rFonts w:asciiTheme="minorHAnsi" w:hAnsiTheme="minorHAnsi" w:cstheme="minorHAnsi"/>
          <w:b/>
          <w:bCs/>
          <w:color w:val="000000" w:themeColor="text1"/>
          <w:sz w:val="22"/>
          <w:szCs w:val="22"/>
          <w:u w:val="single"/>
        </w:rPr>
      </w:pPr>
    </w:p>
    <w:p w14:paraId="31846294" w14:textId="4D3DE4DA" w:rsidR="001107EB" w:rsidRPr="005E1AC5" w:rsidRDefault="00512F23" w:rsidP="005E1AC5">
      <w:pPr>
        <w:rPr>
          <w:rFonts w:eastAsia="Calibri" w:cstheme="minorHAnsi"/>
          <w:color w:val="FF0000"/>
        </w:rPr>
      </w:pPr>
      <w:r w:rsidRPr="00512F23">
        <w:rPr>
          <w:rFonts w:eastAsia="Calibri" w:cstheme="minorHAnsi"/>
          <w:color w:val="FF0000"/>
        </w:rPr>
        <w:t xml:space="preserve">None in range </w:t>
      </w:r>
    </w:p>
    <w:p w14:paraId="3EC69A56" w14:textId="77777777" w:rsidR="001107EB" w:rsidRDefault="001107EB" w:rsidP="001107EB">
      <w:pPr>
        <w:pStyle w:val="Default"/>
        <w:rPr>
          <w:rFonts w:asciiTheme="minorHAnsi" w:hAnsiTheme="minorHAnsi" w:cstheme="minorHAnsi"/>
          <w:b/>
          <w:bCs/>
          <w:sz w:val="22"/>
          <w:szCs w:val="22"/>
          <w:u w:val="single"/>
        </w:rPr>
      </w:pPr>
      <w:r w:rsidRPr="002E70A7">
        <w:rPr>
          <w:rFonts w:asciiTheme="minorHAnsi" w:hAnsiTheme="minorHAnsi" w:cstheme="minorHAnsi"/>
          <w:b/>
          <w:bCs/>
          <w:sz w:val="22"/>
          <w:szCs w:val="22"/>
          <w:u w:val="single"/>
        </w:rPr>
        <w:t xml:space="preserve">European designated sites- Natura 2000 (SPA, </w:t>
      </w:r>
      <w:proofErr w:type="spellStart"/>
      <w:r w:rsidRPr="002E70A7">
        <w:rPr>
          <w:rFonts w:asciiTheme="minorHAnsi" w:hAnsiTheme="minorHAnsi" w:cstheme="minorHAnsi"/>
          <w:b/>
          <w:bCs/>
          <w:sz w:val="22"/>
          <w:szCs w:val="22"/>
          <w:u w:val="single"/>
        </w:rPr>
        <w:t>pSPA</w:t>
      </w:r>
      <w:proofErr w:type="spellEnd"/>
      <w:r w:rsidRPr="002E70A7">
        <w:rPr>
          <w:rFonts w:asciiTheme="minorHAnsi" w:hAnsiTheme="minorHAnsi" w:cstheme="minorHAnsi"/>
          <w:b/>
          <w:bCs/>
          <w:sz w:val="22"/>
          <w:szCs w:val="22"/>
          <w:u w:val="single"/>
        </w:rPr>
        <w:t xml:space="preserve">, SAC or </w:t>
      </w:r>
      <w:proofErr w:type="spellStart"/>
      <w:r w:rsidRPr="002E70A7">
        <w:rPr>
          <w:rFonts w:asciiTheme="minorHAnsi" w:hAnsiTheme="minorHAnsi" w:cstheme="minorHAnsi"/>
          <w:b/>
          <w:bCs/>
          <w:sz w:val="22"/>
          <w:szCs w:val="22"/>
          <w:u w:val="single"/>
        </w:rPr>
        <w:t>cSAC</w:t>
      </w:r>
      <w:proofErr w:type="spellEnd"/>
      <w:r w:rsidRPr="002E70A7">
        <w:rPr>
          <w:rFonts w:asciiTheme="minorHAnsi" w:hAnsiTheme="minorHAnsi" w:cstheme="minorHAnsi"/>
          <w:b/>
          <w:bCs/>
          <w:sz w:val="22"/>
          <w:szCs w:val="22"/>
          <w:u w:val="single"/>
        </w:rPr>
        <w:t>) or Ramsar- or SSSI within 500m</w:t>
      </w:r>
    </w:p>
    <w:p w14:paraId="68455A14" w14:textId="77777777" w:rsidR="006A4CC3" w:rsidRPr="002E70A7" w:rsidRDefault="006A4CC3" w:rsidP="001107EB">
      <w:pPr>
        <w:pStyle w:val="Default"/>
        <w:rPr>
          <w:rFonts w:asciiTheme="minorHAnsi" w:hAnsiTheme="minorHAnsi" w:cstheme="minorHAnsi"/>
          <w:b/>
          <w:bCs/>
          <w:sz w:val="22"/>
          <w:szCs w:val="22"/>
          <w:u w:val="single"/>
        </w:rPr>
      </w:pPr>
    </w:p>
    <w:p w14:paraId="160FBF2E" w14:textId="22E82691" w:rsidR="001107EB" w:rsidRPr="002E70A7" w:rsidRDefault="006A4CC3" w:rsidP="001107EB">
      <w:pPr>
        <w:rPr>
          <w:rFonts w:cstheme="minorHAnsi"/>
          <w:u w:val="single"/>
        </w:rPr>
      </w:pPr>
      <w:r w:rsidRPr="006A4CC3">
        <w:rPr>
          <w:rFonts w:cstheme="minorHAnsi"/>
          <w:noProof/>
          <w:u w:val="single"/>
        </w:rPr>
        <w:drawing>
          <wp:inline distT="0" distB="0" distL="0" distR="0" wp14:anchorId="3F1C40DF" wp14:editId="648A1BC9">
            <wp:extent cx="5731510" cy="2698750"/>
            <wp:effectExtent l="0" t="0" r="2540" b="6350"/>
            <wp:docPr id="32958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58249" name=""/>
                    <pic:cNvPicPr/>
                  </pic:nvPicPr>
                  <pic:blipFill>
                    <a:blip r:embed="rId14"/>
                    <a:stretch>
                      <a:fillRect/>
                    </a:stretch>
                  </pic:blipFill>
                  <pic:spPr>
                    <a:xfrm>
                      <a:off x="0" y="0"/>
                      <a:ext cx="5731510" cy="2698750"/>
                    </a:xfrm>
                    <a:prstGeom prst="rect">
                      <a:avLst/>
                    </a:prstGeom>
                  </pic:spPr>
                </pic:pic>
              </a:graphicData>
            </a:graphic>
          </wp:inline>
        </w:drawing>
      </w:r>
    </w:p>
    <w:p w14:paraId="0736B125" w14:textId="6BF8B4DD" w:rsidR="001107EB" w:rsidRPr="00A40809" w:rsidRDefault="006A4CC3" w:rsidP="001107EB">
      <w:pPr>
        <w:rPr>
          <w:rFonts w:cstheme="minorHAnsi"/>
        </w:rPr>
      </w:pPr>
      <w:r w:rsidRPr="00A40809">
        <w:rPr>
          <w:rFonts w:cstheme="minorHAnsi"/>
        </w:rPr>
        <w:t xml:space="preserve">The </w:t>
      </w:r>
      <w:proofErr w:type="spellStart"/>
      <w:r w:rsidRPr="00A40809">
        <w:rPr>
          <w:rFonts w:cstheme="minorHAnsi"/>
        </w:rPr>
        <w:t>Afon</w:t>
      </w:r>
      <w:proofErr w:type="spellEnd"/>
      <w:r w:rsidRPr="00A40809">
        <w:rPr>
          <w:rFonts w:cstheme="minorHAnsi"/>
        </w:rPr>
        <w:t xml:space="preserve"> Teifi SAC and SSSI is </w:t>
      </w:r>
      <w:r w:rsidR="00863AB5" w:rsidRPr="00A40809">
        <w:rPr>
          <w:rFonts w:cstheme="minorHAnsi"/>
        </w:rPr>
        <w:t>113m form the nearest points</w:t>
      </w:r>
      <w:r w:rsidR="00A40809" w:rsidRPr="00A40809">
        <w:rPr>
          <w:rFonts w:cstheme="minorHAnsi"/>
        </w:rPr>
        <w:t xml:space="preserve">. The SSSI has been identified in maps but not as a SAC which will be rectified in RFI 1. There are additional buffers on those borders closest to the SSSI/SAC site which also means there is increased distance </w:t>
      </w:r>
      <w:proofErr w:type="spellStart"/>
      <w:r w:rsidR="00A40809" w:rsidRPr="00A40809">
        <w:rPr>
          <w:rFonts w:cstheme="minorHAnsi"/>
        </w:rPr>
        <w:t>form</w:t>
      </w:r>
      <w:proofErr w:type="spellEnd"/>
      <w:r w:rsidR="00A40809" w:rsidRPr="00A40809">
        <w:rPr>
          <w:rFonts w:cstheme="minorHAnsi"/>
        </w:rPr>
        <w:t xml:space="preserve"> the spreading area and protected sites. </w:t>
      </w:r>
    </w:p>
    <w:p w14:paraId="64F179FB" w14:textId="77777777" w:rsidR="001107EB" w:rsidRPr="006A4CC3" w:rsidRDefault="001107EB" w:rsidP="001107EB">
      <w:pPr>
        <w:rPr>
          <w:rFonts w:cstheme="minorHAnsi"/>
          <w:b/>
          <w:bCs/>
          <w:u w:val="single"/>
        </w:rPr>
      </w:pPr>
    </w:p>
    <w:p w14:paraId="1EE180A1" w14:textId="77777777" w:rsidR="001107EB" w:rsidRPr="002E70A7" w:rsidRDefault="001107EB" w:rsidP="001107EB">
      <w:pPr>
        <w:rPr>
          <w:rFonts w:cstheme="minorHAnsi"/>
          <w:b/>
          <w:bCs/>
          <w:u w:val="single"/>
        </w:rPr>
      </w:pPr>
      <w:r w:rsidRPr="002E70A7">
        <w:rPr>
          <w:rFonts w:cstheme="minorHAnsi"/>
          <w:b/>
          <w:bCs/>
          <w:u w:val="single"/>
        </w:rPr>
        <w:t>Other protected sites:</w:t>
      </w:r>
    </w:p>
    <w:p w14:paraId="4C107049"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Protected Species-</w:t>
      </w:r>
    </w:p>
    <w:p w14:paraId="4A4B9895" w14:textId="52DB98F4" w:rsidR="00BC7736" w:rsidRPr="00BC7736" w:rsidRDefault="00BC7736" w:rsidP="00BC7736">
      <w:pPr>
        <w:pStyle w:val="ListParagraph"/>
        <w:spacing w:after="0" w:line="240" w:lineRule="auto"/>
        <w:rPr>
          <w:rFonts w:cstheme="minorHAnsi"/>
          <w:b/>
          <w:bCs/>
          <w:color w:val="FF0000"/>
        </w:rPr>
      </w:pPr>
      <w:r w:rsidRPr="00BC7736">
        <w:rPr>
          <w:rFonts w:cstheme="minorHAnsi"/>
          <w:b/>
          <w:bCs/>
          <w:color w:val="FF0000"/>
        </w:rPr>
        <w:t xml:space="preserve">None in range </w:t>
      </w:r>
    </w:p>
    <w:p w14:paraId="2DB08B85" w14:textId="77777777"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Protected Habitats-</w:t>
      </w:r>
    </w:p>
    <w:p w14:paraId="708C04AE" w14:textId="4BA72367" w:rsidR="00BC7736" w:rsidRPr="00BC7736" w:rsidRDefault="00BC7736" w:rsidP="00BC7736">
      <w:pPr>
        <w:pStyle w:val="ListParagraph"/>
        <w:spacing w:after="0" w:line="240" w:lineRule="auto"/>
        <w:rPr>
          <w:rFonts w:cstheme="minorHAnsi"/>
          <w:b/>
          <w:bCs/>
          <w:color w:val="FF0000"/>
        </w:rPr>
      </w:pPr>
      <w:r w:rsidRPr="00BC7736">
        <w:rPr>
          <w:rFonts w:cstheme="minorHAnsi"/>
          <w:b/>
          <w:bCs/>
          <w:color w:val="FF0000"/>
        </w:rPr>
        <w:t xml:space="preserve">None in range </w:t>
      </w:r>
    </w:p>
    <w:p w14:paraId="3B5B4412"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Local Nature Reserve- </w:t>
      </w:r>
    </w:p>
    <w:p w14:paraId="10026D1E" w14:textId="66BF85C4" w:rsidR="00BC7736" w:rsidRPr="00BC7736" w:rsidRDefault="00BC7736" w:rsidP="00BC7736">
      <w:pPr>
        <w:pStyle w:val="ListParagraph"/>
        <w:spacing w:after="0" w:line="240" w:lineRule="auto"/>
        <w:rPr>
          <w:rFonts w:cstheme="minorHAnsi"/>
          <w:b/>
          <w:bCs/>
          <w:color w:val="FF0000"/>
        </w:rPr>
      </w:pPr>
      <w:r w:rsidRPr="00BC7736">
        <w:rPr>
          <w:rFonts w:cstheme="minorHAnsi"/>
          <w:b/>
          <w:bCs/>
          <w:color w:val="FF0000"/>
        </w:rPr>
        <w:t xml:space="preserve">None in range </w:t>
      </w:r>
    </w:p>
    <w:p w14:paraId="374F3DD5"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p>
    <w:p w14:paraId="0138BBD2" w14:textId="77777777" w:rsidR="00BC7736" w:rsidRPr="00BC7736" w:rsidRDefault="00BC7736" w:rsidP="00BC7736">
      <w:pPr>
        <w:pStyle w:val="ListParagraph"/>
        <w:spacing w:after="0" w:line="240" w:lineRule="auto"/>
        <w:rPr>
          <w:rFonts w:cstheme="minorHAnsi"/>
          <w:b/>
          <w:bCs/>
          <w:color w:val="FF0000"/>
        </w:rPr>
      </w:pPr>
      <w:r w:rsidRPr="00BC7736">
        <w:rPr>
          <w:rFonts w:cstheme="minorHAnsi"/>
          <w:b/>
          <w:bCs/>
          <w:color w:val="FF0000"/>
        </w:rPr>
        <w:t xml:space="preserve">None in range </w:t>
      </w:r>
    </w:p>
    <w:p w14:paraId="618D350A" w14:textId="77777777" w:rsidR="00BC7736" w:rsidRPr="002E70A7" w:rsidRDefault="00BC7736" w:rsidP="00BC7736">
      <w:pPr>
        <w:pStyle w:val="ListParagraph"/>
        <w:spacing w:after="0" w:line="240" w:lineRule="auto"/>
        <w:rPr>
          <w:rFonts w:cstheme="minorHAnsi"/>
          <w:b/>
          <w:bCs/>
        </w:rPr>
      </w:pPr>
    </w:p>
    <w:p w14:paraId="7603DF4E"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Ancient Woodlands-</w:t>
      </w:r>
    </w:p>
    <w:p w14:paraId="7F31F424" w14:textId="4CF6919D" w:rsidR="00713945" w:rsidRDefault="00713945" w:rsidP="00713945">
      <w:pPr>
        <w:pStyle w:val="ListParagraph"/>
        <w:spacing w:after="0" w:line="240" w:lineRule="auto"/>
        <w:rPr>
          <w:rFonts w:cstheme="minorHAnsi"/>
          <w:b/>
          <w:bCs/>
        </w:rPr>
      </w:pPr>
      <w:r w:rsidRPr="00713945">
        <w:rPr>
          <w:rFonts w:cstheme="minorHAnsi"/>
          <w:b/>
          <w:bCs/>
          <w:noProof/>
        </w:rPr>
        <w:drawing>
          <wp:inline distT="0" distB="0" distL="0" distR="0" wp14:anchorId="2A3D113F" wp14:editId="3E96B6C5">
            <wp:extent cx="1828800" cy="2197886"/>
            <wp:effectExtent l="0" t="0" r="0" b="0"/>
            <wp:docPr id="269772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772525" name=""/>
                    <pic:cNvPicPr/>
                  </pic:nvPicPr>
                  <pic:blipFill>
                    <a:blip r:embed="rId15"/>
                    <a:stretch>
                      <a:fillRect/>
                    </a:stretch>
                  </pic:blipFill>
                  <pic:spPr>
                    <a:xfrm>
                      <a:off x="0" y="0"/>
                      <a:ext cx="1831161" cy="2200723"/>
                    </a:xfrm>
                    <a:prstGeom prst="rect">
                      <a:avLst/>
                    </a:prstGeom>
                  </pic:spPr>
                </pic:pic>
              </a:graphicData>
            </a:graphic>
          </wp:inline>
        </w:drawing>
      </w:r>
    </w:p>
    <w:p w14:paraId="648D900D" w14:textId="18917F74" w:rsidR="005E1AC5" w:rsidRDefault="005E1AC5" w:rsidP="00713945">
      <w:pPr>
        <w:pStyle w:val="ListParagraph"/>
        <w:spacing w:after="0" w:line="240" w:lineRule="auto"/>
        <w:rPr>
          <w:rFonts w:cstheme="minorHAnsi"/>
        </w:rPr>
      </w:pPr>
      <w:r w:rsidRPr="005E1AC5">
        <w:rPr>
          <w:rFonts w:cstheme="minorHAnsi"/>
        </w:rPr>
        <w:t xml:space="preserve">There is a section of restored ancient woodland </w:t>
      </w:r>
      <w:r>
        <w:rPr>
          <w:rFonts w:cstheme="minorHAnsi"/>
        </w:rPr>
        <w:t>next to the border of field 11. This has been noted on the submitted maps but there is no mention of the size of the no spread buffer imposed. Due to the sloping also on this field this has been clarified in RFI 1.</w:t>
      </w:r>
    </w:p>
    <w:p w14:paraId="5C270581" w14:textId="77777777" w:rsidR="00BC7736" w:rsidRPr="005E1AC5" w:rsidRDefault="00BC7736" w:rsidP="00713945">
      <w:pPr>
        <w:pStyle w:val="ListParagraph"/>
        <w:spacing w:after="0" w:line="240" w:lineRule="auto"/>
        <w:rPr>
          <w:rFonts w:cstheme="minorHAnsi"/>
        </w:rPr>
      </w:pPr>
    </w:p>
    <w:p w14:paraId="0D9AA5C1"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Local Wildlife Sites (SINC)-</w:t>
      </w:r>
    </w:p>
    <w:p w14:paraId="23679264" w14:textId="052C4CC0" w:rsidR="00BC7736" w:rsidRPr="00BC7736" w:rsidRDefault="00BC7736" w:rsidP="00BC7736">
      <w:pPr>
        <w:pStyle w:val="ListParagraph"/>
        <w:spacing w:after="0" w:line="240" w:lineRule="auto"/>
        <w:rPr>
          <w:rFonts w:cstheme="minorHAnsi"/>
          <w:b/>
          <w:bCs/>
          <w:color w:val="FF0000"/>
        </w:rPr>
      </w:pPr>
      <w:r w:rsidRPr="00BC7736">
        <w:rPr>
          <w:rFonts w:cstheme="minorHAnsi"/>
          <w:b/>
          <w:bCs/>
          <w:color w:val="FF0000"/>
        </w:rPr>
        <w:t xml:space="preserve">None in range </w:t>
      </w:r>
    </w:p>
    <w:p w14:paraId="00D59EAE"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Park-</w:t>
      </w:r>
    </w:p>
    <w:p w14:paraId="29768C56" w14:textId="1F86512A" w:rsidR="00BC7736" w:rsidRPr="00BC7736" w:rsidRDefault="00BC7736" w:rsidP="00BC7736">
      <w:pPr>
        <w:pStyle w:val="ListParagraph"/>
        <w:spacing w:after="0" w:line="240" w:lineRule="auto"/>
        <w:rPr>
          <w:rFonts w:cstheme="minorHAnsi"/>
          <w:b/>
          <w:bCs/>
          <w:color w:val="FF0000"/>
        </w:rPr>
      </w:pPr>
      <w:r w:rsidRPr="00BC7736">
        <w:rPr>
          <w:rFonts w:cstheme="minorHAnsi"/>
          <w:b/>
          <w:bCs/>
          <w:color w:val="FF0000"/>
        </w:rPr>
        <w:t xml:space="preserve">None in range </w:t>
      </w:r>
    </w:p>
    <w:p w14:paraId="78A151E0" w14:textId="46B7062F"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Groundwater Safeguard Zone-</w:t>
      </w:r>
    </w:p>
    <w:p w14:paraId="1DC368ED" w14:textId="5BD628AB" w:rsidR="00BC7736" w:rsidRPr="00BC7736" w:rsidRDefault="00BC7736" w:rsidP="00BC7736">
      <w:pPr>
        <w:pStyle w:val="ListParagraph"/>
        <w:spacing w:after="0" w:line="240" w:lineRule="auto"/>
        <w:rPr>
          <w:rFonts w:cstheme="minorHAnsi"/>
          <w:b/>
          <w:bCs/>
          <w:color w:val="FF0000"/>
        </w:rPr>
      </w:pPr>
      <w:r w:rsidRPr="00BC7736">
        <w:rPr>
          <w:rFonts w:cstheme="minorHAnsi"/>
          <w:b/>
          <w:bCs/>
          <w:color w:val="FF0000"/>
        </w:rPr>
        <w:t xml:space="preserve">None in range </w:t>
      </w:r>
    </w:p>
    <w:p w14:paraId="76751A54" w14:textId="51C2184A" w:rsidR="00D87372" w:rsidRDefault="00D87372" w:rsidP="001107EB">
      <w:pPr>
        <w:pStyle w:val="ListParagraph"/>
        <w:numPr>
          <w:ilvl w:val="0"/>
          <w:numId w:val="1"/>
        </w:numPr>
        <w:spacing w:after="0" w:line="240" w:lineRule="auto"/>
        <w:rPr>
          <w:rFonts w:cstheme="minorHAnsi"/>
          <w:b/>
          <w:bCs/>
        </w:rPr>
      </w:pPr>
      <w:r w:rsidRPr="002E70A7">
        <w:rPr>
          <w:rFonts w:cstheme="minorHAnsi"/>
          <w:b/>
          <w:bCs/>
        </w:rPr>
        <w:t xml:space="preserve">ANOBs </w:t>
      </w:r>
    </w:p>
    <w:p w14:paraId="64914128" w14:textId="118B0D08" w:rsidR="00BC7736" w:rsidRPr="00BC7736" w:rsidRDefault="00BC7736" w:rsidP="00BC7736">
      <w:pPr>
        <w:pStyle w:val="ListParagraph"/>
        <w:spacing w:after="0" w:line="240" w:lineRule="auto"/>
        <w:rPr>
          <w:rFonts w:cstheme="minorHAnsi"/>
          <w:b/>
          <w:bCs/>
          <w:color w:val="FF0000"/>
        </w:rPr>
      </w:pPr>
      <w:r w:rsidRPr="00BC7736">
        <w:rPr>
          <w:rFonts w:cstheme="minorHAnsi"/>
          <w:b/>
          <w:bCs/>
          <w:color w:val="FF0000"/>
        </w:rPr>
        <w:t xml:space="preserve">None in range </w:t>
      </w:r>
    </w:p>
    <w:p w14:paraId="1E2ABF21" w14:textId="17621041" w:rsidR="00D87372" w:rsidRDefault="00D87372" w:rsidP="001107EB">
      <w:pPr>
        <w:pStyle w:val="ListParagraph"/>
        <w:numPr>
          <w:ilvl w:val="0"/>
          <w:numId w:val="1"/>
        </w:numPr>
        <w:spacing w:after="0" w:line="240" w:lineRule="auto"/>
        <w:rPr>
          <w:rFonts w:cstheme="minorHAnsi"/>
          <w:b/>
          <w:bCs/>
        </w:rPr>
      </w:pPr>
      <w:r w:rsidRPr="002E70A7">
        <w:rPr>
          <w:rFonts w:cstheme="minorHAnsi"/>
          <w:b/>
          <w:bCs/>
        </w:rPr>
        <w:t>Heritage coast</w:t>
      </w:r>
    </w:p>
    <w:p w14:paraId="7D0BA690" w14:textId="6A21434C" w:rsidR="00BC7736" w:rsidRPr="00BC7736" w:rsidRDefault="00BC7736" w:rsidP="00BC7736">
      <w:pPr>
        <w:pStyle w:val="ListParagraph"/>
        <w:spacing w:after="0" w:line="240" w:lineRule="auto"/>
        <w:rPr>
          <w:rFonts w:cstheme="minorHAnsi"/>
          <w:b/>
          <w:bCs/>
          <w:color w:val="FF0000"/>
        </w:rPr>
      </w:pPr>
      <w:r>
        <w:rPr>
          <w:rFonts w:cstheme="minorHAnsi"/>
          <w:b/>
          <w:bCs/>
          <w:color w:val="FF0000"/>
        </w:rPr>
        <w:t>N</w:t>
      </w:r>
      <w:r w:rsidRPr="00BC7736">
        <w:rPr>
          <w:rFonts w:cstheme="minorHAnsi"/>
          <w:b/>
          <w:bCs/>
          <w:color w:val="FF0000"/>
        </w:rPr>
        <w:t xml:space="preserve">one in range </w:t>
      </w:r>
    </w:p>
    <w:p w14:paraId="5FCEF82B" w14:textId="77777777"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Hedges-</w:t>
      </w:r>
    </w:p>
    <w:p w14:paraId="6100E2BD" w14:textId="6FD0934B" w:rsidR="00BC7736" w:rsidRPr="00BC7736" w:rsidRDefault="00BC7736" w:rsidP="00BC7736">
      <w:pPr>
        <w:pStyle w:val="ListParagraph"/>
        <w:spacing w:after="0" w:line="240" w:lineRule="auto"/>
        <w:rPr>
          <w:rFonts w:cstheme="minorHAnsi"/>
          <w:b/>
          <w:bCs/>
          <w:color w:val="FF0000"/>
        </w:rPr>
      </w:pPr>
      <w:r w:rsidRPr="00BC7736">
        <w:rPr>
          <w:rFonts w:cstheme="minorHAnsi"/>
          <w:b/>
          <w:bCs/>
          <w:color w:val="FF0000"/>
        </w:rPr>
        <w:t xml:space="preserve">None in range </w:t>
      </w:r>
    </w:p>
    <w:p w14:paraId="6A66E222" w14:textId="53945610" w:rsidR="00243C6D" w:rsidRDefault="001107EB" w:rsidP="00BC7736">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Ditches</w:t>
      </w:r>
      <w:r w:rsidR="00BC7736">
        <w:rPr>
          <w:rFonts w:cstheme="minorHAnsi"/>
          <w:b/>
          <w:bCs/>
          <w:color w:val="000000" w:themeColor="text1"/>
        </w:rPr>
        <w:t xml:space="preserve">, </w:t>
      </w:r>
      <w:r w:rsidR="00243C6D" w:rsidRPr="00BC7736">
        <w:rPr>
          <w:rFonts w:cstheme="minorHAnsi"/>
          <w:b/>
          <w:bCs/>
          <w:color w:val="000000" w:themeColor="text1"/>
        </w:rPr>
        <w:t>Local residents</w:t>
      </w:r>
      <w:r w:rsidR="00BC7736">
        <w:rPr>
          <w:rFonts w:cstheme="minorHAnsi"/>
          <w:b/>
          <w:bCs/>
          <w:color w:val="000000" w:themeColor="text1"/>
        </w:rPr>
        <w:t xml:space="preserve">, </w:t>
      </w:r>
      <w:r w:rsidR="00243C6D" w:rsidRPr="00BC7736">
        <w:rPr>
          <w:rFonts w:cstheme="minorHAnsi"/>
          <w:b/>
          <w:bCs/>
          <w:color w:val="000000" w:themeColor="text1"/>
        </w:rPr>
        <w:t>Housing, schools</w:t>
      </w:r>
    </w:p>
    <w:p w14:paraId="386A3901" w14:textId="03DB0299" w:rsidR="00BC7736" w:rsidRPr="00BC7736" w:rsidRDefault="00BC7736" w:rsidP="00BC7736">
      <w:pPr>
        <w:pStyle w:val="ListParagraph"/>
        <w:spacing w:after="0" w:line="240" w:lineRule="auto"/>
        <w:rPr>
          <w:rFonts w:cstheme="minorHAnsi"/>
          <w:b/>
          <w:bCs/>
          <w:color w:val="FF0000"/>
        </w:rPr>
      </w:pPr>
      <w:r w:rsidRPr="00BC7736">
        <w:rPr>
          <w:rFonts w:cstheme="minorHAnsi"/>
          <w:b/>
          <w:bCs/>
          <w:color w:val="FF0000"/>
        </w:rPr>
        <w:t xml:space="preserve">Nothing of concern </w:t>
      </w:r>
    </w:p>
    <w:p w14:paraId="22BDC347" w14:textId="35F1624C" w:rsidR="00243C6D" w:rsidRDefault="00BC7736" w:rsidP="00BC7736">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Workplace</w:t>
      </w:r>
      <w:r>
        <w:rPr>
          <w:rFonts w:cstheme="minorHAnsi"/>
          <w:b/>
          <w:bCs/>
          <w:color w:val="000000" w:themeColor="text1"/>
        </w:rPr>
        <w:t xml:space="preserve">s, </w:t>
      </w:r>
      <w:r w:rsidR="00243C6D" w:rsidRPr="00BC7736">
        <w:rPr>
          <w:rFonts w:cstheme="minorHAnsi"/>
          <w:b/>
          <w:bCs/>
          <w:color w:val="000000" w:themeColor="text1"/>
        </w:rPr>
        <w:t>Recreational facilities</w:t>
      </w:r>
    </w:p>
    <w:p w14:paraId="78044CB8" w14:textId="0BB6791D" w:rsidR="00BC7736" w:rsidRPr="00BC7736" w:rsidRDefault="00BC7736" w:rsidP="00BC7736">
      <w:pPr>
        <w:pStyle w:val="ListParagraph"/>
        <w:spacing w:after="0" w:line="240" w:lineRule="auto"/>
        <w:rPr>
          <w:rFonts w:cstheme="minorHAnsi"/>
          <w:b/>
          <w:bCs/>
          <w:color w:val="FF0000"/>
        </w:rPr>
      </w:pPr>
      <w:r w:rsidRPr="00BC7736">
        <w:rPr>
          <w:rFonts w:cstheme="minorHAnsi"/>
          <w:b/>
          <w:bCs/>
          <w:color w:val="FF0000"/>
        </w:rPr>
        <w:t xml:space="preserve">Nothing of concern </w:t>
      </w:r>
    </w:p>
    <w:p w14:paraId="6136C55C" w14:textId="77777777" w:rsidR="001107EB" w:rsidRPr="002E70A7" w:rsidRDefault="001107EB" w:rsidP="001107EB">
      <w:pPr>
        <w:rPr>
          <w:rFonts w:cstheme="minorHAnsi"/>
          <w:b/>
          <w:bCs/>
          <w:u w:val="single"/>
        </w:rPr>
      </w:pPr>
    </w:p>
    <w:p w14:paraId="0D3E401A" w14:textId="77777777" w:rsidR="001107EB" w:rsidRDefault="001107EB" w:rsidP="001107EB">
      <w:pPr>
        <w:rPr>
          <w:rFonts w:cstheme="minorHAnsi"/>
          <w:b/>
          <w:bCs/>
          <w:u w:val="single"/>
        </w:rPr>
      </w:pPr>
    </w:p>
    <w:p w14:paraId="6577314E" w14:textId="77777777" w:rsidR="005E1AC5" w:rsidRDefault="005E1AC5" w:rsidP="001107EB">
      <w:pPr>
        <w:rPr>
          <w:rFonts w:cstheme="minorHAnsi"/>
          <w:b/>
          <w:bCs/>
          <w:u w:val="single"/>
        </w:rPr>
      </w:pPr>
    </w:p>
    <w:p w14:paraId="53CE41E5" w14:textId="77777777" w:rsidR="005E1AC5" w:rsidRDefault="005E1AC5" w:rsidP="001107EB">
      <w:pPr>
        <w:rPr>
          <w:rFonts w:cstheme="minorHAnsi"/>
          <w:b/>
          <w:bCs/>
          <w:u w:val="single"/>
        </w:rPr>
      </w:pPr>
    </w:p>
    <w:p w14:paraId="0C83B7F6" w14:textId="77777777" w:rsidR="005E1AC5" w:rsidRDefault="005E1AC5" w:rsidP="001107EB">
      <w:pPr>
        <w:rPr>
          <w:rFonts w:cstheme="minorHAnsi"/>
          <w:b/>
          <w:bCs/>
          <w:u w:val="single"/>
        </w:rPr>
      </w:pPr>
    </w:p>
    <w:p w14:paraId="749DD1E9" w14:textId="77777777" w:rsidR="005E1AC5" w:rsidRDefault="005E1AC5" w:rsidP="001107EB">
      <w:pPr>
        <w:rPr>
          <w:rFonts w:cstheme="minorHAnsi"/>
          <w:b/>
          <w:bCs/>
          <w:u w:val="single"/>
        </w:rPr>
      </w:pPr>
    </w:p>
    <w:p w14:paraId="18DE04B9" w14:textId="77777777" w:rsidR="005E1AC5" w:rsidRDefault="005E1AC5" w:rsidP="001107EB">
      <w:pPr>
        <w:rPr>
          <w:rFonts w:cstheme="minorHAnsi"/>
          <w:b/>
          <w:bCs/>
          <w:u w:val="single"/>
        </w:rPr>
      </w:pPr>
    </w:p>
    <w:p w14:paraId="648806B8" w14:textId="77777777" w:rsidR="005E1AC5" w:rsidRDefault="005E1AC5" w:rsidP="001107EB">
      <w:pPr>
        <w:rPr>
          <w:rFonts w:cstheme="minorHAnsi"/>
          <w:b/>
          <w:bCs/>
          <w:u w:val="single"/>
        </w:rPr>
      </w:pPr>
    </w:p>
    <w:p w14:paraId="4F694E1D" w14:textId="77777777" w:rsidR="005E1AC5" w:rsidRDefault="005E1AC5" w:rsidP="001107EB">
      <w:pPr>
        <w:rPr>
          <w:rFonts w:cstheme="minorHAnsi"/>
          <w:b/>
          <w:bCs/>
          <w:u w:val="single"/>
        </w:rPr>
      </w:pPr>
    </w:p>
    <w:p w14:paraId="4A74A0BE" w14:textId="77777777" w:rsidR="005E1AC5" w:rsidRDefault="005E1AC5" w:rsidP="001107EB">
      <w:pPr>
        <w:rPr>
          <w:rFonts w:cstheme="minorHAnsi"/>
          <w:b/>
          <w:bCs/>
          <w:u w:val="single"/>
        </w:rPr>
      </w:pPr>
    </w:p>
    <w:p w14:paraId="0A704113" w14:textId="77777777" w:rsidR="005E1AC5" w:rsidRDefault="005E1AC5" w:rsidP="001107EB">
      <w:pPr>
        <w:rPr>
          <w:rFonts w:cstheme="minorHAnsi"/>
          <w:b/>
          <w:bCs/>
          <w:u w:val="single"/>
        </w:rPr>
      </w:pPr>
    </w:p>
    <w:p w14:paraId="4F13C6A2" w14:textId="77777777" w:rsidR="005E1AC5" w:rsidRDefault="005E1AC5" w:rsidP="001107EB">
      <w:pPr>
        <w:rPr>
          <w:rFonts w:cstheme="minorHAnsi"/>
          <w:b/>
          <w:bCs/>
          <w:u w:val="single"/>
        </w:rPr>
      </w:pPr>
    </w:p>
    <w:p w14:paraId="394A615D" w14:textId="77777777" w:rsidR="005E1AC5" w:rsidRDefault="005E1AC5" w:rsidP="001107EB">
      <w:pPr>
        <w:rPr>
          <w:rFonts w:cstheme="minorHAnsi"/>
          <w:b/>
          <w:bCs/>
          <w:u w:val="single"/>
        </w:rPr>
      </w:pPr>
    </w:p>
    <w:p w14:paraId="2F129852" w14:textId="77777777" w:rsidR="005E1AC5" w:rsidRPr="002E70A7" w:rsidRDefault="005E1AC5" w:rsidP="001107EB">
      <w:pPr>
        <w:rPr>
          <w:rFonts w:cstheme="minorHAnsi"/>
          <w:b/>
          <w:bCs/>
          <w:u w:val="single"/>
        </w:rPr>
      </w:pPr>
    </w:p>
    <w:p w14:paraId="282DEB94" w14:textId="77777777" w:rsidR="001107EB" w:rsidRPr="002E70A7" w:rsidRDefault="001107EB" w:rsidP="001107EB">
      <w:pPr>
        <w:rPr>
          <w:rFonts w:cstheme="minorHAnsi"/>
          <w:b/>
          <w:bCs/>
          <w:u w:val="single"/>
        </w:rPr>
      </w:pPr>
      <w:r w:rsidRPr="002E70A7">
        <w:rPr>
          <w:rFonts w:cstheme="minorHAnsi"/>
          <w:b/>
          <w:bCs/>
          <w:u w:val="single"/>
        </w:rPr>
        <w:t xml:space="preserve">Slope Map </w:t>
      </w:r>
    </w:p>
    <w:p w14:paraId="27CE2268" w14:textId="69375E24" w:rsidR="00BE5400" w:rsidRDefault="00A7630F">
      <w:r w:rsidRPr="00A7630F">
        <w:rPr>
          <w:noProof/>
        </w:rPr>
        <w:drawing>
          <wp:inline distT="0" distB="0" distL="0" distR="0" wp14:anchorId="0C23752E" wp14:editId="000ACEA1">
            <wp:extent cx="5731510" cy="3954145"/>
            <wp:effectExtent l="0" t="0" r="2540" b="8255"/>
            <wp:docPr id="1580687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687043" name=""/>
                    <pic:cNvPicPr/>
                  </pic:nvPicPr>
                  <pic:blipFill>
                    <a:blip r:embed="rId16"/>
                    <a:stretch>
                      <a:fillRect/>
                    </a:stretch>
                  </pic:blipFill>
                  <pic:spPr>
                    <a:xfrm>
                      <a:off x="0" y="0"/>
                      <a:ext cx="5731510" cy="3954145"/>
                    </a:xfrm>
                    <a:prstGeom prst="rect">
                      <a:avLst/>
                    </a:prstGeom>
                  </pic:spPr>
                </pic:pic>
              </a:graphicData>
            </a:graphic>
          </wp:inline>
        </w:drawing>
      </w:r>
    </w:p>
    <w:p w14:paraId="42842C9D" w14:textId="05855F25" w:rsidR="005E1AC5" w:rsidRDefault="005E1AC5">
      <w:r>
        <w:t xml:space="preserve">There are section of sloping over all fields within the deployment. </w:t>
      </w:r>
      <w:r w:rsidR="008347A5">
        <w:t xml:space="preserve">There is section of 12+ degree slope (red) in field 11 as well as 9, 16 and 18. There is wide spread 7-12 degree slope over fields 4968, 15, 11, 12, 9 and 17. There is limited receptors in range for the sloping to cause and potential impact. Due to the precise dribble bar application and no application at one time over 50t/ha, no action required. </w:t>
      </w:r>
    </w:p>
    <w:p w14:paraId="5360ABBB" w14:textId="77777777" w:rsidR="008347A5" w:rsidRDefault="008347A5"/>
    <w:sectPr w:rsidR="008347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99765C"/>
    <w:multiLevelType w:val="hybridMultilevel"/>
    <w:tmpl w:val="0FFC7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8280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97F7C"/>
    <w:rsid w:val="000A75FC"/>
    <w:rsid w:val="000E646D"/>
    <w:rsid w:val="001107EB"/>
    <w:rsid w:val="0020166B"/>
    <w:rsid w:val="00243C6D"/>
    <w:rsid w:val="002E70A7"/>
    <w:rsid w:val="00472DED"/>
    <w:rsid w:val="004B14F1"/>
    <w:rsid w:val="004E44DB"/>
    <w:rsid w:val="00512F23"/>
    <w:rsid w:val="005E1AC5"/>
    <w:rsid w:val="006A4CC3"/>
    <w:rsid w:val="006E1AE6"/>
    <w:rsid w:val="00713945"/>
    <w:rsid w:val="007852C7"/>
    <w:rsid w:val="008347A5"/>
    <w:rsid w:val="00863AB5"/>
    <w:rsid w:val="009D4463"/>
    <w:rsid w:val="00A40809"/>
    <w:rsid w:val="00A7630F"/>
    <w:rsid w:val="00B7051E"/>
    <w:rsid w:val="00BC7736"/>
    <w:rsid w:val="00BE5400"/>
    <w:rsid w:val="00BF436A"/>
    <w:rsid w:val="00D8737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REGU-195-6590934</_dlc_DocId>
    <_dlc_DocIdUrl xmlns="9be56660-2c31-41ef-bc00-23e72f632f2a">
      <Url>https://cyfoethnaturiolcymru.sharepoint.com/teams/Regulatory/Permitting/_layouts/15/DocIdRedir.aspx?ID=REGU-195-6590934</Url>
      <Description>REGU-195-6590934</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2024-10-02T23:00:00+00:00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A5CF5697-A338-4DC8-8771-85110AA5DEC0}"/>
</file>

<file path=customXml/itemProps2.xml><?xml version="1.0" encoding="utf-8"?>
<ds:datastoreItem xmlns:ds="http://schemas.openxmlformats.org/officeDocument/2006/customXml" ds:itemID="{9A72498F-3092-48B2-8CE5-308DF6FCCEE5}">
  <ds:schemaRefs>
    <ds:schemaRef ds:uri="http://purl.org/dc/dcmitype/"/>
    <ds:schemaRef ds:uri="http://purl.org/dc/terms/"/>
    <ds:schemaRef ds:uri="http://purl.org/dc/elements/1.1/"/>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s>
</ds:datastoreItem>
</file>

<file path=customXml/itemProps3.xml><?xml version="1.0" encoding="utf-8"?>
<ds:datastoreItem xmlns:ds="http://schemas.openxmlformats.org/officeDocument/2006/customXml" ds:itemID="{BEFB9F5E-A224-469D-8B83-ACE8E779177F}">
  <ds:schemaRefs>
    <ds:schemaRef ds:uri="http://schemas.microsoft.com/sharepoint/v3/contenttype/forms"/>
  </ds:schemaRefs>
</ds:datastoreItem>
</file>

<file path=customXml/itemProps4.xml><?xml version="1.0" encoding="utf-8"?>
<ds:datastoreItem xmlns:ds="http://schemas.openxmlformats.org/officeDocument/2006/customXml" ds:itemID="{0C3055ED-3784-4628-AFB4-C9EB81E9C837}">
  <ds:schemaRefs>
    <ds:schemaRef ds:uri="http://schemas.microsoft.com/sharepoint/events"/>
  </ds:schemaRefs>
</ds:datastoreItem>
</file>

<file path=customXml/itemProps5.xml><?xml version="1.0" encoding="utf-8"?>
<ds:datastoreItem xmlns:ds="http://schemas.openxmlformats.org/officeDocument/2006/customXml" ds:itemID="{86763B3B-0599-4575-B2D6-8BF2BCA5CED8}"/>
</file>

<file path=docProps/app.xml><?xml version="1.0" encoding="utf-8"?>
<Properties xmlns="http://schemas.openxmlformats.org/officeDocument/2006/extended-properties" xmlns:vt="http://schemas.openxmlformats.org/officeDocument/2006/docPropsVTypes">
  <Template>Normal</Template>
  <TotalTime>0</TotalTime>
  <Pages>5</Pages>
  <Words>332</Words>
  <Characters>1893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Tucker, Megan</cp:lastModifiedBy>
  <cp:revision>12</cp:revision>
  <dcterms:created xsi:type="dcterms:W3CDTF">2021-10-29T12:09:00Z</dcterms:created>
  <dcterms:modified xsi:type="dcterms:W3CDTF">2024-10-01T16:18:00Z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7949c131-0263-499f-80ed-d7f794f1de14</vt:lpwstr>
  </property>
  <property fmtid="{D5CDD505-2E9C-101B-9397-08002B2CF9AE}" pid="4" name="Order">
    <vt:r8>659093400</vt:r8>
  </property>
  <property fmtid="{D5CDD505-2E9C-101B-9397-08002B2CF9AE}" pid="5" name="MediaServiceImageTags">
    <vt:lpwstr/>
  </property>
</Properties>
</file>