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FEF2FCE" w:rsidR="008E30A7" w:rsidRDefault="008E30A7" w:rsidP="008E30A7">
      <w:pPr>
        <w:rPr>
          <w:color w:val="000000"/>
        </w:rPr>
      </w:pPr>
      <w:r w:rsidRPr="00671F45">
        <w:rPr>
          <w:b/>
          <w:color w:val="000000"/>
          <w:u w:val="single"/>
        </w:rPr>
        <w:t>New full abstraction licence</w:t>
      </w:r>
      <w:r w:rsidR="004C4D20" w:rsidRPr="00671F45">
        <w:rPr>
          <w:b/>
          <w:color w:val="000000"/>
          <w:u w:val="single"/>
        </w:rPr>
        <w:tab/>
      </w:r>
      <w:r w:rsidR="004C4D20" w:rsidRPr="00671F45">
        <w:rPr>
          <w:b/>
          <w:color w:val="000000"/>
          <w:u w:val="single"/>
        </w:rPr>
        <w:tab/>
      </w:r>
      <w:r w:rsidRPr="00671F45">
        <w:rPr>
          <w:b/>
          <w:color w:val="000000"/>
          <w:u w:val="single"/>
        </w:rPr>
        <w:tab/>
      </w:r>
      <w:r w:rsidR="00671F45" w:rsidRPr="00671F45">
        <w:rPr>
          <w:b/>
          <w:color w:val="000000"/>
          <w:u w:val="single"/>
        </w:rPr>
        <w:t>X</w:t>
      </w:r>
      <w:sdt>
        <w:sdtPr>
          <w:rPr>
            <w:b/>
            <w:color w:val="000000"/>
            <w:u w:val="single"/>
          </w:rPr>
          <w:id w:val="-755129982"/>
          <w14:checkbox>
            <w14:checked w14:val="0"/>
            <w14:checkedState w14:val="2612" w14:font="ＭＳ ゴシック"/>
            <w14:uncheckedState w14:val="2610" w14:font="ＭＳ ゴシック"/>
          </w14:checkbox>
        </w:sdtPr>
        <w:sdtEndPr>
          <w:rPr>
            <w:rFonts w:hint="eastAsia"/>
          </w:rPr>
        </w:sdtEndPr>
        <w:sdtContent>
          <w:r w:rsidR="00393DFC" w:rsidRPr="00671F45">
            <w:rPr>
              <w:rFonts w:ascii="MS Gothic" w:eastAsia="MS Gothic" w:hAnsi="MS Gothic" w:hint="eastAsia"/>
              <w:b/>
              <w:color w:val="000000"/>
              <w:u w:val="single"/>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ＭＳ ゴシック"/>
            <w14:uncheckedState w14:val="2610" w14:font="ＭＳ ゴシック"/>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val="en-US"/>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77777777" w:rsidR="00671F45" w:rsidRPr="00097CD3" w:rsidRDefault="00671F45"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ＭＳ ゴシック"/>
            <w14:uncheckedState w14:val="2610" w14:font="ＭＳ ゴシック"/>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ＭＳ ゴシック"/>
            <w14:uncheckedState w14:val="2610" w14:font="ＭＳ ゴシック"/>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ＭＳ ゴシック"/>
            <w14:uncheckedState w14:val="2610" w14:font="ＭＳ ゴシック"/>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4402E394" w:rsidR="00A0130B" w:rsidRPr="00A0130B" w:rsidRDefault="00A0130B" w:rsidP="00A0130B">
      <w:pPr>
        <w:keepNext/>
        <w:keepLines/>
        <w:ind w:left="720" w:hanging="720"/>
        <w:outlineLvl w:val="2"/>
      </w:pPr>
      <w:r w:rsidRPr="00671F45">
        <w:rPr>
          <w:b/>
          <w:u w:val="single"/>
        </w:rPr>
        <w:t>25kW or less</w:t>
      </w:r>
      <w:r w:rsidRPr="00671F45">
        <w:rPr>
          <w:b/>
          <w:u w:val="single"/>
        </w:rPr>
        <w:tab/>
      </w:r>
      <w:r w:rsidR="00671F45" w:rsidRPr="00671F45">
        <w:rPr>
          <w:b/>
          <w:u w:val="single"/>
        </w:rPr>
        <w:t>X</w:t>
      </w:r>
      <w:sdt>
        <w:sdtPr>
          <w:rPr>
            <w:b/>
            <w:color w:val="000000"/>
            <w:u w:val="single"/>
          </w:rPr>
          <w:id w:val="502409131"/>
          <w14:checkbox>
            <w14:checked w14:val="0"/>
            <w14:checkedState w14:val="2612" w14:font="ＭＳ ゴシック"/>
            <w14:uncheckedState w14:val="2610" w14:font="ＭＳ ゴシック"/>
          </w14:checkbox>
        </w:sdtPr>
        <w:sdtEndPr>
          <w:rPr>
            <w:rFonts w:hint="eastAsia"/>
          </w:rPr>
        </w:sdtEndPr>
        <w:sdtContent>
          <w:r w:rsidR="00506D8A" w:rsidRPr="00671F45">
            <w:rPr>
              <w:rFonts w:ascii="MS Gothic" w:eastAsia="MS Gothic" w:hAnsi="MS Gothic" w:hint="eastAsia"/>
              <w:b/>
              <w:color w:val="000000"/>
              <w:u w:val="single"/>
            </w:rPr>
            <w:t>☐</w:t>
          </w:r>
        </w:sdtContent>
      </w:sdt>
      <w:r>
        <w:rPr>
          <w:rFonts w:ascii="MS Gothic" w:eastAsia="MS Gothic" w:hAnsi="MS Gothic"/>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ＭＳ ゴシック"/>
            <w14:uncheckedState w14:val="2610" w14:font="ＭＳ ゴシック"/>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ＭＳ ゴシック"/>
            <w14:uncheckedState w14:val="2610" w14:font="ＭＳ ゴシック"/>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ＭＳ ゴシック"/>
            <w14:uncheckedState w14:val="2610" w14:font="ＭＳ ゴシック"/>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3DE18486" w:rsidR="004C4D20" w:rsidRDefault="00A07640" w:rsidP="00146E8B">
      <w:pPr>
        <w:ind w:left="720" w:hanging="720"/>
        <w:rPr>
          <w:color w:val="000000"/>
        </w:rPr>
      </w:pPr>
      <w:r w:rsidRPr="00671F45">
        <w:rPr>
          <w:b/>
          <w:noProof/>
          <w:lang w:val="en-US"/>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671F45" w:rsidRPr="00097CD3" w:rsidRDefault="00671F45"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sidRPr="00671F45">
        <w:rPr>
          <w:b/>
          <w:color w:val="000000"/>
        </w:rPr>
        <w:t>No</w:t>
      </w:r>
      <w:r w:rsidR="004C4D20" w:rsidRPr="00671F45">
        <w:rPr>
          <w:b/>
          <w:color w:val="000000"/>
        </w:rPr>
        <w:tab/>
      </w:r>
      <w:r w:rsidR="00671F45" w:rsidRPr="00671F45">
        <w:rPr>
          <w:b/>
          <w:color w:val="000000"/>
        </w:rPr>
        <w:t>X</w:t>
      </w:r>
      <w:sdt>
        <w:sdtPr>
          <w:rPr>
            <w:b/>
            <w:color w:val="000000"/>
          </w:rPr>
          <w:id w:val="-1560703795"/>
          <w14:checkbox>
            <w14:checked w14:val="0"/>
            <w14:checkedState w14:val="2612" w14:font="ＭＳ ゴシック"/>
            <w14:uncheckedState w14:val="2610" w14:font="ＭＳ ゴシック"/>
          </w14:checkbox>
        </w:sdtPr>
        <w:sdtEndPr>
          <w:rPr>
            <w:rFonts w:hint="eastAsia"/>
          </w:rPr>
        </w:sdtEndPr>
        <w:sdtContent>
          <w:r w:rsidR="00435208" w:rsidRPr="00671F45">
            <w:rPr>
              <w:rFonts w:ascii="MS Gothic" w:eastAsia="MS Gothic" w:hAnsi="MS Gothic" w:hint="eastAsia"/>
              <w:b/>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6AB910EF" w:rsidR="004C4D20" w:rsidRDefault="00A07640" w:rsidP="004C4D20">
      <w:pPr>
        <w:rPr>
          <w:color w:val="000000"/>
        </w:rPr>
      </w:pPr>
      <w:r>
        <w:rPr>
          <w:noProof/>
          <w:lang w:val="en-US"/>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671F45" w:rsidRPr="00097CD3" w:rsidRDefault="00671F45"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r>
      <w:r w:rsidR="004C4D20" w:rsidRPr="00671F45">
        <w:rPr>
          <w:b/>
          <w:color w:val="000000"/>
        </w:rPr>
        <w:t>No</w:t>
      </w:r>
      <w:r w:rsidR="004C4D20" w:rsidRPr="00671F45">
        <w:rPr>
          <w:b/>
          <w:color w:val="000000"/>
        </w:rPr>
        <w:tab/>
      </w:r>
      <w:r w:rsidR="00671F45" w:rsidRPr="00671F45">
        <w:rPr>
          <w:b/>
          <w:color w:val="000000"/>
        </w:rPr>
        <w:t>X</w:t>
      </w:r>
      <w:sdt>
        <w:sdtPr>
          <w:rPr>
            <w:b/>
            <w:color w:val="000000"/>
          </w:rPr>
          <w:id w:val="540100250"/>
          <w14:checkbox>
            <w14:checked w14:val="0"/>
            <w14:checkedState w14:val="2612" w14:font="ＭＳ ゴシック"/>
            <w14:uncheckedState w14:val="2610" w14:font="ＭＳ ゴシック"/>
          </w14:checkbox>
        </w:sdtPr>
        <w:sdtEndPr>
          <w:rPr>
            <w:rFonts w:hint="eastAsia"/>
          </w:rPr>
        </w:sdtEndPr>
        <w:sdtContent>
          <w:r w:rsidR="00393DFC" w:rsidRPr="00671F45">
            <w:rPr>
              <w:rFonts w:ascii="MS Gothic" w:eastAsia="MS Gothic" w:hAnsi="MS Gothic" w:hint="eastAsia"/>
              <w:b/>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58CB8CA5" w:rsidR="000A6EF7" w:rsidRDefault="00671F45" w:rsidP="003D36B2">
            <w:pPr>
              <w:rPr>
                <w:lang w:eastAsia="en-GB"/>
              </w:rPr>
            </w:pPr>
            <w:r>
              <w:rPr>
                <w:lang w:eastAsia="en-GB"/>
              </w:rPr>
              <w:t>Intake</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13DF7E65" w:rsidR="000A6EF7" w:rsidRPr="00417BD2" w:rsidRDefault="00671F45" w:rsidP="003D36B2">
            <w:pPr>
              <w:rPr>
                <w:lang w:eastAsia="en-GB"/>
              </w:rPr>
            </w:pPr>
            <w:r>
              <w:rPr>
                <w:lang w:eastAsia="en-GB"/>
              </w:rPr>
              <w:t>Single Point</w:t>
            </w:r>
          </w:p>
        </w:tc>
        <w:tc>
          <w:tcPr>
            <w:tcW w:w="2520" w:type="dxa"/>
            <w:shd w:val="clear" w:color="auto" w:fill="auto"/>
            <w:vAlign w:val="center"/>
          </w:tcPr>
          <w:p w14:paraId="5CD9A6A0" w14:textId="087C2D5F" w:rsidR="000A6EF7" w:rsidRPr="00417BD2" w:rsidRDefault="00057035" w:rsidP="003D36B2">
            <w:pPr>
              <w:rPr>
                <w:lang w:eastAsia="en-GB"/>
              </w:rPr>
            </w:pPr>
            <w:r>
              <w:rPr>
                <w:lang w:eastAsia="en-GB"/>
              </w:rPr>
              <w:t>SN</w:t>
            </w:r>
            <w:r w:rsidR="00671F45">
              <w:rPr>
                <w:lang w:eastAsia="en-GB"/>
              </w:rPr>
              <w:t xml:space="preserve"> 76243 08656</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48321AE2" w14:textId="230D0080"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Proposal for </w:t>
            </w:r>
            <w:r>
              <w:rPr>
                <w:rFonts w:eastAsia="Calibri" w:cs="Arial"/>
                <w:color w:val="000000"/>
                <w:lang w:val="en-US" w:eastAsia="en-GB"/>
              </w:rPr>
              <w:t>a small intake</w:t>
            </w:r>
            <w:r w:rsidRPr="00671F45">
              <w:rPr>
                <w:rFonts w:eastAsia="Calibri" w:cs="Arial"/>
                <w:color w:val="000000"/>
                <w:lang w:val="en-US" w:eastAsia="en-GB"/>
              </w:rPr>
              <w:t xml:space="preserve"> consisting of a reinforced low height concrete weir wall </w:t>
            </w:r>
            <w:r>
              <w:rPr>
                <w:rFonts w:eastAsia="Calibri" w:cs="Arial"/>
                <w:color w:val="000000"/>
                <w:lang w:val="en-US" w:eastAsia="en-GB"/>
              </w:rPr>
              <w:t xml:space="preserve">and </w:t>
            </w:r>
            <w:r w:rsidRPr="00671F45">
              <w:rPr>
                <w:rFonts w:eastAsia="Calibri" w:cs="Arial"/>
                <w:color w:val="000000"/>
                <w:lang w:val="en-US" w:eastAsia="en-GB"/>
              </w:rPr>
              <w:t xml:space="preserve">a stainless steel intake box looking to abstract water </w:t>
            </w:r>
            <w:r>
              <w:rPr>
                <w:rFonts w:eastAsia="Calibri" w:cs="Arial"/>
                <w:color w:val="000000"/>
                <w:lang w:val="en-US" w:eastAsia="en-GB"/>
              </w:rPr>
              <w:t xml:space="preserve">from </w:t>
            </w:r>
            <w:r w:rsidRPr="00671F45">
              <w:rPr>
                <w:rFonts w:eastAsia="Calibri" w:cs="Arial"/>
                <w:color w:val="000000"/>
                <w:lang w:val="en-US" w:eastAsia="en-GB"/>
              </w:rPr>
              <w:t xml:space="preserve">a small unnamed tributary of </w:t>
            </w:r>
            <w:proofErr w:type="spellStart"/>
            <w:r>
              <w:rPr>
                <w:rFonts w:eastAsia="Calibri" w:cs="Arial"/>
                <w:color w:val="000000"/>
                <w:lang w:val="en-US" w:eastAsia="en-GB"/>
              </w:rPr>
              <w:t>Afon</w:t>
            </w:r>
            <w:proofErr w:type="spellEnd"/>
            <w:r>
              <w:rPr>
                <w:rFonts w:eastAsia="Calibri" w:cs="Arial"/>
                <w:color w:val="000000"/>
                <w:lang w:val="en-US" w:eastAsia="en-GB"/>
              </w:rPr>
              <w:t xml:space="preserve"> </w:t>
            </w:r>
            <w:proofErr w:type="spellStart"/>
            <w:r>
              <w:rPr>
                <w:rFonts w:eastAsia="Calibri" w:cs="Arial"/>
                <w:color w:val="000000"/>
                <w:lang w:val="en-US" w:eastAsia="en-GB"/>
              </w:rPr>
              <w:t>Tawe</w:t>
            </w:r>
            <w:proofErr w:type="spellEnd"/>
            <w:r w:rsidRPr="00671F45">
              <w:rPr>
                <w:rFonts w:eastAsia="Calibri" w:cs="Arial"/>
                <w:color w:val="000000"/>
                <w:lang w:val="en-US" w:eastAsia="en-GB"/>
              </w:rPr>
              <w:t xml:space="preserve">. </w:t>
            </w:r>
            <w:r>
              <w:rPr>
                <w:rFonts w:eastAsia="Calibri" w:cs="Arial"/>
                <w:color w:val="000000"/>
                <w:lang w:val="en-US" w:eastAsia="en-GB"/>
              </w:rPr>
              <w:t>The abstraction will be used for</w:t>
            </w:r>
            <w:r w:rsidRPr="00671F45">
              <w:rPr>
                <w:rFonts w:eastAsia="Calibri" w:cs="Arial"/>
                <w:color w:val="000000"/>
                <w:lang w:val="en-US" w:eastAsia="en-GB"/>
              </w:rPr>
              <w:t xml:space="preserve"> the purpose of generating hydroelectric power. </w:t>
            </w:r>
          </w:p>
          <w:p w14:paraId="453E31F5" w14:textId="1B1E57C5"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Pr>
                <w:rFonts w:eastAsia="Calibri" w:cs="Arial"/>
                <w:color w:val="000000"/>
                <w:lang w:val="en-US" w:eastAsia="en-GB"/>
              </w:rPr>
              <w:t>The intake is</w:t>
            </w:r>
            <w:r w:rsidRPr="00671F45">
              <w:rPr>
                <w:rFonts w:eastAsia="Calibri" w:cs="Arial"/>
                <w:color w:val="000000"/>
                <w:lang w:val="en-US" w:eastAsia="en-GB"/>
              </w:rPr>
              <w:t xml:space="preserve"> proposed to have a </w:t>
            </w:r>
            <w:r>
              <w:rPr>
                <w:rFonts w:eastAsia="Calibri" w:cs="Arial"/>
                <w:color w:val="000000"/>
                <w:lang w:val="en-US" w:eastAsia="en-GB"/>
              </w:rPr>
              <w:t>3</w:t>
            </w:r>
            <w:r w:rsidRPr="00671F45">
              <w:rPr>
                <w:rFonts w:eastAsia="Calibri" w:cs="Arial"/>
                <w:color w:val="000000"/>
                <w:lang w:val="en-US" w:eastAsia="en-GB"/>
              </w:rPr>
              <w:t xml:space="preserve">mm </w:t>
            </w:r>
            <w:r>
              <w:rPr>
                <w:rFonts w:eastAsia="Calibri" w:cs="Arial"/>
                <w:color w:val="000000"/>
                <w:lang w:val="en-US" w:eastAsia="en-GB"/>
              </w:rPr>
              <w:t>drilled hole</w:t>
            </w:r>
            <w:r w:rsidRPr="00671F45">
              <w:rPr>
                <w:rFonts w:eastAsia="Calibri" w:cs="Arial"/>
                <w:color w:val="000000"/>
                <w:lang w:val="en-US" w:eastAsia="en-GB"/>
              </w:rPr>
              <w:t xml:space="preserve"> screen and operate at 70% of flows (above HOF) </w:t>
            </w:r>
            <w:proofErr w:type="spellStart"/>
            <w:r w:rsidRPr="00671F45">
              <w:rPr>
                <w:rFonts w:eastAsia="Calibri" w:cs="Arial"/>
                <w:color w:val="000000"/>
                <w:lang w:val="en-US" w:eastAsia="en-GB"/>
              </w:rPr>
              <w:t>upto</w:t>
            </w:r>
            <w:proofErr w:type="spellEnd"/>
            <w:r w:rsidRPr="00671F45">
              <w:rPr>
                <w:rFonts w:eastAsia="Calibri" w:cs="Arial"/>
                <w:color w:val="000000"/>
                <w:lang w:val="en-US" w:eastAsia="en-GB"/>
              </w:rPr>
              <w:t xml:space="preserve"> </w:t>
            </w:r>
            <w:proofErr w:type="spellStart"/>
            <w:r w:rsidRPr="00671F45">
              <w:rPr>
                <w:rFonts w:eastAsia="Calibri" w:cs="Arial"/>
                <w:color w:val="000000"/>
                <w:lang w:val="en-US" w:eastAsia="en-GB"/>
              </w:rPr>
              <w:t>Qmean</w:t>
            </w:r>
            <w:proofErr w:type="spellEnd"/>
            <w:r w:rsidRPr="00671F45">
              <w:rPr>
                <w:rFonts w:eastAsia="Calibri" w:cs="Arial"/>
                <w:color w:val="000000"/>
                <w:lang w:val="en-US" w:eastAsia="en-GB"/>
              </w:rPr>
              <w:t xml:space="preserve"> and in full accordance with a granted abstraction and </w:t>
            </w:r>
            <w:r w:rsidRPr="00671F45">
              <w:rPr>
                <w:rFonts w:eastAsia="Calibri" w:cs="Arial"/>
                <w:color w:val="000000"/>
                <w:lang w:val="en-US" w:eastAsia="en-GB"/>
              </w:rPr>
              <w:lastRenderedPageBreak/>
              <w:t xml:space="preserve">impoundment </w:t>
            </w:r>
            <w:proofErr w:type="spellStart"/>
            <w:r w:rsidRPr="00671F45">
              <w:rPr>
                <w:rFonts w:eastAsia="Calibri" w:cs="Arial"/>
                <w:color w:val="000000"/>
                <w:lang w:val="en-US" w:eastAsia="en-GB"/>
              </w:rPr>
              <w:t>licence</w:t>
            </w:r>
            <w:proofErr w:type="spellEnd"/>
            <w:r w:rsidRPr="00671F45">
              <w:rPr>
                <w:rFonts w:eastAsia="Calibri" w:cs="Arial"/>
                <w:color w:val="000000"/>
                <w:lang w:val="en-US" w:eastAsia="en-GB"/>
              </w:rPr>
              <w:t xml:space="preserve"> from NRW. </w:t>
            </w:r>
          </w:p>
          <w:p w14:paraId="7E0F6662" w14:textId="5C02F108"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The abstraction will be controlled by the hydraulic nature/friction of the pipe and spear valve (which is part of the </w:t>
            </w:r>
            <w:proofErr w:type="spellStart"/>
            <w:r w:rsidRPr="00671F45">
              <w:rPr>
                <w:rFonts w:eastAsia="Calibri" w:cs="Arial"/>
                <w:color w:val="000000"/>
                <w:lang w:val="en-US" w:eastAsia="en-GB"/>
              </w:rPr>
              <w:t>Turgo</w:t>
            </w:r>
            <w:proofErr w:type="spellEnd"/>
            <w:r w:rsidRPr="00671F45">
              <w:rPr>
                <w:rFonts w:eastAsia="Calibri" w:cs="Arial"/>
                <w:color w:val="000000"/>
                <w:lang w:val="en-US" w:eastAsia="en-GB"/>
              </w:rPr>
              <w:t xml:space="preserve"> turbine). The spear valve h</w:t>
            </w:r>
            <w:r>
              <w:rPr>
                <w:rFonts w:eastAsia="Calibri" w:cs="Arial"/>
                <w:color w:val="000000"/>
                <w:lang w:val="en-US" w:eastAsia="en-GB"/>
              </w:rPr>
              <w:t xml:space="preserve">as a maximum capacity </w:t>
            </w:r>
            <w:proofErr w:type="gramStart"/>
            <w:r>
              <w:rPr>
                <w:rFonts w:eastAsia="Calibri" w:cs="Arial"/>
                <w:color w:val="000000"/>
                <w:lang w:val="en-US" w:eastAsia="en-GB"/>
              </w:rPr>
              <w:t>of 15</w:t>
            </w:r>
            <w:r w:rsidRPr="00671F45">
              <w:rPr>
                <w:rFonts w:eastAsia="Calibri" w:cs="Arial"/>
                <w:color w:val="000000"/>
                <w:lang w:val="en-US" w:eastAsia="en-GB"/>
              </w:rPr>
              <w:t xml:space="preserve"> ls-1</w:t>
            </w:r>
            <w:proofErr w:type="gramEnd"/>
            <w:r w:rsidRPr="00671F45">
              <w:rPr>
                <w:rFonts w:eastAsia="Calibri" w:cs="Arial"/>
                <w:color w:val="000000"/>
                <w:lang w:val="en-US" w:eastAsia="en-GB"/>
              </w:rPr>
              <w:t xml:space="preserve"> at the driving dynamic head. The spear valve can be restricted via the use of a locking ring. By measuring the flow of water discharging out of the discharge pipe the spear valve will be locked to provide a maximum flow of </w:t>
            </w:r>
            <w:r w:rsidR="00057035">
              <w:rPr>
                <w:rFonts w:eastAsia="Calibri" w:cs="Arial"/>
                <w:color w:val="000000"/>
                <w:lang w:val="en-US" w:eastAsia="en-GB"/>
              </w:rPr>
              <w:t>10.6</w:t>
            </w:r>
            <w:r w:rsidRPr="00671F45">
              <w:rPr>
                <w:rFonts w:eastAsia="Calibri" w:cs="Arial"/>
                <w:color w:val="000000"/>
                <w:lang w:val="en-US" w:eastAsia="en-GB"/>
              </w:rPr>
              <w:t xml:space="preserve"> ls-1</w:t>
            </w:r>
            <w:r>
              <w:rPr>
                <w:rFonts w:eastAsia="Calibri" w:cs="Arial"/>
                <w:color w:val="000000"/>
                <w:lang w:val="en-US" w:eastAsia="en-GB"/>
              </w:rPr>
              <w:t>.</w:t>
            </w:r>
          </w:p>
          <w:p w14:paraId="0C36DB4E" w14:textId="6733D68B" w:rsidR="00506D8A"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The spear valve controller has its own safety mechanism and back up battery. If there is any failure of anything then the default for the spear valve controller is to close off the spear valve. Efficiency and power of the system will be determined through measuring the flows from the drainpipe at different flow status. It will then be possible to relate power to flow. Peak, weekly, monthly and annual abstraction volumes will then be monitored via electric generation records. </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4"/>
          <w:headerReference w:type="first" r:id="rId15"/>
          <w:footerReference w:type="first" r:id="rId16"/>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77777777" w:rsidR="00206559" w:rsidRDefault="00206559" w:rsidP="00377299">
            <w:pPr>
              <w:rPr>
                <w:lang w:eastAsia="en-GB"/>
              </w:rPr>
            </w:pPr>
          </w:p>
          <w:p w14:paraId="1D94A94F" w14:textId="13D0321D" w:rsidR="00206559" w:rsidRPr="00417BD2" w:rsidRDefault="00057035" w:rsidP="00377299">
            <w:pPr>
              <w:rPr>
                <w:lang w:eastAsia="en-GB"/>
              </w:rPr>
            </w:pPr>
            <w:r>
              <w:rPr>
                <w:lang w:eastAsia="en-GB"/>
              </w:rPr>
              <w:t>SN</w:t>
            </w:r>
            <w:r w:rsidR="00671F45">
              <w:rPr>
                <w:lang w:eastAsia="en-GB"/>
              </w:rPr>
              <w:t xml:space="preserve"> 76243 08656</w:t>
            </w:r>
          </w:p>
        </w:tc>
        <w:tc>
          <w:tcPr>
            <w:tcW w:w="2124" w:type="dxa"/>
            <w:shd w:val="clear" w:color="auto" w:fill="auto"/>
            <w:vAlign w:val="center"/>
          </w:tcPr>
          <w:p w14:paraId="6B30032E" w14:textId="0ED97042" w:rsidR="00206559" w:rsidRPr="00417BD2" w:rsidRDefault="00671F45" w:rsidP="00377299">
            <w:pPr>
              <w:rPr>
                <w:lang w:eastAsia="en-GB"/>
              </w:rPr>
            </w:pPr>
            <w:r>
              <w:rPr>
                <w:lang w:eastAsia="en-GB"/>
              </w:rPr>
              <w:t>Hydropower</w:t>
            </w:r>
          </w:p>
        </w:tc>
        <w:tc>
          <w:tcPr>
            <w:tcW w:w="1608" w:type="dxa"/>
            <w:shd w:val="clear" w:color="auto" w:fill="auto"/>
            <w:vAlign w:val="center"/>
          </w:tcPr>
          <w:p w14:paraId="2BF6E07E" w14:textId="46B4449B" w:rsidR="00206559" w:rsidRPr="00417BD2" w:rsidRDefault="00671F45" w:rsidP="00377299">
            <w:pPr>
              <w:rPr>
                <w:lang w:eastAsia="en-GB"/>
              </w:rPr>
            </w:pPr>
            <w:r>
              <w:rPr>
                <w:lang w:eastAsia="en-GB"/>
              </w:rPr>
              <w:t>All year</w:t>
            </w:r>
          </w:p>
        </w:tc>
        <w:tc>
          <w:tcPr>
            <w:tcW w:w="1533" w:type="dxa"/>
            <w:shd w:val="clear" w:color="auto" w:fill="auto"/>
            <w:vAlign w:val="center"/>
          </w:tcPr>
          <w:p w14:paraId="390F0117" w14:textId="5E49C5C6" w:rsidR="00206559" w:rsidRPr="00417BD2" w:rsidRDefault="00057035" w:rsidP="00377299">
            <w:pPr>
              <w:rPr>
                <w:lang w:eastAsia="en-GB"/>
              </w:rPr>
            </w:pPr>
            <w:r>
              <w:rPr>
                <w:lang w:eastAsia="en-GB"/>
              </w:rPr>
              <w:t>334,281.6</w:t>
            </w:r>
          </w:p>
        </w:tc>
        <w:tc>
          <w:tcPr>
            <w:tcW w:w="1533" w:type="dxa"/>
            <w:shd w:val="clear" w:color="auto" w:fill="auto"/>
            <w:vAlign w:val="center"/>
          </w:tcPr>
          <w:p w14:paraId="0FA9957E" w14:textId="33B4D54F" w:rsidR="00206559" w:rsidRPr="00417BD2" w:rsidRDefault="00057035" w:rsidP="00377299">
            <w:pPr>
              <w:rPr>
                <w:lang w:eastAsia="en-GB"/>
              </w:rPr>
            </w:pPr>
            <w:r>
              <w:rPr>
                <w:lang w:eastAsia="en-GB"/>
              </w:rPr>
              <w:t>915.84</w:t>
            </w:r>
          </w:p>
        </w:tc>
        <w:tc>
          <w:tcPr>
            <w:tcW w:w="1602" w:type="dxa"/>
            <w:shd w:val="clear" w:color="auto" w:fill="auto"/>
            <w:vAlign w:val="center"/>
          </w:tcPr>
          <w:p w14:paraId="77D8B6D8" w14:textId="2966FD29" w:rsidR="00206559" w:rsidRPr="00417BD2" w:rsidRDefault="00057035" w:rsidP="00377299">
            <w:pPr>
              <w:rPr>
                <w:lang w:eastAsia="en-GB"/>
              </w:rPr>
            </w:pPr>
            <w:r>
              <w:rPr>
                <w:lang w:eastAsia="en-GB"/>
              </w:rPr>
              <w:t>38</w:t>
            </w:r>
            <w:r w:rsidR="00671F45">
              <w:rPr>
                <w:lang w:eastAsia="en-GB"/>
              </w:rPr>
              <w:t>.</w:t>
            </w:r>
            <w:r>
              <w:rPr>
                <w:lang w:eastAsia="en-GB"/>
              </w:rPr>
              <w:t>16</w:t>
            </w:r>
          </w:p>
        </w:tc>
        <w:tc>
          <w:tcPr>
            <w:tcW w:w="1525" w:type="dxa"/>
            <w:shd w:val="clear" w:color="auto" w:fill="auto"/>
            <w:vAlign w:val="center"/>
          </w:tcPr>
          <w:p w14:paraId="4FEB85E3" w14:textId="57ABBCB4" w:rsidR="00206559" w:rsidRPr="00417BD2" w:rsidRDefault="00671F45" w:rsidP="00377299">
            <w:pPr>
              <w:rPr>
                <w:lang w:eastAsia="en-GB"/>
              </w:rPr>
            </w:pPr>
            <w:r>
              <w:rPr>
                <w:lang w:eastAsia="en-GB"/>
              </w:rPr>
              <w:t>24</w:t>
            </w:r>
          </w:p>
        </w:tc>
        <w:tc>
          <w:tcPr>
            <w:tcW w:w="1991" w:type="dxa"/>
            <w:shd w:val="clear" w:color="auto" w:fill="auto"/>
            <w:vAlign w:val="center"/>
          </w:tcPr>
          <w:p w14:paraId="197C3467" w14:textId="3F33BB74" w:rsidR="00206559" w:rsidRPr="00417BD2" w:rsidRDefault="00671F45" w:rsidP="00377299">
            <w:pPr>
              <w:rPr>
                <w:lang w:eastAsia="en-GB"/>
              </w:rPr>
            </w:pPr>
            <w:r>
              <w:rPr>
                <w:lang w:eastAsia="en-GB"/>
              </w:rPr>
              <w:t>10.</w:t>
            </w:r>
            <w:r w:rsidR="00057035">
              <w:rPr>
                <w:lang w:eastAsia="en-GB"/>
              </w:rPr>
              <w:t>6</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3E7CBFD8" w:rsidR="00E97803" w:rsidRPr="00417BD2" w:rsidRDefault="00671F45" w:rsidP="00377299">
            <w:pPr>
              <w:rPr>
                <w:lang w:eastAsia="en-GB"/>
              </w:rPr>
            </w:pPr>
            <w:r>
              <w:rPr>
                <w:lang w:eastAsia="en-GB"/>
              </w:rPr>
              <w:t>33</w:t>
            </w:r>
            <w:r w:rsidR="00057035">
              <w:rPr>
                <w:lang w:eastAsia="en-GB"/>
              </w:rPr>
              <w:t>4,281.6</w:t>
            </w:r>
          </w:p>
        </w:tc>
        <w:tc>
          <w:tcPr>
            <w:tcW w:w="1533" w:type="dxa"/>
            <w:shd w:val="clear" w:color="auto" w:fill="auto"/>
          </w:tcPr>
          <w:p w14:paraId="26277C1A" w14:textId="21B18429" w:rsidR="00E97803" w:rsidRPr="00417BD2" w:rsidRDefault="00057035" w:rsidP="00377299">
            <w:pPr>
              <w:rPr>
                <w:lang w:eastAsia="en-GB"/>
              </w:rPr>
            </w:pPr>
            <w:r>
              <w:rPr>
                <w:lang w:eastAsia="en-GB"/>
              </w:rPr>
              <w:t>915.84</w:t>
            </w:r>
          </w:p>
        </w:tc>
        <w:tc>
          <w:tcPr>
            <w:tcW w:w="1602" w:type="dxa"/>
            <w:shd w:val="clear" w:color="auto" w:fill="auto"/>
          </w:tcPr>
          <w:p w14:paraId="53D0A585" w14:textId="38D42A3A" w:rsidR="00E97803" w:rsidRPr="00417BD2" w:rsidRDefault="00057035" w:rsidP="00377299">
            <w:pPr>
              <w:rPr>
                <w:lang w:eastAsia="en-GB"/>
              </w:rPr>
            </w:pPr>
            <w:r>
              <w:rPr>
                <w:lang w:eastAsia="en-GB"/>
              </w:rPr>
              <w:t>38.16</w:t>
            </w: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4ABB930C" w14:textId="5A01C06C"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Peak instantaneous flow: Abstraction will be all flow up to the value of 70% of flo</w:t>
            </w:r>
            <w:r>
              <w:rPr>
                <w:rFonts w:eastAsia="Calibri" w:cs="Arial"/>
                <w:color w:val="000000"/>
                <w:lang w:val="en-US" w:eastAsia="en-GB"/>
              </w:rPr>
              <w:t xml:space="preserve">w, above Q95 (HOF), </w:t>
            </w:r>
            <w:proofErr w:type="spellStart"/>
            <w:r>
              <w:rPr>
                <w:rFonts w:eastAsia="Calibri" w:cs="Arial"/>
                <w:color w:val="000000"/>
                <w:lang w:val="en-US" w:eastAsia="en-GB"/>
              </w:rPr>
              <w:t>upto</w:t>
            </w:r>
            <w:proofErr w:type="spellEnd"/>
            <w:r>
              <w:rPr>
                <w:rFonts w:eastAsia="Calibri" w:cs="Arial"/>
                <w:color w:val="000000"/>
                <w:lang w:val="en-US" w:eastAsia="en-GB"/>
              </w:rPr>
              <w:t xml:space="preserve"> </w:t>
            </w:r>
            <w:proofErr w:type="spellStart"/>
            <w:r>
              <w:rPr>
                <w:rFonts w:eastAsia="Calibri" w:cs="Arial"/>
                <w:color w:val="000000"/>
                <w:lang w:val="en-US" w:eastAsia="en-GB"/>
              </w:rPr>
              <w:t>Qmean</w:t>
            </w:r>
            <w:proofErr w:type="spellEnd"/>
            <w:r w:rsidRPr="00671F45">
              <w:rPr>
                <w:rFonts w:eastAsia="Calibri" w:cs="Arial"/>
                <w:color w:val="000000"/>
                <w:lang w:val="en-US" w:eastAsia="en-GB"/>
              </w:rPr>
              <w:t xml:space="preserve">. The peak instantaneous abstraction for the catchment at </w:t>
            </w:r>
            <w:r w:rsidR="00057035">
              <w:rPr>
                <w:rFonts w:eastAsia="Calibri" w:cs="Arial"/>
                <w:color w:val="000000"/>
                <w:lang w:val="en-US" w:eastAsia="en-GB"/>
              </w:rPr>
              <w:t>the point of abstraction is 10.6</w:t>
            </w:r>
            <w:r w:rsidRPr="00671F45">
              <w:rPr>
                <w:rFonts w:eastAsia="Calibri" w:cs="Arial"/>
                <w:color w:val="000000"/>
                <w:lang w:val="en-US" w:eastAsia="en-GB"/>
              </w:rPr>
              <w:t xml:space="preserve">ls, which is </w:t>
            </w:r>
            <w:proofErr w:type="spellStart"/>
            <w:r w:rsidRPr="00671F45">
              <w:rPr>
                <w:rFonts w:eastAsia="Calibri" w:cs="Arial"/>
                <w:color w:val="000000"/>
                <w:lang w:val="en-US" w:eastAsia="en-GB"/>
              </w:rPr>
              <w:t>Qmean</w:t>
            </w:r>
            <w:proofErr w:type="spellEnd"/>
            <w:r w:rsidRPr="00671F45">
              <w:rPr>
                <w:rFonts w:eastAsia="Calibri" w:cs="Arial"/>
                <w:color w:val="000000"/>
                <w:lang w:val="en-US" w:eastAsia="en-GB"/>
              </w:rPr>
              <w:t xml:space="preserve">. (All figures derived from WHS </w:t>
            </w:r>
            <w:proofErr w:type="spellStart"/>
            <w:r w:rsidRPr="00671F45">
              <w:rPr>
                <w:rFonts w:eastAsia="Calibri" w:cs="Arial"/>
                <w:color w:val="000000"/>
                <w:lang w:val="en-US" w:eastAsia="en-GB"/>
              </w:rPr>
              <w:t>Lowflows</w:t>
            </w:r>
            <w:proofErr w:type="spellEnd"/>
            <w:r w:rsidRPr="00671F45">
              <w:rPr>
                <w:rFonts w:eastAsia="Calibri" w:cs="Arial"/>
                <w:color w:val="000000"/>
                <w:lang w:val="en-US" w:eastAsia="en-GB"/>
              </w:rPr>
              <w:t xml:space="preserve">) </w:t>
            </w:r>
            <w:r>
              <w:rPr>
                <w:rFonts w:ascii="Times" w:eastAsia="Calibri" w:hAnsi="Times" w:cs="Times"/>
                <w:color w:val="000000"/>
                <w:lang w:val="en-US" w:eastAsia="en-GB"/>
              </w:rPr>
              <w:t>.</w:t>
            </w:r>
            <w:r w:rsidRPr="00671F45">
              <w:rPr>
                <w:rFonts w:eastAsia="Calibri" w:cs="Arial"/>
                <w:color w:val="000000"/>
                <w:lang w:val="en-US" w:eastAsia="en-GB"/>
              </w:rPr>
              <w:t>The value of Q95 (HOF) at</w:t>
            </w:r>
            <w:r>
              <w:rPr>
                <w:rFonts w:eastAsia="Calibri" w:cs="Arial"/>
                <w:color w:val="000000"/>
                <w:lang w:val="en-US" w:eastAsia="en-GB"/>
              </w:rPr>
              <w:t xml:space="preserve"> the point of abstraction is 1.5ls. </w:t>
            </w:r>
            <w:r w:rsidRPr="00671F45">
              <w:rPr>
                <w:rFonts w:eastAsia="Calibri" w:cs="Arial"/>
                <w:color w:val="000000"/>
                <w:lang w:val="en-US" w:eastAsia="en-GB"/>
              </w:rPr>
              <w:t xml:space="preserve">Hours per day: When water is available above Q95 the hydro scheme will operate for 24 hours/day. </w:t>
            </w:r>
          </w:p>
          <w:p w14:paraId="19050C60" w14:textId="77777777"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Maximum Hourly m3: Maximum hourly rate assumes peak consumption of </w:t>
            </w:r>
            <w:proofErr w:type="spellStart"/>
            <w:r w:rsidRPr="00671F45">
              <w:rPr>
                <w:rFonts w:eastAsia="Calibri" w:cs="Arial"/>
                <w:color w:val="000000"/>
                <w:lang w:val="en-US" w:eastAsia="en-GB"/>
              </w:rPr>
              <w:t>Qmean</w:t>
            </w:r>
            <w:proofErr w:type="spellEnd"/>
            <w:r w:rsidRPr="00671F45">
              <w:rPr>
                <w:rFonts w:eastAsia="Calibri" w:cs="Arial"/>
                <w:color w:val="000000"/>
                <w:lang w:val="en-US" w:eastAsia="en-GB"/>
              </w:rPr>
              <w:t xml:space="preserve"> above Q95, in accordance with the NRW Guidance, for the full 1 hour period. Maximum hourly abstraction would therefore be: </w:t>
            </w:r>
          </w:p>
          <w:p w14:paraId="71B8909E" w14:textId="3D8BB805"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lastRenderedPageBreak/>
              <w:t>Peak instantaneous abstraction (ls-1) x 60 (seconds) x 60 (minutes) /1000 = Volume in m3</w:t>
            </w:r>
            <w:r w:rsidR="00057035">
              <w:rPr>
                <w:rFonts w:eastAsia="Calibri" w:cs="Arial"/>
                <w:color w:val="000000"/>
                <w:lang w:val="en-US" w:eastAsia="en-GB"/>
              </w:rPr>
              <w:t>. When peak flow is 10.6</w:t>
            </w:r>
            <w:r w:rsidRPr="00671F45">
              <w:rPr>
                <w:rFonts w:eastAsia="Calibri" w:cs="Arial"/>
                <w:color w:val="000000"/>
                <w:lang w:val="en-US" w:eastAsia="en-GB"/>
              </w:rPr>
              <w:t>ls the calculation is (</w:t>
            </w:r>
            <w:r>
              <w:rPr>
                <w:rFonts w:eastAsia="Calibri" w:cs="Arial"/>
                <w:color w:val="000000"/>
                <w:lang w:val="en-US" w:eastAsia="en-GB"/>
              </w:rPr>
              <w:t>10.5</w:t>
            </w:r>
            <w:r w:rsidRPr="00671F45">
              <w:rPr>
                <w:rFonts w:eastAsia="Calibri" w:cs="Arial"/>
                <w:color w:val="000000"/>
                <w:lang w:val="en-US" w:eastAsia="en-GB"/>
              </w:rPr>
              <w:t xml:space="preserve"> x 60 x 60)/ 1000 = </w:t>
            </w:r>
            <w:r w:rsidR="00057035">
              <w:rPr>
                <w:rFonts w:eastAsia="Calibri" w:cs="Arial"/>
                <w:color w:val="000000"/>
                <w:lang w:val="en-US" w:eastAsia="en-GB"/>
              </w:rPr>
              <w:t>3</w:t>
            </w:r>
            <w:r>
              <w:rPr>
                <w:rFonts w:eastAsia="Calibri" w:cs="Arial"/>
                <w:color w:val="000000"/>
                <w:lang w:val="en-US" w:eastAsia="en-GB"/>
              </w:rPr>
              <w:t>8</w:t>
            </w:r>
            <w:r w:rsidR="00057035">
              <w:rPr>
                <w:rFonts w:eastAsia="Calibri" w:cs="Arial"/>
                <w:color w:val="000000"/>
                <w:lang w:val="en-US" w:eastAsia="en-GB"/>
              </w:rPr>
              <w:t>.16</w:t>
            </w:r>
            <w:r>
              <w:rPr>
                <w:rFonts w:eastAsia="Calibri" w:cs="Arial"/>
                <w:color w:val="000000"/>
                <w:lang w:val="en-US" w:eastAsia="en-GB"/>
              </w:rPr>
              <w:t>m3</w:t>
            </w:r>
            <w:r w:rsidRPr="00671F45">
              <w:rPr>
                <w:rFonts w:eastAsia="Calibri" w:cs="Arial"/>
                <w:color w:val="000000"/>
                <w:lang w:val="en-US" w:eastAsia="en-GB"/>
              </w:rPr>
              <w:t xml:space="preserve"> </w:t>
            </w:r>
          </w:p>
          <w:p w14:paraId="5091041E" w14:textId="77777777"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Maximum Daily m3: Maximum daily rate assumes peak abstraction for the entire 24 hours period (in accordance with the NRW Guidance) which equals: </w:t>
            </w:r>
          </w:p>
          <w:p w14:paraId="6657E383" w14:textId="34AB9377"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Intake Maximum Daily</w:t>
            </w:r>
            <w:r>
              <w:rPr>
                <w:rFonts w:eastAsia="Calibri" w:cs="Arial"/>
                <w:color w:val="000000"/>
                <w:lang w:val="en-US" w:eastAsia="en-GB"/>
              </w:rPr>
              <w:t xml:space="preserve"> abstra</w:t>
            </w:r>
            <w:r w:rsidR="00057035">
              <w:rPr>
                <w:rFonts w:eastAsia="Calibri" w:cs="Arial"/>
                <w:color w:val="000000"/>
                <w:lang w:val="en-US" w:eastAsia="en-GB"/>
              </w:rPr>
              <w:t>ction: 37.8 m3 x 24(</w:t>
            </w:r>
            <w:proofErr w:type="spellStart"/>
            <w:r w:rsidR="00057035">
              <w:rPr>
                <w:rFonts w:eastAsia="Calibri" w:cs="Arial"/>
                <w:color w:val="000000"/>
                <w:lang w:val="en-US" w:eastAsia="en-GB"/>
              </w:rPr>
              <w:t>hrs</w:t>
            </w:r>
            <w:proofErr w:type="spellEnd"/>
            <w:r w:rsidR="00057035">
              <w:rPr>
                <w:rFonts w:eastAsia="Calibri" w:cs="Arial"/>
                <w:color w:val="000000"/>
                <w:lang w:val="en-US" w:eastAsia="en-GB"/>
              </w:rPr>
              <w:t>) = 915.84</w:t>
            </w:r>
            <w:r>
              <w:rPr>
                <w:rFonts w:eastAsia="Calibri" w:cs="Arial"/>
                <w:color w:val="000000"/>
                <w:lang w:val="en-US" w:eastAsia="en-GB"/>
              </w:rPr>
              <w:t xml:space="preserve"> </w:t>
            </w:r>
            <w:r w:rsidRPr="00671F45">
              <w:rPr>
                <w:rFonts w:eastAsia="Calibri" w:cs="Arial"/>
                <w:color w:val="000000"/>
                <w:lang w:val="en-US" w:eastAsia="en-GB"/>
              </w:rPr>
              <w:t xml:space="preserve">m3 </w:t>
            </w:r>
          </w:p>
          <w:p w14:paraId="54C01904" w14:textId="77777777"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Maximum Yearly m3: </w:t>
            </w:r>
          </w:p>
          <w:p w14:paraId="688C9507" w14:textId="77777777" w:rsidR="00671F45" w:rsidRPr="00671F45" w:rsidRDefault="00671F45" w:rsidP="00671F45">
            <w:pPr>
              <w:widowControl w:val="0"/>
              <w:autoSpaceDE w:val="0"/>
              <w:autoSpaceDN w:val="0"/>
              <w:adjustRightInd w:val="0"/>
              <w:spacing w:after="240" w:line="360" w:lineRule="atLeast"/>
              <w:rPr>
                <w:rFonts w:ascii="Times" w:eastAsia="Calibri" w:hAnsi="Times" w:cs="Times"/>
                <w:color w:val="000000"/>
                <w:lang w:val="en-US" w:eastAsia="en-GB"/>
              </w:rPr>
            </w:pPr>
            <w:r w:rsidRPr="00671F45">
              <w:rPr>
                <w:rFonts w:eastAsia="Calibri" w:cs="Arial"/>
                <w:color w:val="000000"/>
                <w:lang w:val="en-US" w:eastAsia="en-GB"/>
              </w:rPr>
              <w:t xml:space="preserve">During particularly wet years the averages may be exceeded and therefore it is theoretically possible, for the purposes of this NRW abstraction application, that the maximum yearly abstraction could be based on peak instantaneous abstraction for 24 hours a day for 365 days per year (in line with the NRW Guidelines). </w:t>
            </w:r>
          </w:p>
          <w:p w14:paraId="51E04F58" w14:textId="2627DF27" w:rsidR="00393DFC" w:rsidRDefault="00671F45" w:rsidP="00671F45">
            <w:pPr>
              <w:widowControl w:val="0"/>
              <w:autoSpaceDE w:val="0"/>
              <w:autoSpaceDN w:val="0"/>
              <w:adjustRightInd w:val="0"/>
              <w:spacing w:after="240" w:line="360" w:lineRule="atLeast"/>
            </w:pPr>
            <w:r w:rsidRPr="00671F45">
              <w:rPr>
                <w:rFonts w:eastAsia="Calibri" w:cs="Arial"/>
                <w:color w:val="000000"/>
                <w:lang w:val="en-US" w:eastAsia="en-GB"/>
              </w:rPr>
              <w:t xml:space="preserve">In which case the theoretical maximum abstraction would be: </w:t>
            </w:r>
            <w:r w:rsidR="00057035">
              <w:rPr>
                <w:rFonts w:eastAsia="Calibri" w:cs="Arial"/>
                <w:color w:val="000000"/>
                <w:lang w:val="en-US" w:eastAsia="en-GB"/>
              </w:rPr>
              <w:t>915.84</w:t>
            </w:r>
            <w:r>
              <w:rPr>
                <w:rFonts w:eastAsia="Calibri" w:cs="Arial"/>
                <w:color w:val="000000"/>
                <w:lang w:val="en-US" w:eastAsia="en-GB"/>
              </w:rPr>
              <w:t xml:space="preserve"> </w:t>
            </w:r>
            <w:r w:rsidRPr="00671F45">
              <w:rPr>
                <w:rFonts w:eastAsia="Calibri" w:cs="Arial"/>
                <w:color w:val="000000"/>
                <w:lang w:val="en-US" w:eastAsia="en-GB"/>
              </w:rPr>
              <w:t xml:space="preserve">m3 (per 24 </w:t>
            </w:r>
            <w:proofErr w:type="spellStart"/>
            <w:r w:rsidRPr="00671F45">
              <w:rPr>
                <w:rFonts w:eastAsia="Calibri" w:cs="Arial"/>
                <w:color w:val="000000"/>
                <w:lang w:val="en-US" w:eastAsia="en-GB"/>
              </w:rPr>
              <w:t>hrs</w:t>
            </w:r>
            <w:proofErr w:type="spellEnd"/>
            <w:r w:rsidRPr="00671F45">
              <w:rPr>
                <w:rFonts w:eastAsia="Calibri" w:cs="Arial"/>
                <w:color w:val="000000"/>
                <w:lang w:val="en-US" w:eastAsia="en-GB"/>
              </w:rPr>
              <w:t xml:space="preserve">) x 365 (days) = </w:t>
            </w:r>
            <w:r w:rsidR="00057035">
              <w:rPr>
                <w:rFonts w:eastAsia="Calibri" w:cs="Arial"/>
                <w:color w:val="000000"/>
                <w:lang w:val="en-US" w:eastAsia="en-GB"/>
              </w:rPr>
              <w:t>334,281.6</w:t>
            </w:r>
            <w:r>
              <w:rPr>
                <w:rFonts w:eastAsia="Calibri" w:cs="Arial"/>
                <w:color w:val="000000"/>
                <w:lang w:val="en-US" w:eastAsia="en-GB"/>
              </w:rPr>
              <w:t xml:space="preserve"> </w:t>
            </w:r>
            <w:r w:rsidRPr="00671F45">
              <w:rPr>
                <w:rFonts w:eastAsia="Calibri" w:cs="Arial"/>
                <w:color w:val="000000"/>
                <w:lang w:val="en-US" w:eastAsia="en-GB"/>
              </w:rPr>
              <w:t xml:space="preserve">m3 per annum </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7"/>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6C0704">
            <w:pPr>
              <w:jc w:val="center"/>
              <w:rPr>
                <w:lang w:eastAsia="en-GB"/>
              </w:rPr>
            </w:pPr>
          </w:p>
          <w:p w14:paraId="6AC5165A" w14:textId="54DFA87D" w:rsidR="004D6864" w:rsidRDefault="00671F45" w:rsidP="006C0704">
            <w:pPr>
              <w:jc w:val="center"/>
              <w:rPr>
                <w:lang w:eastAsia="en-GB"/>
              </w:rPr>
            </w:pPr>
            <w:r>
              <w:rPr>
                <w:lang w:eastAsia="en-GB"/>
              </w:rPr>
              <w:t>70% - Zone 3</w:t>
            </w:r>
          </w:p>
          <w:p w14:paraId="25F7610D" w14:textId="77777777" w:rsidR="004D6864" w:rsidRPr="00417BD2" w:rsidRDefault="004D6864" w:rsidP="006C0704">
            <w:pPr>
              <w:jc w:val="center"/>
              <w:rPr>
                <w:lang w:eastAsia="en-GB"/>
              </w:rPr>
            </w:pPr>
          </w:p>
        </w:tc>
        <w:tc>
          <w:tcPr>
            <w:tcW w:w="2250" w:type="dxa"/>
            <w:shd w:val="clear" w:color="auto" w:fill="auto"/>
            <w:vAlign w:val="center"/>
          </w:tcPr>
          <w:p w14:paraId="1E52E7FF" w14:textId="234FB527" w:rsidR="004D6864" w:rsidRPr="00417BD2" w:rsidRDefault="00671F45" w:rsidP="006C0704">
            <w:pPr>
              <w:jc w:val="center"/>
              <w:rPr>
                <w:lang w:eastAsia="en-GB"/>
              </w:rPr>
            </w:pPr>
            <w:r>
              <w:rPr>
                <w:lang w:eastAsia="en-GB"/>
              </w:rPr>
              <w:t>25%</w:t>
            </w:r>
          </w:p>
        </w:tc>
        <w:tc>
          <w:tcPr>
            <w:tcW w:w="2790" w:type="dxa"/>
            <w:shd w:val="clear" w:color="auto" w:fill="auto"/>
            <w:vAlign w:val="center"/>
          </w:tcPr>
          <w:p w14:paraId="6D9AE4EB" w14:textId="43E568AB" w:rsidR="004D6864" w:rsidRPr="00417BD2" w:rsidRDefault="00671F45" w:rsidP="006C0704">
            <w:pPr>
              <w:jc w:val="center"/>
              <w:rPr>
                <w:lang w:eastAsia="en-GB"/>
              </w:rPr>
            </w:pPr>
            <w:r>
              <w:rPr>
                <w:lang w:eastAsia="en-GB"/>
              </w:rPr>
              <w:t>0.251</w:t>
            </w:r>
          </w:p>
        </w:tc>
        <w:tc>
          <w:tcPr>
            <w:tcW w:w="2340" w:type="dxa"/>
            <w:shd w:val="clear" w:color="auto" w:fill="auto"/>
            <w:vAlign w:val="center"/>
          </w:tcPr>
          <w:p w14:paraId="6A4D0FEB" w14:textId="5E78E88F" w:rsidR="004D6864" w:rsidRPr="00417BD2" w:rsidRDefault="00671F45" w:rsidP="006C0704">
            <w:pPr>
              <w:jc w:val="center"/>
              <w:rPr>
                <w:lang w:eastAsia="en-GB"/>
              </w:rPr>
            </w:pPr>
            <w:r>
              <w:rPr>
                <w:lang w:eastAsia="en-GB"/>
              </w:rPr>
              <w:t>20</w:t>
            </w:r>
            <w:r w:rsidR="006C0704">
              <w:rPr>
                <w:lang w:eastAsia="en-GB"/>
              </w:rPr>
              <w:t>.0m</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6C0704">
            <w:pPr>
              <w:jc w:val="center"/>
              <w:rPr>
                <w:lang w:eastAsia="en-GB"/>
              </w:rPr>
            </w:pPr>
          </w:p>
          <w:p w14:paraId="5BC31AE8" w14:textId="5F7E9482" w:rsidR="004D6864" w:rsidRDefault="006C0704" w:rsidP="006C0704">
            <w:pPr>
              <w:jc w:val="center"/>
              <w:rPr>
                <w:lang w:eastAsia="en-GB"/>
              </w:rPr>
            </w:pPr>
            <w:r>
              <w:rPr>
                <w:lang w:eastAsia="en-GB"/>
              </w:rPr>
              <w:t>~95%</w:t>
            </w:r>
          </w:p>
          <w:p w14:paraId="66EC16C9" w14:textId="77777777" w:rsidR="004D6864" w:rsidRPr="00417BD2" w:rsidRDefault="004D6864" w:rsidP="006C0704">
            <w:pPr>
              <w:jc w:val="center"/>
              <w:rPr>
                <w:lang w:eastAsia="en-GB"/>
              </w:rPr>
            </w:pPr>
          </w:p>
        </w:tc>
        <w:tc>
          <w:tcPr>
            <w:tcW w:w="2250" w:type="dxa"/>
            <w:shd w:val="clear" w:color="auto" w:fill="auto"/>
            <w:vAlign w:val="center"/>
          </w:tcPr>
          <w:p w14:paraId="0A331B6D" w14:textId="161421E9" w:rsidR="004D6864" w:rsidRPr="00417BD2" w:rsidRDefault="006C0704" w:rsidP="006C0704">
            <w:pPr>
              <w:jc w:val="center"/>
              <w:rPr>
                <w:lang w:eastAsia="en-GB"/>
              </w:rPr>
            </w:pPr>
            <w:r>
              <w:rPr>
                <w:lang w:eastAsia="en-GB"/>
              </w:rPr>
              <w:t>~75%</w:t>
            </w:r>
          </w:p>
        </w:tc>
        <w:tc>
          <w:tcPr>
            <w:tcW w:w="2790" w:type="dxa"/>
            <w:shd w:val="clear" w:color="auto" w:fill="auto"/>
            <w:vAlign w:val="center"/>
          </w:tcPr>
          <w:p w14:paraId="65AFE87B" w14:textId="7256F8DB" w:rsidR="004D6864" w:rsidRPr="00417BD2" w:rsidRDefault="006C0704" w:rsidP="006C0704">
            <w:pPr>
              <w:jc w:val="center"/>
              <w:rPr>
                <w:lang w:eastAsia="en-GB"/>
              </w:rPr>
            </w:pPr>
            <w:r>
              <w:rPr>
                <w:lang w:eastAsia="en-GB"/>
              </w:rPr>
              <w:t>1.5 kW</w:t>
            </w:r>
          </w:p>
        </w:tc>
        <w:tc>
          <w:tcPr>
            <w:tcW w:w="2340" w:type="dxa"/>
            <w:shd w:val="clear" w:color="auto" w:fill="auto"/>
            <w:vAlign w:val="center"/>
          </w:tcPr>
          <w:p w14:paraId="2876A641" w14:textId="5F419751" w:rsidR="004D6864" w:rsidRPr="00417BD2" w:rsidRDefault="006C0704" w:rsidP="006C0704">
            <w:pPr>
              <w:jc w:val="center"/>
              <w:rPr>
                <w:lang w:eastAsia="en-GB"/>
              </w:rPr>
            </w:pPr>
            <w:r>
              <w:rPr>
                <w:lang w:eastAsia="en-GB"/>
              </w:rPr>
              <w:t>5,000 kWh</w:t>
            </w:r>
          </w:p>
        </w:tc>
      </w:tr>
    </w:tbl>
    <w:p w14:paraId="015CE862" w14:textId="4591E577" w:rsidR="00E92FDE" w:rsidRDefault="00A07640" w:rsidP="000E5818">
      <w:pPr>
        <w:tabs>
          <w:tab w:val="left" w:pos="540"/>
          <w:tab w:val="left" w:pos="1260"/>
        </w:tabs>
        <w:rPr>
          <w:b/>
          <w:bCs/>
          <w:color w:val="00A0AA"/>
          <w:szCs w:val="26"/>
        </w:rPr>
      </w:pPr>
      <w:r>
        <w:rPr>
          <w:bCs/>
          <w:noProof/>
          <w:color w:val="3C3C41"/>
          <w:lang w:val="en-US"/>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0D95E21F" w:rsidR="00671F45" w:rsidRPr="00097CD3" w:rsidRDefault="006C0704" w:rsidP="00031079">
                            <w:pPr>
                              <w:tabs>
                                <w:tab w:val="left" w:pos="-142"/>
                                <w:tab w:val="left" w:pos="426"/>
                              </w:tabs>
                              <w:contextualSpacing/>
                              <w:rPr>
                                <w:sz w:val="22"/>
                              </w:rPr>
                            </w:pPr>
                            <w:r>
                              <w:rPr>
                                <w:sz w:val="22"/>
                              </w:rPr>
                              <w:t>80m</w:t>
                            </w:r>
                          </w:p>
                          <w:p w14:paraId="34C6DF06" w14:textId="77777777" w:rsidR="00671F45" w:rsidRPr="00097CD3" w:rsidRDefault="00671F45"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">
                <v:textbox>
                  <w:txbxContent>
                    <w:p w14:paraId="64E15D58" w14:textId="0D95E21F" w:rsidR="00671F45" w:rsidRPr="00097CD3" w:rsidRDefault="006C0704" w:rsidP="00031079">
                      <w:pPr>
                        <w:tabs>
                          <w:tab w:val="left" w:pos="-142"/>
                          <w:tab w:val="left" w:pos="426"/>
                        </w:tabs>
                        <w:contextualSpacing/>
                        <w:rPr>
                          <w:sz w:val="22"/>
                        </w:rPr>
                      </w:pPr>
                      <w:r>
                        <w:rPr>
                          <w:sz w:val="22"/>
                        </w:rPr>
                        <w:t>80m</w:t>
                      </w:r>
                    </w:p>
                    <w:p w14:paraId="34C6DF06" w14:textId="77777777" w:rsidR="00671F45" w:rsidRPr="00097CD3" w:rsidRDefault="00671F45"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32EDF12E" w:rsidR="00EA3309" w:rsidRPr="00417BD2" w:rsidRDefault="006C0704" w:rsidP="00CA3F95">
            <w:r>
              <w:t>0.0015</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3E5218F0" w:rsidR="00EA3309" w:rsidRPr="00417BD2" w:rsidRDefault="006C0704" w:rsidP="00CA3F95">
            <w:r>
              <w:t>0.0250</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8EAD0CC" w:rsidR="00EA3309" w:rsidRPr="00417BD2" w:rsidRDefault="006C0704" w:rsidP="00CA3F95">
            <w:r>
              <w:t>0.010</w:t>
            </w:r>
            <w:r w:rsidR="00057035">
              <w:t>6</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6E9387E7" w:rsidR="00EA3309" w:rsidRPr="00417BD2" w:rsidRDefault="006C0704" w:rsidP="00CA3F95">
            <w:r>
              <w:t>0.14</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2CD19C29" w:rsidR="00EA3309" w:rsidRPr="00417BD2" w:rsidRDefault="006C0704" w:rsidP="00CA3F95">
            <w:r>
              <w:t>2.38</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val="en-US"/>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00609276" w:rsidR="00671F45" w:rsidRPr="00097CD3" w:rsidRDefault="006C0704" w:rsidP="004D6864">
                            <w:pPr>
                              <w:tabs>
                                <w:tab w:val="left" w:pos="-142"/>
                                <w:tab w:val="left" w:pos="426"/>
                              </w:tabs>
                              <w:contextualSpacing/>
                              <w:rPr>
                                <w:sz w:val="22"/>
                              </w:rPr>
                            </w:pPr>
                            <w:r>
                              <w:rPr>
                                <w:sz w:val="22"/>
                              </w:rPr>
                              <w:t>0.0015</w:t>
                            </w:r>
                          </w:p>
                          <w:p w14:paraId="40F522B2" w14:textId="77777777" w:rsidR="00671F45" w:rsidRPr="00097CD3" w:rsidRDefault="00671F45"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">
                <v:textbox>
                  <w:txbxContent>
                    <w:p w14:paraId="19D95095" w14:textId="00609276" w:rsidR="00671F45" w:rsidRPr="00097CD3" w:rsidRDefault="006C0704" w:rsidP="004D6864">
                      <w:pPr>
                        <w:tabs>
                          <w:tab w:val="left" w:pos="-142"/>
                          <w:tab w:val="left" w:pos="426"/>
                        </w:tabs>
                        <w:contextualSpacing/>
                        <w:rPr>
                          <w:sz w:val="22"/>
                        </w:rPr>
                      </w:pPr>
                      <w:r>
                        <w:rPr>
                          <w:sz w:val="22"/>
                        </w:rPr>
                        <w:t>0.0015</w:t>
                      </w:r>
                    </w:p>
                    <w:p w14:paraId="40F522B2" w14:textId="77777777" w:rsidR="00671F45" w:rsidRPr="00097CD3" w:rsidRDefault="00671F45"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proofErr w:type="gramStart"/>
      <w:r w:rsidRPr="00F759C7">
        <w:t>which</w:t>
      </w:r>
      <w:proofErr w:type="gramEnd"/>
      <w:r w:rsidRPr="00F759C7">
        <w:t xml:space="preserve"> abstraction can begin and is separate </w:t>
      </w:r>
    </w:p>
    <w:p w14:paraId="2C1471F2" w14:textId="77777777" w:rsidR="004D6864" w:rsidRPr="00F759C7" w:rsidRDefault="004D6864" w:rsidP="004D6864">
      <w:pPr>
        <w:tabs>
          <w:tab w:val="left" w:pos="2400"/>
        </w:tabs>
      </w:pPr>
      <w:proofErr w:type="gramStart"/>
      <w:r w:rsidRPr="00F759C7">
        <w:t>to</w:t>
      </w:r>
      <w:proofErr w:type="gramEnd"/>
      <w:r w:rsidRPr="00F759C7">
        <w:t xml:space="preserve">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13DF69E0" w:rsidR="000E5818" w:rsidRDefault="00A07640" w:rsidP="000E5818">
      <w:pPr>
        <w:rPr>
          <w:color w:val="000000"/>
        </w:rPr>
      </w:pPr>
      <w:r>
        <w:rPr>
          <w:noProof/>
          <w:lang w:val="en-US"/>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671F45" w:rsidRPr="00097CD3" w:rsidRDefault="00671F45"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ＭＳ ゴシック"/>
            <w14:uncheckedState w14:val="2610" w14:font="ＭＳ ゴシック"/>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r>
      <w:r w:rsidR="000E5818" w:rsidRPr="006C0704">
        <w:rPr>
          <w:b/>
          <w:color w:val="000000"/>
          <w:u w:val="single"/>
        </w:rPr>
        <w:t>Power Generated</w:t>
      </w:r>
      <w:r w:rsidR="000E5818" w:rsidRPr="006C0704">
        <w:rPr>
          <w:b/>
          <w:color w:val="000000"/>
          <w:u w:val="single"/>
        </w:rPr>
        <w:tab/>
      </w:r>
      <w:r w:rsidR="000E5818" w:rsidRPr="006C0704">
        <w:rPr>
          <w:b/>
          <w:color w:val="000000"/>
          <w:u w:val="single"/>
        </w:rPr>
        <w:tab/>
      </w:r>
      <w:r w:rsidR="006C0704" w:rsidRPr="006C0704">
        <w:rPr>
          <w:b/>
          <w:color w:val="000000"/>
          <w:u w:val="single"/>
        </w:rPr>
        <w:t>X</w:t>
      </w:r>
      <w:sdt>
        <w:sdtPr>
          <w:rPr>
            <w:b/>
            <w:color w:val="000000"/>
            <w:u w:val="single"/>
          </w:rPr>
          <w:id w:val="-369220193"/>
          <w14:checkbox>
            <w14:checked w14:val="0"/>
            <w14:checkedState w14:val="2612" w14:font="ＭＳ ゴシック"/>
            <w14:uncheckedState w14:val="2610" w14:font="ＭＳ ゴシック"/>
          </w14:checkbox>
        </w:sdtPr>
        <w:sdtEndPr>
          <w:rPr>
            <w:rFonts w:hint="eastAsia"/>
          </w:rPr>
        </w:sdtEndPr>
        <w:sdtContent>
          <w:r w:rsidR="00C6093D" w:rsidRPr="006C0704">
            <w:rPr>
              <w:rFonts w:ascii="MS Gothic" w:eastAsia="MS Gothic" w:hAnsi="MS Gothic" w:hint="eastAsia"/>
              <w:b/>
              <w:color w:val="000000"/>
              <w:u w:val="single"/>
            </w:rPr>
            <w:t>☐</w:t>
          </w:r>
        </w:sdtContent>
      </w:sdt>
      <w:r w:rsidR="000E5818" w:rsidRPr="006C0704">
        <w:rPr>
          <w:b/>
          <w:color w:val="000000"/>
          <w:u w:val="single"/>
        </w:rPr>
        <w:tab/>
      </w:r>
      <w:r w:rsidR="000E5818">
        <w:rPr>
          <w:color w:val="000000"/>
        </w:rPr>
        <w:tab/>
      </w:r>
      <w:proofErr w:type="gramStart"/>
      <w:r w:rsidR="000E5818">
        <w:rPr>
          <w:color w:val="000000"/>
        </w:rPr>
        <w:t>Other</w:t>
      </w:r>
      <w:proofErr w:type="gramEnd"/>
      <w:r w:rsidR="000E5818">
        <w:rPr>
          <w:color w:val="000000"/>
        </w:rPr>
        <w:tab/>
      </w:r>
      <w:r w:rsidR="000E5818" w:rsidRPr="001A689E">
        <w:rPr>
          <w:color w:val="000000"/>
        </w:rPr>
        <w:tab/>
      </w:r>
      <w:sdt>
        <w:sdtPr>
          <w:rPr>
            <w:color w:val="000000"/>
          </w:rPr>
          <w:id w:val="-1731765200"/>
          <w14:checkbox>
            <w14:checked w14:val="0"/>
            <w14:checkedState w14:val="2612" w14:font="ＭＳ ゴシック"/>
            <w14:uncheckedState w14:val="2610" w14:font="ＭＳ ゴシック"/>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val="en-US"/>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5927B394" w14:textId="39245659" w:rsidR="006C0704" w:rsidRPr="006C0704" w:rsidRDefault="006C0704" w:rsidP="006C0704">
                            <w:pPr>
                              <w:widowControl w:val="0"/>
                              <w:autoSpaceDE w:val="0"/>
                              <w:autoSpaceDN w:val="0"/>
                              <w:adjustRightInd w:val="0"/>
                              <w:spacing w:after="240" w:line="360" w:lineRule="atLeast"/>
                              <w:rPr>
                                <w:rFonts w:ascii="Times" w:eastAsia="Calibri" w:hAnsi="Times" w:cs="Times"/>
                                <w:color w:val="000000"/>
                                <w:lang w:val="en-US" w:eastAsia="en-GB"/>
                              </w:rPr>
                            </w:pPr>
                            <w:r w:rsidRPr="006C0704">
                              <w:rPr>
                                <w:rFonts w:eastAsia="Calibri" w:cs="Arial"/>
                                <w:color w:val="000000"/>
                                <w:lang w:val="en-US" w:eastAsia="en-GB"/>
                              </w:rPr>
                              <w:t xml:space="preserve">No excess water above that of the abstraction </w:t>
                            </w:r>
                            <w:proofErr w:type="spellStart"/>
                            <w:r w:rsidRPr="006C0704">
                              <w:rPr>
                                <w:rFonts w:eastAsia="Calibri" w:cs="Arial"/>
                                <w:color w:val="000000"/>
                                <w:lang w:val="en-US" w:eastAsia="en-GB"/>
                              </w:rPr>
                              <w:t>licence</w:t>
                            </w:r>
                            <w:proofErr w:type="spellEnd"/>
                            <w:r w:rsidRPr="006C0704">
                              <w:rPr>
                                <w:rFonts w:eastAsia="Calibri" w:cs="Arial"/>
                                <w:color w:val="000000"/>
                                <w:lang w:val="en-US" w:eastAsia="en-GB"/>
                              </w:rPr>
                              <w:t xml:space="preserve"> can be abstracted due to hard engineering. Pipe is buried to reduce likelihood of any leakage but annual checks would uncover any leaks. </w:t>
                            </w:r>
                          </w:p>
                          <w:p w14:paraId="62C873DA" w14:textId="77777777" w:rsidR="00671F45" w:rsidRPr="00097CD3" w:rsidRDefault="00671F45" w:rsidP="00DE32F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left:0;text-align:left;margin-left:-.3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">
                <v:textbox>
                  <w:txbxContent>
                    <w:p w14:paraId="5927B394" w14:textId="39245659" w:rsidR="006C0704" w:rsidRPr="006C0704" w:rsidRDefault="006C0704" w:rsidP="006C0704">
                      <w:pPr>
                        <w:widowControl w:val="0"/>
                        <w:autoSpaceDE w:val="0"/>
                        <w:autoSpaceDN w:val="0"/>
                        <w:adjustRightInd w:val="0"/>
                        <w:spacing w:after="240" w:line="360" w:lineRule="atLeast"/>
                        <w:rPr>
                          <w:rFonts w:ascii="Times" w:eastAsia="Calibri" w:hAnsi="Times" w:cs="Times"/>
                          <w:color w:val="000000"/>
                          <w:lang w:val="en-US" w:eastAsia="en-GB"/>
                        </w:rPr>
                      </w:pPr>
                      <w:r w:rsidRPr="006C0704">
                        <w:rPr>
                          <w:rFonts w:eastAsia="Calibri" w:cs="Arial"/>
                          <w:color w:val="000000"/>
                          <w:lang w:val="en-US" w:eastAsia="en-GB"/>
                        </w:rPr>
                        <w:t xml:space="preserve">No excess water above that of the abstraction </w:t>
                      </w:r>
                      <w:proofErr w:type="spellStart"/>
                      <w:r w:rsidRPr="006C0704">
                        <w:rPr>
                          <w:rFonts w:eastAsia="Calibri" w:cs="Arial"/>
                          <w:color w:val="000000"/>
                          <w:lang w:val="en-US" w:eastAsia="en-GB"/>
                        </w:rPr>
                        <w:t>licence</w:t>
                      </w:r>
                      <w:proofErr w:type="spellEnd"/>
                      <w:r w:rsidRPr="006C0704">
                        <w:rPr>
                          <w:rFonts w:eastAsia="Calibri" w:cs="Arial"/>
                          <w:color w:val="000000"/>
                          <w:lang w:val="en-US" w:eastAsia="en-GB"/>
                        </w:rPr>
                        <w:t xml:space="preserve"> can be abstracted due to hard engineering. Pipe is buried to reduce likelihood of any leakage but annual checks would uncover any leaks. </w:t>
                      </w:r>
                    </w:p>
                    <w:p w14:paraId="62C873DA" w14:textId="77777777" w:rsidR="00671F45" w:rsidRPr="00097CD3" w:rsidRDefault="00671F45" w:rsidP="00DE32FC">
                      <w:pPr>
                        <w:contextualSpacing/>
                        <w:rPr>
                          <w:sz w:val="22"/>
                        </w:rPr>
                      </w:pP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1E90B254"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w:t>
      </w:r>
      <w:r w:rsidR="0027427E" w:rsidRPr="006C0704">
        <w:rPr>
          <w:b/>
          <w:color w:val="000000"/>
        </w:rPr>
        <w:t xml:space="preserve">please tick here to </w:t>
      </w:r>
      <w:r w:rsidR="0027427E" w:rsidRPr="006C0704">
        <w:rPr>
          <w:b/>
        </w:rPr>
        <w:t>show that you have done this</w:t>
      </w:r>
      <w:r w:rsidR="00393DFC" w:rsidRPr="006C0704">
        <w:rPr>
          <w:b/>
        </w:rPr>
        <w:t>.</w:t>
      </w:r>
      <w:r w:rsidR="00C6093D" w:rsidRPr="006C0704">
        <w:rPr>
          <w:b/>
        </w:rPr>
        <w:t xml:space="preserve"> </w:t>
      </w:r>
      <w:r w:rsidR="006C0704" w:rsidRPr="006C0704">
        <w:rPr>
          <w:b/>
        </w:rPr>
        <w:t>X</w:t>
      </w:r>
      <w:sdt>
        <w:sdtPr>
          <w:rPr>
            <w:b/>
          </w:rPr>
          <w:id w:val="2048950146"/>
          <w14:checkbox>
            <w14:checked w14:val="0"/>
            <w14:checkedState w14:val="2612" w14:font="ＭＳ ゴシック"/>
            <w14:uncheckedState w14:val="2610" w14:font="ＭＳ ゴシック"/>
          </w14:checkbox>
        </w:sdtPr>
        <w:sdtEndPr>
          <w:rPr>
            <w:rFonts w:hint="eastAsia"/>
          </w:rPr>
        </w:sdtEndPr>
        <w:sdtContent>
          <w:r w:rsidR="00393DFC" w:rsidRPr="006C0704">
            <w:rPr>
              <w:rFonts w:ascii="MS Gothic" w:eastAsia="MS Gothic" w:hAnsi="MS Gothic" w:hint="eastAsia"/>
              <w:b/>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32679616" w14:textId="77777777" w:rsidR="006C0704" w:rsidRPr="006C0704" w:rsidRDefault="006C0704" w:rsidP="006C0704">
            <w:pPr>
              <w:widowControl w:val="0"/>
              <w:autoSpaceDE w:val="0"/>
              <w:autoSpaceDN w:val="0"/>
              <w:adjustRightInd w:val="0"/>
              <w:spacing w:after="240" w:line="360" w:lineRule="atLeast"/>
              <w:rPr>
                <w:rFonts w:eastAsia="Calibri" w:cs="Arial"/>
                <w:color w:val="000000"/>
                <w:lang w:val="en-US" w:eastAsia="en-GB"/>
              </w:rPr>
            </w:pPr>
            <w:r w:rsidRPr="006C0704">
              <w:rPr>
                <w:rFonts w:eastAsia="Calibri" w:cs="Arial"/>
                <w:color w:val="000000"/>
                <w:lang w:val="en-US" w:eastAsia="en-GB"/>
              </w:rPr>
              <w:t xml:space="preserve">The depleted reach has significant sections of impassibility, notably in the form of solid rock waterfalls with no plunge pool (please see supplementary information – several examples in geomorphology report), and periods of dry weather result in little to no water retained. </w:t>
            </w:r>
          </w:p>
          <w:p w14:paraId="6B5BCBA7" w14:textId="7E01524F" w:rsidR="00435208" w:rsidRPr="006C0704" w:rsidRDefault="006C0704" w:rsidP="006C0704">
            <w:pPr>
              <w:widowControl w:val="0"/>
              <w:autoSpaceDE w:val="0"/>
              <w:autoSpaceDN w:val="0"/>
              <w:adjustRightInd w:val="0"/>
              <w:spacing w:after="240" w:line="360" w:lineRule="atLeast"/>
              <w:rPr>
                <w:rFonts w:ascii="Times" w:eastAsia="Calibri" w:hAnsi="Times" w:cs="Times"/>
                <w:color w:val="000000"/>
                <w:lang w:val="en-US" w:eastAsia="en-GB"/>
              </w:rPr>
            </w:pPr>
            <w:r w:rsidRPr="006C0704">
              <w:rPr>
                <w:rFonts w:eastAsia="Calibri" w:cs="Arial"/>
                <w:color w:val="000000"/>
                <w:lang w:val="en-US" w:eastAsia="en-GB"/>
              </w:rPr>
              <w:t xml:space="preserve">Downstream of the proposed scheme is a long </w:t>
            </w:r>
            <w:proofErr w:type="spellStart"/>
            <w:r w:rsidRPr="006C0704">
              <w:rPr>
                <w:rFonts w:eastAsia="Calibri" w:cs="Arial"/>
                <w:color w:val="000000"/>
                <w:lang w:val="en-US" w:eastAsia="en-GB"/>
              </w:rPr>
              <w:t>culverted</w:t>
            </w:r>
            <w:proofErr w:type="spellEnd"/>
            <w:r w:rsidRPr="006C0704">
              <w:rPr>
                <w:rFonts w:eastAsia="Calibri" w:cs="Arial"/>
                <w:color w:val="000000"/>
                <w:lang w:val="en-US" w:eastAsia="en-GB"/>
              </w:rPr>
              <w:t xml:space="preserve"> section showing there is no wider ecosystem connectivity. </w:t>
            </w: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14BF2117" w:rsidR="00896850" w:rsidRPr="00417BD2" w:rsidRDefault="006C0704" w:rsidP="00896850">
            <w:pPr>
              <w:rPr>
                <w:lang w:eastAsia="en-GB"/>
              </w:rPr>
            </w:pPr>
            <w:r>
              <w:rPr>
                <w:lang w:eastAsia="en-GB"/>
              </w:rPr>
              <w:t>Drilled hole</w:t>
            </w:r>
          </w:p>
        </w:tc>
        <w:tc>
          <w:tcPr>
            <w:tcW w:w="2520" w:type="dxa"/>
            <w:shd w:val="clear" w:color="auto" w:fill="auto"/>
            <w:vAlign w:val="center"/>
          </w:tcPr>
          <w:p w14:paraId="4A1CDF58" w14:textId="647C4F75" w:rsidR="00896850" w:rsidRPr="00417BD2" w:rsidRDefault="006C0704" w:rsidP="00896850">
            <w:pPr>
              <w:rPr>
                <w:lang w:eastAsia="en-GB"/>
              </w:rPr>
            </w:pPr>
            <w:r>
              <w:rPr>
                <w:lang w:eastAsia="en-GB"/>
              </w:rPr>
              <w:t>Wire mesh</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03653DA9" w:rsidR="00896850" w:rsidRPr="00417BD2" w:rsidRDefault="006C0704" w:rsidP="00896850">
            <w:pPr>
              <w:rPr>
                <w:lang w:eastAsia="en-GB"/>
              </w:rPr>
            </w:pPr>
            <w:r>
              <w:rPr>
                <w:lang w:eastAsia="en-GB"/>
              </w:rPr>
              <w:t>3mm</w:t>
            </w:r>
          </w:p>
        </w:tc>
        <w:tc>
          <w:tcPr>
            <w:tcW w:w="2520" w:type="dxa"/>
            <w:shd w:val="clear" w:color="auto" w:fill="auto"/>
            <w:vAlign w:val="center"/>
          </w:tcPr>
          <w:p w14:paraId="5F95E02A" w14:textId="5DFB28C0" w:rsidR="00896850" w:rsidRPr="00417BD2" w:rsidRDefault="006C0704" w:rsidP="00896850">
            <w:pPr>
              <w:rPr>
                <w:lang w:eastAsia="en-GB"/>
              </w:rPr>
            </w:pPr>
            <w:r>
              <w:rPr>
                <w:lang w:eastAsia="en-GB"/>
              </w:rPr>
              <w:t>10mm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6A2A5E20" w:rsidR="00267DA1" w:rsidRDefault="00D837D7" w:rsidP="008C054C">
            <w:pPr>
              <w:rPr>
                <w:lang w:eastAsia="en-GB"/>
              </w:rPr>
            </w:pPr>
            <w:r>
              <w:rPr>
                <w:lang w:eastAsia="en-GB"/>
              </w:rPr>
              <w:t>Discharge</w:t>
            </w: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7669D786" w:rsidR="00267DA1" w:rsidRPr="00417BD2" w:rsidRDefault="00D837D7" w:rsidP="008C054C">
            <w:pPr>
              <w:rPr>
                <w:lang w:eastAsia="en-GB"/>
              </w:rPr>
            </w:pPr>
            <w:r>
              <w:rPr>
                <w:lang w:eastAsia="en-GB"/>
              </w:rPr>
              <w:t>SN 76329 08639</w:t>
            </w:r>
          </w:p>
        </w:tc>
        <w:tc>
          <w:tcPr>
            <w:tcW w:w="2520" w:type="dxa"/>
            <w:shd w:val="clear" w:color="auto" w:fill="auto"/>
            <w:vAlign w:val="center"/>
          </w:tcPr>
          <w:p w14:paraId="65E6A3EB" w14:textId="366F26F7" w:rsidR="00267DA1" w:rsidRPr="00417BD2" w:rsidRDefault="00057035" w:rsidP="008C054C">
            <w:pPr>
              <w:rPr>
                <w:lang w:eastAsia="en-GB"/>
              </w:rPr>
            </w:pPr>
            <w:r>
              <w:rPr>
                <w:lang w:eastAsia="en-GB"/>
              </w:rPr>
              <w:t>334,281.6</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34F16B6D" w14:textId="1D2067DF" w:rsidR="00D2687F" w:rsidRPr="00D837D7" w:rsidRDefault="00D837D7" w:rsidP="00D837D7">
            <w:pPr>
              <w:widowControl w:val="0"/>
              <w:autoSpaceDE w:val="0"/>
              <w:autoSpaceDN w:val="0"/>
              <w:adjustRightInd w:val="0"/>
              <w:spacing w:after="240" w:line="360" w:lineRule="atLeast"/>
              <w:rPr>
                <w:rFonts w:ascii="Times" w:eastAsia="Calibri" w:hAnsi="Times" w:cs="Times"/>
                <w:color w:val="000000"/>
                <w:lang w:val="en-US" w:eastAsia="en-GB"/>
              </w:rPr>
            </w:pPr>
            <w:r w:rsidRPr="00D837D7">
              <w:rPr>
                <w:rFonts w:eastAsia="Calibri" w:cs="Arial"/>
                <w:color w:val="000000"/>
                <w:lang w:val="en-US" w:eastAsia="en-GB"/>
              </w:rPr>
              <w:t xml:space="preserve">Buried 300mm external diameter </w:t>
            </w:r>
            <w:proofErr w:type="spellStart"/>
            <w:r w:rsidRPr="00D837D7">
              <w:rPr>
                <w:rFonts w:eastAsia="Calibri" w:cs="Arial"/>
                <w:color w:val="000000"/>
                <w:lang w:val="en-US" w:eastAsia="en-GB"/>
              </w:rPr>
              <w:t>twinwall</w:t>
            </w:r>
            <w:proofErr w:type="spellEnd"/>
            <w:r w:rsidRPr="00D837D7">
              <w:rPr>
                <w:rFonts w:eastAsia="Calibri" w:cs="Arial"/>
                <w:color w:val="000000"/>
                <w:lang w:val="en-US" w:eastAsia="en-GB"/>
              </w:rPr>
              <w:t xml:space="preserve"> pipe as a tailrace, discharging onto a fixed stone. Angle of the tailrace is low (&lt;5%) and discharge onto fixed stone slab results in an exit velocity of &lt;2ms. End of discharge pipe is covered with 10mm square mesh to stop any aquatic fauna from entering the pipe. </w:t>
            </w:r>
          </w:p>
        </w:tc>
      </w:tr>
    </w:tbl>
    <w:p w14:paraId="74DB7461" w14:textId="77777777" w:rsidR="00393DFC" w:rsidRPr="006250B6" w:rsidRDefault="00393DFC" w:rsidP="006250B6"/>
    <w:p w14:paraId="72C1EAF1" w14:textId="08DA5ADC" w:rsidR="0096796A" w:rsidRDefault="00965B51" w:rsidP="00965B51">
      <w:pPr>
        <w:rPr>
          <w:szCs w:val="26"/>
        </w:rPr>
      </w:pPr>
      <w:r>
        <w:rPr>
          <w:szCs w:val="26"/>
        </w:rPr>
        <w:lastRenderedPageBreak/>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val="en-US"/>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5A1DA2BA" w14:textId="0DEE5F31" w:rsidR="00D837D7" w:rsidRPr="00D837D7" w:rsidRDefault="00D837D7" w:rsidP="00D837D7">
                            <w:pPr>
                              <w:widowControl w:val="0"/>
                              <w:autoSpaceDE w:val="0"/>
                              <w:autoSpaceDN w:val="0"/>
                              <w:adjustRightInd w:val="0"/>
                              <w:spacing w:after="240" w:line="340" w:lineRule="atLeast"/>
                              <w:rPr>
                                <w:rFonts w:ascii="Times" w:eastAsia="Calibri" w:hAnsi="Times" w:cs="Times"/>
                                <w:color w:val="000000"/>
                                <w:lang w:val="en-US" w:eastAsia="en-GB"/>
                              </w:rPr>
                            </w:pPr>
                            <w:r w:rsidRPr="00D837D7">
                              <w:rPr>
                                <w:rFonts w:eastAsia="Calibri" w:cs="Arial"/>
                                <w:color w:val="000000"/>
                                <w:lang w:val="en-US" w:eastAsia="en-GB"/>
                              </w:rPr>
                              <w:t xml:space="preserve">We have walked the entire depleted reach and for a small section below the culvert immediately downstream of the discharge and have found no evidence of any existing abstractors. The nature of the stream would lead us to believe that there are no opportunities for anglers or canoeists. </w:t>
                            </w:r>
                          </w:p>
                          <w:p w14:paraId="7FA1C1C3" w14:textId="77777777" w:rsidR="00671F45" w:rsidRDefault="00671F45" w:rsidP="00514D07">
                            <w:pPr>
                              <w:contextualSpacing/>
                              <w:rPr>
                                <w:sz w:val="22"/>
                              </w:rPr>
                            </w:pPr>
                          </w:p>
                          <w:p w14:paraId="7B935AD6" w14:textId="77777777" w:rsidR="00671F45" w:rsidRDefault="00671F45" w:rsidP="00514D07">
                            <w:pPr>
                              <w:contextualSpacing/>
                              <w:rPr>
                                <w:sz w:val="22"/>
                              </w:rPr>
                            </w:pPr>
                          </w:p>
                          <w:p w14:paraId="5F10AD77" w14:textId="77777777" w:rsidR="00671F45" w:rsidRDefault="00671F45" w:rsidP="00514D07">
                            <w:pPr>
                              <w:contextualSpacing/>
                              <w:rPr>
                                <w:sz w:val="22"/>
                              </w:rPr>
                            </w:pPr>
                          </w:p>
                          <w:p w14:paraId="1DDB9376" w14:textId="77777777" w:rsidR="00671F45" w:rsidRDefault="00671F45" w:rsidP="00514D07">
                            <w:pPr>
                              <w:contextualSpacing/>
                              <w:rPr>
                                <w:sz w:val="22"/>
                              </w:rPr>
                            </w:pPr>
                          </w:p>
                          <w:p w14:paraId="0BB4D88F" w14:textId="77777777" w:rsidR="00671F45" w:rsidRDefault="00671F45" w:rsidP="00514D07">
                            <w:pPr>
                              <w:contextualSpacing/>
                              <w:rPr>
                                <w:sz w:val="22"/>
                              </w:rPr>
                            </w:pPr>
                          </w:p>
                          <w:p w14:paraId="33E48C63" w14:textId="77777777" w:rsidR="00671F45" w:rsidRDefault="00671F45" w:rsidP="00514D07">
                            <w:pPr>
                              <w:contextualSpacing/>
                              <w:rPr>
                                <w:sz w:val="22"/>
                              </w:rPr>
                            </w:pPr>
                          </w:p>
                          <w:p w14:paraId="61EA92C5" w14:textId="77777777" w:rsidR="00671F45" w:rsidRDefault="00671F45" w:rsidP="00514D07">
                            <w:pPr>
                              <w:contextualSpacing/>
                              <w:rPr>
                                <w:sz w:val="22"/>
                              </w:rPr>
                            </w:pPr>
                          </w:p>
                          <w:p w14:paraId="7F0D837A" w14:textId="77777777" w:rsidR="00671F45" w:rsidRPr="00097CD3" w:rsidRDefault="00671F45"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left:0;text-align:left;margin-left:.4pt;margin-top:0;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">
                <v:textbox>
                  <w:txbxContent>
                    <w:p w14:paraId="5A1DA2BA" w14:textId="0DEE5F31" w:rsidR="00D837D7" w:rsidRPr="00D837D7" w:rsidRDefault="00D837D7" w:rsidP="00D837D7">
                      <w:pPr>
                        <w:widowControl w:val="0"/>
                        <w:autoSpaceDE w:val="0"/>
                        <w:autoSpaceDN w:val="0"/>
                        <w:adjustRightInd w:val="0"/>
                        <w:spacing w:after="240" w:line="340" w:lineRule="atLeast"/>
                        <w:rPr>
                          <w:rFonts w:ascii="Times" w:eastAsia="Calibri" w:hAnsi="Times" w:cs="Times"/>
                          <w:color w:val="000000"/>
                          <w:lang w:val="en-US" w:eastAsia="en-GB"/>
                        </w:rPr>
                      </w:pPr>
                      <w:r w:rsidRPr="00D837D7">
                        <w:rPr>
                          <w:rFonts w:eastAsia="Calibri" w:cs="Arial"/>
                          <w:color w:val="000000"/>
                          <w:lang w:val="en-US" w:eastAsia="en-GB"/>
                        </w:rPr>
                        <w:t xml:space="preserve">We have walked the entire depleted reach and for a small section below the culvert immediately downstream of the discharge and have found no evidence of any existing abstractors. The nature of the stream would lead us to believe that there are no opportunities for anglers or canoeists. </w:t>
                      </w:r>
                    </w:p>
                    <w:p w14:paraId="7FA1C1C3" w14:textId="77777777" w:rsidR="00671F45" w:rsidRDefault="00671F45" w:rsidP="00514D07">
                      <w:pPr>
                        <w:contextualSpacing/>
                        <w:rPr>
                          <w:sz w:val="22"/>
                        </w:rPr>
                      </w:pPr>
                    </w:p>
                    <w:p w14:paraId="7B935AD6" w14:textId="77777777" w:rsidR="00671F45" w:rsidRDefault="00671F45" w:rsidP="00514D07">
                      <w:pPr>
                        <w:contextualSpacing/>
                        <w:rPr>
                          <w:sz w:val="22"/>
                        </w:rPr>
                      </w:pPr>
                    </w:p>
                    <w:p w14:paraId="5F10AD77" w14:textId="77777777" w:rsidR="00671F45" w:rsidRDefault="00671F45" w:rsidP="00514D07">
                      <w:pPr>
                        <w:contextualSpacing/>
                        <w:rPr>
                          <w:sz w:val="22"/>
                        </w:rPr>
                      </w:pPr>
                    </w:p>
                    <w:p w14:paraId="1DDB9376" w14:textId="77777777" w:rsidR="00671F45" w:rsidRDefault="00671F45" w:rsidP="00514D07">
                      <w:pPr>
                        <w:contextualSpacing/>
                        <w:rPr>
                          <w:sz w:val="22"/>
                        </w:rPr>
                      </w:pPr>
                    </w:p>
                    <w:p w14:paraId="0BB4D88F" w14:textId="77777777" w:rsidR="00671F45" w:rsidRDefault="00671F45" w:rsidP="00514D07">
                      <w:pPr>
                        <w:contextualSpacing/>
                        <w:rPr>
                          <w:sz w:val="22"/>
                        </w:rPr>
                      </w:pPr>
                    </w:p>
                    <w:p w14:paraId="33E48C63" w14:textId="77777777" w:rsidR="00671F45" w:rsidRDefault="00671F45" w:rsidP="00514D07">
                      <w:pPr>
                        <w:contextualSpacing/>
                        <w:rPr>
                          <w:sz w:val="22"/>
                        </w:rPr>
                      </w:pPr>
                    </w:p>
                    <w:p w14:paraId="61EA92C5" w14:textId="77777777" w:rsidR="00671F45" w:rsidRDefault="00671F45" w:rsidP="00514D07">
                      <w:pPr>
                        <w:contextualSpacing/>
                        <w:rPr>
                          <w:sz w:val="22"/>
                        </w:rPr>
                      </w:pPr>
                    </w:p>
                    <w:p w14:paraId="7F0D837A" w14:textId="77777777" w:rsidR="00671F45" w:rsidRPr="00097CD3" w:rsidRDefault="00671F45"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0CC68FDA" w:rsidR="008D5FC7" w:rsidRDefault="008D5FC7" w:rsidP="008D5FC7">
      <w:pPr>
        <w:tabs>
          <w:tab w:val="left" w:pos="709"/>
        </w:tabs>
        <w:rPr>
          <w:color w:val="000000"/>
        </w:rPr>
      </w:pPr>
      <w:r w:rsidRPr="00D837D7">
        <w:rPr>
          <w:b/>
          <w:color w:val="000000"/>
          <w:u w:val="single"/>
        </w:rPr>
        <w:t>No</w:t>
      </w:r>
      <w:r w:rsidRPr="00D837D7">
        <w:rPr>
          <w:b/>
          <w:color w:val="000000"/>
          <w:u w:val="single"/>
        </w:rPr>
        <w:tab/>
      </w:r>
      <w:r w:rsidR="00D837D7" w:rsidRPr="00D837D7">
        <w:rPr>
          <w:b/>
          <w:color w:val="000000"/>
          <w:u w:val="single"/>
        </w:rPr>
        <w:t>X</w:t>
      </w:r>
      <w:sdt>
        <w:sdtPr>
          <w:rPr>
            <w:b/>
            <w:color w:val="000000"/>
            <w:u w:val="single"/>
          </w:rPr>
          <w:id w:val="-1112657805"/>
          <w14:checkbox>
            <w14:checked w14:val="0"/>
            <w14:checkedState w14:val="2612" w14:font="ＭＳ ゴシック"/>
            <w14:uncheckedState w14:val="2610" w14:font="ＭＳ ゴシック"/>
          </w14:checkbox>
        </w:sdtPr>
        <w:sdtEndPr>
          <w:rPr>
            <w:rFonts w:hint="eastAsia"/>
          </w:rPr>
        </w:sdtEndPr>
        <w:sdtContent>
          <w:r w:rsidR="00435208" w:rsidRPr="00D837D7">
            <w:rPr>
              <w:rFonts w:ascii="MS Gothic" w:eastAsia="MS Gothic" w:hAnsi="MS Gothic" w:hint="eastAsia"/>
              <w:b/>
              <w:color w:val="000000"/>
              <w:u w:val="single"/>
            </w:rPr>
            <w:t>☐</w:t>
          </w:r>
        </w:sdtContent>
      </w:sdt>
      <w:r w:rsidRPr="00D837D7">
        <w:rPr>
          <w:b/>
          <w:color w:val="000000"/>
          <w:u w:val="single"/>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ＭＳ ゴシック"/>
            <w14:uncheckedState w14:val="2610" w14:font="ＭＳ ゴシック"/>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w:t>
      </w:r>
      <w:bookmarkStart w:id="0" w:name="_GoBack"/>
      <w:bookmarkEnd w:id="0"/>
      <w:r>
        <w:rPr>
          <w:color w:val="000000"/>
        </w:rPr>
        <w:t xml:space="preserve">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1824" behindDoc="0" locked="0" layoutInCell="1" allowOverlap="1" wp14:anchorId="4EA2E475" wp14:editId="27D98AB3">
                <wp:simplePos x="0" y="0"/>
                <wp:positionH relativeFrom="margin">
                  <wp:posOffset>1375410</wp:posOffset>
                </wp:positionH>
                <wp:positionV relativeFrom="paragraph">
                  <wp:posOffset>82550</wp:posOffset>
                </wp:positionV>
                <wp:extent cx="3655695" cy="489585"/>
                <wp:effectExtent l="0" t="0" r="27305" b="1841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89585"/>
                        </a:xfrm>
                        <a:prstGeom prst="rect">
                          <a:avLst/>
                        </a:prstGeom>
                        <a:solidFill>
                          <a:srgbClr val="FFFFFF"/>
                        </a:solidFill>
                        <a:ln w="9525">
                          <a:solidFill>
                            <a:srgbClr val="000000"/>
                          </a:solidFill>
                          <a:miter lim="800000"/>
                          <a:headEnd/>
                          <a:tailEnd/>
                        </a:ln>
                      </wps:spPr>
                      <wps:txbx>
                        <w:txbxContent>
                          <w:p w14:paraId="127E09A2" w14:textId="17E08A79" w:rsidR="00671F45" w:rsidRPr="00097CD3" w:rsidRDefault="00CA38FA" w:rsidP="00E26B8F">
                            <w:pPr>
                              <w:tabs>
                                <w:tab w:val="left" w:pos="-142"/>
                                <w:tab w:val="left" w:pos="426"/>
                              </w:tabs>
                              <w:contextualSpacing/>
                              <w:rPr>
                                <w:sz w:val="22"/>
                              </w:rPr>
                            </w:pPr>
                            <w:r>
                              <w:rPr>
                                <w:noProof/>
                                <w:sz w:val="22"/>
                                <w:lang w:val="en-US"/>
                              </w:rPr>
                              <w:drawing>
                                <wp:inline distT="0" distB="0" distL="0" distR="0" wp14:anchorId="1C2CF2DD" wp14:editId="31A4A7D0">
                                  <wp:extent cx="1212850" cy="38925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8">
                                            <a:extLst>
                                              <a:ext uri="{28A0092B-C50C-407E-A947-70E740481C1C}">
                                                <a14:useLocalDpi xmlns:a14="http://schemas.microsoft.com/office/drawing/2010/main" val="0"/>
                                              </a:ext>
                                            </a:extLst>
                                          </a:blip>
                                          <a:stretch>
                                            <a:fillRect/>
                                          </a:stretch>
                                        </pic:blipFill>
                                        <pic:spPr>
                                          <a:xfrm>
                                            <a:off x="0" y="0"/>
                                            <a:ext cx="1212850" cy="389255"/>
                                          </a:xfrm>
                                          <a:prstGeom prst="rect">
                                            <a:avLst/>
                                          </a:prstGeom>
                                        </pic:spPr>
                                      </pic:pic>
                                    </a:graphicData>
                                  </a:graphic>
                                </wp:inline>
                              </w:drawing>
                            </w:r>
                          </w:p>
                          <w:p w14:paraId="084450F0" w14:textId="77777777" w:rsidR="00671F45" w:rsidRPr="00097CD3" w:rsidRDefault="00671F45"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34" type="#_x0000_t202" style="position:absolute;margin-left:108.3pt;margin-top:6.5pt;width:287.85pt;height:38.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">
                <v:textbox>
                  <w:txbxContent>
                    <w:p w14:paraId="127E09A2" w14:textId="17E08A79" w:rsidR="00671F45" w:rsidRPr="00097CD3" w:rsidRDefault="00CA38FA" w:rsidP="00E26B8F">
                      <w:pPr>
                        <w:tabs>
                          <w:tab w:val="left" w:pos="-142"/>
                          <w:tab w:val="left" w:pos="426"/>
                        </w:tabs>
                        <w:contextualSpacing/>
                        <w:rPr>
                          <w:sz w:val="22"/>
                        </w:rPr>
                      </w:pPr>
                      <w:r>
                        <w:rPr>
                          <w:noProof/>
                          <w:sz w:val="22"/>
                          <w:lang w:val="en-US"/>
                        </w:rPr>
                        <w:drawing>
                          <wp:inline distT="0" distB="0" distL="0" distR="0" wp14:anchorId="1C2CF2DD" wp14:editId="31A4A7D0">
                            <wp:extent cx="1212850" cy="38925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8">
                                      <a:extLst>
                                        <a:ext uri="{28A0092B-C50C-407E-A947-70E740481C1C}">
                                          <a14:useLocalDpi xmlns:a14="http://schemas.microsoft.com/office/drawing/2010/main" val="0"/>
                                        </a:ext>
                                      </a:extLst>
                                    </a:blip>
                                    <a:stretch>
                                      <a:fillRect/>
                                    </a:stretch>
                                  </pic:blipFill>
                                  <pic:spPr>
                                    <a:xfrm>
                                      <a:off x="0" y="0"/>
                                      <a:ext cx="1212850" cy="389255"/>
                                    </a:xfrm>
                                    <a:prstGeom prst="rect">
                                      <a:avLst/>
                                    </a:prstGeom>
                                  </pic:spPr>
                                </pic:pic>
                              </a:graphicData>
                            </a:graphic>
                          </wp:inline>
                        </w:drawing>
                      </w:r>
                    </w:p>
                    <w:p w14:paraId="084450F0" w14:textId="77777777" w:rsidR="00671F45" w:rsidRPr="00097CD3" w:rsidRDefault="00671F45"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12FD0F3F" w:rsidR="00671F45" w:rsidRPr="00097CD3" w:rsidRDefault="00D837D7" w:rsidP="00E26B8F">
                            <w:pPr>
                              <w:tabs>
                                <w:tab w:val="left" w:pos="-142"/>
                                <w:tab w:val="left" w:pos="426"/>
                              </w:tabs>
                              <w:contextualSpacing/>
                              <w:rPr>
                                <w:sz w:val="22"/>
                              </w:rPr>
                            </w:pPr>
                            <w:r>
                              <w:rPr>
                                <w:sz w:val="22"/>
                              </w:rPr>
                              <w:t>Brendan Coles</w:t>
                            </w:r>
                          </w:p>
                          <w:p w14:paraId="7A45B7E3" w14:textId="77777777" w:rsidR="00671F45" w:rsidRPr="00097CD3" w:rsidRDefault="00671F45"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">
                <v:textbox>
                  <w:txbxContent>
                    <w:p w14:paraId="547A7E22" w14:textId="12FD0F3F" w:rsidR="00671F45" w:rsidRPr="00097CD3" w:rsidRDefault="00D837D7" w:rsidP="00E26B8F">
                      <w:pPr>
                        <w:tabs>
                          <w:tab w:val="left" w:pos="-142"/>
                          <w:tab w:val="left" w:pos="426"/>
                        </w:tabs>
                        <w:contextualSpacing/>
                        <w:rPr>
                          <w:sz w:val="22"/>
                        </w:rPr>
                      </w:pPr>
                      <w:r>
                        <w:rPr>
                          <w:sz w:val="22"/>
                        </w:rPr>
                        <w:t>Brendan Coles</w:t>
                      </w:r>
                    </w:p>
                    <w:p w14:paraId="7A45B7E3" w14:textId="77777777" w:rsidR="00671F45" w:rsidRPr="00097CD3" w:rsidRDefault="00671F45"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val="en-US"/>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113EB26A" w:rsidR="00671F45" w:rsidRPr="00097CD3" w:rsidRDefault="00D837D7" w:rsidP="00E26B8F">
                            <w:pPr>
                              <w:tabs>
                                <w:tab w:val="left" w:pos="-142"/>
                                <w:tab w:val="left" w:pos="426"/>
                              </w:tabs>
                              <w:contextualSpacing/>
                              <w:rPr>
                                <w:sz w:val="22"/>
                              </w:rPr>
                            </w:pPr>
                            <w:r>
                              <w:rPr>
                                <w:sz w:val="22"/>
                              </w:rPr>
                              <w:t>Landowner</w:t>
                            </w:r>
                          </w:p>
                          <w:p w14:paraId="40A79B7D" w14:textId="77777777" w:rsidR="00671F45" w:rsidRPr="00097CD3" w:rsidRDefault="00671F45"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">
                <v:textbox>
                  <w:txbxContent>
                    <w:p w14:paraId="7803B0EE" w14:textId="113EB26A" w:rsidR="00671F45" w:rsidRPr="00097CD3" w:rsidRDefault="00D837D7" w:rsidP="00E26B8F">
                      <w:pPr>
                        <w:tabs>
                          <w:tab w:val="left" w:pos="-142"/>
                          <w:tab w:val="left" w:pos="426"/>
                        </w:tabs>
                        <w:contextualSpacing/>
                        <w:rPr>
                          <w:sz w:val="22"/>
                        </w:rPr>
                      </w:pPr>
                      <w:r>
                        <w:rPr>
                          <w:sz w:val="22"/>
                        </w:rPr>
                        <w:t>Landowner</w:t>
                      </w:r>
                    </w:p>
                    <w:p w14:paraId="40A79B7D" w14:textId="77777777" w:rsidR="00671F45" w:rsidRPr="00097CD3" w:rsidRDefault="00671F45"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0E4400D6" w:rsidR="00671F45" w:rsidRPr="00097CD3" w:rsidRDefault="00D837D7" w:rsidP="00E26B8F">
                            <w:pPr>
                              <w:tabs>
                                <w:tab w:val="left" w:pos="-142"/>
                                <w:tab w:val="left" w:pos="426"/>
                              </w:tabs>
                              <w:contextualSpacing/>
                              <w:rPr>
                                <w:sz w:val="22"/>
                              </w:rPr>
                            </w:pPr>
                            <w:r>
                              <w:rPr>
                                <w:sz w:val="22"/>
                              </w:rPr>
                              <w:t>30</w:t>
                            </w:r>
                            <w:r w:rsidRPr="00D837D7">
                              <w:rPr>
                                <w:sz w:val="22"/>
                                <w:vertAlign w:val="superscript"/>
                              </w:rPr>
                              <w:t>th</w:t>
                            </w:r>
                            <w:r>
                              <w:rPr>
                                <w:sz w:val="22"/>
                              </w:rPr>
                              <w:t xml:space="preserve"> October 2018</w:t>
                            </w:r>
                          </w:p>
                          <w:p w14:paraId="7D3A5714" w14:textId="77777777" w:rsidR="00671F45" w:rsidRPr="00097CD3" w:rsidRDefault="00671F45"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">
                <v:textbox>
                  <w:txbxContent>
                    <w:p w14:paraId="4A7ECAE4" w14:textId="0E4400D6" w:rsidR="00671F45" w:rsidRPr="00097CD3" w:rsidRDefault="00D837D7" w:rsidP="00E26B8F">
                      <w:pPr>
                        <w:tabs>
                          <w:tab w:val="left" w:pos="-142"/>
                          <w:tab w:val="left" w:pos="426"/>
                        </w:tabs>
                        <w:contextualSpacing/>
                        <w:rPr>
                          <w:sz w:val="22"/>
                        </w:rPr>
                      </w:pPr>
                      <w:r>
                        <w:rPr>
                          <w:sz w:val="22"/>
                        </w:rPr>
                        <w:t>30</w:t>
                      </w:r>
                      <w:r w:rsidRPr="00D837D7">
                        <w:rPr>
                          <w:sz w:val="22"/>
                          <w:vertAlign w:val="superscript"/>
                        </w:rPr>
                        <w:t>th</w:t>
                      </w:r>
                      <w:r>
                        <w:rPr>
                          <w:sz w:val="22"/>
                        </w:rPr>
                        <w:t xml:space="preserve"> October 2018</w:t>
                      </w:r>
                    </w:p>
                    <w:p w14:paraId="7D3A5714" w14:textId="77777777" w:rsidR="00671F45" w:rsidRPr="00097CD3" w:rsidRDefault="00671F45"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61E0BB53"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D837D7">
        <w:rPr>
          <w:bCs/>
        </w:rPr>
        <w:t>X</w:t>
      </w:r>
      <w:sdt>
        <w:sdtPr>
          <w:id w:val="1568912572"/>
          <w14:checkbox>
            <w14:checked w14:val="0"/>
            <w14:checkedState w14:val="2612" w14:font="ＭＳ ゴシック"/>
            <w14:uncheckedState w14:val="2610" w14:font="ＭＳ ゴシック"/>
          </w14:checkbox>
        </w:sdtPr>
        <w:sdtEndPr>
          <w:rPr>
            <w:rFonts w:hint="eastAsia"/>
          </w:rPr>
        </w:sdtEndPr>
        <w:sdtContent>
          <w:r w:rsidR="00D2687F">
            <w:rPr>
              <w:rFonts w:ascii="MS Gothic" w:eastAsia="MS Gothic" w:hAnsi="MS Gothic" w:hint="eastAsia"/>
            </w:rPr>
            <w:t>☐</w:t>
          </w:r>
        </w:sdtContent>
      </w:sdt>
    </w:p>
    <w:p w14:paraId="6785304D" w14:textId="057F5817"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D837D7">
        <w:rPr>
          <w:bCs/>
        </w:rPr>
        <w:t>X</w:t>
      </w:r>
      <w:sdt>
        <w:sdtPr>
          <w:id w:val="-417487180"/>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val="en-US"/>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01632447" w:rsidR="00671F45" w:rsidRPr="00D837D7" w:rsidRDefault="00D837D7" w:rsidP="00AE2A7A">
                            <w:pPr>
                              <w:tabs>
                                <w:tab w:val="left" w:pos="-142"/>
                                <w:tab w:val="left" w:pos="426"/>
                              </w:tabs>
                              <w:contextualSpacing/>
                              <w:rPr>
                                <w:sz w:val="16"/>
                                <w:szCs w:val="16"/>
                              </w:rPr>
                            </w:pPr>
                            <w:r w:rsidRPr="00D837D7">
                              <w:rPr>
                                <w:sz w:val="16"/>
                                <w:szCs w:val="16"/>
                              </w:rPr>
                              <w:t>0</w:t>
                            </w:r>
                          </w:p>
                          <w:p w14:paraId="5D7C6A81" w14:textId="77777777" w:rsidR="00671F45" w:rsidRPr="00097CD3" w:rsidRDefault="00671F45"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">
                <v:textbox>
                  <w:txbxContent>
                    <w:p w14:paraId="1DDA5F08" w14:textId="01632447" w:rsidR="00671F45" w:rsidRPr="00D837D7" w:rsidRDefault="00D837D7" w:rsidP="00AE2A7A">
                      <w:pPr>
                        <w:tabs>
                          <w:tab w:val="left" w:pos="-142"/>
                          <w:tab w:val="left" w:pos="426"/>
                        </w:tabs>
                        <w:contextualSpacing/>
                        <w:rPr>
                          <w:sz w:val="16"/>
                          <w:szCs w:val="16"/>
                        </w:rPr>
                      </w:pPr>
                      <w:r w:rsidRPr="00D837D7">
                        <w:rPr>
                          <w:sz w:val="16"/>
                          <w:szCs w:val="16"/>
                        </w:rPr>
                        <w:t>0</w:t>
                      </w:r>
                    </w:p>
                    <w:p w14:paraId="5D7C6A81" w14:textId="77777777" w:rsidR="00671F45" w:rsidRPr="00097CD3" w:rsidRDefault="00671F45"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53737AEE"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r w:rsidR="00D837D7">
        <w:rPr>
          <w:bCs/>
        </w:rPr>
        <w:t>X</w:t>
      </w:r>
      <w:sdt>
        <w:sdtPr>
          <w:id w:val="1668280027"/>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58F09BD7" w14:textId="103FCCB7" w:rsidR="00FF3A51" w:rsidRPr="00816D9A" w:rsidRDefault="00FF3A51" w:rsidP="00FF3A51">
      <w:pPr>
        <w:rPr>
          <w:bCs/>
        </w:rPr>
      </w:pPr>
      <w:r>
        <w:rPr>
          <w:bCs/>
        </w:rPr>
        <w:t>Form WRE completed, if your proposal also requires an impoundment licence</w:t>
      </w:r>
      <w:r>
        <w:rPr>
          <w:bCs/>
        </w:rPr>
        <w:tab/>
      </w:r>
      <w:r>
        <w:rPr>
          <w:bCs/>
        </w:rPr>
        <w:tab/>
      </w:r>
      <w:r w:rsidR="00D837D7">
        <w:rPr>
          <w:bCs/>
        </w:rPr>
        <w:t>X</w:t>
      </w:r>
      <w:sdt>
        <w:sdtPr>
          <w:id w:val="-1910605834"/>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lastRenderedPageBreak/>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ＭＳ ゴシック"/>
            <w14:uncheckedState w14:val="2610" w14:font="ＭＳ ゴシック"/>
          </w14:checkbox>
        </w:sdtPr>
        <w:sdtEndPr/>
        <w:sdtContent>
          <w:r w:rsidR="00393DFC">
            <w:rPr>
              <w:rFonts w:ascii="MS Gothic" w:eastAsia="MS Gothic" w:hAnsi="MS Gothic" w:hint="eastAsia"/>
              <w:szCs w:val="26"/>
            </w:rPr>
            <w:t>☐</w:t>
          </w:r>
        </w:sdtContent>
      </w:sdt>
    </w:p>
    <w:p w14:paraId="48046EDC" w14:textId="7A9D35A9"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r w:rsidR="00D837D7">
        <w:rPr>
          <w:szCs w:val="26"/>
        </w:rPr>
        <w:t>X</w:t>
      </w:r>
      <w:sdt>
        <w:sdtPr>
          <w:rPr>
            <w:szCs w:val="26"/>
          </w:rPr>
          <w:id w:val="-867060233"/>
          <w14:checkbox>
            <w14:checked w14:val="0"/>
            <w14:checkedState w14:val="2612" w14:font="ＭＳ ゴシック"/>
            <w14:uncheckedState w14:val="2610" w14:font="ＭＳ ゴシック"/>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ＭＳ ゴシック"/>
            <w14:uncheckedState w14:val="2610" w14:font="ＭＳ ゴシック"/>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DA58D" w14:textId="77777777" w:rsidR="00671F45" w:rsidRDefault="00671F45" w:rsidP="001F125D">
      <w:r>
        <w:separator/>
      </w:r>
    </w:p>
  </w:endnote>
  <w:endnote w:type="continuationSeparator" w:id="0">
    <w:p w14:paraId="049A8BDC" w14:textId="77777777" w:rsidR="00671F45" w:rsidRDefault="00671F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Segoe UI">
    <w:charset w:val="00"/>
    <w:family w:val="swiss"/>
    <w:pitch w:val="variable"/>
    <w:sig w:usb0="E10022FF" w:usb1="C000E47F" w:usb2="00000029" w:usb3="00000000" w:csb0="000001DF"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Segoe UI Symbol">
    <w:altName w:val="Athelas Bold Italic"/>
    <w:charset w:val="00"/>
    <w:family w:val="swiss"/>
    <w:pitch w:val="variable"/>
    <w:sig w:usb0="8000006F" w:usb1="1200FBEF" w:usb2="0064C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485B2" w14:textId="73287811" w:rsidR="00671F45" w:rsidRPr="00D4360E" w:rsidRDefault="00671F45" w:rsidP="00D047A7">
    <w:pPr>
      <w:pStyle w:val="Footer"/>
      <w:rPr>
        <w:sz w:val="20"/>
        <w:szCs w:val="20"/>
      </w:rPr>
    </w:pPr>
    <w:r>
      <w:rPr>
        <w:noProof/>
        <w:lang w:val="en-US"/>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671F45" w:rsidRPr="00D4360E" w:rsidRDefault="00671F45"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" stroked="f" strokecolor="#005541" strokeweight="1pt">
              <v:textbox inset="0,0">
                <w:txbxContent>
                  <w:p w14:paraId="012E8D8F" w14:textId="77777777" w:rsidR="00671F45" w:rsidRPr="00D4360E" w:rsidRDefault="00671F45"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9</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671F45" w:rsidRPr="00D4360E" w:rsidRDefault="00671F45"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" stroked="f" strokecolor="#005541" strokeweight="1pt">
              <v:textbox inset="0,0">
                <w:txbxContent>
                  <w:p w14:paraId="07876855" w14:textId="77777777" w:rsidR="00671F45" w:rsidRPr="00D4360E" w:rsidRDefault="00671F45"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9</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35C72" w14:textId="2F36D233" w:rsidR="00671F45" w:rsidRPr="00D4360E" w:rsidRDefault="00671F45" w:rsidP="00D4360E">
    <w:pPr>
      <w:pStyle w:val="Footer"/>
      <w:rPr>
        <w:sz w:val="20"/>
        <w:szCs w:val="20"/>
      </w:rPr>
    </w:pPr>
    <w:r>
      <w:rPr>
        <w:noProof/>
        <w:lang w:val="en-US"/>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671F45" w:rsidRPr="00D4360E" w:rsidRDefault="00671F45"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" stroked="f" strokecolor="#005541" strokeweight="1pt">
              <v:textbox inset="0,0">
                <w:txbxContent>
                  <w:p w14:paraId="3452BE3F" w14:textId="77777777" w:rsidR="00671F45" w:rsidRPr="00D4360E" w:rsidRDefault="00671F45"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671F45" w:rsidRPr="00D4360E" w:rsidRDefault="00671F45"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val="en-US"/>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671F45" w:rsidRPr="00D4360E" w:rsidRDefault="00671F45"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" stroked="f" strokecolor="#005541" strokeweight="1pt">
              <v:textbox inset="0,0">
                <w:txbxContent>
                  <w:p w14:paraId="1754DB2E" w14:textId="77777777" w:rsidR="00671F45" w:rsidRPr="00D4360E" w:rsidRDefault="00671F45"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38F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38F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BE2E6C" w14:textId="77777777" w:rsidR="00671F45" w:rsidRDefault="00671F45" w:rsidP="001F125D">
      <w:r>
        <w:separator/>
      </w:r>
    </w:p>
  </w:footnote>
  <w:footnote w:type="continuationSeparator" w:id="0">
    <w:p w14:paraId="5546669B" w14:textId="77777777" w:rsidR="00671F45" w:rsidRDefault="00671F45" w:rsidP="001F12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10FC3" w14:textId="158B1EBD" w:rsidR="00671F45" w:rsidRDefault="00671F45" w:rsidP="006E5CDE">
    <w:pPr>
      <w:ind w:left="-142"/>
      <w:rPr>
        <w:b/>
        <w:bCs/>
        <w:color w:val="0091A5"/>
        <w:sz w:val="32"/>
        <w:szCs w:val="32"/>
      </w:rPr>
    </w:pPr>
    <w:r>
      <w:rPr>
        <w:noProof/>
        <w:lang w:val="en-US"/>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color w:val="0091A5"/>
        <w:sz w:val="32"/>
        <w:szCs w:val="32"/>
      </w:rPr>
      <w:t xml:space="preserve">FORM WRD: Application for a new abstraction licence </w:t>
    </w:r>
  </w:p>
  <w:p w14:paraId="1F767E30" w14:textId="509A4F6E" w:rsidR="00671F45" w:rsidRDefault="00671F45" w:rsidP="006E5CDE">
    <w:pPr>
      <w:ind w:left="-142"/>
      <w:rPr>
        <w:b/>
        <w:bCs/>
        <w:color w:val="0091A5"/>
        <w:sz w:val="32"/>
        <w:szCs w:val="32"/>
      </w:rPr>
    </w:pPr>
    <w:proofErr w:type="gramStart"/>
    <w:r>
      <w:rPr>
        <w:b/>
        <w:bCs/>
        <w:color w:val="0091A5"/>
        <w:sz w:val="32"/>
        <w:szCs w:val="32"/>
      </w:rPr>
      <w:t>or</w:t>
    </w:r>
    <w:proofErr w:type="gramEnd"/>
    <w:r>
      <w:rPr>
        <w:b/>
        <w:bCs/>
        <w:color w:val="0091A5"/>
        <w:sz w:val="32"/>
        <w:szCs w:val="32"/>
      </w:rPr>
      <w:t xml:space="preserve"> a technical variation to an abstraction licence</w:t>
    </w:r>
  </w:p>
  <w:p w14:paraId="1FD3C2D1" w14:textId="77777777" w:rsidR="00671F45" w:rsidRDefault="00671F45"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71F45" w:rsidRPr="00FD1F0A" w:rsidRDefault="00671F45"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671F45" w:rsidRPr="00B44F4F" w:rsidRDefault="00671F45" w:rsidP="00884834">
    <w:pPr>
      <w:pStyle w:val="Header"/>
      <w:jc w:val="right"/>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A4A5E" w14:textId="77777777" w:rsidR="00671F45" w:rsidRPr="003D4656" w:rsidRDefault="00671F45" w:rsidP="00E35674">
    <w:pPr>
      <w:rPr>
        <w:sz w:val="22"/>
        <w:szCs w:val="22"/>
        <w:lang w:eastAsia="en-GB"/>
      </w:rPr>
    </w:pPr>
  </w:p>
  <w:p w14:paraId="3F93E312" w14:textId="77777777" w:rsidR="00671F45" w:rsidRPr="00B44F4F" w:rsidRDefault="00671F45" w:rsidP="00884834">
    <w:pPr>
      <w:pStyle w:val="Header"/>
      <w:jc w:val="right"/>
      <w:rPr>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57035"/>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31E1"/>
    <w:rsid w:val="00653FED"/>
    <w:rsid w:val="00671F45"/>
    <w:rsid w:val="006C0704"/>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8FA"/>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37D7"/>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8D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microsoft.com/office/2007/relationships/stylesWithEffects" Target="stylesWithEffects.xml"/><Relationship Id="rId20" Type="http://schemas.openxmlformats.org/officeDocument/2006/relationships/theme" Target="theme/theme1.xml"/><Relationship Id="rId10" Type="http://schemas.openxmlformats.org/officeDocument/2006/relationships/settings" Target="settings.xml"/><Relationship Id="rId11" Type="http://schemas.openxmlformats.org/officeDocument/2006/relationships/webSettings" Target="webSettings.xml"/><Relationship Id="rId12" Type="http://schemas.openxmlformats.org/officeDocument/2006/relationships/footnotes" Target="footnotes.xml"/><Relationship Id="rId13" Type="http://schemas.openxmlformats.org/officeDocument/2006/relationships/endnotes" Target="endnotes.xml"/><Relationship Id="rId14" Type="http://schemas.openxmlformats.org/officeDocument/2006/relationships/footer" Target="footer1.xml"/><Relationship Id="rId15" Type="http://schemas.openxmlformats.org/officeDocument/2006/relationships/header" Target="header1.xml"/><Relationship Id="rId16" Type="http://schemas.openxmlformats.org/officeDocument/2006/relationships/footer" Target="footer2.xml"/><Relationship Id="rId17" Type="http://schemas.openxmlformats.org/officeDocument/2006/relationships/header" Target="header2.xml"/><Relationship Id="rId18" Type="http://schemas.openxmlformats.org/officeDocument/2006/relationships/image" Target="media/image2.jp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numbering" Target="numbering.xml"/><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Ystalyfer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4 Wernwood Road, Ystalyfera, Swansea SA9 2NE</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2018-11-28T00:00:00+00:00</Document_x0020_Date>
    <Facility_x0020_Address xmlns="859f7ad6-93f6-4205-b62b-a17f28acbbac">Pant-y-Gwand, Ystalyfera</Facility_x0020_Address>
    <Environment_x0020_Sub_x0020_Folder xmlns="859f7ad6-93f6-4205-b62b-a17f28acbbac">Licences applications</Environment_x0020_Sub_x0020_Folder>
    <Customer_x0020_Name xmlns="859f7ad6-93f6-4205-b62b-a17f28acbbac">Mr Brendan Coles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1" ma:contentTypeDescription="Permitting &amp; Compliance Word Document" ma:contentTypeScope="" ma:versionID="55779ddc921d6965ffadfd6518b33368">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62a1f206504c8b5d4ef72c7370cba518"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4C17ABB-3E9C-4F43-BAAC-17A5EDE79595}">
  <ds:schemaRef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 ds:uri="http://purl.org/dc/term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9BEFAB31-137A-4920-9000-3272C62E15BE}"/>
</file>

<file path=customXml/itemProps4.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5.xml><?xml version="1.0" encoding="utf-8"?>
<ds:datastoreItem xmlns:ds="http://schemas.openxmlformats.org/officeDocument/2006/customXml" ds:itemID="{7EE30981-86AE-4EEC-9D97-C0526548DDE4}"/>
</file>

<file path=customXml/itemProps6.xml><?xml version="1.0" encoding="utf-8"?>
<ds:datastoreItem xmlns:ds="http://schemas.openxmlformats.org/officeDocument/2006/customXml" ds:itemID="{E937FB82-7BD6-084A-9316-9D0027DE1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1875</Words>
  <Characters>10694</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Grenville Ham</cp:lastModifiedBy>
  <cp:revision>4</cp:revision>
  <cp:lastPrinted>2015-10-19T10:43:00Z</cp:lastPrinted>
  <dcterms:created xsi:type="dcterms:W3CDTF">2018-10-30T11:37:00Z</dcterms:created>
  <dcterms:modified xsi:type="dcterms:W3CDTF">2018-11-22T15:45:00Z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_dlc_DocIdItemGuid">
    <vt:lpwstr>3e3fa37d-e1b0-4b92-9321-66cfef49f45c</vt:lpwstr>
  </property>
  <property fmtid="{D5CDD505-2E9C-101B-9397-08002B2CF9AE}" pid="5" name="_dlc_DocId">
    <vt:lpwstr>REGU-425-32785</vt:lpwstr>
  </property>
  <property fmtid="{D5CDD505-2E9C-101B-9397-08002B2CF9AE}" pid="6" name="_dlc_DocIdUrl">
    <vt:lpwstr>https://cyfoethnaturiolcymru.sharepoint.com/teams/Regulatory/Permitting/_layouts/15/DocIdRedir.aspx?ID=REGU-425-32785, REGU-425-32785</vt:lpwstr>
  </property>
  <property fmtid="{D5CDD505-2E9C-101B-9397-08002B2CF9AE}" pid="7" name="_docset_NoMedatataSyncRequired">
    <vt:lpwstr>False</vt:lpwstr>
  </property>
</Properties>
</file>