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9" w14:textId="4DDB372E" w:rsidR="00D04424" w:rsidRPr="00761898" w:rsidRDefault="00D04424" w:rsidP="003719AD">
      <w:pPr>
        <w:pStyle w:val="Heading1"/>
        <w:spacing w:before="0" w:after="0"/>
        <w:jc w:val="left"/>
        <w:rPr>
          <w:bCs/>
          <w:color w:val="FF0000"/>
          <w:sz w:val="32"/>
        </w:rPr>
      </w:pPr>
    </w:p>
    <w:p w14:paraId="38DDE78D" w14:textId="1A908927" w:rsidR="00D04424" w:rsidRPr="0067478B" w:rsidRDefault="0060457F" w:rsidP="0067478B">
      <w:pPr>
        <w:spacing w:after="120"/>
        <w:rPr>
          <w:rFonts w:ascii="Arial" w:hAnsi="Arial" w:cs="Arial"/>
          <w:szCs w:val="24"/>
        </w:rPr>
      </w:pPr>
      <w:r w:rsidRPr="0067478B">
        <w:rPr>
          <w:rFonts w:ascii="Arial" w:hAnsi="Arial" w:cs="Arial"/>
          <w:szCs w:val="24"/>
        </w:rPr>
        <w:t xml:space="preserve">We have </w:t>
      </w:r>
      <w:r w:rsidRPr="00C763A0">
        <w:rPr>
          <w:rFonts w:ascii="Arial" w:hAnsi="Arial" w:cs="Arial"/>
          <w:szCs w:val="24"/>
        </w:rPr>
        <w:t xml:space="preserve">decided to </w:t>
      </w:r>
      <w:r w:rsidR="001500A3" w:rsidRPr="00C763A0">
        <w:rPr>
          <w:rFonts w:ascii="Arial" w:hAnsi="Arial" w:cs="Arial"/>
          <w:szCs w:val="24"/>
        </w:rPr>
        <w:t>issue</w:t>
      </w:r>
      <w:r w:rsidR="00C763A0" w:rsidRPr="00C763A0">
        <w:rPr>
          <w:rFonts w:ascii="Arial" w:hAnsi="Arial" w:cs="Arial"/>
          <w:szCs w:val="24"/>
        </w:rPr>
        <w:t xml:space="preserve"> </w:t>
      </w:r>
      <w:r w:rsidRPr="00C763A0">
        <w:rPr>
          <w:rFonts w:ascii="Arial" w:hAnsi="Arial" w:cs="Arial"/>
          <w:szCs w:val="24"/>
        </w:rPr>
        <w:t>the variation</w:t>
      </w:r>
      <w:r w:rsidRPr="0067478B">
        <w:rPr>
          <w:rFonts w:ascii="Arial" w:hAnsi="Arial" w:cs="Arial"/>
          <w:color w:val="FF0000"/>
          <w:szCs w:val="24"/>
        </w:rPr>
        <w:t xml:space="preserve"> </w:t>
      </w:r>
      <w:r w:rsidRPr="0067478B">
        <w:rPr>
          <w:rFonts w:ascii="Arial" w:hAnsi="Arial" w:cs="Arial"/>
          <w:szCs w:val="24"/>
        </w:rPr>
        <w:t>for</w:t>
      </w:r>
      <w:r w:rsidR="00C763A0">
        <w:rPr>
          <w:rFonts w:ascii="Arial" w:hAnsi="Arial" w:cs="Arial"/>
          <w:szCs w:val="24"/>
        </w:rPr>
        <w:t xml:space="preserve"> </w:t>
      </w:r>
      <w:r w:rsidR="00C763A0" w:rsidRPr="00C763A0">
        <w:rPr>
          <w:rFonts w:ascii="Arial" w:hAnsi="Arial" w:cs="Arial"/>
          <w:szCs w:val="24"/>
        </w:rPr>
        <w:t>Alexandra Docks</w:t>
      </w:r>
      <w:r w:rsidRPr="0067478B">
        <w:rPr>
          <w:rFonts w:ascii="Arial" w:hAnsi="Arial" w:cs="Arial"/>
          <w:color w:val="FF00FF"/>
          <w:szCs w:val="24"/>
        </w:rPr>
        <w:t xml:space="preserve"> </w:t>
      </w:r>
      <w:r w:rsidRPr="0067478B">
        <w:rPr>
          <w:rFonts w:ascii="Arial" w:hAnsi="Arial" w:cs="Arial"/>
          <w:color w:val="000000"/>
          <w:szCs w:val="24"/>
        </w:rPr>
        <w:t>operated by</w:t>
      </w:r>
      <w:r w:rsidR="00C763A0">
        <w:rPr>
          <w:rFonts w:ascii="Arial" w:hAnsi="Arial" w:cs="Arial"/>
          <w:color w:val="000000"/>
          <w:szCs w:val="24"/>
        </w:rPr>
        <w:t xml:space="preserve"> South West Wood Products Limited.</w:t>
      </w:r>
    </w:p>
    <w:p w14:paraId="38DDE78E" w14:textId="35EA6CF8"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67478B">
        <w:rPr>
          <w:rFonts w:ascii="Arial" w:hAnsi="Arial"/>
          <w:color w:val="000000"/>
          <w:kern w:val="28"/>
          <w:szCs w:val="24"/>
        </w:rPr>
        <w:t>The</w:t>
      </w:r>
      <w:r w:rsidRPr="0067478B">
        <w:rPr>
          <w:rFonts w:ascii="Arial" w:hAnsi="Arial"/>
          <w:b/>
          <w:color w:val="000000"/>
          <w:kern w:val="28"/>
          <w:szCs w:val="24"/>
        </w:rPr>
        <w:t xml:space="preserve"> </w:t>
      </w:r>
      <w:r w:rsidR="00857E69" w:rsidRPr="00C763A0">
        <w:rPr>
          <w:rFonts w:ascii="Arial" w:hAnsi="Arial"/>
          <w:szCs w:val="24"/>
        </w:rPr>
        <w:t>varia</w:t>
      </w:r>
      <w:r w:rsidR="00C763A0" w:rsidRPr="00C763A0">
        <w:rPr>
          <w:rFonts w:ascii="Arial" w:hAnsi="Arial"/>
          <w:szCs w:val="24"/>
        </w:rPr>
        <w:t>tion</w:t>
      </w:r>
      <w:r w:rsidRPr="00C763A0">
        <w:rPr>
          <w:rFonts w:ascii="Arial" w:hAnsi="Arial"/>
          <w:szCs w:val="24"/>
        </w:rPr>
        <w:t xml:space="preserve"> </w:t>
      </w:r>
      <w:r w:rsidRPr="0067478B">
        <w:rPr>
          <w:rFonts w:ascii="Arial" w:hAnsi="Arial"/>
          <w:color w:val="000000"/>
          <w:szCs w:val="24"/>
        </w:rPr>
        <w:t>number is</w:t>
      </w:r>
      <w:r w:rsidRPr="0067478B">
        <w:rPr>
          <w:rFonts w:ascii="Arial" w:hAnsi="Arial"/>
          <w:szCs w:val="24"/>
        </w:rPr>
        <w:t xml:space="preserve"> </w:t>
      </w:r>
      <w:r w:rsidR="00C763A0" w:rsidRPr="00C763A0">
        <w:rPr>
          <w:rFonts w:ascii="Arial" w:hAnsi="Arial"/>
          <w:szCs w:val="24"/>
        </w:rPr>
        <w:t>EPR/QB3093HE</w:t>
      </w:r>
      <w:r w:rsidR="00C763A0">
        <w:rPr>
          <w:rFonts w:ascii="Arial" w:hAnsi="Arial"/>
          <w:szCs w:val="24"/>
        </w:rPr>
        <w:t>/</w:t>
      </w:r>
      <w:r w:rsidR="00505954">
        <w:rPr>
          <w:rFonts w:ascii="Arial" w:hAnsi="Arial"/>
          <w:szCs w:val="24"/>
        </w:rPr>
        <w:t>V007</w:t>
      </w:r>
      <w:r w:rsidR="00C763A0">
        <w:rPr>
          <w:rFonts w:ascii="Arial" w:hAnsi="Arial"/>
          <w:szCs w:val="24"/>
        </w:rPr>
        <w:t>.</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E" w14:textId="508362F7" w:rsidR="003546B3" w:rsidRPr="00C17CF9" w:rsidRDefault="003546B3" w:rsidP="00C763A0">
      <w:pPr>
        <w:spacing w:after="60"/>
        <w:rPr>
          <w:rFonts w:ascii="Arial" w:hAnsi="Arial" w:cs="Arial"/>
          <w:color w:val="FF0000"/>
          <w:szCs w:val="24"/>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67E0A06" w14:textId="38160819" w:rsidR="00C44B7E" w:rsidRPr="00887A38" w:rsidRDefault="00887A38" w:rsidP="00887A38">
      <w:pPr>
        <w:numPr>
          <w:ilvl w:val="0"/>
          <w:numId w:val="18"/>
        </w:numPr>
        <w:tabs>
          <w:tab w:val="clear" w:pos="1440"/>
          <w:tab w:val="num" w:pos="1134"/>
        </w:tabs>
        <w:spacing w:after="120"/>
        <w:ind w:left="1134" w:hanging="567"/>
        <w:rPr>
          <w:rFonts w:ascii="Arial" w:hAnsi="Arial"/>
          <w:color w:val="FF0000"/>
          <w:szCs w:val="24"/>
        </w:rPr>
      </w:pPr>
      <w:r w:rsidRPr="00887A38">
        <w:rPr>
          <w:rFonts w:ascii="Arial" w:hAnsi="Arial"/>
          <w:color w:val="FF0000"/>
          <w:szCs w:val="24"/>
        </w:rPr>
        <w:br w:type="page"/>
      </w:r>
    </w:p>
    <w:p w14:paraId="38DDE7AE" w14:textId="5B786B21"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25F68EA9"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50AD893F"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C76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882"/>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50DF0E1E" w:rsidR="006B5D0B" w:rsidRPr="00C763A0"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02BAF8C2" w:rsidR="003C0D32" w:rsidRDefault="00F30520" w:rsidP="00C763A0">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505954" w:rsidRPr="00DA70FE" w14:paraId="0C7F0C79" w14:textId="77777777" w:rsidTr="00A64FAF">
        <w:tc>
          <w:tcPr>
            <w:tcW w:w="9357" w:type="dxa"/>
            <w:gridSpan w:val="5"/>
            <w:shd w:val="clear" w:color="auto" w:fill="00B050"/>
          </w:tcPr>
          <w:p w14:paraId="37106EFF" w14:textId="77777777" w:rsidR="00505954" w:rsidRPr="00DA70FE" w:rsidRDefault="00505954" w:rsidP="00A64FAF">
            <w:pPr>
              <w:spacing w:before="60"/>
              <w:rPr>
                <w:rFonts w:ascii="Arial" w:hAnsi="Arial" w:cs="Arial"/>
                <w:b/>
                <w:color w:val="FFFFFF"/>
                <w:szCs w:val="24"/>
              </w:rPr>
            </w:pPr>
            <w:r w:rsidRPr="00DA70FE">
              <w:rPr>
                <w:rFonts w:ascii="Arial" w:hAnsi="Arial" w:cs="Arial"/>
                <w:b/>
                <w:color w:val="FFFFFF"/>
                <w:szCs w:val="24"/>
              </w:rPr>
              <w:t>The permit conditions</w:t>
            </w:r>
          </w:p>
        </w:tc>
      </w:tr>
      <w:tr w:rsidR="00505954" w14:paraId="7098E188"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56C3C4" w14:textId="77777777" w:rsidR="00505954" w:rsidRPr="00DA70FE" w:rsidRDefault="00505954" w:rsidP="00505954">
            <w:pPr>
              <w:spacing w:before="60"/>
              <w:rPr>
                <w:rFonts w:ascii="Arial" w:hAnsi="Arial" w:cs="Arial"/>
                <w:color w:val="000000"/>
                <w:szCs w:val="24"/>
              </w:rPr>
            </w:pPr>
            <w:r w:rsidRPr="00DA70FE">
              <w:rPr>
                <w:rFonts w:ascii="Arial" w:hAnsi="Arial" w:cs="Arial"/>
                <w:color w:val="000000"/>
                <w:szCs w:val="24"/>
              </w:rPr>
              <w:t>Waste types</w:t>
            </w:r>
          </w:p>
          <w:p w14:paraId="6698DF46" w14:textId="276CB200" w:rsidR="00505954" w:rsidRDefault="00505954" w:rsidP="00505954">
            <w:pPr>
              <w:rPr>
                <w:rFonts w:ascii="Arial" w:hAnsi="Arial" w:cs="Arial"/>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40854" w14:textId="77777777" w:rsidR="00505954" w:rsidRPr="00DA70FE" w:rsidRDefault="00505954" w:rsidP="00505954">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F95CD3B" w14:textId="77777777" w:rsidR="00505954" w:rsidRDefault="00505954" w:rsidP="00505954">
            <w:pPr>
              <w:spacing w:before="60"/>
              <w:rPr>
                <w:rFonts w:ascii="Arial" w:hAnsi="Arial" w:cs="Arial"/>
              </w:rPr>
            </w:pPr>
          </w:p>
          <w:p w14:paraId="11BA5BFF" w14:textId="71F32AA7" w:rsidR="00505954" w:rsidRPr="00F30520" w:rsidRDefault="00505954" w:rsidP="00231363">
            <w:pPr>
              <w:spacing w:before="60"/>
              <w:rPr>
                <w:rFonts w:ascii="Arial" w:hAnsi="Arial" w:cs="Arial"/>
              </w:rPr>
            </w:pPr>
            <w:r>
              <w:rPr>
                <w:rFonts w:ascii="Arial" w:hAnsi="Arial" w:cs="Arial"/>
              </w:rPr>
              <w:t xml:space="preserve">We have </w:t>
            </w:r>
            <w:r w:rsidR="006A5121">
              <w:rPr>
                <w:rFonts w:ascii="Arial" w:hAnsi="Arial" w:cs="Arial"/>
              </w:rPr>
              <w:t>amended the annual throughput only, there is no increased storage related to this variation, or change to the list of wastes that can be accepted.</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67F7C4" w14:textId="6CA79355" w:rsidR="00505954" w:rsidRDefault="00505954" w:rsidP="00505954">
            <w:pPr>
              <w:rPr>
                <w:rFonts w:ascii="Wingdings" w:hAnsi="Wingdings"/>
                <w:color w:val="000000"/>
              </w:rPr>
            </w:pPr>
            <w:r w:rsidRPr="00DA70FE">
              <w:rPr>
                <w:rFonts w:ascii="Arial" w:hAnsi="Arial" w:cs="Arial"/>
                <w:color w:val="000000"/>
                <w:szCs w:val="24"/>
              </w:rPr>
              <w:sym w:font="Wingdings" w:char="F0FC"/>
            </w:r>
          </w:p>
        </w:tc>
      </w:tr>
      <w:tr w:rsidR="00505954" w:rsidRPr="00DA70FE" w14:paraId="38DDE901" w14:textId="77777777" w:rsidTr="006B5D0B">
        <w:tc>
          <w:tcPr>
            <w:tcW w:w="9357" w:type="dxa"/>
            <w:gridSpan w:val="5"/>
            <w:shd w:val="clear" w:color="auto" w:fill="00B050"/>
          </w:tcPr>
          <w:p w14:paraId="38DDE900" w14:textId="77777777" w:rsidR="00505954" w:rsidRPr="00DA70FE" w:rsidRDefault="00505954" w:rsidP="00505954">
            <w:pPr>
              <w:spacing w:before="60"/>
              <w:rPr>
                <w:rFonts w:ascii="Arial" w:hAnsi="Arial" w:cs="Arial"/>
                <w:b/>
                <w:color w:val="FFFFFF"/>
                <w:szCs w:val="24"/>
              </w:rPr>
            </w:pPr>
            <w:r w:rsidRPr="00DA70FE">
              <w:rPr>
                <w:rFonts w:ascii="Arial" w:hAnsi="Arial" w:cs="Arial"/>
                <w:b/>
                <w:color w:val="FFFFFF"/>
                <w:szCs w:val="24"/>
              </w:rPr>
              <w:t>Operator Competence</w:t>
            </w:r>
          </w:p>
        </w:tc>
      </w:tr>
      <w:tr w:rsidR="00505954" w:rsidRPr="00DA70FE" w14:paraId="38DDE906" w14:textId="77777777" w:rsidTr="00880F75">
        <w:tc>
          <w:tcPr>
            <w:tcW w:w="1980" w:type="dxa"/>
            <w:gridSpan w:val="2"/>
          </w:tcPr>
          <w:p w14:paraId="38DDE902" w14:textId="77777777" w:rsidR="00505954" w:rsidRPr="00DA70FE" w:rsidRDefault="00505954" w:rsidP="00505954">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242" w:type="dxa"/>
          </w:tcPr>
          <w:p w14:paraId="6B509E31" w14:textId="77777777" w:rsidR="00505954" w:rsidRDefault="00505954" w:rsidP="00505954">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505954" w:rsidRDefault="00505954" w:rsidP="00505954">
            <w:pPr>
              <w:spacing w:before="60"/>
              <w:rPr>
                <w:rFonts w:ascii="Arial" w:hAnsi="Arial" w:cs="Arial"/>
                <w:color w:val="000000"/>
                <w:szCs w:val="24"/>
              </w:rPr>
            </w:pPr>
          </w:p>
          <w:p w14:paraId="38DDE903" w14:textId="1D56966D" w:rsidR="00505954" w:rsidRPr="00DA70FE" w:rsidRDefault="00505954" w:rsidP="00505954">
            <w:pPr>
              <w:spacing w:before="60"/>
              <w:rPr>
                <w:rFonts w:ascii="Arial" w:hAnsi="Arial" w:cs="Arial"/>
                <w:color w:val="000000"/>
                <w:szCs w:val="24"/>
              </w:rPr>
            </w:pPr>
            <w:r>
              <w:rPr>
                <w:rFonts w:ascii="Arial" w:hAnsi="Arial" w:cs="Arial"/>
                <w:color w:val="000000"/>
                <w:szCs w:val="24"/>
              </w:rPr>
              <w:t>T</w:t>
            </w:r>
            <w:r w:rsidRPr="00DA70FE">
              <w:rPr>
                <w:rFonts w:ascii="Arial" w:hAnsi="Arial" w:cs="Arial"/>
                <w:color w:val="000000"/>
                <w:szCs w:val="24"/>
              </w:rPr>
              <w:t>he decision was taken in accordance with RGN 5 on Operator Competence.</w:t>
            </w:r>
          </w:p>
          <w:p w14:paraId="38DDE904" w14:textId="77777777" w:rsidR="00505954" w:rsidRPr="00DA70FE" w:rsidRDefault="00505954" w:rsidP="00505954">
            <w:pPr>
              <w:spacing w:before="60"/>
              <w:rPr>
                <w:rFonts w:ascii="Arial" w:hAnsi="Arial" w:cs="Arial"/>
                <w:szCs w:val="24"/>
              </w:rPr>
            </w:pPr>
          </w:p>
        </w:tc>
        <w:tc>
          <w:tcPr>
            <w:tcW w:w="1135" w:type="dxa"/>
            <w:gridSpan w:val="2"/>
          </w:tcPr>
          <w:p w14:paraId="38DDE905" w14:textId="77777777" w:rsidR="00505954" w:rsidRPr="00DA70FE" w:rsidRDefault="00505954" w:rsidP="00505954">
            <w:pPr>
              <w:rPr>
                <w:rFonts w:ascii="Arial" w:hAnsi="Arial" w:cs="Arial"/>
                <w:color w:val="000000"/>
                <w:szCs w:val="24"/>
              </w:rPr>
            </w:pPr>
            <w:r w:rsidRPr="00DA70FE">
              <w:rPr>
                <w:rFonts w:ascii="Arial" w:hAnsi="Arial" w:cs="Arial"/>
                <w:color w:val="000000"/>
                <w:szCs w:val="24"/>
              </w:rPr>
              <w:lastRenderedPageBreak/>
              <w:sym w:font="Wingdings" w:char="F0FC"/>
            </w:r>
          </w:p>
        </w:tc>
      </w:tr>
      <w:tr w:rsidR="00505954" w:rsidRPr="00DA70FE" w14:paraId="38DDE90F" w14:textId="2AC7E9D5" w:rsidTr="00880F75">
        <w:tc>
          <w:tcPr>
            <w:tcW w:w="1980" w:type="dxa"/>
            <w:gridSpan w:val="2"/>
          </w:tcPr>
          <w:p w14:paraId="38DDE907" w14:textId="4B1ED677" w:rsidR="00505954" w:rsidRPr="00DA70FE" w:rsidRDefault="00505954" w:rsidP="00505954">
            <w:pPr>
              <w:spacing w:before="60"/>
              <w:rPr>
                <w:rFonts w:ascii="Arial" w:hAnsi="Arial" w:cs="Arial"/>
                <w:szCs w:val="24"/>
              </w:rPr>
            </w:pPr>
            <w:r w:rsidRPr="00DA70FE">
              <w:rPr>
                <w:rFonts w:ascii="Arial" w:hAnsi="Arial" w:cs="Arial"/>
                <w:szCs w:val="24"/>
              </w:rPr>
              <w:t>Technical competence</w:t>
            </w:r>
          </w:p>
          <w:p w14:paraId="38DDE908" w14:textId="16308B50" w:rsidR="00505954" w:rsidRPr="00DA70FE" w:rsidRDefault="00505954" w:rsidP="00505954">
            <w:pPr>
              <w:spacing w:before="60"/>
              <w:rPr>
                <w:rFonts w:ascii="Arial" w:hAnsi="Arial" w:cs="Arial"/>
                <w:color w:val="FF00FF"/>
                <w:szCs w:val="24"/>
              </w:rPr>
            </w:pPr>
          </w:p>
        </w:tc>
        <w:tc>
          <w:tcPr>
            <w:tcW w:w="6242" w:type="dxa"/>
          </w:tcPr>
          <w:p w14:paraId="38DDE909" w14:textId="18680B1B" w:rsidR="00505954" w:rsidRDefault="00505954" w:rsidP="00505954">
            <w:pPr>
              <w:pStyle w:val="BodyText"/>
              <w:spacing w:before="60"/>
              <w:rPr>
                <w:rFonts w:ascii="Arial" w:hAnsi="Arial" w:cs="Arial"/>
                <w:szCs w:val="24"/>
              </w:rPr>
            </w:pPr>
            <w:r w:rsidRPr="00DA70FE">
              <w:rPr>
                <w:rFonts w:ascii="Arial" w:hAnsi="Arial" w:cs="Arial"/>
                <w:szCs w:val="24"/>
              </w:rPr>
              <w:t>Technical competency is required for activities permitted.</w:t>
            </w:r>
          </w:p>
          <w:p w14:paraId="7E42740B" w14:textId="6A7EBEA8" w:rsidR="00505954" w:rsidRPr="00DA70FE" w:rsidRDefault="00505954" w:rsidP="00505954">
            <w:pPr>
              <w:pStyle w:val="BodyText"/>
              <w:spacing w:before="60"/>
              <w:rPr>
                <w:rFonts w:ascii="Arial" w:hAnsi="Arial" w:cs="Arial"/>
                <w:color w:val="FF0000"/>
                <w:szCs w:val="24"/>
              </w:rPr>
            </w:pPr>
          </w:p>
          <w:p w14:paraId="38DDE90A" w14:textId="12AAEAA6" w:rsidR="00505954" w:rsidRPr="001B3965" w:rsidRDefault="00505954" w:rsidP="00505954">
            <w:pPr>
              <w:pStyle w:val="BodyText"/>
              <w:spacing w:before="60"/>
              <w:rPr>
                <w:rFonts w:ascii="Arial" w:hAnsi="Arial" w:cs="Arial"/>
                <w:color w:val="auto"/>
                <w:szCs w:val="24"/>
              </w:rPr>
            </w:pPr>
            <w:r w:rsidRPr="001B3965">
              <w:rPr>
                <w:rFonts w:ascii="Arial" w:hAnsi="Arial" w:cs="Arial"/>
                <w:color w:val="auto"/>
                <w:szCs w:val="24"/>
              </w:rPr>
              <w:t xml:space="preserve">The operator is a member of an agreed scheme. </w:t>
            </w:r>
          </w:p>
          <w:p w14:paraId="1C92033E" w14:textId="77213C23" w:rsidR="00505954" w:rsidRDefault="00505954" w:rsidP="00505954">
            <w:pPr>
              <w:pStyle w:val="BodyText"/>
              <w:spacing w:before="60"/>
              <w:rPr>
                <w:rFonts w:ascii="Arial" w:hAnsi="Arial" w:cs="Arial"/>
                <w:color w:val="auto"/>
                <w:szCs w:val="24"/>
              </w:rPr>
            </w:pPr>
            <w:r>
              <w:rPr>
                <w:rFonts w:ascii="Arial" w:hAnsi="Arial" w:cs="Arial"/>
                <w:color w:val="auto"/>
                <w:szCs w:val="24"/>
              </w:rPr>
              <w:t>Rita Vassallo - WAMITAB</w:t>
            </w:r>
          </w:p>
          <w:p w14:paraId="5692E4AF" w14:textId="510D091E" w:rsidR="00505954" w:rsidRPr="001B3965" w:rsidRDefault="00505954" w:rsidP="00505954">
            <w:pPr>
              <w:pStyle w:val="BodyText"/>
              <w:spacing w:before="60"/>
              <w:rPr>
                <w:rFonts w:ascii="Arial" w:hAnsi="Arial" w:cs="Arial"/>
                <w:color w:val="auto"/>
                <w:szCs w:val="24"/>
              </w:rPr>
            </w:pPr>
          </w:p>
          <w:p w14:paraId="38DDE90D" w14:textId="7FDF90E0" w:rsidR="00505954" w:rsidRPr="001B3965" w:rsidRDefault="00505954" w:rsidP="00505954">
            <w:pPr>
              <w:spacing w:before="60"/>
              <w:rPr>
                <w:rFonts w:ascii="Arial" w:hAnsi="Arial" w:cs="Arial"/>
                <w:szCs w:val="24"/>
              </w:rPr>
            </w:pPr>
            <w:r w:rsidRPr="001B3965">
              <w:rPr>
                <w:rFonts w:ascii="Arial" w:hAnsi="Arial" w:cs="Arial"/>
                <w:szCs w:val="24"/>
              </w:rPr>
              <w:t>The operator satisfies the criteria in RGN 5 on Operator Competence.</w:t>
            </w:r>
          </w:p>
        </w:tc>
        <w:tc>
          <w:tcPr>
            <w:tcW w:w="1135" w:type="dxa"/>
            <w:gridSpan w:val="2"/>
          </w:tcPr>
          <w:p w14:paraId="38DDE90E" w14:textId="4A7CA4B7" w:rsidR="00505954" w:rsidRPr="00DA70FE" w:rsidRDefault="00505954" w:rsidP="00505954">
            <w:pPr>
              <w:rPr>
                <w:rFonts w:ascii="Arial" w:hAnsi="Arial" w:cs="Arial"/>
                <w:color w:val="000000"/>
                <w:szCs w:val="24"/>
              </w:rPr>
            </w:pPr>
            <w:r w:rsidRPr="00DA70FE">
              <w:rPr>
                <w:rFonts w:ascii="Arial" w:hAnsi="Arial" w:cs="Arial"/>
                <w:color w:val="000000"/>
                <w:szCs w:val="24"/>
              </w:rPr>
              <w:sym w:font="Wingdings" w:char="F0FC"/>
            </w:r>
          </w:p>
        </w:tc>
      </w:tr>
      <w:tr w:rsidR="00505954" w:rsidRPr="00DA70FE" w14:paraId="38DDE91B" w14:textId="1EA66DC5" w:rsidTr="00880F75">
        <w:tc>
          <w:tcPr>
            <w:tcW w:w="1980" w:type="dxa"/>
            <w:gridSpan w:val="2"/>
          </w:tcPr>
          <w:p w14:paraId="38DDE910" w14:textId="2A850A45" w:rsidR="00505954" w:rsidRPr="00DA70FE" w:rsidRDefault="00505954" w:rsidP="00505954">
            <w:pPr>
              <w:spacing w:before="60"/>
              <w:rPr>
                <w:rFonts w:ascii="Arial" w:hAnsi="Arial" w:cs="Arial"/>
                <w:szCs w:val="24"/>
              </w:rPr>
            </w:pPr>
            <w:r w:rsidRPr="00DA70FE">
              <w:rPr>
                <w:rFonts w:ascii="Arial" w:hAnsi="Arial" w:cs="Arial"/>
                <w:szCs w:val="24"/>
              </w:rPr>
              <w:t xml:space="preserve">Relevant </w:t>
            </w:r>
          </w:p>
          <w:p w14:paraId="38DDE911" w14:textId="774FA3C8" w:rsidR="00505954" w:rsidRPr="00DA70FE" w:rsidRDefault="00505954" w:rsidP="00505954">
            <w:pPr>
              <w:spacing w:before="60"/>
              <w:rPr>
                <w:rFonts w:ascii="Arial" w:hAnsi="Arial" w:cs="Arial"/>
                <w:szCs w:val="24"/>
              </w:rPr>
            </w:pPr>
            <w:r>
              <w:rPr>
                <w:rFonts w:ascii="Arial" w:hAnsi="Arial" w:cs="Arial"/>
                <w:szCs w:val="24"/>
              </w:rPr>
              <w:t>c</w:t>
            </w:r>
            <w:r w:rsidRPr="00DA70FE">
              <w:rPr>
                <w:rFonts w:ascii="Arial" w:hAnsi="Arial" w:cs="Arial"/>
                <w:szCs w:val="24"/>
              </w:rPr>
              <w:t>onvictions</w:t>
            </w:r>
          </w:p>
          <w:p w14:paraId="38DDE912" w14:textId="454B34F4" w:rsidR="00505954" w:rsidRPr="00DA70FE" w:rsidRDefault="00505954" w:rsidP="00505954">
            <w:pPr>
              <w:spacing w:before="60"/>
              <w:rPr>
                <w:rFonts w:ascii="Arial" w:hAnsi="Arial" w:cs="Arial"/>
                <w:color w:val="FF00FF"/>
                <w:szCs w:val="24"/>
              </w:rPr>
            </w:pPr>
          </w:p>
        </w:tc>
        <w:tc>
          <w:tcPr>
            <w:tcW w:w="6242" w:type="dxa"/>
          </w:tcPr>
          <w:p w14:paraId="38DDE913" w14:textId="7EE8C2B9" w:rsidR="00505954" w:rsidRPr="00DA70FE" w:rsidRDefault="00505954" w:rsidP="00505954">
            <w:pPr>
              <w:spacing w:before="60"/>
              <w:rPr>
                <w:rFonts w:ascii="Arial" w:hAnsi="Arial" w:cs="Arial"/>
                <w:color w:val="FF0000"/>
                <w:szCs w:val="24"/>
              </w:rPr>
            </w:pPr>
            <w:r>
              <w:rPr>
                <w:rFonts w:ascii="Arial" w:hAnsi="Arial" w:cs="Arial"/>
                <w:szCs w:val="24"/>
              </w:rPr>
              <w:t>Our</w:t>
            </w:r>
            <w:r w:rsidRPr="00DA70FE">
              <w:rPr>
                <w:rFonts w:ascii="Arial" w:hAnsi="Arial" w:cs="Arial"/>
                <w:szCs w:val="24"/>
              </w:rPr>
              <w:t xml:space="preserve"> Enforcement Database has been checked to ensure that all relevant convictions have been declared.  </w:t>
            </w:r>
          </w:p>
          <w:p w14:paraId="2AABF343" w14:textId="42832A58" w:rsidR="00505954" w:rsidRDefault="00505954" w:rsidP="00505954">
            <w:pPr>
              <w:spacing w:before="60"/>
              <w:rPr>
                <w:rFonts w:ascii="Arial" w:hAnsi="Arial" w:cs="Arial"/>
                <w:szCs w:val="24"/>
              </w:rPr>
            </w:pPr>
          </w:p>
          <w:p w14:paraId="38DDE914" w14:textId="34E1224A" w:rsidR="00505954" w:rsidRPr="001B3965" w:rsidRDefault="00505954" w:rsidP="00505954">
            <w:pPr>
              <w:spacing w:before="60"/>
              <w:rPr>
                <w:rFonts w:ascii="Arial" w:hAnsi="Arial" w:cs="Arial"/>
                <w:szCs w:val="24"/>
              </w:rPr>
            </w:pPr>
            <w:r w:rsidRPr="001B3965">
              <w:rPr>
                <w:rFonts w:ascii="Arial" w:hAnsi="Arial" w:cs="Arial"/>
                <w:szCs w:val="24"/>
              </w:rPr>
              <w:t>No relevant convictions were found.</w:t>
            </w:r>
          </w:p>
          <w:p w14:paraId="38DDE917" w14:textId="3BED2FE6" w:rsidR="00505954" w:rsidRPr="001B3965" w:rsidRDefault="00505954" w:rsidP="00505954">
            <w:pPr>
              <w:spacing w:before="60"/>
              <w:rPr>
                <w:rFonts w:ascii="Arial" w:hAnsi="Arial" w:cs="Arial"/>
                <w:szCs w:val="24"/>
              </w:rPr>
            </w:pPr>
          </w:p>
          <w:p w14:paraId="38DDE919" w14:textId="39DDB845" w:rsidR="00505954" w:rsidRPr="001B3965" w:rsidRDefault="00505954" w:rsidP="00505954">
            <w:pPr>
              <w:spacing w:before="60"/>
              <w:rPr>
                <w:rFonts w:ascii="Arial" w:hAnsi="Arial" w:cs="Arial"/>
                <w:szCs w:val="24"/>
              </w:rPr>
            </w:pPr>
            <w:r w:rsidRPr="001B3965">
              <w:rPr>
                <w:rFonts w:ascii="Arial" w:hAnsi="Arial" w:cs="Arial"/>
                <w:szCs w:val="24"/>
              </w:rPr>
              <w:t>The operator satisfies the criteria in RGN 5 on Operator Competence.</w:t>
            </w:r>
          </w:p>
        </w:tc>
        <w:tc>
          <w:tcPr>
            <w:tcW w:w="1135" w:type="dxa"/>
            <w:gridSpan w:val="2"/>
          </w:tcPr>
          <w:p w14:paraId="38DDE91A" w14:textId="4CD190A2" w:rsidR="00505954" w:rsidRPr="00DA70FE" w:rsidRDefault="00505954" w:rsidP="00505954">
            <w:pPr>
              <w:rPr>
                <w:rFonts w:ascii="Arial" w:hAnsi="Arial" w:cs="Arial"/>
                <w:color w:val="000000"/>
                <w:szCs w:val="24"/>
              </w:rPr>
            </w:pPr>
            <w:r w:rsidRPr="00DA70FE">
              <w:rPr>
                <w:rFonts w:ascii="Arial" w:hAnsi="Arial" w:cs="Arial"/>
                <w:color w:val="000000"/>
                <w:szCs w:val="24"/>
              </w:rPr>
              <w:sym w:font="Wingdings" w:char="F0FC"/>
            </w:r>
          </w:p>
        </w:tc>
      </w:tr>
    </w:tbl>
    <w:p w14:paraId="38DDE94D" w14:textId="1347E8D6" w:rsidR="00C44B7E" w:rsidRDefault="00C44B7E" w:rsidP="001B3965">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7943E0A"/>
    <w:multiLevelType w:val="hybridMultilevel"/>
    <w:tmpl w:val="89C6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4525CB"/>
    <w:multiLevelType w:val="hybridMultilevel"/>
    <w:tmpl w:val="A992EAB0"/>
    <w:lvl w:ilvl="0" w:tplc="E7CAD86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9"/>
  </w:num>
  <w:num w:numId="3" w16cid:durableId="1687365851">
    <w:abstractNumId w:val="15"/>
  </w:num>
  <w:num w:numId="4" w16cid:durableId="341248935">
    <w:abstractNumId w:val="3"/>
  </w:num>
  <w:num w:numId="5" w16cid:durableId="2040156728">
    <w:abstractNumId w:val="7"/>
  </w:num>
  <w:num w:numId="6" w16cid:durableId="1289582058">
    <w:abstractNumId w:val="5"/>
  </w:num>
  <w:num w:numId="7" w16cid:durableId="1759251624">
    <w:abstractNumId w:val="9"/>
  </w:num>
  <w:num w:numId="8" w16cid:durableId="1853571413">
    <w:abstractNumId w:val="18"/>
  </w:num>
  <w:num w:numId="9" w16cid:durableId="1209685453">
    <w:abstractNumId w:val="23"/>
  </w:num>
  <w:num w:numId="10" w16cid:durableId="1964771344">
    <w:abstractNumId w:val="13"/>
  </w:num>
  <w:num w:numId="11" w16cid:durableId="1469047">
    <w:abstractNumId w:val="16"/>
  </w:num>
  <w:num w:numId="12" w16cid:durableId="626663788">
    <w:abstractNumId w:val="22"/>
  </w:num>
  <w:num w:numId="13" w16cid:durableId="1641105476">
    <w:abstractNumId w:val="20"/>
  </w:num>
  <w:num w:numId="14" w16cid:durableId="528032458">
    <w:abstractNumId w:val="11"/>
  </w:num>
  <w:num w:numId="15" w16cid:durableId="1736783868">
    <w:abstractNumId w:val="14"/>
  </w:num>
  <w:num w:numId="16" w16cid:durableId="40903822">
    <w:abstractNumId w:val="8"/>
  </w:num>
  <w:num w:numId="17" w16cid:durableId="1087580391">
    <w:abstractNumId w:val="17"/>
  </w:num>
  <w:num w:numId="18" w16cid:durableId="1729647190">
    <w:abstractNumId w:val="0"/>
  </w:num>
  <w:num w:numId="19" w16cid:durableId="1795438313">
    <w:abstractNumId w:val="10"/>
  </w:num>
  <w:num w:numId="20" w16cid:durableId="688262012">
    <w:abstractNumId w:val="4"/>
  </w:num>
  <w:num w:numId="21" w16cid:durableId="745148092">
    <w:abstractNumId w:val="6"/>
  </w:num>
  <w:num w:numId="22" w16cid:durableId="1947420921">
    <w:abstractNumId w:val="21"/>
  </w:num>
  <w:num w:numId="23" w16cid:durableId="1815176944">
    <w:abstractNumId w:val="12"/>
  </w:num>
  <w:num w:numId="24" w16cid:durableId="132782767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6D9E"/>
    <w:rsid w:val="00067A5C"/>
    <w:rsid w:val="00077908"/>
    <w:rsid w:val="00081421"/>
    <w:rsid w:val="00087AFD"/>
    <w:rsid w:val="00091482"/>
    <w:rsid w:val="00094448"/>
    <w:rsid w:val="000A2B15"/>
    <w:rsid w:val="000A6110"/>
    <w:rsid w:val="000B08EA"/>
    <w:rsid w:val="000B0C2A"/>
    <w:rsid w:val="000C3151"/>
    <w:rsid w:val="000D41D1"/>
    <w:rsid w:val="000E13A5"/>
    <w:rsid w:val="000E2BCE"/>
    <w:rsid w:val="000E54AC"/>
    <w:rsid w:val="000E628C"/>
    <w:rsid w:val="000F3D3D"/>
    <w:rsid w:val="00107C27"/>
    <w:rsid w:val="00112F82"/>
    <w:rsid w:val="00120FD3"/>
    <w:rsid w:val="00124B9A"/>
    <w:rsid w:val="00125DED"/>
    <w:rsid w:val="0013093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3965"/>
    <w:rsid w:val="001B5BD3"/>
    <w:rsid w:val="001B77CB"/>
    <w:rsid w:val="001C1F18"/>
    <w:rsid w:val="001D4436"/>
    <w:rsid w:val="001D4C59"/>
    <w:rsid w:val="001E6840"/>
    <w:rsid w:val="001F0E23"/>
    <w:rsid w:val="001F7933"/>
    <w:rsid w:val="002013C8"/>
    <w:rsid w:val="00202B65"/>
    <w:rsid w:val="00205F87"/>
    <w:rsid w:val="00210407"/>
    <w:rsid w:val="002139AA"/>
    <w:rsid w:val="00216630"/>
    <w:rsid w:val="00222658"/>
    <w:rsid w:val="00223BAE"/>
    <w:rsid w:val="00231363"/>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05954"/>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5121"/>
    <w:rsid w:val="006A6E52"/>
    <w:rsid w:val="006A6F22"/>
    <w:rsid w:val="006B1FC3"/>
    <w:rsid w:val="006B4555"/>
    <w:rsid w:val="006B5264"/>
    <w:rsid w:val="006B5D0B"/>
    <w:rsid w:val="006E36FC"/>
    <w:rsid w:val="006F4CBC"/>
    <w:rsid w:val="00711CD7"/>
    <w:rsid w:val="00712437"/>
    <w:rsid w:val="007142BA"/>
    <w:rsid w:val="00715F81"/>
    <w:rsid w:val="0072381C"/>
    <w:rsid w:val="007335DF"/>
    <w:rsid w:val="00746E2D"/>
    <w:rsid w:val="007516DC"/>
    <w:rsid w:val="00760BAB"/>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22AF7"/>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94F03"/>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8655A"/>
    <w:rsid w:val="00992AD4"/>
    <w:rsid w:val="00995381"/>
    <w:rsid w:val="009B0C2B"/>
    <w:rsid w:val="009B4CE8"/>
    <w:rsid w:val="009B7411"/>
    <w:rsid w:val="009C6433"/>
    <w:rsid w:val="009D4D88"/>
    <w:rsid w:val="009E4BDC"/>
    <w:rsid w:val="00A06754"/>
    <w:rsid w:val="00A14335"/>
    <w:rsid w:val="00A21684"/>
    <w:rsid w:val="00A269F8"/>
    <w:rsid w:val="00A316BB"/>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CC7"/>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63A0"/>
    <w:rsid w:val="00C77886"/>
    <w:rsid w:val="00C8353B"/>
    <w:rsid w:val="00C85FD5"/>
    <w:rsid w:val="00C91798"/>
    <w:rsid w:val="00C92FD1"/>
    <w:rsid w:val="00C93F6F"/>
    <w:rsid w:val="00CA4E7D"/>
    <w:rsid w:val="00CA62D3"/>
    <w:rsid w:val="00CE11A0"/>
    <w:rsid w:val="00CE61D2"/>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56FE2"/>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65FDE"/>
    <w:rsid w:val="00F70398"/>
    <w:rsid w:val="00F75702"/>
    <w:rsid w:val="00F84220"/>
    <w:rsid w:val="00F852AC"/>
    <w:rsid w:val="00F87A6E"/>
    <w:rsid w:val="00F97A77"/>
    <w:rsid w:val="00FA6C88"/>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50595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REGU-106-6614315</_dlc_DocId>
    <_dlc_DocIdUrl xmlns="9be56660-2c31-41ef-bc00-23e72f632f2a">
      <Url>https://cyfoethnaturiolcymru.sharepoint.com/teams/Regulatory/Permitting/_layouts/15/DocIdRedir.aspx?ID=REGU-106-6614315</Url>
      <Description>REGU-106-6614315</Description>
    </_dlc_DocIdUrl>
    <Site_x0020_Name xmlns="859f7ad6-93f6-4205-b62b-a17f28acbbac">Alexandra Dock</Site_x0020_Name>
    <Internal_x002f_External xmlns="859f7ad6-93f6-4205-b62b-a17f28acbbac">Internal document</Internal_x002f_External>
    <Post_x0020_code xmlns="859f7ad6-93f6-4205-b62b-a17f28acbbac">NP20 2NP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2024-10-06T23:00:00+00:00</Document_x0020_Date>
    <Facility_x0020_Address xmlns="859f7ad6-93f6-4205-b62b-a17f28acbbac">East Way Road, Newport</Facility_x0020_Address>
    <Environment_x0020_Sub_x0020_Folder xmlns="859f7ad6-93f6-4205-b62b-a17f28acbbac">Licence variation</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AEA3A0C-AC83-4CDF-AB56-E3A2D8AE5D30}"/>
</file>

<file path=customXml/itemProps2.xml><?xml version="1.0" encoding="utf-8"?>
<ds:datastoreItem xmlns:ds="http://schemas.openxmlformats.org/officeDocument/2006/customXml" ds:itemID="{059851A9-7C67-4F6D-8C4D-03FAFA0549F3}"/>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B05FFFB7-427B-48F1-9AAF-52F0D56C44BB}">
  <ds:schemaRef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 ds:uri="http://schemas.microsoft.com/office/2006/metadata/propertie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515</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bryan burn</dc:creator>
  <cp:keywords>23308SD50, 233 08 SD50, 233-08-SD50</cp:keywords>
  <dc:description>233_08_SD50, Version 4_x000d_
Issue date: 19/07/2011</dc:description>
  <cp:lastModifiedBy>Burn, Bryan</cp:lastModifiedBy>
  <cp:revision>2</cp:revision>
  <cp:lastPrinted>2010-09-29T12:15:00Z</cp:lastPrinted>
  <dcterms:created xsi:type="dcterms:W3CDTF">2024-10-07T14:49:00Z</dcterms:created>
  <dcterms:modified xsi:type="dcterms:W3CDTF">2024-10-07T14:49:00Z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d5ce2577-c224-4ca0-9f16-4d8a15987bae</vt:lpwstr>
  </property>
  <property fmtid="{D5CDD505-2E9C-101B-9397-08002B2CF9AE}" pid="5" name="AuthorIds_UIVersion_6144">
    <vt:lpwstr>200</vt:lpwstr>
  </property>
  <property fmtid="{D5CDD505-2E9C-101B-9397-08002B2CF9AE}" pid="6" name="MediaServiceImageTags">
    <vt:lpwstr/>
  </property>
</Properties>
</file>