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DC541" w14:textId="3620AB9F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3938F9" w:rsidRPr="003938F9">
        <w:rPr>
          <w:rFonts w:ascii="Arial" w:hAnsi="Arial" w:cs="Arial"/>
          <w:b/>
          <w:bCs/>
          <w:u w:val="single"/>
          <w:shd w:val="clear" w:color="auto" w:fill="FFFFFF"/>
        </w:rPr>
        <w:t>BP0341501</w:t>
      </w:r>
      <w:r w:rsidR="003938F9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61551BDD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191AD18B" w14:textId="4019B225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3938F9" w:rsidRPr="003938F9">
        <w:rPr>
          <w:rFonts w:ascii="Arial" w:hAnsi="Arial" w:cs="Arial"/>
          <w:sz w:val="20"/>
          <w:szCs w:val="20"/>
        </w:rPr>
        <w:t>PAN-021282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</w:t>
      </w:r>
      <w:r w:rsidR="0022237A" w:rsidRPr="003938F9">
        <w:rPr>
          <w:rFonts w:ascii="Arial" w:hAnsi="Arial" w:cs="Arial"/>
          <w:sz w:val="20"/>
          <w:szCs w:val="20"/>
        </w:rPr>
        <w:t xml:space="preserve">the </w:t>
      </w:r>
      <w:r w:rsidRPr="003938F9">
        <w:rPr>
          <w:rFonts w:ascii="Arial" w:hAnsi="Arial" w:cs="Arial"/>
          <w:sz w:val="20"/>
          <w:szCs w:val="20"/>
        </w:rPr>
        <w:t>settled st</w:t>
      </w:r>
      <w:r w:rsidRPr="00591EF2">
        <w:rPr>
          <w:rFonts w:ascii="Arial" w:hAnsi="Arial" w:cs="Arial"/>
          <w:sz w:val="20"/>
          <w:szCs w:val="20"/>
        </w:rPr>
        <w:t>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3938F9" w:rsidRPr="003938F9">
        <w:rPr>
          <w:rFonts w:ascii="Arial" w:hAnsi="Arial" w:cs="Arial"/>
          <w:sz w:val="20"/>
          <w:szCs w:val="20"/>
        </w:rPr>
        <w:t>BP0341501</w:t>
      </w:r>
      <w:r w:rsidR="003938F9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3938F9" w:rsidRPr="003938F9">
        <w:rPr>
          <w:rFonts w:ascii="Arial" w:hAnsi="Arial" w:cs="Arial"/>
          <w:sz w:val="20"/>
          <w:szCs w:val="20"/>
        </w:rPr>
        <w:t>BC0018601</w:t>
      </w:r>
      <w:r w:rsidR="003938F9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3938F9" w:rsidRPr="003938F9">
        <w:rPr>
          <w:rFonts w:ascii="Arial" w:hAnsi="Arial" w:cs="Arial"/>
          <w:sz w:val="20"/>
          <w:szCs w:val="20"/>
        </w:rPr>
        <w:t>Llannant</w:t>
      </w:r>
      <w:proofErr w:type="spellEnd"/>
      <w:r w:rsidR="003938F9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4E57652" w14:textId="0C367634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</w:t>
      </w:r>
      <w:r w:rsidRPr="003938F9">
        <w:rPr>
          <w:rFonts w:ascii="Arial" w:hAnsi="Arial" w:cs="Arial"/>
          <w:sz w:val="20"/>
          <w:szCs w:val="20"/>
        </w:rPr>
        <w:t>lt,</w:t>
      </w:r>
      <w:r w:rsidR="004A4114" w:rsidRPr="003938F9">
        <w:rPr>
          <w:rFonts w:ascii="Arial" w:hAnsi="Arial" w:cs="Arial"/>
          <w:sz w:val="20"/>
          <w:szCs w:val="20"/>
        </w:rPr>
        <w:t xml:space="preserve"> </w:t>
      </w:r>
      <w:r w:rsidR="00D05AEA" w:rsidRPr="003938F9">
        <w:rPr>
          <w:rFonts w:ascii="Arial" w:hAnsi="Arial" w:cs="Arial"/>
          <w:sz w:val="20"/>
          <w:szCs w:val="20"/>
        </w:rPr>
        <w:t xml:space="preserve">settled </w:t>
      </w:r>
      <w:r w:rsidR="004A4114" w:rsidRPr="003938F9">
        <w:rPr>
          <w:rFonts w:ascii="Arial" w:hAnsi="Arial" w:cs="Arial"/>
          <w:sz w:val="20"/>
          <w:szCs w:val="20"/>
        </w:rPr>
        <w:t>st</w:t>
      </w:r>
      <w:r w:rsidR="004A4114" w:rsidRPr="004A4114">
        <w:rPr>
          <w:rFonts w:ascii="Arial" w:hAnsi="Arial" w:cs="Arial"/>
          <w:sz w:val="20"/>
          <w:szCs w:val="20"/>
        </w:rPr>
        <w:t xml:space="preserve">orm permit </w:t>
      </w:r>
      <w:r w:rsidR="003938F9" w:rsidRPr="003938F9">
        <w:rPr>
          <w:rFonts w:ascii="Arial" w:hAnsi="Arial" w:cs="Arial"/>
          <w:sz w:val="20"/>
          <w:szCs w:val="20"/>
        </w:rPr>
        <w:t>BP0341501</w:t>
      </w:r>
      <w:r w:rsidR="003938F9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1F903CD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2913AB69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72A3B01C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0CA821A1" w14:textId="26C87E04" w:rsidR="00591EF2" w:rsidRPr="00591EF2" w:rsidRDefault="003938F9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15/10/2024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8F9"/>
    <w:rsid w:val="0022237A"/>
    <w:rsid w:val="002314BB"/>
    <w:rsid w:val="002E2F5E"/>
    <w:rsid w:val="003938F9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B2737"/>
  <w15:chartTrackingRefBased/>
  <w15:docId w15:val="{7BF9460F-B0F4-40DC-8831-D3EABCCB8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REGU-193-13538020</_dlc_DocId>
    <_dlc_DocIdUrl xmlns="9be56660-2c31-41ef-bc00-23e72f632f2a">
      <Url>https://cyfoethnaturiolcymru.sharepoint.com/teams/Regulatory/Permitting/_layouts/15/DocIdRedir.aspx?ID=REGU-193-13538020</Url>
      <Description>REGU-193-13538020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Llannant WWTW Llannant Road Swansea Settled Storm</Site_x0020_Name>
    <Internal_x002f_External xmlns="859f7ad6-93f6-4205-b62b-a17f28acbbac">Internal document</Internal_x002f_External>
    <Post_x0020_code xmlns="859f7ad6-93f6-4205-b62b-a17f28acbbac">SA4 4GD</Post_x0020_code>
    <Document_x0020_Type xmlns="859f7ad6-93f6-4205-b62b-a17f28acbbac">Memo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2024-10-14T23:00:00+00:00</Document_x0020_Date>
    <Facility_x0020_Address xmlns="859f7ad6-93f6-4205-b62b-a17f28acbbac">Llanant Rd Gorseinon Swansea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5F63B908-3C7C-4C96-83FA-944CA44A8C7B}"/>
</file>

<file path=customXml/itemProps4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2024-10-08T15:29:00Z</dcterms:created>
  <dcterms:modified xsi:type="dcterms:W3CDTF">2024-10-08T15:30:00Z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78ecab37-b52e-4180-ba38-e62525ea8042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