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68B62" w14:textId="77777777" w:rsidR="00E450D5" w:rsidRPr="008C67CF" w:rsidRDefault="006C1C37" w:rsidP="00053DA9">
      <w:pPr>
        <w:pStyle w:val="Heading1"/>
        <w:jc w:val="left"/>
        <w:rPr>
          <w:color w:val="auto"/>
          <w:sz w:val="32"/>
          <w:szCs w:val="32"/>
        </w:rPr>
      </w:pPr>
      <w:r w:rsidRPr="008C67CF">
        <w:rPr>
          <w:color w:val="auto"/>
          <w:sz w:val="32"/>
          <w:szCs w:val="32"/>
        </w:rPr>
        <w:t>Natural Resources Wales</w:t>
      </w:r>
      <w:r w:rsidR="00B45EA7" w:rsidRPr="008C67CF">
        <w:rPr>
          <w:bCs/>
          <w:color w:val="auto"/>
          <w:sz w:val="32"/>
          <w:szCs w:val="32"/>
        </w:rPr>
        <w:t xml:space="preserve"> p</w:t>
      </w:r>
      <w:r w:rsidR="00591E64" w:rsidRPr="008C67CF">
        <w:rPr>
          <w:bCs/>
          <w:color w:val="auto"/>
          <w:sz w:val="32"/>
          <w:szCs w:val="32"/>
        </w:rPr>
        <w:t>ermitting</w:t>
      </w:r>
      <w:r w:rsidR="00591E64" w:rsidRPr="008C67CF">
        <w:rPr>
          <w:color w:val="auto"/>
          <w:sz w:val="32"/>
          <w:szCs w:val="32"/>
        </w:rPr>
        <w:t xml:space="preserve"> </w:t>
      </w:r>
      <w:proofErr w:type="gramStart"/>
      <w:r w:rsidR="00591E64" w:rsidRPr="008C67CF">
        <w:rPr>
          <w:color w:val="auto"/>
          <w:sz w:val="32"/>
          <w:szCs w:val="32"/>
        </w:rPr>
        <w:t>d</w:t>
      </w:r>
      <w:r w:rsidR="00E450D5" w:rsidRPr="008C67CF">
        <w:rPr>
          <w:color w:val="auto"/>
          <w:sz w:val="32"/>
          <w:szCs w:val="32"/>
        </w:rPr>
        <w:t>ecisions</w:t>
      </w:r>
      <w:proofErr w:type="gramEnd"/>
    </w:p>
    <w:p w14:paraId="6C268B63" w14:textId="77777777" w:rsidR="006D061C" w:rsidRPr="008C67CF" w:rsidRDefault="006D061C" w:rsidP="006D061C">
      <w:pPr>
        <w:pStyle w:val="Heading1"/>
        <w:spacing w:before="0" w:after="0"/>
        <w:jc w:val="left"/>
        <w:rPr>
          <w:bCs/>
          <w:color w:val="auto"/>
          <w:sz w:val="24"/>
          <w:szCs w:val="24"/>
        </w:rPr>
      </w:pPr>
    </w:p>
    <w:p w14:paraId="6C268B64" w14:textId="52EE7983" w:rsidR="008A1FB1" w:rsidRPr="008C67CF" w:rsidRDefault="00FD2974" w:rsidP="006D061C">
      <w:pPr>
        <w:pStyle w:val="Heading1"/>
        <w:spacing w:before="0" w:after="0"/>
        <w:jc w:val="left"/>
        <w:rPr>
          <w:rFonts w:cs="Arial"/>
          <w:b w:val="0"/>
          <w:color w:val="auto"/>
          <w:kern w:val="0"/>
          <w:sz w:val="24"/>
        </w:rPr>
      </w:pPr>
      <w:r w:rsidRPr="008C67CF">
        <w:rPr>
          <w:bCs/>
          <w:color w:val="auto"/>
          <w:sz w:val="32"/>
        </w:rPr>
        <w:t>Full</w:t>
      </w:r>
      <w:r w:rsidR="00B45EA7" w:rsidRPr="008C67CF">
        <w:rPr>
          <w:bCs/>
          <w:color w:val="auto"/>
          <w:sz w:val="32"/>
        </w:rPr>
        <w:t xml:space="preserve"> t</w:t>
      </w:r>
      <w:r w:rsidRPr="008C67CF">
        <w:rPr>
          <w:bCs/>
          <w:color w:val="auto"/>
          <w:sz w:val="32"/>
        </w:rPr>
        <w:t>ransfer</w:t>
      </w:r>
      <w:r w:rsidR="00E82945" w:rsidRPr="008C67CF">
        <w:rPr>
          <w:bCs/>
          <w:color w:val="auto"/>
          <w:sz w:val="32"/>
        </w:rPr>
        <w:t xml:space="preserve"> </w:t>
      </w:r>
    </w:p>
    <w:p w14:paraId="6C268B68" w14:textId="77777777" w:rsidR="00492262" w:rsidRPr="008C67CF" w:rsidRDefault="00492262" w:rsidP="00B45EA7">
      <w:pPr>
        <w:spacing w:after="120"/>
        <w:rPr>
          <w:rFonts w:ascii="Arial" w:hAnsi="Arial" w:cs="Arial"/>
          <w:szCs w:val="24"/>
        </w:rPr>
      </w:pPr>
    </w:p>
    <w:p w14:paraId="6C268B6A" w14:textId="269766F3" w:rsidR="008A1FB1" w:rsidRPr="008C67CF" w:rsidRDefault="00E450D5" w:rsidP="007B0A5C">
      <w:pPr>
        <w:spacing w:after="60"/>
        <w:rPr>
          <w:rFonts w:ascii="Arial" w:hAnsi="Arial" w:cs="Arial"/>
          <w:szCs w:val="24"/>
        </w:rPr>
      </w:pPr>
      <w:r w:rsidRPr="008C67CF">
        <w:rPr>
          <w:rFonts w:ascii="Arial" w:hAnsi="Arial" w:cs="Arial"/>
          <w:szCs w:val="24"/>
        </w:rPr>
        <w:t xml:space="preserve">We have decided to </w:t>
      </w:r>
      <w:r w:rsidR="008A1FB1" w:rsidRPr="008C67CF">
        <w:rPr>
          <w:rFonts w:ascii="Arial" w:hAnsi="Arial" w:cs="Arial"/>
          <w:szCs w:val="24"/>
        </w:rPr>
        <w:t>grant</w:t>
      </w:r>
      <w:r w:rsidR="00B5035F" w:rsidRPr="008C67CF">
        <w:rPr>
          <w:rFonts w:ascii="Arial" w:hAnsi="Arial" w:cs="Arial"/>
          <w:szCs w:val="24"/>
        </w:rPr>
        <w:t xml:space="preserve"> </w:t>
      </w:r>
      <w:r w:rsidRPr="008C67CF">
        <w:rPr>
          <w:rFonts w:ascii="Arial" w:hAnsi="Arial" w:cs="Arial"/>
          <w:szCs w:val="24"/>
        </w:rPr>
        <w:t xml:space="preserve">the </w:t>
      </w:r>
      <w:r w:rsidR="00FD2974" w:rsidRPr="008C67CF">
        <w:rPr>
          <w:rFonts w:ascii="Arial" w:hAnsi="Arial" w:cs="Arial"/>
          <w:szCs w:val="24"/>
        </w:rPr>
        <w:t xml:space="preserve">transfer </w:t>
      </w:r>
      <w:r w:rsidRPr="008C67CF">
        <w:rPr>
          <w:rFonts w:ascii="Arial" w:hAnsi="Arial" w:cs="Arial"/>
          <w:szCs w:val="24"/>
        </w:rPr>
        <w:t xml:space="preserve">for </w:t>
      </w:r>
      <w:r w:rsidR="008C67CF" w:rsidRPr="008C67CF">
        <w:rPr>
          <w:rFonts w:ascii="Arial" w:hAnsi="Arial" w:cs="Arial"/>
          <w:szCs w:val="24"/>
        </w:rPr>
        <w:t>Baglan Landfill</w:t>
      </w:r>
      <w:r w:rsidR="00351A0A" w:rsidRPr="008C67CF">
        <w:rPr>
          <w:rFonts w:ascii="Arial" w:hAnsi="Arial" w:cs="Arial"/>
          <w:szCs w:val="24"/>
        </w:rPr>
        <w:t xml:space="preserve"> </w:t>
      </w:r>
      <w:r w:rsidR="006D061C" w:rsidRPr="008C67CF">
        <w:rPr>
          <w:rFonts w:ascii="Arial" w:hAnsi="Arial" w:cs="Arial"/>
          <w:szCs w:val="24"/>
        </w:rPr>
        <w:t xml:space="preserve">from </w:t>
      </w:r>
      <w:r w:rsidR="008C67CF" w:rsidRPr="008C67CF">
        <w:rPr>
          <w:rFonts w:ascii="Arial" w:hAnsi="Arial" w:cs="Arial"/>
          <w:szCs w:val="24"/>
        </w:rPr>
        <w:t>St. Modwen Developments Limited</w:t>
      </w:r>
      <w:r w:rsidR="006D061C" w:rsidRPr="008C67CF">
        <w:rPr>
          <w:rFonts w:ascii="Arial" w:hAnsi="Arial" w:cs="Arial"/>
          <w:szCs w:val="24"/>
        </w:rPr>
        <w:t xml:space="preserve"> </w:t>
      </w:r>
      <w:r w:rsidR="00FD2974" w:rsidRPr="008C67CF">
        <w:rPr>
          <w:rFonts w:ascii="Arial" w:hAnsi="Arial" w:cs="Arial"/>
          <w:szCs w:val="24"/>
        </w:rPr>
        <w:t>to</w:t>
      </w:r>
      <w:r w:rsidR="00276111" w:rsidRPr="008C67CF">
        <w:rPr>
          <w:rFonts w:ascii="Arial" w:hAnsi="Arial" w:cs="Arial"/>
          <w:szCs w:val="24"/>
        </w:rPr>
        <w:t xml:space="preserve"> </w:t>
      </w:r>
      <w:r w:rsidR="008C67CF" w:rsidRPr="008C67CF">
        <w:rPr>
          <w:rFonts w:ascii="Arial" w:hAnsi="Arial" w:cs="Arial"/>
          <w:szCs w:val="24"/>
        </w:rPr>
        <w:t>Welsh Government</w:t>
      </w:r>
      <w:r w:rsidR="008A1FB1" w:rsidRPr="008C67CF">
        <w:rPr>
          <w:rFonts w:ascii="Arial" w:hAnsi="Arial" w:cs="Arial"/>
          <w:szCs w:val="24"/>
        </w:rPr>
        <w:t>.</w:t>
      </w:r>
      <w:r w:rsidR="00351A0A" w:rsidRPr="008C67CF">
        <w:rPr>
          <w:rFonts w:ascii="Arial" w:hAnsi="Arial" w:cs="Arial"/>
          <w:szCs w:val="24"/>
        </w:rPr>
        <w:t xml:space="preserve"> </w:t>
      </w:r>
    </w:p>
    <w:p w14:paraId="5A4E93DD" w14:textId="77777777" w:rsidR="008C67CF" w:rsidRPr="008C67CF" w:rsidRDefault="008C67CF" w:rsidP="007B0A5C">
      <w:pPr>
        <w:spacing w:after="60"/>
        <w:rPr>
          <w:rFonts w:ascii="Arial" w:hAnsi="Arial" w:cs="Arial"/>
          <w:szCs w:val="24"/>
        </w:rPr>
      </w:pPr>
    </w:p>
    <w:p w14:paraId="6C268B6B" w14:textId="61EBB6DF" w:rsidR="00C44B7E" w:rsidRPr="008C67CF" w:rsidRDefault="00E450D5" w:rsidP="007B0A5C">
      <w:pPr>
        <w:tabs>
          <w:tab w:val="left" w:pos="4253"/>
          <w:tab w:val="left" w:pos="6804"/>
        </w:tabs>
        <w:spacing w:after="60"/>
        <w:rPr>
          <w:rFonts w:ascii="Arial" w:hAnsi="Arial"/>
          <w:szCs w:val="24"/>
        </w:rPr>
      </w:pPr>
      <w:r w:rsidRPr="008C67CF">
        <w:rPr>
          <w:rFonts w:ascii="Arial" w:hAnsi="Arial"/>
          <w:kern w:val="28"/>
          <w:szCs w:val="24"/>
        </w:rPr>
        <w:t>The</w:t>
      </w:r>
      <w:r w:rsidRPr="008C67CF">
        <w:rPr>
          <w:rFonts w:ascii="Arial" w:hAnsi="Arial"/>
          <w:b/>
          <w:kern w:val="28"/>
          <w:szCs w:val="24"/>
        </w:rPr>
        <w:t xml:space="preserve"> </w:t>
      </w:r>
      <w:r w:rsidRPr="008C67CF">
        <w:rPr>
          <w:rFonts w:ascii="Arial" w:hAnsi="Arial"/>
          <w:szCs w:val="24"/>
        </w:rPr>
        <w:t>p</w:t>
      </w:r>
      <w:r w:rsidR="00C44B7E" w:rsidRPr="008C67CF">
        <w:rPr>
          <w:rFonts w:ascii="Arial" w:hAnsi="Arial"/>
          <w:szCs w:val="24"/>
        </w:rPr>
        <w:t xml:space="preserve">ermit number </w:t>
      </w:r>
      <w:r w:rsidRPr="008C67CF">
        <w:rPr>
          <w:rFonts w:ascii="Arial" w:hAnsi="Arial"/>
          <w:szCs w:val="24"/>
        </w:rPr>
        <w:t xml:space="preserve">is </w:t>
      </w:r>
      <w:r w:rsidR="008C67CF" w:rsidRPr="008C67CF">
        <w:rPr>
          <w:rFonts w:ascii="Arial" w:hAnsi="Arial" w:cs="Arial"/>
          <w:szCs w:val="24"/>
        </w:rPr>
        <w:t>EPR/CP3494VU/T002</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 xml:space="preserve">We consider in reaching that decision we have </w:t>
      </w:r>
      <w:proofErr w:type="gramStart"/>
      <w:r w:rsidRPr="00B45EA7">
        <w:rPr>
          <w:rFonts w:ascii="Arial" w:hAnsi="Arial"/>
          <w:szCs w:val="24"/>
        </w:rPr>
        <w:t>taken into account</w:t>
      </w:r>
      <w:proofErr w:type="gramEnd"/>
      <w:r w:rsidRPr="00B45EA7">
        <w:rPr>
          <w:rFonts w:ascii="Arial" w:hAnsi="Arial"/>
          <w:szCs w:val="24"/>
        </w:rPr>
        <w:t xml:space="preserve">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 xml:space="preserve">explains how the application has been </w:t>
      </w:r>
      <w:proofErr w:type="gramStart"/>
      <w:r w:rsidRPr="00930DAA">
        <w:rPr>
          <w:rFonts w:ascii="Arial" w:hAnsi="Arial" w:cs="Arial"/>
        </w:rPr>
        <w:t>determined</w:t>
      </w:r>
      <w:proofErr w:type="gramEnd"/>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 xml:space="preserve">provides a record of the decision-making </w:t>
      </w:r>
      <w:proofErr w:type="gramStart"/>
      <w:r w:rsidRPr="00930DAA">
        <w:rPr>
          <w:rFonts w:ascii="Arial" w:hAnsi="Arial" w:cs="Arial"/>
        </w:rPr>
        <w:t>process</w:t>
      </w:r>
      <w:proofErr w:type="gramEnd"/>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 xml:space="preserve">shows how all relevant factors have been taken into </w:t>
      </w:r>
      <w:proofErr w:type="gramStart"/>
      <w:r w:rsidRPr="00930DAA">
        <w:rPr>
          <w:rFonts w:ascii="Arial" w:hAnsi="Arial" w:cs="Arial"/>
        </w:rPr>
        <w:t>account</w:t>
      </w:r>
      <w:proofErr w:type="gramEnd"/>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w:t>
      </w:r>
      <w:proofErr w:type="gramStart"/>
      <w:r w:rsidRPr="00F67D53">
        <w:rPr>
          <w:rFonts w:ascii="Arial" w:hAnsi="Arial" w:cs="Arial"/>
        </w:rPr>
        <w:t>1</w:t>
      </w:r>
      <w:proofErr w:type="gramEnd"/>
      <w:r w:rsidRPr="00F67D53">
        <w:rPr>
          <w:rFonts w:ascii="Arial" w:hAnsi="Arial" w:cs="Arial"/>
        </w:rPr>
        <w:t xml:space="preserve">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6C405BFD"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w:t>
      </w:r>
      <w:proofErr w:type="gramStart"/>
      <w:r>
        <w:rPr>
          <w:rFonts w:ascii="Arial" w:hAnsi="Arial" w:cs="Arial"/>
          <w:color w:val="000000"/>
          <w:szCs w:val="24"/>
        </w:rPr>
        <w:t>be read</w:t>
      </w:r>
      <w:proofErr w:type="gramEnd"/>
      <w:r>
        <w:rPr>
          <w:rFonts w:ascii="Arial" w:hAnsi="Arial" w:cs="Arial"/>
          <w:color w:val="000000"/>
          <w:szCs w:val="24"/>
        </w:rPr>
        <w:t xml:space="preserve">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w:t>
      </w:r>
      <w:proofErr w:type="gramStart"/>
      <w:r w:rsidRPr="006E6208">
        <w:rPr>
          <w:rFonts w:ascii="Arial" w:hAnsi="Arial" w:cs="Arial"/>
          <w:color w:val="000000"/>
          <w:szCs w:val="24"/>
        </w:rPr>
        <w:t>been agreed</w:t>
      </w:r>
      <w:proofErr w:type="gramEnd"/>
      <w:r w:rsidRPr="006E6208">
        <w:rPr>
          <w:rFonts w:ascii="Arial" w:hAnsi="Arial" w:cs="Arial"/>
          <w:color w:val="000000"/>
          <w:szCs w:val="24"/>
        </w:rPr>
        <w:t xml:space="preserve">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23F6C09B"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067"/>
        <w:gridCol w:w="1134"/>
      </w:tblGrid>
      <w:tr w:rsidR="00053DA9" w:rsidRPr="00CF487C" w14:paraId="6C268B9A" w14:textId="77777777" w:rsidTr="008C67CF">
        <w:trPr>
          <w:cantSplit/>
          <w:tblHeader/>
        </w:trPr>
        <w:tc>
          <w:tcPr>
            <w:tcW w:w="1838"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6067"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C67CF">
        <w:trPr>
          <w:cantSplit/>
          <w:trHeight w:val="276"/>
          <w:tblHeader/>
        </w:trPr>
        <w:tc>
          <w:tcPr>
            <w:tcW w:w="1838"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6067"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C67CF">
        <w:tc>
          <w:tcPr>
            <w:tcW w:w="1838"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6067" w:type="dxa"/>
            <w:tcBorders>
              <w:bottom w:val="single" w:sz="4" w:space="0" w:color="auto"/>
            </w:tcBorders>
          </w:tcPr>
          <w:p w14:paraId="2A7A8567" w14:textId="3ED13C7D" w:rsidR="008B73B1" w:rsidRPr="00130031" w:rsidRDefault="008B73B1" w:rsidP="008C67CF">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8C67CF">
              <w:rPr>
                <w:rFonts w:ascii="Arial" w:hAnsi="Arial" w:cs="Arial"/>
              </w:rPr>
              <w:t>.</w:t>
            </w:r>
            <w:r>
              <w:rPr>
                <w:rFonts w:ascii="Arial" w:hAnsi="Arial" w:cs="Arial"/>
              </w:rPr>
              <w:t>”</w:t>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C67CF">
        <w:tc>
          <w:tcPr>
            <w:tcW w:w="1838"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6067" w:type="dxa"/>
          </w:tcPr>
          <w:p w14:paraId="536DBCFA" w14:textId="77777777" w:rsidR="008C67CF" w:rsidRDefault="00C13334" w:rsidP="008C67CF">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w:t>
            </w:r>
          </w:p>
          <w:p w14:paraId="188456AD" w14:textId="77777777" w:rsidR="00AB592E" w:rsidRDefault="00AB592E" w:rsidP="008C67CF">
            <w:pPr>
              <w:rPr>
                <w:rFonts w:ascii="Arial" w:hAnsi="Arial" w:cs="Arial"/>
                <w:szCs w:val="24"/>
              </w:rPr>
            </w:pPr>
          </w:p>
          <w:p w14:paraId="03878EDE" w14:textId="1ACD5CCC" w:rsidR="00C13334" w:rsidRDefault="00C13334" w:rsidP="008C67CF">
            <w:pPr>
              <w:rPr>
                <w:rFonts w:ascii="Arial" w:hAnsi="Arial" w:cs="Arial"/>
                <w:szCs w:val="24"/>
              </w:rPr>
            </w:pPr>
            <w:r w:rsidRPr="00CF487C">
              <w:rPr>
                <w:rFonts w:ascii="Arial" w:hAnsi="Arial" w:cs="Arial"/>
                <w:szCs w:val="24"/>
              </w:rPr>
              <w:t xml:space="preserve">The decision </w:t>
            </w:r>
            <w:proofErr w:type="gramStart"/>
            <w:r w:rsidRPr="00CF487C">
              <w:rPr>
                <w:rFonts w:ascii="Arial" w:hAnsi="Arial" w:cs="Arial"/>
                <w:szCs w:val="24"/>
              </w:rPr>
              <w:t>was taken</w:t>
            </w:r>
            <w:proofErr w:type="gramEnd"/>
            <w:r w:rsidRPr="00CF487C">
              <w:rPr>
                <w:rFonts w:ascii="Arial" w:hAnsi="Arial" w:cs="Arial"/>
                <w:szCs w:val="24"/>
              </w:rPr>
              <w:t xml:space="preserve"> in accordance with EPR RGN 1 Understanding the meaning of operator.</w:t>
            </w:r>
          </w:p>
          <w:p w14:paraId="6C268BB7" w14:textId="4CA6CE31" w:rsidR="008C67CF" w:rsidRPr="00CF487C" w:rsidRDefault="008C67CF" w:rsidP="008C67CF">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C67CF">
        <w:tc>
          <w:tcPr>
            <w:tcW w:w="1838"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6067" w:type="dxa"/>
          </w:tcPr>
          <w:p w14:paraId="43018515" w14:textId="77777777" w:rsidR="008C67CF" w:rsidRDefault="00C13334" w:rsidP="00B115E1">
            <w:pPr>
              <w:rPr>
                <w:rFonts w:ascii="Arial" w:hAnsi="Arial" w:cs="Arial"/>
                <w:color w:val="000000"/>
                <w:szCs w:val="24"/>
              </w:rPr>
            </w:pPr>
            <w:r w:rsidRPr="00CF487C">
              <w:rPr>
                <w:rFonts w:ascii="Arial" w:hAnsi="Arial" w:cs="Arial"/>
                <w:color w:val="000000"/>
                <w:szCs w:val="24"/>
              </w:rPr>
              <w:t xml:space="preserve">There is no known reason to consider that the operator will not have the management systems to enable it to comply with the permit conditions. </w:t>
            </w:r>
          </w:p>
          <w:p w14:paraId="2655923F" w14:textId="77777777" w:rsidR="008C67CF" w:rsidRDefault="008C67CF" w:rsidP="00B115E1">
            <w:pPr>
              <w:rPr>
                <w:rFonts w:ascii="Arial" w:hAnsi="Arial" w:cs="Arial"/>
                <w:color w:val="000000"/>
                <w:szCs w:val="24"/>
              </w:rPr>
            </w:pPr>
          </w:p>
          <w:p w14:paraId="62E50921" w14:textId="50715244" w:rsidR="008C67CF" w:rsidRDefault="008C67CF" w:rsidP="00B115E1">
            <w:pPr>
              <w:rPr>
                <w:rFonts w:ascii="Arial" w:hAnsi="Arial" w:cs="Arial"/>
                <w:color w:val="000000"/>
                <w:szCs w:val="24"/>
              </w:rPr>
            </w:pPr>
            <w:r>
              <w:rPr>
                <w:rFonts w:ascii="Arial" w:hAnsi="Arial" w:cs="Arial"/>
                <w:color w:val="000000"/>
                <w:szCs w:val="24"/>
              </w:rPr>
              <w:t>The management system provided with the application (</w:t>
            </w:r>
            <w:r w:rsidRPr="008C67CF">
              <w:rPr>
                <w:rFonts w:ascii="Arial" w:hAnsi="Arial" w:cs="Arial"/>
                <w:color w:val="000000"/>
                <w:szCs w:val="24"/>
              </w:rPr>
              <w:t>VINC.02.02_EMS Rev 1</w:t>
            </w:r>
            <w:r>
              <w:rPr>
                <w:rFonts w:ascii="Arial" w:hAnsi="Arial" w:cs="Arial"/>
                <w:color w:val="000000"/>
                <w:szCs w:val="24"/>
              </w:rPr>
              <w:t>)</w:t>
            </w:r>
            <w:r w:rsidR="00AB592E">
              <w:rPr>
                <w:rFonts w:ascii="Arial" w:hAnsi="Arial" w:cs="Arial"/>
                <w:color w:val="000000"/>
                <w:szCs w:val="24"/>
              </w:rPr>
              <w:t xml:space="preserve"> which broadly meets the requirements. Any required revisions to the Management System </w:t>
            </w:r>
            <w:proofErr w:type="gramStart"/>
            <w:r w:rsidR="00AB592E">
              <w:rPr>
                <w:rFonts w:ascii="Arial" w:hAnsi="Arial" w:cs="Arial"/>
                <w:color w:val="000000"/>
                <w:szCs w:val="24"/>
              </w:rPr>
              <w:t>is</w:t>
            </w:r>
            <w:proofErr w:type="gramEnd"/>
            <w:r w:rsidR="00AB592E">
              <w:rPr>
                <w:rFonts w:ascii="Arial" w:hAnsi="Arial" w:cs="Arial"/>
                <w:color w:val="000000"/>
                <w:szCs w:val="24"/>
              </w:rPr>
              <w:t xml:space="preserve"> to be dealt with under a future permit </w:t>
            </w:r>
            <w:r w:rsidR="004E2B27">
              <w:rPr>
                <w:rFonts w:ascii="Arial" w:hAnsi="Arial" w:cs="Arial"/>
                <w:color w:val="000000"/>
                <w:szCs w:val="24"/>
              </w:rPr>
              <w:t xml:space="preserve">update and </w:t>
            </w:r>
            <w:r w:rsidR="00AB592E">
              <w:rPr>
                <w:rFonts w:ascii="Arial" w:hAnsi="Arial" w:cs="Arial"/>
                <w:color w:val="000000"/>
                <w:szCs w:val="24"/>
              </w:rPr>
              <w:t>consolidation project.</w:t>
            </w:r>
          </w:p>
          <w:p w14:paraId="72E15024" w14:textId="77777777" w:rsidR="008C67CF" w:rsidRDefault="008C67CF" w:rsidP="00B115E1">
            <w:pPr>
              <w:rPr>
                <w:rFonts w:ascii="Arial" w:hAnsi="Arial" w:cs="Arial"/>
                <w:color w:val="000000"/>
                <w:szCs w:val="24"/>
              </w:rPr>
            </w:pPr>
          </w:p>
          <w:p w14:paraId="3D3C1153" w14:textId="77777777" w:rsidR="00CF487C" w:rsidRDefault="00C13334" w:rsidP="008C67CF">
            <w:pPr>
              <w:rPr>
                <w:rFonts w:ascii="Arial" w:hAnsi="Arial" w:cs="Arial"/>
                <w:color w:val="000000"/>
                <w:szCs w:val="24"/>
              </w:rPr>
            </w:pPr>
            <w:r w:rsidRPr="00CF487C">
              <w:rPr>
                <w:rFonts w:ascii="Arial" w:hAnsi="Arial" w:cs="Arial"/>
                <w:color w:val="000000"/>
                <w:szCs w:val="24"/>
              </w:rPr>
              <w:t xml:space="preserve">The decision </w:t>
            </w:r>
            <w:proofErr w:type="gramStart"/>
            <w:r w:rsidRPr="00CF487C">
              <w:rPr>
                <w:rFonts w:ascii="Arial" w:hAnsi="Arial" w:cs="Arial"/>
                <w:color w:val="000000"/>
                <w:szCs w:val="24"/>
              </w:rPr>
              <w:t>was taken</w:t>
            </w:r>
            <w:proofErr w:type="gramEnd"/>
            <w:r w:rsidRPr="00CF487C">
              <w:rPr>
                <w:rFonts w:ascii="Arial" w:hAnsi="Arial" w:cs="Arial"/>
                <w:color w:val="000000"/>
                <w:szCs w:val="24"/>
              </w:rPr>
              <w:t xml:space="preserve"> in accordance with RGN 5 on Operator Competence.</w:t>
            </w:r>
          </w:p>
          <w:p w14:paraId="6C268BDF" w14:textId="36410398" w:rsidR="008C67CF" w:rsidRPr="00CF487C" w:rsidRDefault="008C67CF" w:rsidP="008C67CF">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C67CF">
        <w:tc>
          <w:tcPr>
            <w:tcW w:w="1838" w:type="dxa"/>
          </w:tcPr>
          <w:p w14:paraId="6C268BE3" w14:textId="2C5B3C2A" w:rsidR="00C13334" w:rsidRPr="00CF487C" w:rsidRDefault="00C13334" w:rsidP="008C67CF">
            <w:pPr>
              <w:rPr>
                <w:rFonts w:ascii="Arial" w:hAnsi="Arial" w:cs="Arial"/>
                <w:color w:val="FF00FF"/>
                <w:szCs w:val="24"/>
              </w:rPr>
            </w:pPr>
            <w:r w:rsidRPr="00CF487C">
              <w:rPr>
                <w:rFonts w:ascii="Arial" w:hAnsi="Arial" w:cs="Arial"/>
                <w:szCs w:val="24"/>
              </w:rPr>
              <w:t>Technical competence</w:t>
            </w:r>
          </w:p>
        </w:tc>
        <w:tc>
          <w:tcPr>
            <w:tcW w:w="6067" w:type="dxa"/>
          </w:tcPr>
          <w:p w14:paraId="6C268BE5" w14:textId="431FE050" w:rsidR="00C13334" w:rsidRDefault="00C13334" w:rsidP="00FD2974">
            <w:pPr>
              <w:pStyle w:val="BodyText"/>
              <w:rPr>
                <w:rFonts w:ascii="Arial" w:hAnsi="Arial" w:cs="Arial"/>
                <w:color w:val="auto"/>
                <w:szCs w:val="24"/>
              </w:rPr>
            </w:pPr>
            <w:r w:rsidRPr="008C67CF">
              <w:rPr>
                <w:rFonts w:ascii="Arial" w:hAnsi="Arial" w:cs="Arial"/>
                <w:color w:val="auto"/>
                <w:szCs w:val="24"/>
              </w:rPr>
              <w:t xml:space="preserve">Technical competency </w:t>
            </w:r>
            <w:proofErr w:type="gramStart"/>
            <w:r w:rsidRPr="008C67CF">
              <w:rPr>
                <w:rFonts w:ascii="Arial" w:hAnsi="Arial" w:cs="Arial"/>
                <w:color w:val="auto"/>
                <w:szCs w:val="24"/>
              </w:rPr>
              <w:t>is required</w:t>
            </w:r>
            <w:proofErr w:type="gramEnd"/>
            <w:r w:rsidRPr="008C67CF">
              <w:rPr>
                <w:rFonts w:ascii="Arial" w:hAnsi="Arial" w:cs="Arial"/>
                <w:color w:val="auto"/>
                <w:szCs w:val="24"/>
              </w:rPr>
              <w:t xml:space="preserve"> based on the regulated facility types in the permit.</w:t>
            </w:r>
          </w:p>
          <w:p w14:paraId="5152674E" w14:textId="77777777" w:rsidR="00AB592E" w:rsidRPr="008C67CF" w:rsidRDefault="00AB592E" w:rsidP="00FD2974">
            <w:pPr>
              <w:pStyle w:val="BodyText"/>
              <w:rPr>
                <w:rFonts w:ascii="Arial" w:hAnsi="Arial" w:cs="Arial"/>
                <w:color w:val="auto"/>
                <w:szCs w:val="24"/>
              </w:rPr>
            </w:pPr>
          </w:p>
          <w:p w14:paraId="6C268BE9" w14:textId="38ED3AB9" w:rsidR="00CF487C" w:rsidRDefault="00C13334" w:rsidP="008C67CF">
            <w:pPr>
              <w:pStyle w:val="BodyText"/>
              <w:rPr>
                <w:rFonts w:ascii="Arial" w:hAnsi="Arial" w:cs="Arial"/>
                <w:color w:val="auto"/>
                <w:szCs w:val="24"/>
              </w:rPr>
            </w:pPr>
            <w:r w:rsidRPr="008C67CF">
              <w:rPr>
                <w:rFonts w:ascii="Arial" w:hAnsi="Arial" w:cs="Arial"/>
                <w:color w:val="auto"/>
                <w:szCs w:val="24"/>
              </w:rPr>
              <w:t xml:space="preserve">The operator </w:t>
            </w:r>
            <w:r w:rsidR="00EA142C" w:rsidRPr="008C67CF">
              <w:rPr>
                <w:rFonts w:ascii="Arial" w:hAnsi="Arial" w:cs="Arial"/>
                <w:color w:val="auto"/>
                <w:szCs w:val="24"/>
              </w:rPr>
              <w:t>is a member</w:t>
            </w:r>
            <w:r w:rsidRPr="008C67CF">
              <w:rPr>
                <w:rFonts w:ascii="Arial" w:hAnsi="Arial" w:cs="Arial"/>
                <w:color w:val="auto"/>
                <w:szCs w:val="24"/>
              </w:rPr>
              <w:t xml:space="preserve"> of an agreed scheme. </w:t>
            </w:r>
          </w:p>
          <w:p w14:paraId="236DAC09" w14:textId="77777777" w:rsidR="00AB592E" w:rsidRPr="008C67CF" w:rsidRDefault="00AB592E" w:rsidP="008C67CF">
            <w:pPr>
              <w:pStyle w:val="BodyText"/>
              <w:rPr>
                <w:rFonts w:ascii="Arial" w:hAnsi="Arial" w:cs="Arial"/>
                <w:color w:val="auto"/>
                <w:szCs w:val="24"/>
              </w:rPr>
            </w:pPr>
          </w:p>
          <w:p w14:paraId="5119B27F" w14:textId="77777777" w:rsidR="00C13334" w:rsidRDefault="00C13334" w:rsidP="008C67CF">
            <w:pPr>
              <w:rPr>
                <w:rFonts w:ascii="Arial" w:hAnsi="Arial" w:cs="Arial"/>
                <w:szCs w:val="24"/>
              </w:rPr>
            </w:pPr>
            <w:r w:rsidRPr="008C67CF">
              <w:rPr>
                <w:rFonts w:ascii="Arial" w:hAnsi="Arial" w:cs="Arial"/>
                <w:szCs w:val="24"/>
              </w:rPr>
              <w:t>The operator satisfies the criteria in RGN 5 on Operator Competence.</w:t>
            </w:r>
          </w:p>
          <w:p w14:paraId="53D4653D" w14:textId="77777777" w:rsidR="008C67CF" w:rsidRDefault="008C67CF" w:rsidP="008C67CF">
            <w:pPr>
              <w:rPr>
                <w:rFonts w:ascii="Arial" w:hAnsi="Arial" w:cs="Arial"/>
                <w:szCs w:val="24"/>
              </w:rPr>
            </w:pPr>
          </w:p>
          <w:p w14:paraId="6C268BEB" w14:textId="7733B73B" w:rsidR="00AB592E" w:rsidRPr="008C67CF" w:rsidRDefault="00AB592E" w:rsidP="008C67CF">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C67CF">
        <w:tc>
          <w:tcPr>
            <w:tcW w:w="1838" w:type="dxa"/>
          </w:tcPr>
          <w:p w14:paraId="6C268BEF" w14:textId="7FF2A6FE" w:rsidR="00C13334" w:rsidRPr="00CF487C" w:rsidRDefault="00C13334" w:rsidP="008C67CF">
            <w:pPr>
              <w:rPr>
                <w:rFonts w:ascii="Arial" w:hAnsi="Arial" w:cs="Arial"/>
                <w:color w:val="FF00FF"/>
                <w:szCs w:val="24"/>
              </w:rPr>
            </w:pPr>
            <w:r w:rsidRPr="00CF487C">
              <w:rPr>
                <w:rFonts w:ascii="Arial" w:hAnsi="Arial" w:cs="Arial"/>
                <w:szCs w:val="24"/>
              </w:rPr>
              <w:lastRenderedPageBreak/>
              <w:t xml:space="preserve">Relevant </w:t>
            </w:r>
            <w:r w:rsidR="00874B1A">
              <w:rPr>
                <w:rFonts w:ascii="Arial" w:hAnsi="Arial" w:cs="Arial"/>
                <w:szCs w:val="24"/>
              </w:rPr>
              <w:t>c</w:t>
            </w:r>
            <w:r w:rsidRPr="00CF487C">
              <w:rPr>
                <w:rFonts w:ascii="Arial" w:hAnsi="Arial" w:cs="Arial"/>
                <w:szCs w:val="24"/>
              </w:rPr>
              <w:t>onvictions</w:t>
            </w:r>
          </w:p>
        </w:tc>
        <w:tc>
          <w:tcPr>
            <w:tcW w:w="6067" w:type="dxa"/>
          </w:tcPr>
          <w:p w14:paraId="6C268BF0" w14:textId="284FD788" w:rsidR="00C13334" w:rsidRDefault="00085AF5" w:rsidP="00053DA9">
            <w:pPr>
              <w:rPr>
                <w:rFonts w:ascii="Arial" w:hAnsi="Arial" w:cs="Arial"/>
                <w:szCs w:val="24"/>
              </w:rPr>
            </w:pPr>
            <w:r w:rsidRPr="008C67CF">
              <w:rPr>
                <w:rFonts w:ascii="Arial" w:hAnsi="Arial" w:cs="Arial"/>
                <w:szCs w:val="24"/>
              </w:rPr>
              <w:t xml:space="preserve">Our Enforcement Database </w:t>
            </w:r>
            <w:r w:rsidR="00C13334" w:rsidRPr="008C67CF">
              <w:rPr>
                <w:rFonts w:ascii="Arial" w:hAnsi="Arial" w:cs="Arial"/>
                <w:szCs w:val="24"/>
              </w:rPr>
              <w:t>has been checked to ensure that all relevant convictions have been declared</w:t>
            </w:r>
            <w:proofErr w:type="gramStart"/>
            <w:r w:rsidR="00C13334" w:rsidRPr="008C67CF">
              <w:rPr>
                <w:rFonts w:ascii="Arial" w:hAnsi="Arial" w:cs="Arial"/>
                <w:szCs w:val="24"/>
              </w:rPr>
              <w:t xml:space="preserve">.  </w:t>
            </w:r>
            <w:proofErr w:type="gramEnd"/>
          </w:p>
          <w:p w14:paraId="23AAC779" w14:textId="77777777" w:rsidR="00AB592E" w:rsidRPr="008C67CF" w:rsidRDefault="00AB592E" w:rsidP="00053DA9">
            <w:pPr>
              <w:rPr>
                <w:rFonts w:ascii="Arial" w:hAnsi="Arial" w:cs="Arial"/>
                <w:szCs w:val="24"/>
              </w:rPr>
            </w:pPr>
          </w:p>
          <w:p w14:paraId="6C268BF2" w14:textId="77777777" w:rsidR="00C13334" w:rsidRDefault="00C13334" w:rsidP="00053DA9">
            <w:pPr>
              <w:rPr>
                <w:rFonts w:ascii="Arial" w:hAnsi="Arial" w:cs="Arial"/>
                <w:szCs w:val="24"/>
              </w:rPr>
            </w:pPr>
            <w:r w:rsidRPr="008C67CF">
              <w:rPr>
                <w:rFonts w:ascii="Arial" w:hAnsi="Arial" w:cs="Arial"/>
                <w:szCs w:val="24"/>
              </w:rPr>
              <w:t xml:space="preserve">No relevant convictions </w:t>
            </w:r>
            <w:proofErr w:type="gramStart"/>
            <w:r w:rsidRPr="008C67CF">
              <w:rPr>
                <w:rFonts w:ascii="Arial" w:hAnsi="Arial" w:cs="Arial"/>
                <w:szCs w:val="24"/>
              </w:rPr>
              <w:t>were found</w:t>
            </w:r>
            <w:proofErr w:type="gramEnd"/>
            <w:r w:rsidRPr="008C67CF">
              <w:rPr>
                <w:rFonts w:ascii="Arial" w:hAnsi="Arial" w:cs="Arial"/>
                <w:szCs w:val="24"/>
              </w:rPr>
              <w:t xml:space="preserve">. </w:t>
            </w:r>
          </w:p>
          <w:p w14:paraId="1A1DBAE9" w14:textId="77777777" w:rsidR="00AB592E" w:rsidRPr="008C67CF" w:rsidRDefault="00AB592E" w:rsidP="00053DA9">
            <w:pPr>
              <w:rPr>
                <w:rFonts w:ascii="Arial" w:hAnsi="Arial" w:cs="Arial"/>
                <w:szCs w:val="24"/>
              </w:rPr>
            </w:pPr>
          </w:p>
          <w:p w14:paraId="23B593A7" w14:textId="77777777" w:rsidR="00CF487C" w:rsidRDefault="00C13334" w:rsidP="008C67CF">
            <w:pPr>
              <w:rPr>
                <w:rFonts w:ascii="Arial" w:hAnsi="Arial" w:cs="Arial"/>
                <w:szCs w:val="24"/>
              </w:rPr>
            </w:pPr>
            <w:r w:rsidRPr="008C67CF">
              <w:rPr>
                <w:rFonts w:ascii="Arial" w:hAnsi="Arial" w:cs="Arial"/>
                <w:szCs w:val="24"/>
              </w:rPr>
              <w:t>The operator satisfies the criteria in RGN 5 on Operator Competence.</w:t>
            </w:r>
          </w:p>
          <w:p w14:paraId="6C268BF7" w14:textId="16094A8C" w:rsidR="008C67CF" w:rsidRPr="008C67CF" w:rsidRDefault="008C67CF" w:rsidP="008C67CF">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C67CF">
        <w:tc>
          <w:tcPr>
            <w:tcW w:w="1838" w:type="dxa"/>
          </w:tcPr>
          <w:p w14:paraId="6C268BFB" w14:textId="0F410ACF" w:rsidR="00C13334" w:rsidRPr="00CF487C" w:rsidRDefault="00C13334" w:rsidP="008C67CF">
            <w:pPr>
              <w:pStyle w:val="Heading3"/>
              <w:rPr>
                <w:rFonts w:ascii="Arial" w:hAnsi="Arial" w:cs="Arial"/>
                <w:color w:val="FF00FF"/>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tc>
        <w:tc>
          <w:tcPr>
            <w:tcW w:w="6067" w:type="dxa"/>
          </w:tcPr>
          <w:p w14:paraId="480021D9" w14:textId="77777777" w:rsidR="008C67CF" w:rsidRDefault="00C13334" w:rsidP="00053DA9">
            <w:pPr>
              <w:rPr>
                <w:rFonts w:ascii="Arial" w:hAnsi="Arial" w:cs="Arial"/>
                <w:szCs w:val="24"/>
              </w:rPr>
            </w:pPr>
            <w:r w:rsidRPr="008C67CF">
              <w:rPr>
                <w:rFonts w:ascii="Arial" w:hAnsi="Arial" w:cs="Arial"/>
                <w:szCs w:val="24"/>
              </w:rPr>
              <w:t xml:space="preserve">There is no known reason to consider that the operator will not be financially able to comply with the permit conditions. </w:t>
            </w:r>
          </w:p>
          <w:p w14:paraId="47555D1B" w14:textId="77777777" w:rsidR="00AB592E" w:rsidRPr="008C67CF" w:rsidRDefault="00AB592E" w:rsidP="00053DA9">
            <w:pPr>
              <w:rPr>
                <w:rFonts w:ascii="Arial" w:hAnsi="Arial" w:cs="Arial"/>
                <w:szCs w:val="24"/>
              </w:rPr>
            </w:pPr>
          </w:p>
          <w:p w14:paraId="6C268BFC" w14:textId="1DC7CD44" w:rsidR="00C13334" w:rsidRDefault="00C13334" w:rsidP="00053DA9">
            <w:pPr>
              <w:rPr>
                <w:rFonts w:ascii="Arial" w:hAnsi="Arial" w:cs="Arial"/>
                <w:szCs w:val="24"/>
              </w:rPr>
            </w:pPr>
            <w:r w:rsidRPr="008C67CF">
              <w:rPr>
                <w:rFonts w:ascii="Arial" w:hAnsi="Arial" w:cs="Arial"/>
                <w:szCs w:val="24"/>
              </w:rPr>
              <w:t xml:space="preserve">The decision </w:t>
            </w:r>
            <w:proofErr w:type="gramStart"/>
            <w:r w:rsidRPr="008C67CF">
              <w:rPr>
                <w:rFonts w:ascii="Arial" w:hAnsi="Arial" w:cs="Arial"/>
                <w:szCs w:val="24"/>
              </w:rPr>
              <w:t>was taken</w:t>
            </w:r>
            <w:proofErr w:type="gramEnd"/>
            <w:r w:rsidRPr="008C67CF">
              <w:rPr>
                <w:rFonts w:ascii="Arial" w:hAnsi="Arial" w:cs="Arial"/>
                <w:szCs w:val="24"/>
              </w:rPr>
              <w:t xml:space="preserve"> in accordance with RGN 5 on Operator Competence.</w:t>
            </w:r>
          </w:p>
          <w:p w14:paraId="31A8E609" w14:textId="77777777" w:rsidR="00AB592E" w:rsidRPr="008C67CF" w:rsidRDefault="00AB592E" w:rsidP="00053DA9">
            <w:pPr>
              <w:rPr>
                <w:rFonts w:ascii="Arial" w:hAnsi="Arial" w:cs="Arial"/>
                <w:szCs w:val="24"/>
              </w:rPr>
            </w:pPr>
          </w:p>
          <w:p w14:paraId="55F8D46C" w14:textId="77777777" w:rsidR="008C67CF" w:rsidRDefault="008C67CF" w:rsidP="008C67CF">
            <w:pPr>
              <w:pStyle w:val="BodyText"/>
              <w:rPr>
                <w:rFonts w:ascii="Arial" w:hAnsi="Arial" w:cs="Arial"/>
                <w:color w:val="auto"/>
                <w:szCs w:val="24"/>
              </w:rPr>
            </w:pPr>
            <w:r w:rsidRPr="008C67CF">
              <w:rPr>
                <w:rFonts w:ascii="Arial" w:hAnsi="Arial" w:cs="Arial"/>
                <w:color w:val="auto"/>
                <w:szCs w:val="24"/>
              </w:rPr>
              <w:t>There is no financial provision requirement due to the age and type of permit.</w:t>
            </w:r>
          </w:p>
          <w:p w14:paraId="6C268C00" w14:textId="7D7D96ED" w:rsidR="008C67CF" w:rsidRPr="008C67CF" w:rsidRDefault="008C67CF" w:rsidP="008C67CF">
            <w:pPr>
              <w:pStyle w:val="BodyText"/>
              <w:rPr>
                <w:rFonts w:ascii="Arial" w:hAnsi="Arial" w:cs="Arial"/>
                <w:color w:val="auto"/>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03783974">
    <w:abstractNumId w:val="1"/>
  </w:num>
  <w:num w:numId="2" w16cid:durableId="869730429">
    <w:abstractNumId w:val="13"/>
  </w:num>
  <w:num w:numId="3" w16cid:durableId="1918201755">
    <w:abstractNumId w:val="10"/>
  </w:num>
  <w:num w:numId="4" w16cid:durableId="1490511645">
    <w:abstractNumId w:val="2"/>
  </w:num>
  <w:num w:numId="5" w16cid:durableId="89476368">
    <w:abstractNumId w:val="4"/>
  </w:num>
  <w:num w:numId="6" w16cid:durableId="1009218922">
    <w:abstractNumId w:val="3"/>
  </w:num>
  <w:num w:numId="7" w16cid:durableId="1655907798">
    <w:abstractNumId w:val="6"/>
  </w:num>
  <w:num w:numId="8" w16cid:durableId="1790272599">
    <w:abstractNumId w:val="12"/>
  </w:num>
  <w:num w:numId="9" w16cid:durableId="1512380021">
    <w:abstractNumId w:val="16"/>
  </w:num>
  <w:num w:numId="10" w16cid:durableId="1250693760">
    <w:abstractNumId w:val="9"/>
  </w:num>
  <w:num w:numId="11" w16cid:durableId="775053881">
    <w:abstractNumId w:val="11"/>
  </w:num>
  <w:num w:numId="12" w16cid:durableId="1623344594">
    <w:abstractNumId w:val="15"/>
  </w:num>
  <w:num w:numId="13" w16cid:durableId="233011634">
    <w:abstractNumId w:val="14"/>
  </w:num>
  <w:num w:numId="14" w16cid:durableId="673724940">
    <w:abstractNumId w:val="8"/>
  </w:num>
  <w:num w:numId="15" w16cid:durableId="1970896018">
    <w:abstractNumId w:val="5"/>
  </w:num>
  <w:num w:numId="16" w16cid:durableId="1027214276">
    <w:abstractNumId w:val="7"/>
  </w:num>
  <w:num w:numId="17" w16cid:durableId="198503760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D6F4D"/>
    <w:rsid w:val="000E54AC"/>
    <w:rsid w:val="000F3D3D"/>
    <w:rsid w:val="00113038"/>
    <w:rsid w:val="00120FD3"/>
    <w:rsid w:val="00122D03"/>
    <w:rsid w:val="00124B9A"/>
    <w:rsid w:val="00130031"/>
    <w:rsid w:val="00141DD3"/>
    <w:rsid w:val="00147725"/>
    <w:rsid w:val="00164190"/>
    <w:rsid w:val="00174580"/>
    <w:rsid w:val="00175981"/>
    <w:rsid w:val="001819B7"/>
    <w:rsid w:val="0019078A"/>
    <w:rsid w:val="001942CA"/>
    <w:rsid w:val="001A11FB"/>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C524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E7AA9"/>
    <w:rsid w:val="003F3681"/>
    <w:rsid w:val="00404B8A"/>
    <w:rsid w:val="00406AF4"/>
    <w:rsid w:val="00416EA2"/>
    <w:rsid w:val="0041731F"/>
    <w:rsid w:val="004227EE"/>
    <w:rsid w:val="0044196C"/>
    <w:rsid w:val="00444D3F"/>
    <w:rsid w:val="00451019"/>
    <w:rsid w:val="004528E2"/>
    <w:rsid w:val="00455B72"/>
    <w:rsid w:val="00475B36"/>
    <w:rsid w:val="00476B14"/>
    <w:rsid w:val="00481C68"/>
    <w:rsid w:val="004844DC"/>
    <w:rsid w:val="00486C2B"/>
    <w:rsid w:val="00492262"/>
    <w:rsid w:val="004B3156"/>
    <w:rsid w:val="004B6469"/>
    <w:rsid w:val="004C16AD"/>
    <w:rsid w:val="004D4608"/>
    <w:rsid w:val="004E2B27"/>
    <w:rsid w:val="004E4418"/>
    <w:rsid w:val="004E61C3"/>
    <w:rsid w:val="004E7719"/>
    <w:rsid w:val="004F3360"/>
    <w:rsid w:val="0053399B"/>
    <w:rsid w:val="005339B3"/>
    <w:rsid w:val="00534488"/>
    <w:rsid w:val="00535505"/>
    <w:rsid w:val="005761B2"/>
    <w:rsid w:val="00591E64"/>
    <w:rsid w:val="005A5DB1"/>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67CF"/>
    <w:rsid w:val="008C7F3C"/>
    <w:rsid w:val="008D0A1D"/>
    <w:rsid w:val="008D0CCE"/>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B592E"/>
    <w:rsid w:val="00AC1A3E"/>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099E"/>
    <w:rsid w:val="00C031F1"/>
    <w:rsid w:val="00C13334"/>
    <w:rsid w:val="00C13AFE"/>
    <w:rsid w:val="00C21440"/>
    <w:rsid w:val="00C24149"/>
    <w:rsid w:val="00C43A22"/>
    <w:rsid w:val="00C44B7E"/>
    <w:rsid w:val="00C54A1B"/>
    <w:rsid w:val="00C55EDD"/>
    <w:rsid w:val="00C805AA"/>
    <w:rsid w:val="00C85FD5"/>
    <w:rsid w:val="00C875B7"/>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02FDA"/>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REGU-219-5534219</_dlc_DocId>
    <_dlc_DocIdUrl xmlns="9be56660-2c31-41ef-bc00-23e72f632f2a">
      <Url>https://cyfoethnaturiolcymru.sharepoint.com/teams/Regulatory/Permitting/_layouts/15/DocIdRedir.aspx?ID=REGU-219-5534219</Url>
      <Description>REGU-219-5534219</Description>
    </_dlc_DocIdUrl>
    <Site_x0020_Name xmlns="859f7ad6-93f6-4205-b62b-a17f28acbbac">Baglan Landfill</Site_x0020_Name>
    <Internal_x002f_External xmlns="859f7ad6-93f6-4205-b62b-a17f28acbbac">Internal document</Internal_x002f_External>
    <Post_x0020_code xmlns="859f7ad6-93f6-4205-b62b-a17f28acbbac">SA12 7TZ</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Welsh Government, Cathays Park, Cardiff, CF10 3NQ</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2024-10-14T23:00:00+00:00</Document_x0020_Date>
    <Facility_x0020_Address xmlns="859f7ad6-93f6-4205-b62b-a17f28acbbac">Baglan Landfill, Baglan Bay Works, Seaway Parade, Baglan Bay, Port Talbot, SA12 7TZ</Facility_x0020_Address>
    <Environment_x0020_Sub_x0020_Folder xmlns="859f7ad6-93f6-4205-b62b-a17f28acbbac">Licence transfer</Environment_x0020_Sub_x0020_Folder>
    <Customer_x0020_Name xmlns="859f7ad6-93f6-4205-b62b-a17f28acbbac">Welsh Government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20F507-2FDF-4E82-9CA8-49F714C0F07C}">
  <ds:schemaRefs>
    <ds:schemaRef ds:uri="http://schemas.microsoft.com/sharepoint/events"/>
  </ds:schemaRefs>
</ds:datastoreItem>
</file>

<file path=customXml/itemProps2.xml><?xml version="1.0" encoding="utf-8"?>
<ds:datastoreItem xmlns:ds="http://schemas.openxmlformats.org/officeDocument/2006/customXml" ds:itemID="{E1C7C007-1222-45D3-82BA-BF175506B169}">
  <ds:schemaRefs>
    <ds:schemaRef ds:uri="http://schemas.microsoft.com/sharepoint/v3/contenttype/forms"/>
  </ds:schemaRefs>
</ds:datastoreItem>
</file>

<file path=customXml/itemProps3.xml><?xml version="1.0" encoding="utf-8"?>
<ds:datastoreItem xmlns:ds="http://schemas.openxmlformats.org/officeDocument/2006/customXml" ds:itemID="{35F54B2F-22B1-4E1B-A1A0-8BF779A19F6D}">
  <ds:schemaRefs>
    <ds:schemaRef ds:uri="9be56660-2c31-41ef-bc00-23e72f632f2a"/>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dcmitype/"/>
    <ds:schemaRef ds:uri="http://schemas.microsoft.com/office/2006/metadata/properties"/>
    <ds:schemaRef ds:uri="http://purl.org/dc/terms/"/>
    <ds:schemaRef ds:uri="http://purl.org/dc/elements/1.1/"/>
  </ds:schemaRefs>
</ds:datastoreItem>
</file>

<file path=customXml/itemProps4.xml><?xml version="1.0" encoding="utf-8"?>
<ds:datastoreItem xmlns:ds="http://schemas.openxmlformats.org/officeDocument/2006/customXml" ds:itemID="{76E2BC24-1C5C-4D30-976F-1DBDC6A86F42}"/>
</file>

<file path=customXml/itemProps5.xml><?xml version="1.0" encoding="utf-8"?>
<ds:datastoreItem xmlns:ds="http://schemas.openxmlformats.org/officeDocument/2006/customXml" ds:itemID="{4F7BEF29-AE1D-4747-B223-89127BE4B272}"/>
</file>

<file path=docProps/app.xml><?xml version="1.0" encoding="utf-8"?>
<Properties xmlns="http://schemas.openxmlformats.org/officeDocument/2006/extended-properties" xmlns:vt="http://schemas.openxmlformats.org/officeDocument/2006/docPropsVTypes">
  <Template>Normal</Template>
  <TotalTime>0</TotalTime>
  <Pages>3</Pages>
  <Words>463</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23308SD94, 233 08 SD94, 233-08-SD94</cp:keywords>
  <dc:description>233_08_SD94, Version 3_x000d_
Issue date: 19/07/2011</dc:description>
  <cp:lastModifiedBy>Bailey, Louise</cp:lastModifiedBy>
  <cp:revision>2</cp:revision>
  <cp:lastPrinted>2010-03-19T12:06:00Z</cp:lastPrinted>
  <dcterms:created xsi:type="dcterms:W3CDTF">2024-10-15T14:23:00Z</dcterms:created>
  <dcterms:modified xsi:type="dcterms:W3CDTF">2024-10-15T14:23:00Z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35e9548c-5da2-4735-b11f-4b9e0705b58d</vt:lpwstr>
  </property>
  <property fmtid="{D5CDD505-2E9C-101B-9397-08002B2CF9AE}" pid="5" name="MediaServiceImageTags">
    <vt:lpwstr/>
  </property>
</Properties>
</file>