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3408D" w14:textId="665543C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74FF5" w:rsidRPr="00774FF5">
        <w:rPr>
          <w:rFonts w:ascii="Arial" w:hAnsi="Arial" w:cs="Arial"/>
          <w:b/>
          <w:bCs/>
          <w:u w:val="single"/>
          <w:shd w:val="clear" w:color="auto" w:fill="FFFFFF"/>
        </w:rPr>
        <w:t>CG0074602</w:t>
      </w:r>
      <w:r w:rsidR="00774FF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340398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1ED2913" w14:textId="469BC4B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74FF5" w:rsidRPr="00774FF5">
        <w:rPr>
          <w:rFonts w:ascii="Arial" w:hAnsi="Arial" w:cs="Arial"/>
          <w:sz w:val="20"/>
          <w:szCs w:val="20"/>
        </w:rPr>
        <w:t>PAN-021582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774FF5">
        <w:rPr>
          <w:rFonts w:ascii="Arial" w:hAnsi="Arial" w:cs="Arial"/>
          <w:sz w:val="20"/>
          <w:szCs w:val="20"/>
        </w:rPr>
        <w:t xml:space="preserve">the </w:t>
      </w:r>
      <w:r w:rsidRPr="00774FF5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74FF5" w:rsidRPr="00774FF5">
        <w:rPr>
          <w:rFonts w:ascii="Arial" w:hAnsi="Arial" w:cs="Arial"/>
          <w:sz w:val="20"/>
          <w:szCs w:val="20"/>
        </w:rPr>
        <w:t>CG0074602</w:t>
      </w:r>
      <w:r w:rsidR="00774FF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74FF5" w:rsidRPr="00774FF5">
        <w:rPr>
          <w:rFonts w:ascii="Arial" w:hAnsi="Arial" w:cs="Arial"/>
          <w:sz w:val="20"/>
          <w:szCs w:val="20"/>
        </w:rPr>
        <w:t>CG0074601</w:t>
      </w:r>
      <w:r w:rsidR="00774FF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774FF5" w:rsidRPr="00774FF5">
        <w:rPr>
          <w:rFonts w:ascii="Arial" w:hAnsi="Arial" w:cs="Arial"/>
          <w:sz w:val="20"/>
          <w:szCs w:val="20"/>
        </w:rPr>
        <w:t>Pontllyfni</w:t>
      </w:r>
      <w:proofErr w:type="spellEnd"/>
      <w:r w:rsidR="00774FF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24D76C7" w14:textId="4150AF1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</w:t>
      </w:r>
      <w:r w:rsidRPr="00774FF5">
        <w:rPr>
          <w:rFonts w:ascii="Arial" w:hAnsi="Arial" w:cs="Arial"/>
          <w:sz w:val="20"/>
          <w:szCs w:val="20"/>
        </w:rPr>
        <w:t>t,</w:t>
      </w:r>
      <w:r w:rsidR="004A4114" w:rsidRPr="00774FF5">
        <w:rPr>
          <w:rFonts w:ascii="Arial" w:hAnsi="Arial" w:cs="Arial"/>
          <w:sz w:val="20"/>
          <w:szCs w:val="20"/>
        </w:rPr>
        <w:t xml:space="preserve"> </w:t>
      </w:r>
      <w:r w:rsidR="00D05AEA" w:rsidRPr="00774FF5">
        <w:rPr>
          <w:rFonts w:ascii="Arial" w:hAnsi="Arial" w:cs="Arial"/>
          <w:sz w:val="20"/>
          <w:szCs w:val="20"/>
        </w:rPr>
        <w:t xml:space="preserve">settled </w:t>
      </w:r>
      <w:r w:rsidR="004A4114" w:rsidRPr="00774FF5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774FF5" w:rsidRPr="00774FF5">
        <w:rPr>
          <w:rFonts w:ascii="Arial" w:hAnsi="Arial" w:cs="Arial"/>
          <w:sz w:val="20"/>
          <w:szCs w:val="20"/>
        </w:rPr>
        <w:t>CG0074602</w:t>
      </w:r>
      <w:r w:rsidR="00774FF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0D25E9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1840E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220138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39A440A" w14:textId="44289B0A" w:rsidR="00591EF2" w:rsidRPr="00591EF2" w:rsidRDefault="00774FF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F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74FF5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F8007"/>
  <w15:chartTrackingRefBased/>
  <w15:docId w15:val="{320339A1-69A2-4ABC-8223-29574B53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REGU-369-2757386</_dlc_DocId>
    <_dlc_DocIdUrl xmlns="9be56660-2c31-41ef-bc00-23e72f632f2a">
      <Url>https://cyfoethnaturiolcymru.sharepoint.com/teams/Regulatory/Permitting/_layouts/15/DocIdRedir.aspx?ID=REGU-369-2757386</Url>
      <Description>REGU-369-2757386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Pontllyfni WwTW</Site_x0020_Name>
    <Internal_x002f_External xmlns="859f7ad6-93f6-4205-b62b-a17f28acbbac">Internal document</Internal_x002f_External>
    <Post_x0020_code xmlns="859f7ad6-93f6-4205-b62b-a17f28acbbac">LL54 5EF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2024-10-20T23:00:00+00:00</Document_x0020_Date>
    <Facility_x0020_Address xmlns="859f7ad6-93f6-4205-b62b-a17f28acbbac">Pontllyfni Up path Opp 18 Garth Estate, Pontllyfni,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09C129B-FAF3-4517-B6D4-A8DD662839D6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2024-10-14T16:37:00Z</dcterms:created>
  <dcterms:modified xsi:type="dcterms:W3CDTF">2024-10-14T16:38:00Z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9ca19349-81c7-4d0f-bdae-0e961ad24fd4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