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1B1279" w:rsidR="00D04424" w:rsidRPr="000647ED" w:rsidRDefault="0014332B" w:rsidP="003719AD">
      <w:pPr>
        <w:pStyle w:val="Heading1"/>
        <w:spacing w:before="0" w:after="0"/>
        <w:jc w:val="left"/>
        <w:rPr>
          <w:bCs/>
          <w:color w:val="auto"/>
          <w:sz w:val="32"/>
        </w:rPr>
      </w:pPr>
      <w:r w:rsidRPr="000647ED">
        <w:rPr>
          <w:bCs/>
          <w:color w:val="auto"/>
          <w:sz w:val="32"/>
        </w:rPr>
        <w:t>Bespoke p</w:t>
      </w:r>
      <w:r w:rsidR="00D04424" w:rsidRPr="000647ED">
        <w:rPr>
          <w:bCs/>
          <w:color w:val="auto"/>
          <w:sz w:val="32"/>
        </w:rPr>
        <w:t>ermit</w:t>
      </w:r>
      <w:r w:rsidR="00B73ECB" w:rsidRPr="000647ED">
        <w:rPr>
          <w:bCs/>
          <w:color w:val="auto"/>
          <w:sz w:val="32"/>
        </w:rPr>
        <w:t xml:space="preserve"> </w:t>
      </w:r>
    </w:p>
    <w:p w14:paraId="41AC372F" w14:textId="77777777" w:rsidR="00136717" w:rsidRPr="000647ED" w:rsidRDefault="00136717" w:rsidP="00136717"/>
    <w:p w14:paraId="0FF15250" w14:textId="3C83FB70" w:rsidR="00D04424" w:rsidRPr="000647ED" w:rsidRDefault="0060457F" w:rsidP="006B0BFB">
      <w:pPr>
        <w:spacing w:after="120"/>
        <w:rPr>
          <w:rFonts w:ascii="Arial" w:hAnsi="Arial" w:cs="Arial"/>
          <w:szCs w:val="24"/>
        </w:rPr>
      </w:pPr>
      <w:r w:rsidRPr="000647ED">
        <w:rPr>
          <w:rFonts w:ascii="Arial" w:hAnsi="Arial" w:cs="Arial"/>
          <w:szCs w:val="24"/>
        </w:rPr>
        <w:t xml:space="preserve">We have decided to </w:t>
      </w:r>
      <w:r w:rsidR="00D2020E" w:rsidRPr="000647ED">
        <w:rPr>
          <w:rFonts w:ascii="Arial" w:hAnsi="Arial" w:cs="Arial"/>
          <w:szCs w:val="24"/>
        </w:rPr>
        <w:t xml:space="preserve">grant </w:t>
      </w:r>
      <w:r w:rsidRPr="000647ED">
        <w:rPr>
          <w:rFonts w:ascii="Arial" w:hAnsi="Arial" w:cs="Arial"/>
          <w:szCs w:val="24"/>
        </w:rPr>
        <w:t xml:space="preserve">the permit for </w:t>
      </w:r>
      <w:proofErr w:type="spellStart"/>
      <w:r w:rsidR="0053002F">
        <w:rPr>
          <w:rFonts w:ascii="Arial" w:hAnsi="Arial" w:cs="Arial"/>
          <w:szCs w:val="24"/>
        </w:rPr>
        <w:t>Glwy</w:t>
      </w:r>
      <w:r w:rsidR="003220CA">
        <w:rPr>
          <w:rFonts w:ascii="Arial" w:hAnsi="Arial" w:cs="Arial"/>
          <w:szCs w:val="24"/>
        </w:rPr>
        <w:t>d</w:t>
      </w:r>
      <w:r w:rsidR="0053002F">
        <w:rPr>
          <w:rFonts w:ascii="Arial" w:hAnsi="Arial" w:cs="Arial"/>
          <w:szCs w:val="24"/>
        </w:rPr>
        <w:t>caenewydd</w:t>
      </w:r>
      <w:proofErr w:type="spellEnd"/>
      <w:r w:rsidR="0053002F">
        <w:rPr>
          <w:rFonts w:ascii="Arial" w:hAnsi="Arial" w:cs="Arial"/>
          <w:szCs w:val="24"/>
        </w:rPr>
        <w:t xml:space="preserve"> Farm</w:t>
      </w:r>
      <w:r w:rsidRPr="000647ED">
        <w:rPr>
          <w:rFonts w:ascii="Arial" w:hAnsi="Arial" w:cs="Arial"/>
          <w:szCs w:val="24"/>
        </w:rPr>
        <w:t xml:space="preserve"> operated by </w:t>
      </w:r>
      <w:r w:rsidR="0053002F">
        <w:rPr>
          <w:rFonts w:ascii="Arial" w:hAnsi="Arial" w:cs="Arial"/>
          <w:szCs w:val="24"/>
        </w:rPr>
        <w:t>Keri Davies</w:t>
      </w:r>
      <w:r w:rsidR="00642394" w:rsidRPr="000647ED">
        <w:rPr>
          <w:rFonts w:ascii="Arial" w:hAnsi="Arial" w:cs="Arial"/>
          <w:szCs w:val="24"/>
        </w:rPr>
        <w:t>.</w:t>
      </w:r>
    </w:p>
    <w:p w14:paraId="178F17B4" w14:textId="4B801C9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0647ED">
        <w:rPr>
          <w:rFonts w:ascii="Arial" w:hAnsi="Arial"/>
          <w:kern w:val="28"/>
          <w:szCs w:val="24"/>
        </w:rPr>
        <w:t xml:space="preserve">is </w:t>
      </w:r>
      <w:r w:rsidR="0007408C" w:rsidRPr="000647ED">
        <w:rPr>
          <w:rFonts w:ascii="Arial" w:hAnsi="Arial"/>
          <w:szCs w:val="24"/>
        </w:rPr>
        <w:t>PAN-02</w:t>
      </w:r>
      <w:r w:rsidR="0053002F">
        <w:rPr>
          <w:rFonts w:ascii="Arial" w:hAnsi="Arial"/>
          <w:szCs w:val="24"/>
        </w:rPr>
        <w:t>6177</w:t>
      </w:r>
    </w:p>
    <w:p w14:paraId="0FF15251" w14:textId="6DC1420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45326" w:rsidRPr="00945326">
        <w:rPr>
          <w:rFonts w:ascii="Arial" w:hAnsi="Arial"/>
          <w:szCs w:val="24"/>
        </w:rPr>
        <w:t>EPR-DB3298ZH</w:t>
      </w:r>
    </w:p>
    <w:bookmarkEnd w:id="0"/>
    <w:bookmarkEnd w:id="1"/>
    <w:p w14:paraId="188D9664" w14:textId="77777777" w:rsidR="009944E2" w:rsidRDefault="00486EF0" w:rsidP="009944E2">
      <w:pPr>
        <w:pStyle w:val="Heading3nonum"/>
        <w:jc w:val="both"/>
        <w:rPr>
          <w:sz w:val="24"/>
          <w:szCs w:val="24"/>
          <w:lang w:eastAsia="en-GB"/>
        </w:rPr>
      </w:pPr>
      <w:r w:rsidRPr="00D10137">
        <w:rPr>
          <w:rFonts w:cs="Arial"/>
          <w:sz w:val="24"/>
          <w:szCs w:val="24"/>
        </w:rPr>
        <w:t>A new application to discharge 2.6m</w:t>
      </w:r>
      <w:r w:rsidRPr="009944E2">
        <w:rPr>
          <w:rFonts w:cs="Arial"/>
          <w:sz w:val="24"/>
          <w:szCs w:val="24"/>
          <w:vertAlign w:val="superscript"/>
        </w:rPr>
        <w:t>3</w:t>
      </w:r>
      <w:r w:rsidRPr="00D10137">
        <w:rPr>
          <w:rFonts w:cs="Arial"/>
          <w:sz w:val="24"/>
          <w:szCs w:val="24"/>
        </w:rPr>
        <w:t>/day of secondary treated sewage effluent</w:t>
      </w:r>
      <w:r>
        <w:rPr>
          <w:rFonts w:cs="Arial"/>
          <w:sz w:val="24"/>
          <w:szCs w:val="24"/>
        </w:rPr>
        <w:t xml:space="preserve"> via a package treatment plant</w:t>
      </w:r>
      <w:r w:rsidRPr="00D10137">
        <w:rPr>
          <w:rFonts w:cs="Arial"/>
          <w:sz w:val="24"/>
          <w:szCs w:val="24"/>
        </w:rPr>
        <w:t xml:space="preserve"> to a British Standards infiltration system. The effluent is domestic in nature and arises from a new Eco Centre</w:t>
      </w:r>
      <w:r>
        <w:rPr>
          <w:rFonts w:cs="Arial"/>
          <w:sz w:val="24"/>
          <w:szCs w:val="24"/>
        </w:rPr>
        <w:t xml:space="preserve"> </w:t>
      </w:r>
      <w:r w:rsidRPr="0053002F">
        <w:rPr>
          <w:sz w:val="24"/>
          <w:szCs w:val="24"/>
          <w:lang w:eastAsia="en-GB"/>
        </w:rPr>
        <w:t>which provides conference facilities as well as a gym and café.</w:t>
      </w:r>
    </w:p>
    <w:p w14:paraId="34A95545" w14:textId="1E30F9B0" w:rsidR="0053002F" w:rsidRPr="0053002F" w:rsidRDefault="00486EF0" w:rsidP="009944E2">
      <w:pPr>
        <w:pStyle w:val="Heading3nonum"/>
        <w:jc w:val="both"/>
        <w:rPr>
          <w:sz w:val="24"/>
          <w:szCs w:val="24"/>
          <w:lang w:eastAsia="en-GB"/>
        </w:rPr>
      </w:pPr>
      <w:r w:rsidRPr="006606B5">
        <w:rPr>
          <w:rFonts w:cs="Arial"/>
          <w:sz w:val="24"/>
          <w:szCs w:val="24"/>
        </w:rPr>
        <w:t>Initially the applicant had applied to discharge the effluent through a package</w:t>
      </w:r>
      <w:r w:rsidR="009944E2">
        <w:rPr>
          <w:rFonts w:cs="Arial"/>
          <w:sz w:val="24"/>
          <w:szCs w:val="24"/>
        </w:rPr>
        <w:t xml:space="preserve"> treatment</w:t>
      </w:r>
      <w:r w:rsidRPr="006606B5">
        <w:rPr>
          <w:rFonts w:cs="Arial"/>
          <w:sz w:val="24"/>
          <w:szCs w:val="24"/>
        </w:rPr>
        <w:t xml:space="preserve"> plant </w:t>
      </w:r>
      <w:r>
        <w:rPr>
          <w:rFonts w:cs="Arial"/>
          <w:sz w:val="24"/>
          <w:szCs w:val="24"/>
        </w:rPr>
        <w:t>fitted with</w:t>
      </w:r>
      <w:r w:rsidRPr="006606B5">
        <w:rPr>
          <w:rFonts w:cs="Arial"/>
          <w:sz w:val="24"/>
          <w:szCs w:val="24"/>
        </w:rPr>
        <w:t xml:space="preserve"> a nutrient filter chamber which is part of experimental work conducted by the University of South Wales. The effluent would then discharge to a series of reedbeds and onto land.</w:t>
      </w:r>
      <w:r w:rsidRPr="00D10137">
        <w:rPr>
          <w:rFonts w:cs="Arial"/>
          <w:sz w:val="24"/>
          <w:szCs w:val="24"/>
        </w:rPr>
        <w:t xml:space="preserve"> On the drawings provided, a separate infiltration system had also been included which may be considered for future use.  During </w:t>
      </w:r>
      <w:r>
        <w:rPr>
          <w:rFonts w:cs="Arial"/>
          <w:sz w:val="24"/>
          <w:szCs w:val="24"/>
        </w:rPr>
        <w:t xml:space="preserve">a </w:t>
      </w:r>
      <w:proofErr w:type="spellStart"/>
      <w:r>
        <w:rPr>
          <w:rFonts w:cs="Arial"/>
          <w:sz w:val="24"/>
          <w:szCs w:val="24"/>
        </w:rPr>
        <w:t>phonecall</w:t>
      </w:r>
      <w:proofErr w:type="spellEnd"/>
      <w:r>
        <w:rPr>
          <w:rFonts w:cs="Arial"/>
          <w:sz w:val="24"/>
          <w:szCs w:val="24"/>
        </w:rPr>
        <w:t xml:space="preserve"> </w:t>
      </w:r>
      <w:r w:rsidRPr="00D10137">
        <w:rPr>
          <w:rFonts w:cs="Arial"/>
          <w:sz w:val="24"/>
          <w:szCs w:val="24"/>
        </w:rPr>
        <w:t>with the applicant</w:t>
      </w:r>
      <w:r>
        <w:rPr>
          <w:rFonts w:cs="Arial"/>
          <w:sz w:val="24"/>
          <w:szCs w:val="24"/>
        </w:rPr>
        <w:t xml:space="preserve">, the applicant </w:t>
      </w:r>
      <w:r w:rsidRPr="00D10137">
        <w:rPr>
          <w:rFonts w:cs="Arial"/>
          <w:sz w:val="24"/>
          <w:szCs w:val="24"/>
        </w:rPr>
        <w:t>decided to change the discharge from the reedbed</w:t>
      </w:r>
      <w:r>
        <w:rPr>
          <w:rFonts w:cs="Arial"/>
          <w:sz w:val="24"/>
          <w:szCs w:val="24"/>
        </w:rPr>
        <w:t xml:space="preserve"> system onto land</w:t>
      </w:r>
      <w:r w:rsidRPr="00D10137">
        <w:rPr>
          <w:rFonts w:cs="Arial"/>
          <w:sz w:val="24"/>
          <w:szCs w:val="24"/>
        </w:rPr>
        <w:t xml:space="preserve"> </w:t>
      </w:r>
      <w:r w:rsidR="00BB0612">
        <w:rPr>
          <w:rFonts w:cs="Arial"/>
          <w:sz w:val="24"/>
          <w:szCs w:val="24"/>
        </w:rPr>
        <w:t>and changed the system to</w:t>
      </w:r>
      <w:r>
        <w:rPr>
          <w:rFonts w:cs="Arial"/>
          <w:sz w:val="24"/>
          <w:szCs w:val="24"/>
        </w:rPr>
        <w:t xml:space="preserve"> the package treatment plant and nutrient chamber which discharges to</w:t>
      </w:r>
      <w:r w:rsidRPr="00D10137">
        <w:rPr>
          <w:rFonts w:cs="Arial"/>
          <w:sz w:val="24"/>
          <w:szCs w:val="24"/>
        </w:rPr>
        <w:t xml:space="preserve"> the infiltration syste</w:t>
      </w:r>
      <w:r>
        <w:rPr>
          <w:rFonts w:cs="Arial"/>
          <w:sz w:val="24"/>
          <w:szCs w:val="24"/>
        </w:rPr>
        <w:t>m.</w:t>
      </w:r>
    </w:p>
    <w:p w14:paraId="5162CDE5" w14:textId="77777777" w:rsidR="0053002F" w:rsidRDefault="0053002F" w:rsidP="006B0BFB">
      <w:pPr>
        <w:spacing w:after="120"/>
        <w:rPr>
          <w:rFonts w:ascii="Arial" w:hAnsi="Arial"/>
        </w:rPr>
      </w:pPr>
    </w:p>
    <w:p w14:paraId="0FF15253" w14:textId="344EE2E2"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754C7E09" w:rsidR="006420BA" w:rsidRPr="00C17CF9" w:rsidRDefault="006420BA" w:rsidP="000647ED">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9A0F6A" w:rsidRDefault="007820C3" w:rsidP="00792CEE">
            <w:pPr>
              <w:rPr>
                <w:rFonts w:ascii="Arial" w:hAnsi="Arial" w:cs="Arial"/>
                <w:szCs w:val="24"/>
              </w:rPr>
            </w:pPr>
            <w:r w:rsidRPr="009A0F6A">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B35DA6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A0F6A">
              <w:rPr>
                <w:rFonts w:ascii="Arial" w:hAnsi="Arial" w:cs="Arial"/>
                <w:b w:val="0"/>
                <w:szCs w:val="24"/>
              </w:rPr>
              <w:t xml:space="preserve">web publicising </w:t>
            </w:r>
          </w:p>
        </w:tc>
        <w:tc>
          <w:tcPr>
            <w:tcW w:w="6266" w:type="dxa"/>
            <w:tcBorders>
              <w:bottom w:val="single" w:sz="4" w:space="0" w:color="auto"/>
            </w:tcBorders>
          </w:tcPr>
          <w:p w14:paraId="0FF1529A" w14:textId="48F7C32A" w:rsidR="007820C3" w:rsidRPr="009A0F6A" w:rsidRDefault="007820C3" w:rsidP="007820C3">
            <w:pPr>
              <w:spacing w:before="60"/>
              <w:rPr>
                <w:rFonts w:ascii="Arial" w:hAnsi="Arial" w:cs="Arial"/>
                <w:szCs w:val="24"/>
              </w:rPr>
            </w:pPr>
            <w:r w:rsidRPr="009A0F6A">
              <w:rPr>
                <w:rFonts w:ascii="Arial" w:hAnsi="Arial" w:cs="Arial"/>
                <w:szCs w:val="24"/>
              </w:rPr>
              <w:t xml:space="preserve">The web publicising responses (Annex 2) were taken into account in the decision.  </w:t>
            </w:r>
          </w:p>
          <w:p w14:paraId="0FF1529B" w14:textId="77777777" w:rsidR="007820C3" w:rsidRPr="009A0F6A" w:rsidRDefault="007820C3" w:rsidP="007820C3">
            <w:pPr>
              <w:spacing w:before="60"/>
              <w:rPr>
                <w:rFonts w:ascii="Arial" w:hAnsi="Arial" w:cs="Arial"/>
                <w:szCs w:val="24"/>
              </w:rPr>
            </w:pPr>
          </w:p>
          <w:p w14:paraId="0FF1529C" w14:textId="77777777" w:rsidR="007820C3" w:rsidRPr="009A0F6A" w:rsidRDefault="007820C3" w:rsidP="007820C3">
            <w:pPr>
              <w:spacing w:before="60"/>
              <w:rPr>
                <w:rFonts w:ascii="Arial" w:hAnsi="Arial" w:cs="Arial"/>
                <w:szCs w:val="24"/>
              </w:rPr>
            </w:pPr>
            <w:r w:rsidRPr="009A0F6A">
              <w:rPr>
                <w:rFonts w:ascii="Arial" w:hAnsi="Arial" w:cs="Arial"/>
                <w:szCs w:val="24"/>
              </w:rPr>
              <w:t xml:space="preserve">The decision was taken in accordance with our guidance. </w:t>
            </w:r>
          </w:p>
          <w:p w14:paraId="0FF1529D" w14:textId="77777777" w:rsidR="007820C3" w:rsidRPr="009A0F6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45B431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E3C4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DEDFFF1" w14:textId="6C339BB4" w:rsidR="002967CA" w:rsidRPr="006E3C4C" w:rsidRDefault="00AF4C00" w:rsidP="006E3C4C">
            <w:pPr>
              <w:rPr>
                <w:rFonts w:ascii="Arial" w:hAnsi="Arial" w:cs="Arial"/>
                <w:color w:val="FF0000"/>
              </w:rPr>
            </w:pPr>
            <w:r w:rsidRPr="006E3C4C">
              <w:rPr>
                <w:rFonts w:ascii="Arial" w:hAnsi="Arial" w:cs="Arial"/>
                <w:szCs w:val="24"/>
              </w:rPr>
              <w:t xml:space="preserve">The </w:t>
            </w:r>
            <w:r w:rsidR="00EC6B7A" w:rsidRPr="006E3C4C">
              <w:rPr>
                <w:rFonts w:ascii="Arial" w:hAnsi="Arial" w:cs="Arial"/>
                <w:szCs w:val="24"/>
              </w:rPr>
              <w:t>discharge</w:t>
            </w:r>
            <w:r w:rsidR="003A1935" w:rsidRPr="006E3C4C">
              <w:rPr>
                <w:rFonts w:ascii="Arial" w:hAnsi="Arial" w:cs="Arial"/>
                <w:szCs w:val="24"/>
              </w:rPr>
              <w:t xml:space="preserve"> activity</w:t>
            </w:r>
            <w:r w:rsidR="00EC6B7A" w:rsidRPr="006E3C4C">
              <w:rPr>
                <w:rFonts w:ascii="Arial" w:hAnsi="Arial" w:cs="Arial"/>
                <w:szCs w:val="24"/>
              </w:rPr>
              <w:t xml:space="preserve"> screens out from needing further assessment under WFD as it is not in </w:t>
            </w:r>
            <w:r w:rsidR="009A341D" w:rsidRPr="006E3C4C">
              <w:rPr>
                <w:rFonts w:ascii="Arial" w:hAnsi="Arial" w:cs="Arial"/>
              </w:rPr>
              <w:t xml:space="preserve">a </w:t>
            </w:r>
            <w:r w:rsidR="00930E1C" w:rsidRPr="006E3C4C">
              <w:rPr>
                <w:rFonts w:ascii="Arial" w:hAnsi="Arial" w:cs="Arial"/>
              </w:rPr>
              <w:t>water body at high status or high status for morphology</w:t>
            </w:r>
            <w:r w:rsidR="00B13426" w:rsidRPr="006E3C4C">
              <w:rPr>
                <w:rFonts w:ascii="Arial" w:hAnsi="Arial" w:cs="Arial"/>
              </w:rPr>
              <w:t>,</w:t>
            </w:r>
            <w:r w:rsidR="001B000A" w:rsidRPr="006E3C4C">
              <w:rPr>
                <w:rFonts w:ascii="Arial" w:hAnsi="Arial" w:cs="Arial"/>
              </w:rPr>
              <w:t xml:space="preserve"> and it</w:t>
            </w:r>
            <w:r w:rsidR="00B13426" w:rsidRPr="006E3C4C">
              <w:rPr>
                <w:rFonts w:ascii="Arial" w:hAnsi="Arial" w:cs="Arial"/>
              </w:rPr>
              <w:t xml:space="preserve"> is </w:t>
            </w:r>
            <w:r w:rsidR="004709A1" w:rsidRPr="006E3C4C">
              <w:rPr>
                <w:rFonts w:ascii="Arial" w:hAnsi="Arial" w:cs="Arial"/>
              </w:rPr>
              <w:t xml:space="preserve">listed in Annex D as a low risk activity </w:t>
            </w:r>
            <w:r w:rsidR="001B000A" w:rsidRPr="006E3C4C">
              <w:rPr>
                <w:rFonts w:ascii="Arial" w:hAnsi="Arial" w:cs="Arial"/>
              </w:rPr>
              <w:t>plus</w:t>
            </w:r>
            <w:r w:rsidR="004709A1" w:rsidRPr="006E3C4C">
              <w:rPr>
                <w:rFonts w:ascii="Arial" w:hAnsi="Arial" w:cs="Arial"/>
              </w:rPr>
              <w:t xml:space="preserve"> there is no in combination </w:t>
            </w:r>
            <w:r w:rsidR="0040420C" w:rsidRPr="006E3C4C">
              <w:rPr>
                <w:rFonts w:ascii="Arial" w:hAnsi="Arial" w:cs="Arial"/>
              </w:rPr>
              <w:t>impact</w:t>
            </w:r>
            <w:r w:rsidR="00C920B9" w:rsidRPr="006E3C4C">
              <w:rPr>
                <w:rFonts w:ascii="Arial" w:hAnsi="Arial" w:cs="Arial"/>
              </w:rPr>
              <w:t>.</w:t>
            </w:r>
            <w:r w:rsidR="00272856">
              <w:rPr>
                <w:rFonts w:ascii="Arial" w:hAnsi="Arial" w:cs="Arial"/>
              </w:rPr>
              <w:t xml:space="preserve"> </w:t>
            </w:r>
            <w:r w:rsidR="00205FD5">
              <w:rPr>
                <w:rFonts w:ascii="Arial" w:hAnsi="Arial" w:cs="Arial"/>
              </w:rPr>
              <w:t>As per the WFD guidance, t</w:t>
            </w:r>
            <w:r w:rsidR="00272856">
              <w:rPr>
                <w:rFonts w:ascii="Arial" w:hAnsi="Arial" w:cs="Arial"/>
              </w:rPr>
              <w:t>he activity was screened out</w:t>
            </w:r>
            <w:r w:rsidR="00205FD5">
              <w:rPr>
                <w:rFonts w:ascii="Arial" w:hAnsi="Arial" w:cs="Arial"/>
              </w:rPr>
              <w:t xml:space="preserve"> as low risk</w:t>
            </w:r>
            <w:r w:rsidR="00272856">
              <w:rPr>
                <w:rFonts w:ascii="Arial" w:hAnsi="Arial" w:cs="Arial"/>
              </w:rPr>
              <w:t xml:space="preserve"> </w:t>
            </w:r>
            <w:r w:rsidR="00205FD5">
              <w:rPr>
                <w:rFonts w:ascii="Arial" w:hAnsi="Arial" w:cs="Arial"/>
              </w:rPr>
              <w:t>based</w:t>
            </w:r>
            <w:r w:rsidR="00272856">
              <w:rPr>
                <w:rFonts w:ascii="Arial" w:hAnsi="Arial" w:cs="Arial"/>
              </w:rPr>
              <w:t xml:space="preserve"> </w:t>
            </w:r>
            <w:r w:rsidR="00205FD5">
              <w:rPr>
                <w:rFonts w:ascii="Arial" w:hAnsi="Arial" w:cs="Arial"/>
              </w:rPr>
              <w:t xml:space="preserve">on </w:t>
            </w:r>
            <w:r w:rsidR="00272856">
              <w:rPr>
                <w:rFonts w:ascii="Arial" w:hAnsi="Arial" w:cs="Arial"/>
              </w:rPr>
              <w:t>the</w:t>
            </w:r>
            <w:r w:rsidR="00205FD5">
              <w:rPr>
                <w:rFonts w:ascii="Arial" w:hAnsi="Arial" w:cs="Arial"/>
              </w:rPr>
              <w:t xml:space="preserve"> results of the Phosphate L1 and L1</w:t>
            </w:r>
            <w:r w:rsidR="00272856">
              <w:rPr>
                <w:rFonts w:ascii="Arial" w:hAnsi="Arial" w:cs="Arial"/>
              </w:rPr>
              <w:t xml:space="preserve"> risk assessments</w:t>
            </w:r>
            <w:r w:rsidR="00205FD5">
              <w:rPr>
                <w:rFonts w:ascii="Arial" w:hAnsi="Arial" w:cs="Arial"/>
              </w:rPr>
              <w:t xml:space="preserve">. </w:t>
            </w:r>
          </w:p>
        </w:tc>
        <w:tc>
          <w:tcPr>
            <w:tcW w:w="1072" w:type="dxa"/>
          </w:tcPr>
          <w:p w14:paraId="2E80C0FB" w14:textId="6BD21823" w:rsidR="00D512DF" w:rsidRPr="00FB30B4" w:rsidRDefault="0097283E"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E3C4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97283E" w:rsidRDefault="007820C3" w:rsidP="4E0B47CD">
            <w:pPr>
              <w:rPr>
                <w:rFonts w:ascii="Arial" w:hAnsi="Arial" w:cs="Arial"/>
                <w:highlight w:val="yellow"/>
              </w:rPr>
            </w:pPr>
            <w:r w:rsidRPr="0097283E">
              <w:rPr>
                <w:rFonts w:ascii="Arial" w:hAnsi="Arial" w:cs="Arial"/>
              </w:rPr>
              <w:t xml:space="preserve">Biodiversity, Heritage, Landscape and </w:t>
            </w:r>
            <w:r w:rsidRPr="0097283E">
              <w:rPr>
                <w:rFonts w:ascii="Arial" w:hAnsi="Arial" w:cs="Arial"/>
              </w:rPr>
              <w:lastRenderedPageBreak/>
              <w:t>Nature Conservation</w:t>
            </w:r>
            <w:r w:rsidR="00136717" w:rsidRPr="0097283E">
              <w:rPr>
                <w:rFonts w:ascii="Arial" w:hAnsi="Arial" w:cs="Arial"/>
              </w:rPr>
              <w:t xml:space="preserve"> and a designated site under the W</w:t>
            </w:r>
            <w:r w:rsidR="26A326B2" w:rsidRPr="0097283E">
              <w:rPr>
                <w:rFonts w:ascii="Arial" w:hAnsi="Arial" w:cs="Arial"/>
              </w:rPr>
              <w:t>ildlife and Countryside</w:t>
            </w:r>
            <w:r w:rsidR="00136717" w:rsidRPr="0097283E">
              <w:rPr>
                <w:rFonts w:ascii="Arial" w:hAnsi="Arial" w:cs="Arial"/>
              </w:rPr>
              <w:t xml:space="preserve"> Act. </w:t>
            </w:r>
          </w:p>
        </w:tc>
        <w:tc>
          <w:tcPr>
            <w:tcW w:w="6266" w:type="dxa"/>
          </w:tcPr>
          <w:p w14:paraId="4E20AD1D" w14:textId="2CF6D25A" w:rsidR="004B740F" w:rsidRPr="003220CA" w:rsidRDefault="004B740F" w:rsidP="004B740F">
            <w:pPr>
              <w:rPr>
                <w:rFonts w:ascii="Arial" w:hAnsi="Arial" w:cs="Arial"/>
                <w:szCs w:val="24"/>
              </w:rPr>
            </w:pPr>
            <w:r w:rsidRPr="003220CA">
              <w:rPr>
                <w:rFonts w:ascii="Arial" w:hAnsi="Arial" w:cs="Arial"/>
                <w:szCs w:val="24"/>
              </w:rPr>
              <w:lastRenderedPageBreak/>
              <w:t xml:space="preserve">We have not formally consulted on the application.  The decision was taken in accordance with our guidance. </w:t>
            </w:r>
          </w:p>
          <w:p w14:paraId="0FF152C7" w14:textId="77777777" w:rsidR="007820C3" w:rsidRPr="0097283E" w:rsidRDefault="007820C3" w:rsidP="00EF499E">
            <w:pPr>
              <w:rPr>
                <w:rFonts w:ascii="Arial" w:hAnsi="Arial" w:cs="Arial"/>
                <w:szCs w:val="24"/>
              </w:rPr>
            </w:pPr>
          </w:p>
          <w:p w14:paraId="1AE4868B" w14:textId="76CF5FC6" w:rsidR="00136717" w:rsidRPr="0097283E" w:rsidRDefault="004B740F" w:rsidP="00EF499E">
            <w:pPr>
              <w:rPr>
                <w:rFonts w:ascii="Arial" w:hAnsi="Arial" w:cs="Arial"/>
                <w:szCs w:val="24"/>
              </w:rPr>
            </w:pPr>
            <w:r>
              <w:rPr>
                <w:rFonts w:ascii="Arial" w:hAnsi="Arial" w:cs="Arial"/>
                <w:szCs w:val="24"/>
              </w:rPr>
              <w:lastRenderedPageBreak/>
              <w:t xml:space="preserve">The screening distance of 250m did not screen in any designated sites. </w:t>
            </w:r>
          </w:p>
          <w:p w14:paraId="0FF152CF" w14:textId="77777777" w:rsidR="00FB30B4" w:rsidRPr="0097283E" w:rsidRDefault="00FB30B4" w:rsidP="005C7526">
            <w:pPr>
              <w:rPr>
                <w:rFonts w:ascii="Arial" w:hAnsi="Arial" w:cs="Arial"/>
                <w:szCs w:val="24"/>
              </w:rPr>
            </w:pPr>
          </w:p>
        </w:tc>
        <w:tc>
          <w:tcPr>
            <w:tcW w:w="1072" w:type="dxa"/>
          </w:tcPr>
          <w:p w14:paraId="0FF152D0" w14:textId="0729DB63" w:rsidR="007820C3" w:rsidRPr="00FB30B4" w:rsidRDefault="0097283E"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FAE697E" w14:textId="3D5C7B30" w:rsidR="00136717" w:rsidRPr="005723CD" w:rsidRDefault="00136717" w:rsidP="595C7674">
            <w:pPr>
              <w:spacing w:before="60"/>
              <w:rPr>
                <w:rFonts w:ascii="Arial" w:hAnsi="Arial" w:cs="Arial"/>
                <w:color w:val="FF00EA"/>
              </w:rPr>
            </w:pPr>
          </w:p>
          <w:p w14:paraId="11B48A19" w14:textId="66AAD00F" w:rsidR="004B740F" w:rsidRPr="004B740F" w:rsidRDefault="004B740F" w:rsidP="004B740F">
            <w:pPr>
              <w:spacing w:before="60"/>
              <w:rPr>
                <w:rFonts w:ascii="Arial" w:hAnsi="Arial" w:cs="Arial"/>
                <w:szCs w:val="24"/>
              </w:rPr>
            </w:pPr>
            <w:r w:rsidRPr="004B740F">
              <w:rPr>
                <w:rFonts w:ascii="Arial" w:hAnsi="Arial" w:cs="Arial"/>
                <w:szCs w:val="24"/>
              </w:rPr>
              <w:t>FORM 1 completed:</w:t>
            </w:r>
          </w:p>
          <w:p w14:paraId="37A8E959" w14:textId="00595E5C" w:rsidR="004B740F" w:rsidRPr="004B740F" w:rsidRDefault="004E6AC2" w:rsidP="004B740F">
            <w:pPr>
              <w:spacing w:before="60"/>
              <w:rPr>
                <w:rFonts w:ascii="Arial" w:hAnsi="Arial" w:cs="Arial"/>
                <w:szCs w:val="24"/>
              </w:rPr>
            </w:pPr>
            <w:r>
              <w:rPr>
                <w:rFonts w:ascii="Arial" w:hAnsi="Arial" w:cs="Arial"/>
                <w:szCs w:val="24"/>
              </w:rPr>
              <w:t>The discharge is within the failing phosphate catchment of the River Usk.</w:t>
            </w:r>
            <w:r w:rsidR="00E60B55">
              <w:rPr>
                <w:rFonts w:ascii="Arial" w:hAnsi="Arial" w:cs="Arial"/>
                <w:szCs w:val="24"/>
              </w:rPr>
              <w:t xml:space="preserve"> A Form 1 has been completed up to section 2.3. </w:t>
            </w:r>
            <w:r>
              <w:rPr>
                <w:rFonts w:ascii="Arial" w:hAnsi="Arial" w:cs="Arial"/>
                <w:szCs w:val="24"/>
              </w:rPr>
              <w:t xml:space="preserve"> </w:t>
            </w:r>
            <w:r w:rsidR="004B740F" w:rsidRPr="004B740F">
              <w:rPr>
                <w:rFonts w:ascii="Arial" w:hAnsi="Arial" w:cs="Arial"/>
                <w:szCs w:val="24"/>
              </w:rPr>
              <w:t xml:space="preserve">HRA is not required because there is no conceivable impact pathway to any Natura 2000/Ramsar site </w:t>
            </w:r>
            <w:r w:rsidR="004B740F" w:rsidRPr="004B740F">
              <w:rPr>
                <w:rFonts w:ascii="Arial" w:hAnsi="Arial" w:cs="Arial"/>
              </w:rPr>
              <w:t>- no conceivable impact on any Natura 2000 site, by virtue of the scale or location or nature of the project.</w:t>
            </w:r>
          </w:p>
          <w:p w14:paraId="0128743D" w14:textId="77777777" w:rsidR="00136717" w:rsidRPr="004B740F" w:rsidRDefault="00136717" w:rsidP="00136717">
            <w:pPr>
              <w:spacing w:before="60"/>
              <w:rPr>
                <w:rFonts w:ascii="Arial" w:hAnsi="Arial" w:cs="Arial"/>
                <w:szCs w:val="24"/>
              </w:rPr>
            </w:pPr>
          </w:p>
          <w:p w14:paraId="67AFC2B0" w14:textId="77777777" w:rsidR="00136717" w:rsidRPr="007820C3" w:rsidRDefault="00136717" w:rsidP="00FA2CB4">
            <w:pPr>
              <w:rPr>
                <w:rFonts w:ascii="Arial" w:hAnsi="Arial" w:cs="Arial"/>
                <w:color w:val="000000"/>
                <w:szCs w:val="24"/>
              </w:rPr>
            </w:pPr>
          </w:p>
        </w:tc>
        <w:tc>
          <w:tcPr>
            <w:tcW w:w="1072" w:type="dxa"/>
          </w:tcPr>
          <w:p w14:paraId="5CCCC72E" w14:textId="61DED1D4" w:rsidR="00136717" w:rsidRPr="00FB30B4" w:rsidRDefault="004B740F"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E14DC02" w:rsidR="007820C3" w:rsidRPr="00FB30B4" w:rsidRDefault="007820C3" w:rsidP="00A26EA6">
            <w:pPr>
              <w:rPr>
                <w:rFonts w:ascii="Arial" w:hAnsi="Arial" w:cs="Arial"/>
                <w:color w:val="FF00FF"/>
                <w:szCs w:val="24"/>
              </w:rPr>
            </w:pPr>
          </w:p>
        </w:tc>
        <w:tc>
          <w:tcPr>
            <w:tcW w:w="6266" w:type="dxa"/>
          </w:tcPr>
          <w:p w14:paraId="0FF152E2" w14:textId="77777777" w:rsid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6A6A048C" w14:textId="4C940529" w:rsidR="00486EF0" w:rsidRPr="0053002F" w:rsidRDefault="00486EF0" w:rsidP="00486EF0">
            <w:pPr>
              <w:pStyle w:val="Heading3nonum"/>
              <w:rPr>
                <w:sz w:val="24"/>
                <w:szCs w:val="24"/>
                <w:lang w:eastAsia="en-GB"/>
              </w:rPr>
            </w:pPr>
            <w:r w:rsidRPr="006606B5">
              <w:rPr>
                <w:rFonts w:cs="Arial"/>
                <w:sz w:val="24"/>
                <w:szCs w:val="24"/>
              </w:rPr>
              <w:t xml:space="preserve">Initially the applicant had applied to discharge the effluent through a package plant </w:t>
            </w:r>
            <w:r>
              <w:rPr>
                <w:rFonts w:cs="Arial"/>
                <w:sz w:val="24"/>
                <w:szCs w:val="24"/>
              </w:rPr>
              <w:t>fitted with</w:t>
            </w:r>
            <w:r w:rsidRPr="006606B5">
              <w:rPr>
                <w:rFonts w:cs="Arial"/>
                <w:sz w:val="24"/>
                <w:szCs w:val="24"/>
              </w:rPr>
              <w:t xml:space="preserve"> a nutrient filter chamber which is part of experimental work conducted by the University of South Wales. The effluent would then discharge to a series of reedbeds and onto land.</w:t>
            </w:r>
            <w:r w:rsidRPr="00D10137">
              <w:rPr>
                <w:rFonts w:cs="Arial"/>
                <w:sz w:val="24"/>
                <w:szCs w:val="24"/>
              </w:rPr>
              <w:t xml:space="preserve"> On the drawings provided, a separate infiltration system had also been included which may be considered for future use.  During </w:t>
            </w:r>
            <w:r>
              <w:rPr>
                <w:rFonts w:cs="Arial"/>
                <w:sz w:val="24"/>
                <w:szCs w:val="24"/>
              </w:rPr>
              <w:t xml:space="preserve">a </w:t>
            </w:r>
            <w:proofErr w:type="spellStart"/>
            <w:r>
              <w:rPr>
                <w:rFonts w:cs="Arial"/>
                <w:sz w:val="24"/>
                <w:szCs w:val="24"/>
              </w:rPr>
              <w:t>phonecall</w:t>
            </w:r>
            <w:proofErr w:type="spellEnd"/>
            <w:r>
              <w:rPr>
                <w:rFonts w:cs="Arial"/>
                <w:sz w:val="24"/>
                <w:szCs w:val="24"/>
              </w:rPr>
              <w:t xml:space="preserve"> </w:t>
            </w:r>
            <w:r w:rsidRPr="00D10137">
              <w:rPr>
                <w:rFonts w:cs="Arial"/>
                <w:sz w:val="24"/>
                <w:szCs w:val="24"/>
              </w:rPr>
              <w:t>with the applicant</w:t>
            </w:r>
            <w:r w:rsidR="00C75EA3">
              <w:rPr>
                <w:rFonts w:cs="Arial"/>
                <w:sz w:val="24"/>
                <w:szCs w:val="24"/>
              </w:rPr>
              <w:t xml:space="preserve"> discussions were had around the discharge onto land within a failing phosphate catchment. T</w:t>
            </w:r>
            <w:r>
              <w:rPr>
                <w:rFonts w:cs="Arial"/>
                <w:sz w:val="24"/>
                <w:szCs w:val="24"/>
              </w:rPr>
              <w:t xml:space="preserve">he applicant </w:t>
            </w:r>
            <w:r w:rsidR="00C75EA3">
              <w:rPr>
                <w:rFonts w:cs="Arial"/>
                <w:sz w:val="24"/>
                <w:szCs w:val="24"/>
              </w:rPr>
              <w:t xml:space="preserve">then </w:t>
            </w:r>
            <w:r w:rsidRPr="00D10137">
              <w:rPr>
                <w:rFonts w:cs="Arial"/>
                <w:sz w:val="24"/>
                <w:szCs w:val="24"/>
              </w:rPr>
              <w:t xml:space="preserve">decided to </w:t>
            </w:r>
            <w:r w:rsidR="00EF4783">
              <w:rPr>
                <w:rFonts w:cs="Arial"/>
                <w:sz w:val="24"/>
                <w:szCs w:val="24"/>
              </w:rPr>
              <w:t xml:space="preserve">change the discharge point and </w:t>
            </w:r>
            <w:r w:rsidR="00C75EA3">
              <w:rPr>
                <w:rFonts w:cs="Arial"/>
                <w:sz w:val="24"/>
                <w:szCs w:val="24"/>
              </w:rPr>
              <w:t xml:space="preserve">treatment </w:t>
            </w:r>
            <w:r w:rsidR="00EF4783">
              <w:rPr>
                <w:rFonts w:cs="Arial"/>
                <w:sz w:val="24"/>
                <w:szCs w:val="24"/>
              </w:rPr>
              <w:t>system from the package treatment plant and reedbeds to instead</w:t>
            </w:r>
            <w:r>
              <w:rPr>
                <w:rFonts w:cs="Arial"/>
                <w:sz w:val="24"/>
                <w:szCs w:val="24"/>
              </w:rPr>
              <w:t xml:space="preserve"> discharge</w:t>
            </w:r>
            <w:r w:rsidR="00EF4783">
              <w:rPr>
                <w:rFonts w:cs="Arial"/>
                <w:sz w:val="24"/>
                <w:szCs w:val="24"/>
              </w:rPr>
              <w:t xml:space="preserve"> from the package treatment plant</w:t>
            </w:r>
            <w:r>
              <w:rPr>
                <w:rFonts w:cs="Arial"/>
                <w:sz w:val="24"/>
                <w:szCs w:val="24"/>
              </w:rPr>
              <w:t xml:space="preserve"> to</w:t>
            </w:r>
            <w:r w:rsidRPr="00D10137">
              <w:rPr>
                <w:rFonts w:cs="Arial"/>
                <w:sz w:val="24"/>
                <w:szCs w:val="24"/>
              </w:rPr>
              <w:t xml:space="preserve"> the infiltration syste</w:t>
            </w:r>
            <w:r>
              <w:rPr>
                <w:rFonts w:cs="Arial"/>
                <w:sz w:val="24"/>
                <w:szCs w:val="24"/>
              </w:rPr>
              <w:t>m.</w:t>
            </w:r>
            <w:r w:rsidR="00C75EA3">
              <w:rPr>
                <w:rFonts w:cs="Arial"/>
                <w:sz w:val="24"/>
                <w:szCs w:val="24"/>
              </w:rPr>
              <w:t xml:space="preserve"> Further information including the percolation results was submitted. </w:t>
            </w:r>
          </w:p>
          <w:p w14:paraId="5BBC85E8" w14:textId="77777777" w:rsidR="00486EF0" w:rsidRPr="007820C3" w:rsidRDefault="00486EF0" w:rsidP="00A60F17">
            <w:pPr>
              <w:rPr>
                <w:rFonts w:ascii="Arial" w:hAnsi="Arial" w:cs="Arial"/>
                <w:szCs w:val="24"/>
              </w:rPr>
            </w:pPr>
          </w:p>
          <w:p w14:paraId="0FF152E4" w14:textId="77777777" w:rsidR="007820C3" w:rsidRDefault="007820C3" w:rsidP="00A60F17">
            <w:pPr>
              <w:rPr>
                <w:rFonts w:ascii="Arial" w:hAnsi="Arial" w:cs="Arial"/>
                <w:szCs w:val="24"/>
              </w:rPr>
            </w:pPr>
            <w:r w:rsidRPr="0084071C">
              <w:rPr>
                <w:rFonts w:ascii="Arial" w:hAnsi="Arial" w:cs="Arial"/>
                <w:szCs w:val="24"/>
              </w:rPr>
              <w:t xml:space="preserve">The operator considers this risk assessment is satisfactory. </w:t>
            </w:r>
          </w:p>
          <w:p w14:paraId="0FF152E9" w14:textId="77777777" w:rsidR="00FB30B4" w:rsidRPr="007820C3" w:rsidRDefault="00FB30B4" w:rsidP="0084071C">
            <w:pPr>
              <w:pStyle w:val="BodyText"/>
              <w:rPr>
                <w:rFonts w:ascii="Arial" w:hAnsi="Arial" w:cs="Arial"/>
                <w:szCs w:val="24"/>
              </w:rPr>
            </w:pPr>
          </w:p>
        </w:tc>
        <w:tc>
          <w:tcPr>
            <w:tcW w:w="1072" w:type="dxa"/>
          </w:tcPr>
          <w:p w14:paraId="0FF152EA" w14:textId="7C2895AD" w:rsidR="007820C3" w:rsidRPr="00FB30B4" w:rsidRDefault="0084071C"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603F9D0" w14:textId="1193A125" w:rsidR="00486EF0" w:rsidRPr="00EB69EC" w:rsidRDefault="007820C3" w:rsidP="00792CEE">
            <w:pPr>
              <w:pStyle w:val="BodyText"/>
              <w:rPr>
                <w:rFonts w:ascii="Arial" w:hAnsi="Arial" w:cs="Arial"/>
                <w:color w:val="auto"/>
                <w:szCs w:val="24"/>
              </w:rPr>
            </w:pPr>
            <w:r w:rsidRPr="00EB69EC">
              <w:rPr>
                <w:rFonts w:ascii="Arial" w:hAnsi="Arial" w:cs="Arial"/>
                <w:color w:val="auto"/>
                <w:szCs w:val="24"/>
              </w:rPr>
              <w:t xml:space="preserve">The proposed techniques / emission levels for priorities for control are in line with the benchmark levels </w:t>
            </w:r>
            <w:r w:rsidRPr="00EB69EC">
              <w:rPr>
                <w:rFonts w:ascii="Arial" w:hAnsi="Arial" w:cs="Arial"/>
                <w:color w:val="auto"/>
                <w:szCs w:val="24"/>
              </w:rPr>
              <w:lastRenderedPageBreak/>
              <w:t xml:space="preserve">contained in the TGN and we consider them to represent appropriate techniques for the facility. </w:t>
            </w:r>
          </w:p>
          <w:p w14:paraId="0FF152F4" w14:textId="77777777" w:rsidR="00FB30B4" w:rsidRPr="007820C3" w:rsidRDefault="00FB30B4" w:rsidP="00FB00B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4A129E1E"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r w:rsidR="00F86709">
              <w:rPr>
                <w:rFonts w:ascii="Arial" w:hAnsi="Arial" w:cs="Arial"/>
                <w:szCs w:val="24"/>
              </w:rPr>
              <w:t xml:space="preserve"> The cost benefit analysis submitted by the applicant shows that the installation of a package treatment plant to infiltration system is more cost effective than pumping the effluent up gradient to reach the mains sewer. The practicality of connecting to foul sewer was also considered whereby pumping the small volume to the main sewer may result in septicity. </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B69E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9BD9BA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w:t>
            </w:r>
            <w:r w:rsidRPr="00EB69EC">
              <w:rPr>
                <w:rFonts w:ascii="Arial" w:eastAsia="Arial" w:hAnsi="Arial" w:cs="Arial"/>
              </w:rPr>
              <w:t>the function of determining an application for a  groundwater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55F13FD7" w:rsidR="00C44B7E" w:rsidRDefault="006765AE" w:rsidP="00EB69EC">
      <w:pPr>
        <w:pStyle w:val="Heading1"/>
        <w:jc w:val="left"/>
        <w:rPr>
          <w:b w:val="0"/>
        </w:rPr>
      </w:pPr>
      <w:r>
        <w:br w:type="page"/>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3D6B4" w14:textId="77777777" w:rsidR="00687FBD" w:rsidRDefault="00687FBD">
      <w:r>
        <w:separator/>
      </w:r>
    </w:p>
  </w:endnote>
  <w:endnote w:type="continuationSeparator" w:id="0">
    <w:p w14:paraId="5EBBE624" w14:textId="77777777" w:rsidR="00687FBD" w:rsidRDefault="00687FBD">
      <w:r>
        <w:continuationSeparator/>
      </w:r>
    </w:p>
  </w:endnote>
  <w:endnote w:type="continuationNotice" w:id="1">
    <w:p w14:paraId="5C20509C" w14:textId="77777777" w:rsidR="00687FBD" w:rsidRDefault="00687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D243A" w14:textId="77777777" w:rsidR="00687FBD" w:rsidRDefault="00687FBD">
      <w:r>
        <w:separator/>
      </w:r>
    </w:p>
  </w:footnote>
  <w:footnote w:type="continuationSeparator" w:id="0">
    <w:p w14:paraId="34833E5D" w14:textId="77777777" w:rsidR="00687FBD" w:rsidRDefault="00687FBD">
      <w:r>
        <w:continuationSeparator/>
      </w:r>
    </w:p>
  </w:footnote>
  <w:footnote w:type="continuationNotice" w:id="1">
    <w:p w14:paraId="503F7685" w14:textId="77777777" w:rsidR="00687FBD" w:rsidRDefault="00687F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88058168">
    <w:abstractNumId w:val="1"/>
  </w:num>
  <w:num w:numId="2" w16cid:durableId="1496149260">
    <w:abstractNumId w:val="15"/>
  </w:num>
  <w:num w:numId="3" w16cid:durableId="270210504">
    <w:abstractNumId w:val="12"/>
  </w:num>
  <w:num w:numId="4" w16cid:durableId="2027710603">
    <w:abstractNumId w:val="2"/>
  </w:num>
  <w:num w:numId="5" w16cid:durableId="1542129830">
    <w:abstractNumId w:val="4"/>
  </w:num>
  <w:num w:numId="6" w16cid:durableId="1608583622">
    <w:abstractNumId w:val="3"/>
  </w:num>
  <w:num w:numId="7" w16cid:durableId="1029452843">
    <w:abstractNumId w:val="7"/>
  </w:num>
  <w:num w:numId="8" w16cid:durableId="1906332537">
    <w:abstractNumId w:val="14"/>
  </w:num>
  <w:num w:numId="9" w16cid:durableId="1059593858">
    <w:abstractNumId w:val="18"/>
  </w:num>
  <w:num w:numId="10" w16cid:durableId="541602467">
    <w:abstractNumId w:val="10"/>
  </w:num>
  <w:num w:numId="11" w16cid:durableId="1343245275">
    <w:abstractNumId w:val="13"/>
  </w:num>
  <w:num w:numId="12" w16cid:durableId="1027147181">
    <w:abstractNumId w:val="17"/>
  </w:num>
  <w:num w:numId="13" w16cid:durableId="129597100">
    <w:abstractNumId w:val="16"/>
  </w:num>
  <w:num w:numId="14" w16cid:durableId="847210234">
    <w:abstractNumId w:val="9"/>
  </w:num>
  <w:num w:numId="15" w16cid:durableId="1734505758">
    <w:abstractNumId w:val="11"/>
  </w:num>
  <w:num w:numId="16" w16cid:durableId="438838254">
    <w:abstractNumId w:val="5"/>
  </w:num>
  <w:num w:numId="17" w16cid:durableId="530535454">
    <w:abstractNumId w:val="0"/>
  </w:num>
  <w:num w:numId="18" w16cid:durableId="126123411">
    <w:abstractNumId w:val="8"/>
  </w:num>
  <w:num w:numId="19" w16cid:durableId="197591436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47ED"/>
    <w:rsid w:val="000676D4"/>
    <w:rsid w:val="00067A5C"/>
    <w:rsid w:val="0007408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261B1"/>
    <w:rsid w:val="00131F90"/>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5FD5"/>
    <w:rsid w:val="00207C20"/>
    <w:rsid w:val="00210407"/>
    <w:rsid w:val="00216630"/>
    <w:rsid w:val="00223BAE"/>
    <w:rsid w:val="0023750B"/>
    <w:rsid w:val="002436CC"/>
    <w:rsid w:val="00247FE6"/>
    <w:rsid w:val="00253604"/>
    <w:rsid w:val="00254F65"/>
    <w:rsid w:val="0026228B"/>
    <w:rsid w:val="0026391A"/>
    <w:rsid w:val="00272856"/>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2F5847"/>
    <w:rsid w:val="003217CB"/>
    <w:rsid w:val="003220CA"/>
    <w:rsid w:val="00325ED9"/>
    <w:rsid w:val="003405D9"/>
    <w:rsid w:val="00340EEB"/>
    <w:rsid w:val="00341FC5"/>
    <w:rsid w:val="00343BA5"/>
    <w:rsid w:val="00345586"/>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86EF0"/>
    <w:rsid w:val="004A02F0"/>
    <w:rsid w:val="004A4BD9"/>
    <w:rsid w:val="004B3156"/>
    <w:rsid w:val="004B740F"/>
    <w:rsid w:val="004C16AD"/>
    <w:rsid w:val="004C6B19"/>
    <w:rsid w:val="004D3B21"/>
    <w:rsid w:val="004E4418"/>
    <w:rsid w:val="004E6AC2"/>
    <w:rsid w:val="004E7719"/>
    <w:rsid w:val="00521D6F"/>
    <w:rsid w:val="0053002F"/>
    <w:rsid w:val="0053399B"/>
    <w:rsid w:val="00533BFE"/>
    <w:rsid w:val="0053589C"/>
    <w:rsid w:val="00564C6D"/>
    <w:rsid w:val="005761B2"/>
    <w:rsid w:val="00580008"/>
    <w:rsid w:val="005910D1"/>
    <w:rsid w:val="00591847"/>
    <w:rsid w:val="00591E64"/>
    <w:rsid w:val="005B36D9"/>
    <w:rsid w:val="005B6A95"/>
    <w:rsid w:val="005C7526"/>
    <w:rsid w:val="005D0E13"/>
    <w:rsid w:val="005E1031"/>
    <w:rsid w:val="005F3989"/>
    <w:rsid w:val="0060457F"/>
    <w:rsid w:val="00605855"/>
    <w:rsid w:val="00607AB7"/>
    <w:rsid w:val="00607B2A"/>
    <w:rsid w:val="00614A77"/>
    <w:rsid w:val="00617D59"/>
    <w:rsid w:val="00624F6B"/>
    <w:rsid w:val="00631CDF"/>
    <w:rsid w:val="00641913"/>
    <w:rsid w:val="006420BA"/>
    <w:rsid w:val="00642394"/>
    <w:rsid w:val="00644D45"/>
    <w:rsid w:val="00644DC8"/>
    <w:rsid w:val="00646BEE"/>
    <w:rsid w:val="00646DEF"/>
    <w:rsid w:val="00653B2E"/>
    <w:rsid w:val="00657C89"/>
    <w:rsid w:val="00673F3D"/>
    <w:rsid w:val="006765AE"/>
    <w:rsid w:val="0067678C"/>
    <w:rsid w:val="00680A19"/>
    <w:rsid w:val="006817A9"/>
    <w:rsid w:val="00681CCF"/>
    <w:rsid w:val="00687FBD"/>
    <w:rsid w:val="006926EA"/>
    <w:rsid w:val="006933D4"/>
    <w:rsid w:val="00695D92"/>
    <w:rsid w:val="006B0BFB"/>
    <w:rsid w:val="006B1FC3"/>
    <w:rsid w:val="006B4555"/>
    <w:rsid w:val="006C735F"/>
    <w:rsid w:val="006E3C4C"/>
    <w:rsid w:val="006F3A65"/>
    <w:rsid w:val="006F4CBC"/>
    <w:rsid w:val="0070056C"/>
    <w:rsid w:val="00711CD7"/>
    <w:rsid w:val="00712437"/>
    <w:rsid w:val="00713293"/>
    <w:rsid w:val="0072381C"/>
    <w:rsid w:val="007257E9"/>
    <w:rsid w:val="007335DF"/>
    <w:rsid w:val="00750AF4"/>
    <w:rsid w:val="007519C1"/>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071C"/>
    <w:rsid w:val="00844046"/>
    <w:rsid w:val="008524F0"/>
    <w:rsid w:val="008557BC"/>
    <w:rsid w:val="0086051F"/>
    <w:rsid w:val="008632BF"/>
    <w:rsid w:val="008642DA"/>
    <w:rsid w:val="008743F4"/>
    <w:rsid w:val="008753CF"/>
    <w:rsid w:val="00882814"/>
    <w:rsid w:val="008828A9"/>
    <w:rsid w:val="00885742"/>
    <w:rsid w:val="00887285"/>
    <w:rsid w:val="0089254B"/>
    <w:rsid w:val="00894A3E"/>
    <w:rsid w:val="008A5911"/>
    <w:rsid w:val="008A5C1D"/>
    <w:rsid w:val="008B24DF"/>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326"/>
    <w:rsid w:val="00945712"/>
    <w:rsid w:val="0096635C"/>
    <w:rsid w:val="0097283E"/>
    <w:rsid w:val="009779C1"/>
    <w:rsid w:val="009802DC"/>
    <w:rsid w:val="009837ED"/>
    <w:rsid w:val="009864F9"/>
    <w:rsid w:val="00992AD4"/>
    <w:rsid w:val="009944E2"/>
    <w:rsid w:val="00995381"/>
    <w:rsid w:val="00996808"/>
    <w:rsid w:val="009A0F6A"/>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0917"/>
    <w:rsid w:val="00A436B6"/>
    <w:rsid w:val="00A46C80"/>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026B"/>
    <w:rsid w:val="00AE48D5"/>
    <w:rsid w:val="00AE6B54"/>
    <w:rsid w:val="00AE70BF"/>
    <w:rsid w:val="00AF4C00"/>
    <w:rsid w:val="00AF517E"/>
    <w:rsid w:val="00AF6225"/>
    <w:rsid w:val="00B00ABD"/>
    <w:rsid w:val="00B00F7A"/>
    <w:rsid w:val="00B10601"/>
    <w:rsid w:val="00B13426"/>
    <w:rsid w:val="00B14CBC"/>
    <w:rsid w:val="00B31727"/>
    <w:rsid w:val="00B36EE5"/>
    <w:rsid w:val="00B62C2D"/>
    <w:rsid w:val="00B73ECB"/>
    <w:rsid w:val="00B82F37"/>
    <w:rsid w:val="00B837E8"/>
    <w:rsid w:val="00BB0612"/>
    <w:rsid w:val="00BB1620"/>
    <w:rsid w:val="00BB408D"/>
    <w:rsid w:val="00BB4528"/>
    <w:rsid w:val="00BD176A"/>
    <w:rsid w:val="00BE370B"/>
    <w:rsid w:val="00BE7950"/>
    <w:rsid w:val="00BF24F6"/>
    <w:rsid w:val="00BF3F8F"/>
    <w:rsid w:val="00C05011"/>
    <w:rsid w:val="00C052C4"/>
    <w:rsid w:val="00C07952"/>
    <w:rsid w:val="00C24149"/>
    <w:rsid w:val="00C43A22"/>
    <w:rsid w:val="00C44B7E"/>
    <w:rsid w:val="00C57F82"/>
    <w:rsid w:val="00C75EA3"/>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541A"/>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0767"/>
    <w:rsid w:val="00E60B55"/>
    <w:rsid w:val="00E6621A"/>
    <w:rsid w:val="00E71881"/>
    <w:rsid w:val="00E723B6"/>
    <w:rsid w:val="00E72E6C"/>
    <w:rsid w:val="00E82F3C"/>
    <w:rsid w:val="00E874B8"/>
    <w:rsid w:val="00E907C6"/>
    <w:rsid w:val="00E96702"/>
    <w:rsid w:val="00EA3AB8"/>
    <w:rsid w:val="00EA4DEE"/>
    <w:rsid w:val="00EB010F"/>
    <w:rsid w:val="00EB69EC"/>
    <w:rsid w:val="00EC07DD"/>
    <w:rsid w:val="00EC6B7A"/>
    <w:rsid w:val="00ED1D92"/>
    <w:rsid w:val="00ED50CB"/>
    <w:rsid w:val="00EE5639"/>
    <w:rsid w:val="00EF4783"/>
    <w:rsid w:val="00EF499E"/>
    <w:rsid w:val="00F0619C"/>
    <w:rsid w:val="00F22A07"/>
    <w:rsid w:val="00F25F85"/>
    <w:rsid w:val="00F2779C"/>
    <w:rsid w:val="00F37C15"/>
    <w:rsid w:val="00F41FA5"/>
    <w:rsid w:val="00F44625"/>
    <w:rsid w:val="00F65963"/>
    <w:rsid w:val="00F6632F"/>
    <w:rsid w:val="00F84220"/>
    <w:rsid w:val="00F852AC"/>
    <w:rsid w:val="00F86709"/>
    <w:rsid w:val="00F87A6E"/>
    <w:rsid w:val="00F97A77"/>
    <w:rsid w:val="00FA2CB4"/>
    <w:rsid w:val="00FB00BB"/>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B24D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B24DF"/>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REGU-212-13537663</_dlc_DocId>
    <_dlc_DocIdUrl xmlns="9be56660-2c31-41ef-bc00-23e72f632f2a">
      <Url>https://cyfoethnaturiolcymru.sharepoint.com/teams/Regulatory/Permitting/_layouts/15/DocIdRedir.aspx?ID=REGU-212-13537663</Url>
      <Description>REGU-212-13537663</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Glwydcaenewydd Farm</Site_x0020_Name>
    <Internal_x002f_External xmlns="859f7ad6-93f6-4205-b62b-a17f28acbbac">Internal document</Internal_x002f_External>
    <Post_x0020_code xmlns="859f7ad6-93f6-4205-b62b-a17f28acbbac">LD3 8YP</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Glwydcaenewydd Farm, Crai, Brecon, Powys, LD3 8YP</Addressee>
    <Process_x0020_Type xmlns="859f7ad6-93f6-4205-b62b-a17f28acbbac">Application</Process_x0020_Type>
    <Surrendered_x002f_Expired xmlns="859f7ad6-93f6-4205-b62b-a17f28acbbac" xsi:nil="true"/>
    <Document_x0020_Date xmlns="859f7ad6-93f6-4205-b62b-a17f28acbbac">2024-10-20T23:00:00+00:00</Document_x0020_Date>
    <Facility_x0020_Address xmlns="859f7ad6-93f6-4205-b62b-a17f28acbbac">Crai, Brecon</Facility_x0020_Address>
    <Environment_x0020_Sub_x0020_Folder xmlns="859f7ad6-93f6-4205-b62b-a17f28acbbac">Licences applications</Environment_x0020_Sub_x0020_Folder>
    <Customer_x0020_Name xmlns="859f7ad6-93f6-4205-b62b-a17f28acbbac">Keri Davies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88142E44-6643-45F0-9BA2-15842C87E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http://www.w3.org/XML/1998/namespace"/>
    <ds:schemaRef ds:uri="http://schemas.openxmlformats.org/package/2006/metadata/core-properties"/>
    <ds:schemaRef ds:uri="http://schemas.microsoft.com/office/infopath/2007/PartnerControls"/>
    <ds:schemaRef ds:uri="859f7ad6-93f6-4205-b62b-a17f28acbbac"/>
    <ds:schemaRef ds:uri="6e121689-de5b-41b9-a751-bfeda7fa2b07"/>
    <ds:schemaRef ds:uri="http://purl.org/dc/dcmitype/"/>
    <ds:schemaRef ds:uri="http://purl.org/dc/terms/"/>
    <ds:schemaRef ds:uri="http://schemas.microsoft.com/office/2006/documentManagement/types"/>
    <ds:schemaRef ds:uri="9be56660-2c31-41ef-bc00-23e72f632f2a"/>
    <ds:schemaRef ds:uri="84145aa9-ae2a-4b81-96bf-da2258b9f1c9"/>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1146</Words>
  <Characters>6164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26</cp:revision>
  <cp:lastPrinted>2008-01-30T13:54:00Z</cp:lastPrinted>
  <dcterms:created xsi:type="dcterms:W3CDTF">2024-07-22T12:42:00Z</dcterms:created>
  <dcterms:modified xsi:type="dcterms:W3CDTF">2024-10-28T08:29:00Z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02680870-63da-45c0-8423-ba7a84cb0f0b</vt:lpwstr>
  </property>
  <property fmtid="{D5CDD505-2E9C-101B-9397-08002B2CF9AE}" pid="11" name="SharedWithUsers">
    <vt:lpwstr/>
  </property>
  <property fmtid="{D5CDD505-2E9C-101B-9397-08002B2CF9AE}" pid="12" name="MediaServiceImageTags">
    <vt:lpwstr/>
  </property>
</Properties>
</file>