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DE787" w14:textId="77777777" w:rsidR="00D04424" w:rsidRPr="00637127" w:rsidRDefault="00F21FE3" w:rsidP="00D04424">
      <w:pPr>
        <w:pStyle w:val="Heading1"/>
        <w:jc w:val="left"/>
        <w:rPr>
          <w:color w:val="auto"/>
          <w:sz w:val="32"/>
          <w:szCs w:val="32"/>
        </w:rPr>
      </w:pPr>
      <w:r w:rsidRPr="00637127">
        <w:rPr>
          <w:color w:val="auto"/>
          <w:sz w:val="32"/>
          <w:szCs w:val="32"/>
        </w:rPr>
        <w:t>Natural Resources Wales</w:t>
      </w:r>
      <w:r w:rsidR="00D04424" w:rsidRPr="00637127">
        <w:rPr>
          <w:bCs/>
          <w:color w:val="auto"/>
          <w:sz w:val="32"/>
          <w:szCs w:val="32"/>
        </w:rPr>
        <w:t xml:space="preserve"> </w:t>
      </w:r>
      <w:r w:rsidR="0067478B" w:rsidRPr="00637127">
        <w:rPr>
          <w:bCs/>
          <w:color w:val="auto"/>
          <w:sz w:val="32"/>
          <w:szCs w:val="32"/>
        </w:rPr>
        <w:t>p</w:t>
      </w:r>
      <w:r w:rsidR="00D04424" w:rsidRPr="00637127">
        <w:rPr>
          <w:bCs/>
          <w:color w:val="auto"/>
          <w:sz w:val="32"/>
          <w:szCs w:val="32"/>
        </w:rPr>
        <w:t>ermitting</w:t>
      </w:r>
      <w:r w:rsidR="00D04424" w:rsidRPr="00637127">
        <w:rPr>
          <w:color w:val="auto"/>
          <w:sz w:val="32"/>
          <w:szCs w:val="32"/>
        </w:rPr>
        <w:t xml:space="preserve"> decisions</w:t>
      </w:r>
    </w:p>
    <w:p w14:paraId="38DDE788" w14:textId="77777777" w:rsidR="003719AD" w:rsidRPr="00637127" w:rsidRDefault="003719AD" w:rsidP="003719AD">
      <w:pPr>
        <w:pStyle w:val="Heading1"/>
        <w:spacing w:before="0" w:after="0"/>
        <w:jc w:val="left"/>
        <w:rPr>
          <w:bCs/>
          <w:color w:val="auto"/>
          <w:sz w:val="24"/>
          <w:szCs w:val="24"/>
        </w:rPr>
      </w:pPr>
    </w:p>
    <w:p w14:paraId="38DDE789" w14:textId="6623498B" w:rsidR="00D04424" w:rsidRPr="00637127" w:rsidRDefault="00D04424" w:rsidP="003719AD">
      <w:pPr>
        <w:pStyle w:val="Heading1"/>
        <w:spacing w:before="0" w:after="0"/>
        <w:jc w:val="left"/>
        <w:rPr>
          <w:bCs/>
          <w:color w:val="auto"/>
          <w:sz w:val="32"/>
        </w:rPr>
      </w:pPr>
      <w:r w:rsidRPr="00637127">
        <w:rPr>
          <w:bCs/>
          <w:color w:val="auto"/>
          <w:sz w:val="32"/>
        </w:rPr>
        <w:t xml:space="preserve">Bespoke </w:t>
      </w:r>
      <w:r w:rsidR="0067478B" w:rsidRPr="00637127">
        <w:rPr>
          <w:bCs/>
          <w:color w:val="auto"/>
          <w:sz w:val="32"/>
        </w:rPr>
        <w:t>p</w:t>
      </w:r>
      <w:r w:rsidRPr="00637127">
        <w:rPr>
          <w:bCs/>
          <w:color w:val="auto"/>
          <w:sz w:val="32"/>
        </w:rPr>
        <w:t>ermit</w:t>
      </w:r>
      <w:r w:rsidR="00B73ECB" w:rsidRPr="00637127">
        <w:rPr>
          <w:bCs/>
          <w:color w:val="auto"/>
          <w:sz w:val="32"/>
        </w:rPr>
        <w:t xml:space="preserve"> </w:t>
      </w:r>
    </w:p>
    <w:p w14:paraId="304C87AB" w14:textId="77777777" w:rsidR="00637127" w:rsidRPr="00637127" w:rsidRDefault="00637127" w:rsidP="0067478B">
      <w:pPr>
        <w:spacing w:after="120"/>
        <w:rPr>
          <w:rFonts w:ascii="Arial" w:hAnsi="Arial" w:cs="Arial"/>
          <w:szCs w:val="24"/>
        </w:rPr>
      </w:pPr>
    </w:p>
    <w:p w14:paraId="38DDE78D" w14:textId="079F4A15" w:rsidR="00D04424" w:rsidRPr="00637127" w:rsidRDefault="0060457F" w:rsidP="0067478B">
      <w:pPr>
        <w:spacing w:after="120"/>
        <w:rPr>
          <w:rFonts w:ascii="Arial" w:hAnsi="Arial" w:cs="Arial"/>
          <w:szCs w:val="24"/>
        </w:rPr>
      </w:pPr>
      <w:r w:rsidRPr="00637127">
        <w:rPr>
          <w:rFonts w:ascii="Arial" w:hAnsi="Arial" w:cs="Arial"/>
          <w:szCs w:val="24"/>
        </w:rPr>
        <w:t xml:space="preserve">We have decided to </w:t>
      </w:r>
      <w:r w:rsidR="001500A3" w:rsidRPr="00637127">
        <w:rPr>
          <w:rFonts w:ascii="Arial" w:hAnsi="Arial" w:cs="Arial"/>
          <w:szCs w:val="24"/>
        </w:rPr>
        <w:t xml:space="preserve">grant </w:t>
      </w:r>
      <w:r w:rsidRPr="00637127">
        <w:rPr>
          <w:rFonts w:ascii="Arial" w:hAnsi="Arial" w:cs="Arial"/>
          <w:szCs w:val="24"/>
        </w:rPr>
        <w:t xml:space="preserve">the permit for </w:t>
      </w:r>
      <w:r w:rsidR="00637127" w:rsidRPr="00637127">
        <w:rPr>
          <w:rFonts w:ascii="Arial" w:hAnsi="Arial" w:cs="Arial"/>
          <w:szCs w:val="24"/>
        </w:rPr>
        <w:t>Plot 15 Hawarden Industrial Park</w:t>
      </w:r>
      <w:r w:rsidRPr="00637127">
        <w:rPr>
          <w:rFonts w:ascii="Arial" w:hAnsi="Arial" w:cs="Arial"/>
          <w:szCs w:val="24"/>
        </w:rPr>
        <w:t xml:space="preserve"> operated by </w:t>
      </w:r>
      <w:r w:rsidR="00637127" w:rsidRPr="00637127">
        <w:rPr>
          <w:rFonts w:ascii="Arial" w:hAnsi="Arial" w:cs="Arial"/>
          <w:szCs w:val="24"/>
        </w:rPr>
        <w:t>Enveo Aston Ltd</w:t>
      </w:r>
      <w:r w:rsidR="004529F3" w:rsidRPr="00637127">
        <w:rPr>
          <w:rFonts w:ascii="Arial" w:hAnsi="Arial" w:cs="Arial"/>
          <w:szCs w:val="24"/>
        </w:rPr>
        <w:t>.</w:t>
      </w:r>
    </w:p>
    <w:p w14:paraId="38DDE78F" w14:textId="7B1255BA" w:rsidR="00E244F7" w:rsidRPr="00637127" w:rsidRDefault="00D04424" w:rsidP="00637127">
      <w:pPr>
        <w:tabs>
          <w:tab w:val="left" w:pos="4253"/>
          <w:tab w:val="left" w:pos="6804"/>
        </w:tabs>
        <w:spacing w:after="120"/>
        <w:rPr>
          <w:rFonts w:ascii="Arial" w:hAnsi="Arial"/>
          <w:szCs w:val="24"/>
        </w:rPr>
      </w:pPr>
      <w:bookmarkStart w:id="0" w:name="OLE_LINK1"/>
      <w:bookmarkStart w:id="1" w:name="OLE_LINK2"/>
      <w:r w:rsidRPr="00637127">
        <w:rPr>
          <w:rFonts w:ascii="Arial" w:hAnsi="Arial"/>
          <w:kern w:val="28"/>
          <w:szCs w:val="24"/>
        </w:rPr>
        <w:t>The</w:t>
      </w:r>
      <w:r w:rsidRPr="00637127">
        <w:rPr>
          <w:rFonts w:ascii="Arial" w:hAnsi="Arial"/>
          <w:b/>
          <w:kern w:val="28"/>
          <w:szCs w:val="24"/>
        </w:rPr>
        <w:t xml:space="preserve"> </w:t>
      </w:r>
      <w:r w:rsidRPr="00637127">
        <w:rPr>
          <w:rFonts w:ascii="Arial" w:hAnsi="Arial"/>
          <w:szCs w:val="24"/>
        </w:rPr>
        <w:t>permit</w:t>
      </w:r>
      <w:r w:rsidR="00637127" w:rsidRPr="00637127">
        <w:rPr>
          <w:rFonts w:ascii="Arial" w:hAnsi="Arial"/>
          <w:szCs w:val="24"/>
        </w:rPr>
        <w:t xml:space="preserve"> </w:t>
      </w:r>
      <w:r w:rsidRPr="00637127">
        <w:rPr>
          <w:rFonts w:ascii="Arial" w:hAnsi="Arial"/>
          <w:szCs w:val="24"/>
        </w:rPr>
        <w:t xml:space="preserve">number is </w:t>
      </w:r>
      <w:r w:rsidR="00637127" w:rsidRPr="00637127">
        <w:rPr>
          <w:rFonts w:ascii="Arial" w:hAnsi="Arial"/>
          <w:szCs w:val="24"/>
        </w:rPr>
        <w:t>EPR/</w:t>
      </w:r>
      <w:r w:rsidR="003D7BCC" w:rsidRPr="003D7BCC">
        <w:rPr>
          <w:rFonts w:ascii="Arial" w:hAnsi="Arial"/>
          <w:szCs w:val="24"/>
        </w:rPr>
        <w:t>DB3390FP</w:t>
      </w:r>
    </w:p>
    <w:bookmarkEnd w:id="0"/>
    <w:bookmarkEnd w:id="1"/>
    <w:p w14:paraId="38DDE790" w14:textId="77777777" w:rsidR="00D04424" w:rsidRPr="0067478B" w:rsidRDefault="00D04424" w:rsidP="0067478B">
      <w:pPr>
        <w:spacing w:after="120"/>
        <w:rPr>
          <w:rFonts w:ascii="Arial" w:hAnsi="Arial"/>
          <w:szCs w:val="24"/>
        </w:rPr>
      </w:pPr>
      <w:r w:rsidRPr="00637127">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37127">
        <w:rPr>
          <w:rFonts w:ascii="Arial" w:hAnsi="Arial"/>
          <w:szCs w:val="24"/>
        </w:rPr>
        <w:t>al</w:t>
      </w:r>
      <w:r w:rsidRPr="00637127">
        <w:rPr>
          <w:rFonts w:ascii="Arial" w:hAnsi="Arial"/>
          <w:szCs w:val="24"/>
        </w:rPr>
        <w:t xml:space="preserve"> protection </w:t>
      </w:r>
      <w:r w:rsidRPr="0067478B">
        <w:rPr>
          <w:rFonts w:ascii="Arial" w:hAnsi="Arial"/>
          <w:szCs w:val="24"/>
        </w:rPr>
        <w:t>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637127" w:rsidRDefault="00D04424" w:rsidP="00D04424">
      <w:pPr>
        <w:rPr>
          <w:rFonts w:ascii="Arial" w:hAnsi="Arial"/>
          <w:b/>
          <w:caps/>
          <w:sz w:val="28"/>
          <w:szCs w:val="28"/>
        </w:rPr>
      </w:pPr>
      <w:r w:rsidRPr="00637127">
        <w:rPr>
          <w:rFonts w:ascii="Arial" w:hAnsi="Arial"/>
          <w:b/>
          <w:sz w:val="28"/>
          <w:szCs w:val="28"/>
        </w:rPr>
        <w:t>Structure of this document</w:t>
      </w:r>
    </w:p>
    <w:p w14:paraId="38DDE79D" w14:textId="77777777" w:rsidR="00D04424" w:rsidRPr="00637127" w:rsidRDefault="00D04424" w:rsidP="00D04424">
      <w:pPr>
        <w:pStyle w:val="Heading8"/>
        <w:rPr>
          <w:caps w:val="0"/>
          <w:sz w:val="20"/>
        </w:rPr>
      </w:pPr>
    </w:p>
    <w:p w14:paraId="38DDE79F" w14:textId="77777777" w:rsidR="0067478B" w:rsidRPr="00637127" w:rsidRDefault="0067478B" w:rsidP="00B756D3">
      <w:pPr>
        <w:numPr>
          <w:ilvl w:val="0"/>
          <w:numId w:val="18"/>
        </w:numPr>
        <w:tabs>
          <w:tab w:val="clear" w:pos="1440"/>
          <w:tab w:val="num" w:pos="1134"/>
        </w:tabs>
        <w:spacing w:after="60"/>
        <w:ind w:left="1134" w:hanging="567"/>
        <w:rPr>
          <w:rFonts w:ascii="Arial" w:hAnsi="Arial"/>
        </w:rPr>
      </w:pPr>
      <w:r w:rsidRPr="00637127">
        <w:rPr>
          <w:rFonts w:ascii="Arial" w:hAnsi="Arial"/>
          <w:szCs w:val="24"/>
        </w:rPr>
        <w:t>Annex 1 the decision checklist</w:t>
      </w:r>
    </w:p>
    <w:p w14:paraId="53BCFCB3" w14:textId="77777777" w:rsidR="00637127" w:rsidRPr="00637127" w:rsidRDefault="00D04424" w:rsidP="00887A38">
      <w:pPr>
        <w:numPr>
          <w:ilvl w:val="0"/>
          <w:numId w:val="18"/>
        </w:numPr>
        <w:tabs>
          <w:tab w:val="clear" w:pos="1440"/>
          <w:tab w:val="num" w:pos="1134"/>
        </w:tabs>
        <w:spacing w:after="120"/>
        <w:ind w:left="1134" w:hanging="567"/>
        <w:rPr>
          <w:rFonts w:ascii="Arial" w:hAnsi="Arial"/>
          <w:szCs w:val="24"/>
        </w:rPr>
      </w:pPr>
      <w:r w:rsidRPr="00637127">
        <w:rPr>
          <w:rFonts w:ascii="Arial" w:hAnsi="Arial"/>
          <w:szCs w:val="24"/>
        </w:rPr>
        <w:t xml:space="preserve">Annex 2 the </w:t>
      </w:r>
      <w:r w:rsidR="005D09D0" w:rsidRPr="00637127">
        <w:rPr>
          <w:rFonts w:ascii="Arial" w:hAnsi="Arial"/>
          <w:szCs w:val="24"/>
        </w:rPr>
        <w:t>consultation</w:t>
      </w:r>
      <w:r w:rsidR="00637127" w:rsidRPr="00637127">
        <w:rPr>
          <w:rFonts w:ascii="Arial" w:hAnsi="Arial"/>
          <w:szCs w:val="24"/>
        </w:rPr>
        <w:t xml:space="preserve"> and</w:t>
      </w:r>
      <w:r w:rsidR="005D09D0" w:rsidRPr="00637127">
        <w:rPr>
          <w:rFonts w:ascii="Arial" w:hAnsi="Arial"/>
          <w:szCs w:val="24"/>
        </w:rPr>
        <w:t xml:space="preserve"> </w:t>
      </w:r>
      <w:r w:rsidR="00F42026" w:rsidRPr="00637127">
        <w:rPr>
          <w:rFonts w:ascii="Arial" w:hAnsi="Arial"/>
          <w:szCs w:val="24"/>
        </w:rPr>
        <w:t>web public</w:t>
      </w:r>
      <w:r w:rsidR="00857E69" w:rsidRPr="00637127">
        <w:rPr>
          <w:rFonts w:ascii="Arial" w:hAnsi="Arial"/>
          <w:szCs w:val="24"/>
        </w:rPr>
        <w:t>ising</w:t>
      </w:r>
      <w:r w:rsidR="00DE522D" w:rsidRPr="00637127">
        <w:rPr>
          <w:rFonts w:ascii="Arial" w:hAnsi="Arial"/>
          <w:szCs w:val="24"/>
        </w:rPr>
        <w:t xml:space="preserve"> </w:t>
      </w:r>
      <w:r w:rsidR="009047F4" w:rsidRPr="00637127">
        <w:rPr>
          <w:rFonts w:ascii="Arial" w:hAnsi="Arial"/>
          <w:szCs w:val="24"/>
        </w:rPr>
        <w:t>responses</w:t>
      </w:r>
    </w:p>
    <w:p w14:paraId="167E0A06" w14:textId="700D9293" w:rsidR="00C44B7E" w:rsidRPr="00637127" w:rsidRDefault="00887A38" w:rsidP="00887A38">
      <w:pPr>
        <w:numPr>
          <w:ilvl w:val="0"/>
          <w:numId w:val="18"/>
        </w:numPr>
        <w:tabs>
          <w:tab w:val="clear" w:pos="1440"/>
          <w:tab w:val="num" w:pos="1134"/>
        </w:tabs>
        <w:spacing w:after="120"/>
        <w:ind w:left="1134" w:hanging="567"/>
        <w:rPr>
          <w:rFonts w:ascii="Arial" w:hAnsi="Arial"/>
          <w:szCs w:val="24"/>
        </w:rPr>
      </w:pPr>
      <w:r w:rsidRPr="00637127">
        <w:rPr>
          <w:rFonts w:ascii="Arial" w:hAnsi="Arial"/>
          <w:szCs w:val="24"/>
        </w:rPr>
        <w:br w:type="page"/>
      </w:r>
    </w:p>
    <w:p w14:paraId="38DDE7AE" w14:textId="23530B1C"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s="Arial"/>
          <w:color w:val="000000"/>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4BD1CA08" w14:textId="77777777" w:rsidR="00637127" w:rsidRDefault="00637127" w:rsidP="00412510">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637127" w:rsidRDefault="00F42026" w:rsidP="007C0DCA">
            <w:pPr>
              <w:spacing w:before="60"/>
              <w:rPr>
                <w:rFonts w:ascii="Arial" w:hAnsi="Arial" w:cs="Arial"/>
                <w:szCs w:val="24"/>
              </w:rPr>
            </w:pPr>
            <w:r w:rsidRPr="00637127">
              <w:rPr>
                <w:rFonts w:ascii="Arial" w:hAnsi="Arial" w:cs="Arial"/>
                <w:szCs w:val="24"/>
              </w:rPr>
              <w:t xml:space="preserve">Scope of consultation </w:t>
            </w:r>
          </w:p>
        </w:tc>
        <w:tc>
          <w:tcPr>
            <w:tcW w:w="6242" w:type="dxa"/>
          </w:tcPr>
          <w:p w14:paraId="38DDE7D3" w14:textId="19084DC4" w:rsidR="00F42026" w:rsidRPr="00637127" w:rsidRDefault="00F42026" w:rsidP="007C0DCA">
            <w:pPr>
              <w:spacing w:before="60"/>
              <w:rPr>
                <w:rFonts w:ascii="Arial" w:hAnsi="Arial" w:cs="Arial"/>
                <w:szCs w:val="24"/>
              </w:rPr>
            </w:pPr>
            <w:r w:rsidRPr="00637127">
              <w:rPr>
                <w:rFonts w:ascii="Arial" w:hAnsi="Arial" w:cs="Arial"/>
                <w:szCs w:val="24"/>
              </w:rPr>
              <w:t>The consultation requirements were identified and implemented. The decision was taken in accordance with our Public Participation Statement and our Working Together Agreements.</w:t>
            </w:r>
          </w:p>
          <w:p w14:paraId="64643CAE" w14:textId="77777777" w:rsidR="00B22278" w:rsidRDefault="00B22278" w:rsidP="007C0DCA">
            <w:pPr>
              <w:spacing w:before="60"/>
              <w:rPr>
                <w:rFonts w:ascii="Arial" w:hAnsi="Arial" w:cs="Arial"/>
                <w:szCs w:val="24"/>
              </w:rPr>
            </w:pPr>
            <w:r>
              <w:rPr>
                <w:rFonts w:ascii="Arial" w:hAnsi="Arial" w:cs="Arial"/>
                <w:szCs w:val="24"/>
              </w:rPr>
              <w:t>No responses were received from:</w:t>
            </w:r>
          </w:p>
          <w:p w14:paraId="7478D405" w14:textId="77777777" w:rsidR="00B22278" w:rsidRPr="00B22278" w:rsidRDefault="00B22278" w:rsidP="00B22278">
            <w:pPr>
              <w:pStyle w:val="ListParagraph"/>
              <w:numPr>
                <w:ilvl w:val="0"/>
                <w:numId w:val="23"/>
              </w:numPr>
              <w:jc w:val="both"/>
              <w:rPr>
                <w:rFonts w:ascii="Arial" w:hAnsi="Arial" w:cs="Arial"/>
              </w:rPr>
            </w:pPr>
            <w:r w:rsidRPr="00B22278">
              <w:rPr>
                <w:rFonts w:ascii="Arial" w:hAnsi="Arial" w:cs="Arial"/>
              </w:rPr>
              <w:t xml:space="preserve">Flintshire County Council- Environmental Health  </w:t>
            </w:r>
          </w:p>
          <w:p w14:paraId="442890DC" w14:textId="77777777" w:rsidR="00B22278" w:rsidRPr="00B22278" w:rsidRDefault="00B22278" w:rsidP="00B22278">
            <w:pPr>
              <w:pStyle w:val="ListParagraph"/>
              <w:numPr>
                <w:ilvl w:val="0"/>
                <w:numId w:val="23"/>
              </w:numPr>
              <w:jc w:val="both"/>
              <w:rPr>
                <w:rFonts w:ascii="Arial" w:hAnsi="Arial" w:cs="Arial"/>
              </w:rPr>
            </w:pPr>
            <w:r w:rsidRPr="00B22278">
              <w:rPr>
                <w:rFonts w:ascii="Arial" w:hAnsi="Arial" w:cs="Arial"/>
              </w:rPr>
              <w:t>Betsi Cadwaladr University Local Health Board</w:t>
            </w:r>
          </w:p>
          <w:p w14:paraId="05F63960" w14:textId="77777777" w:rsidR="008E0B67" w:rsidRDefault="008E0B67" w:rsidP="008E0B67">
            <w:pPr>
              <w:rPr>
                <w:rFonts w:ascii="Arial" w:hAnsi="Arial" w:cs="Arial"/>
                <w:szCs w:val="24"/>
              </w:rPr>
            </w:pPr>
            <w:r>
              <w:rPr>
                <w:rFonts w:ascii="Arial" w:hAnsi="Arial" w:cs="Arial"/>
                <w:szCs w:val="24"/>
              </w:rPr>
              <w:t xml:space="preserve">Note that the Civil Aviation Authority were not consulted following review of </w:t>
            </w:r>
            <w:r w:rsidRPr="0092162D">
              <w:rPr>
                <w:rFonts w:ascii="Arial" w:hAnsi="Arial" w:cs="Arial"/>
                <w:i/>
                <w:iCs/>
                <w:szCs w:val="24"/>
              </w:rPr>
              <w:t>Planning Policy Statement 10: Planning for Sustainable Waste Management</w:t>
            </w:r>
            <w:r>
              <w:rPr>
                <w:rFonts w:ascii="Arial" w:hAnsi="Arial" w:cs="Arial"/>
                <w:szCs w:val="24"/>
              </w:rPr>
              <w:t xml:space="preserve">, which only highlights risk to Aerodromes with regards to </w:t>
            </w:r>
            <w:r w:rsidRPr="008E0B67">
              <w:rPr>
                <w:rFonts w:ascii="Arial" w:hAnsi="Arial" w:cs="Arial"/>
                <w:szCs w:val="24"/>
              </w:rPr>
              <w:t>vermin and birds</w:t>
            </w:r>
            <w:r>
              <w:rPr>
                <w:rFonts w:ascii="Arial" w:hAnsi="Arial" w:cs="Arial"/>
                <w:szCs w:val="24"/>
              </w:rPr>
              <w:t>, which are not relevant to this application.</w:t>
            </w:r>
          </w:p>
          <w:p w14:paraId="38DDE7D4" w14:textId="780485B4" w:rsidR="00C76A49" w:rsidRPr="008E0B67" w:rsidRDefault="00C76A49" w:rsidP="008E0B67">
            <w:pPr>
              <w:rPr>
                <w:rFonts w:ascii="Arial" w:hAnsi="Arial" w:cs="Arial"/>
                <w:szCs w:val="24"/>
              </w:rPr>
            </w:pPr>
          </w:p>
        </w:tc>
        <w:tc>
          <w:tcPr>
            <w:tcW w:w="1135" w:type="dxa"/>
            <w:gridSpan w:val="2"/>
          </w:tcPr>
          <w:p w14:paraId="38DDE7D5" w14:textId="77777777" w:rsidR="00F42026" w:rsidRPr="00637127" w:rsidRDefault="00F42026" w:rsidP="00792CEE">
            <w:pPr>
              <w:rPr>
                <w:rFonts w:ascii="Arial" w:hAnsi="Arial" w:cs="Arial"/>
                <w:szCs w:val="24"/>
              </w:rPr>
            </w:pPr>
            <w:r w:rsidRPr="00637127">
              <w:rPr>
                <w:rFonts w:ascii="Arial" w:hAnsi="Arial" w:cs="Arial"/>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3FABE6E2" w:rsidR="00F42026" w:rsidRPr="00637127" w:rsidRDefault="00F42026" w:rsidP="007C0DCA">
            <w:pPr>
              <w:pStyle w:val="Heading3"/>
              <w:spacing w:before="60"/>
              <w:rPr>
                <w:rFonts w:ascii="Arial" w:hAnsi="Arial" w:cs="Arial"/>
                <w:b w:val="0"/>
                <w:szCs w:val="24"/>
                <w:highlight w:val="red"/>
              </w:rPr>
            </w:pPr>
            <w:r w:rsidRPr="00637127">
              <w:rPr>
                <w:rFonts w:ascii="Arial" w:hAnsi="Arial" w:cs="Arial"/>
                <w:b w:val="0"/>
                <w:szCs w:val="24"/>
              </w:rPr>
              <w:t>Responses to consultation</w:t>
            </w:r>
            <w:r w:rsidR="00222658" w:rsidRPr="00637127">
              <w:rPr>
                <w:rFonts w:ascii="Arial" w:hAnsi="Arial" w:cs="Arial"/>
                <w:b w:val="0"/>
                <w:szCs w:val="24"/>
              </w:rPr>
              <w:t xml:space="preserve"> and </w:t>
            </w:r>
            <w:r w:rsidRPr="00637127">
              <w:rPr>
                <w:rFonts w:ascii="Arial" w:hAnsi="Arial" w:cs="Arial"/>
                <w:b w:val="0"/>
                <w:szCs w:val="24"/>
              </w:rPr>
              <w:t xml:space="preserve"> web publicising </w:t>
            </w:r>
          </w:p>
        </w:tc>
        <w:tc>
          <w:tcPr>
            <w:tcW w:w="6242" w:type="dxa"/>
            <w:tcBorders>
              <w:bottom w:val="single" w:sz="4" w:space="0" w:color="auto"/>
            </w:tcBorders>
          </w:tcPr>
          <w:p w14:paraId="38DDE7D8" w14:textId="5D5410DC" w:rsidR="00F42026" w:rsidRPr="00637127" w:rsidRDefault="00F42026" w:rsidP="007C0DCA">
            <w:pPr>
              <w:spacing w:before="60"/>
              <w:rPr>
                <w:rFonts w:ascii="Arial" w:hAnsi="Arial" w:cs="Arial"/>
                <w:szCs w:val="24"/>
              </w:rPr>
            </w:pPr>
            <w:r w:rsidRPr="00637127">
              <w:rPr>
                <w:rFonts w:ascii="Arial" w:hAnsi="Arial" w:cs="Arial"/>
                <w:szCs w:val="24"/>
              </w:rPr>
              <w:t xml:space="preserve">The </w:t>
            </w:r>
            <w:r w:rsidR="008E02D7" w:rsidRPr="00637127">
              <w:rPr>
                <w:rFonts w:ascii="Arial" w:hAnsi="Arial" w:cs="Arial"/>
                <w:szCs w:val="24"/>
              </w:rPr>
              <w:t>web publicising</w:t>
            </w:r>
            <w:r w:rsidR="00222658" w:rsidRPr="00637127">
              <w:rPr>
                <w:rFonts w:ascii="Arial" w:hAnsi="Arial" w:cs="Arial"/>
                <w:szCs w:val="24"/>
              </w:rPr>
              <w:t xml:space="preserve"> and </w:t>
            </w:r>
            <w:r w:rsidRPr="00637127">
              <w:rPr>
                <w:rFonts w:ascii="Arial" w:hAnsi="Arial" w:cs="Arial"/>
                <w:szCs w:val="24"/>
              </w:rPr>
              <w:t>consultation responses</w:t>
            </w:r>
            <w:r w:rsidR="00AC5DE6" w:rsidRPr="00637127">
              <w:rPr>
                <w:rFonts w:ascii="Arial" w:hAnsi="Arial" w:cs="Arial"/>
                <w:szCs w:val="24"/>
              </w:rPr>
              <w:t xml:space="preserve"> </w:t>
            </w:r>
            <w:r w:rsidRPr="00637127">
              <w:rPr>
                <w:rFonts w:ascii="Arial" w:hAnsi="Arial" w:cs="Arial"/>
                <w:szCs w:val="24"/>
              </w:rPr>
              <w:t xml:space="preserve">(Annex 2) were taken into account in the decision.  </w:t>
            </w:r>
          </w:p>
          <w:p w14:paraId="38DDE7DA" w14:textId="77777777" w:rsidR="00F42026" w:rsidRPr="00637127" w:rsidRDefault="00F42026" w:rsidP="007C0DCA">
            <w:pPr>
              <w:spacing w:before="60"/>
              <w:rPr>
                <w:rFonts w:ascii="Arial" w:hAnsi="Arial" w:cs="Arial"/>
                <w:szCs w:val="24"/>
              </w:rPr>
            </w:pPr>
            <w:r w:rsidRPr="00637127">
              <w:rPr>
                <w:rFonts w:ascii="Arial" w:hAnsi="Arial" w:cs="Arial"/>
                <w:szCs w:val="24"/>
              </w:rPr>
              <w:t xml:space="preserve">The decision was taken in accordance with our guidance. </w:t>
            </w:r>
          </w:p>
          <w:p w14:paraId="38DDE7DB" w14:textId="77777777" w:rsidR="00A656E7" w:rsidRPr="00637127"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637127" w:rsidRDefault="00F42026" w:rsidP="00792CEE">
            <w:pPr>
              <w:rPr>
                <w:rFonts w:ascii="Arial" w:hAnsi="Arial" w:cs="Arial"/>
                <w:szCs w:val="24"/>
              </w:rPr>
            </w:pPr>
            <w:r w:rsidRPr="00637127">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24CEBBA6"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637127" w:rsidRDefault="00F42026" w:rsidP="007C0DCA">
            <w:pPr>
              <w:spacing w:before="60"/>
              <w:rPr>
                <w:rFonts w:ascii="Arial" w:hAnsi="Arial" w:cs="Arial"/>
                <w:szCs w:val="24"/>
              </w:rPr>
            </w:pPr>
            <w:r w:rsidRPr="00637127">
              <w:rPr>
                <w:rFonts w:ascii="Arial" w:hAnsi="Arial" w:cs="Arial"/>
                <w:szCs w:val="24"/>
              </w:rPr>
              <w:t xml:space="preserve">Applicable </w:t>
            </w:r>
            <w:r w:rsidR="00DB00B6" w:rsidRPr="00637127">
              <w:rPr>
                <w:rFonts w:ascii="Arial" w:hAnsi="Arial" w:cs="Arial"/>
                <w:szCs w:val="24"/>
              </w:rPr>
              <w:t>d</w:t>
            </w:r>
            <w:r w:rsidRPr="00637127">
              <w:rPr>
                <w:rFonts w:ascii="Arial" w:hAnsi="Arial" w:cs="Arial"/>
                <w:szCs w:val="24"/>
              </w:rPr>
              <w:t xml:space="preserve">irectives </w:t>
            </w:r>
          </w:p>
        </w:tc>
        <w:tc>
          <w:tcPr>
            <w:tcW w:w="6242" w:type="dxa"/>
          </w:tcPr>
          <w:p w14:paraId="38DDE804" w14:textId="77777777" w:rsidR="00F42026" w:rsidRPr="00637127" w:rsidRDefault="00F42026" w:rsidP="007C0DCA">
            <w:pPr>
              <w:spacing w:before="60"/>
              <w:rPr>
                <w:rFonts w:ascii="Arial" w:hAnsi="Arial" w:cs="Arial"/>
                <w:szCs w:val="24"/>
              </w:rPr>
            </w:pPr>
            <w:r w:rsidRPr="00637127">
              <w:rPr>
                <w:rFonts w:ascii="Arial" w:hAnsi="Arial" w:cs="Arial"/>
                <w:szCs w:val="24"/>
              </w:rPr>
              <w:t xml:space="preserve">All applicable European </w:t>
            </w:r>
            <w:r w:rsidR="00DB00B6" w:rsidRPr="00637127">
              <w:rPr>
                <w:rFonts w:ascii="Arial" w:hAnsi="Arial" w:cs="Arial"/>
                <w:szCs w:val="24"/>
              </w:rPr>
              <w:t>d</w:t>
            </w:r>
            <w:r w:rsidRPr="00637127">
              <w:rPr>
                <w:rFonts w:ascii="Arial" w:hAnsi="Arial" w:cs="Arial"/>
                <w:szCs w:val="24"/>
              </w:rPr>
              <w:t>irectives have been considered in the determination of the application.</w:t>
            </w:r>
          </w:p>
          <w:p w14:paraId="68EC766B" w14:textId="6F710103" w:rsidR="001F7933" w:rsidRPr="00637127" w:rsidRDefault="001F7933" w:rsidP="00637127">
            <w:pPr>
              <w:spacing w:before="60"/>
              <w:rPr>
                <w:rFonts w:ascii="Arial" w:hAnsi="Arial" w:cs="Arial"/>
                <w:szCs w:val="24"/>
              </w:rPr>
            </w:pPr>
            <w:r w:rsidRPr="00637127">
              <w:rPr>
                <w:rFonts w:ascii="Arial" w:hAnsi="Arial" w:cs="Arial"/>
                <w:szCs w:val="24"/>
              </w:rPr>
              <w:t>Hazardous waste storage</w:t>
            </w:r>
            <w:r w:rsidR="00637127" w:rsidRPr="00637127">
              <w:rPr>
                <w:rFonts w:ascii="Arial" w:hAnsi="Arial" w:cs="Arial"/>
                <w:szCs w:val="24"/>
              </w:rPr>
              <w:t xml:space="preserve"> is listed </w:t>
            </w:r>
            <w:r w:rsidRPr="00637127">
              <w:rPr>
                <w:rFonts w:ascii="Arial" w:hAnsi="Arial" w:cs="Arial"/>
                <w:szCs w:val="24"/>
              </w:rPr>
              <w:t>under the Industrial Emissions Directive. Therefore, daily storage capacity limits have been set in Table S1.1 of the permit.</w:t>
            </w:r>
          </w:p>
          <w:p w14:paraId="4029F508" w14:textId="77777777" w:rsidR="00A656E7" w:rsidRDefault="00A656E7" w:rsidP="002B3D95">
            <w:pPr>
              <w:spacing w:before="60"/>
              <w:rPr>
                <w:rFonts w:ascii="Arial" w:hAnsi="Arial" w:cs="Arial"/>
                <w:szCs w:val="24"/>
              </w:rPr>
            </w:pPr>
          </w:p>
          <w:p w14:paraId="7C0FEDBF" w14:textId="77777777" w:rsidR="000F2B8A" w:rsidRDefault="000F2B8A" w:rsidP="002B3D95">
            <w:pPr>
              <w:spacing w:before="60"/>
              <w:rPr>
                <w:rFonts w:ascii="Arial" w:hAnsi="Arial" w:cs="Arial"/>
                <w:szCs w:val="24"/>
              </w:rPr>
            </w:pPr>
          </w:p>
          <w:p w14:paraId="23D2108E" w14:textId="77777777" w:rsidR="000F2B8A" w:rsidRDefault="000F2B8A" w:rsidP="002B3D95">
            <w:pPr>
              <w:spacing w:before="60"/>
              <w:rPr>
                <w:rFonts w:ascii="Arial" w:hAnsi="Arial" w:cs="Arial"/>
                <w:szCs w:val="24"/>
              </w:rPr>
            </w:pPr>
          </w:p>
          <w:p w14:paraId="280BCF1D" w14:textId="77777777" w:rsidR="000F2B8A" w:rsidRDefault="000F2B8A" w:rsidP="002B3D95">
            <w:pPr>
              <w:spacing w:before="60"/>
              <w:rPr>
                <w:rFonts w:ascii="Arial" w:hAnsi="Arial" w:cs="Arial"/>
                <w:szCs w:val="24"/>
              </w:rPr>
            </w:pPr>
          </w:p>
          <w:p w14:paraId="38DDE807" w14:textId="62990FC4" w:rsidR="000F2B8A" w:rsidRPr="00637127" w:rsidRDefault="000F2B8A" w:rsidP="002B3D95">
            <w:pPr>
              <w:spacing w:before="60"/>
              <w:rPr>
                <w:rFonts w:ascii="Arial" w:hAnsi="Arial" w:cs="Arial"/>
                <w:szCs w:val="24"/>
              </w:rPr>
            </w:pPr>
          </w:p>
        </w:tc>
        <w:tc>
          <w:tcPr>
            <w:tcW w:w="1135" w:type="dxa"/>
            <w:gridSpan w:val="2"/>
          </w:tcPr>
          <w:p w14:paraId="38DDE808" w14:textId="77777777" w:rsidR="00F42026" w:rsidRPr="00637127" w:rsidRDefault="00F42026" w:rsidP="00792CEE">
            <w:pPr>
              <w:rPr>
                <w:rFonts w:ascii="Arial" w:hAnsi="Arial" w:cs="Arial"/>
                <w:szCs w:val="24"/>
              </w:rPr>
            </w:pPr>
            <w:r w:rsidRPr="00637127">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lastRenderedPageBreak/>
              <w:t>Sustainable Management of Natural Resources (SMNR)</w:t>
            </w:r>
          </w:p>
        </w:tc>
      </w:tr>
      <w:tr w:rsidR="006B5D0B" w14:paraId="2E2F0EEC" w14:textId="77777777" w:rsidTr="006371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934"/>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CBD528" w14:textId="4E3D8238" w:rsidR="00637127" w:rsidRDefault="006B5D0B">
            <w:pPr>
              <w:rPr>
                <w:rFonts w:ascii="Arial" w:hAnsi="Arial" w:cs="Arial"/>
              </w:rPr>
            </w:pPr>
            <w:r>
              <w:rPr>
                <w:rFonts w:ascii="Arial" w:hAnsi="Arial" w:cs="Arial"/>
              </w:rPr>
              <w:t>Considerations of SMNR - Compliance with our General Purpose</w:t>
            </w:r>
          </w:p>
          <w:p w14:paraId="39CCDEEE" w14:textId="77777777" w:rsidR="00637127" w:rsidRDefault="00637127">
            <w:pPr>
              <w:rPr>
                <w:rFonts w:ascii="Arial" w:hAnsi="Arial" w:cs="Arial"/>
                <w:sz w:val="22"/>
                <w:szCs w:val="22"/>
                <w:lang w:eastAsia="en-US"/>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24FEC824" w:rsidR="006B5D0B" w:rsidRDefault="006B5D0B" w:rsidP="00637127">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1D244653"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22E315F6" w:rsidR="003C0D32" w:rsidRDefault="003C0D32" w:rsidP="005C0EDD">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6EAEA2AC"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Pr="00DA70FE">
              <w:rPr>
                <w:rFonts w:ascii="Arial" w:hAnsi="Arial" w:cs="Arial"/>
                <w:color w:val="000000"/>
                <w:szCs w:val="24"/>
              </w:rPr>
              <w:t>.</w:t>
            </w:r>
            <w:r w:rsidRPr="00DA70FE">
              <w:rPr>
                <w:rFonts w:ascii="Arial" w:hAnsi="Arial" w:cs="Arial"/>
                <w:szCs w:val="24"/>
              </w:rPr>
              <w:t xml:space="preserve">  </w:t>
            </w: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7C0DCA">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70DD0BFF" w:rsidR="00F42026" w:rsidRPr="000F2B8A" w:rsidRDefault="00F42026" w:rsidP="001F5656">
            <w:pPr>
              <w:spacing w:before="60"/>
              <w:rPr>
                <w:rFonts w:ascii="Arial" w:hAnsi="Arial" w:cs="Arial"/>
                <w:szCs w:val="24"/>
              </w:rPr>
            </w:pPr>
            <w:r w:rsidRPr="000F2B8A">
              <w:rPr>
                <w:rFonts w:ascii="Arial" w:hAnsi="Arial" w:cs="Arial"/>
                <w:szCs w:val="24"/>
              </w:rPr>
              <w:t>Site condition report</w:t>
            </w:r>
          </w:p>
        </w:tc>
        <w:tc>
          <w:tcPr>
            <w:tcW w:w="6242" w:type="dxa"/>
          </w:tcPr>
          <w:p w14:paraId="38DDE81B" w14:textId="77777777" w:rsidR="00F42026" w:rsidRPr="000F2B8A" w:rsidRDefault="00F42026" w:rsidP="007C0DCA">
            <w:pPr>
              <w:spacing w:before="60"/>
              <w:rPr>
                <w:rFonts w:ascii="Arial" w:hAnsi="Arial" w:cs="Arial"/>
                <w:szCs w:val="24"/>
              </w:rPr>
            </w:pPr>
            <w:r w:rsidRPr="000F2B8A">
              <w:rPr>
                <w:rFonts w:ascii="Arial" w:hAnsi="Arial" w:cs="Arial"/>
                <w:szCs w:val="24"/>
              </w:rPr>
              <w:t>The operator has provided a description of the condition of the site.</w:t>
            </w:r>
          </w:p>
          <w:p w14:paraId="032EB771" w14:textId="24559EC3" w:rsidR="00A656E7" w:rsidRPr="000F2B8A" w:rsidRDefault="00F42026" w:rsidP="001F5656">
            <w:pPr>
              <w:spacing w:before="60"/>
              <w:rPr>
                <w:rFonts w:ascii="Arial" w:hAnsi="Arial" w:cs="Arial"/>
                <w:szCs w:val="24"/>
              </w:rPr>
            </w:pPr>
            <w:r w:rsidRPr="000F2B8A">
              <w:rPr>
                <w:rFonts w:ascii="Arial" w:hAnsi="Arial" w:cs="Arial"/>
                <w:szCs w:val="24"/>
              </w:rPr>
              <w:t>We consider this description is satisfactory. The decision was taken in accordance with our guidance on site condition reports – guidance and templates (H5).</w:t>
            </w:r>
          </w:p>
          <w:p w14:paraId="38DDE81F" w14:textId="2E7A4783" w:rsidR="001F5656" w:rsidRPr="000F2B8A" w:rsidRDefault="001F5656" w:rsidP="001F5656">
            <w:pPr>
              <w:spacing w:before="60"/>
              <w:rPr>
                <w:rFonts w:ascii="Arial" w:hAnsi="Arial" w:cs="Arial"/>
                <w:szCs w:val="24"/>
              </w:rPr>
            </w:pPr>
          </w:p>
        </w:tc>
        <w:tc>
          <w:tcPr>
            <w:tcW w:w="1135" w:type="dxa"/>
            <w:gridSpan w:val="2"/>
          </w:tcPr>
          <w:p w14:paraId="38DDE820" w14:textId="77777777" w:rsidR="00F42026" w:rsidRPr="001F5656" w:rsidRDefault="00F42026" w:rsidP="00792CEE">
            <w:pPr>
              <w:rPr>
                <w:rFonts w:ascii="Arial" w:hAnsi="Arial" w:cs="Arial"/>
                <w:color w:val="000000"/>
                <w:szCs w:val="24"/>
              </w:rPr>
            </w:pPr>
            <w:r w:rsidRPr="001F5656">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43D7C559" w:rsidR="00F42026" w:rsidRPr="002F54D7" w:rsidRDefault="00F42026" w:rsidP="00F7329D">
            <w:pPr>
              <w:spacing w:before="60"/>
              <w:rPr>
                <w:rFonts w:ascii="Arial" w:hAnsi="Arial" w:cs="Arial"/>
                <w:szCs w:val="24"/>
              </w:rPr>
            </w:pPr>
            <w:r w:rsidRPr="002F54D7">
              <w:rPr>
                <w:rFonts w:ascii="Arial" w:hAnsi="Arial" w:cs="Arial"/>
                <w:szCs w:val="24"/>
              </w:rPr>
              <w:t>Environmental risk</w:t>
            </w:r>
          </w:p>
        </w:tc>
        <w:tc>
          <w:tcPr>
            <w:tcW w:w="6242" w:type="dxa"/>
          </w:tcPr>
          <w:p w14:paraId="38DDE84D" w14:textId="77777777" w:rsidR="00F42026" w:rsidRPr="002F54D7" w:rsidRDefault="00F42026" w:rsidP="007C0DCA">
            <w:pPr>
              <w:spacing w:before="60"/>
              <w:rPr>
                <w:rFonts w:ascii="Arial" w:hAnsi="Arial" w:cs="Arial"/>
                <w:szCs w:val="24"/>
              </w:rPr>
            </w:pPr>
            <w:r w:rsidRPr="002F54D7">
              <w:rPr>
                <w:rFonts w:ascii="Arial" w:hAnsi="Arial" w:cs="Arial"/>
                <w:szCs w:val="24"/>
              </w:rPr>
              <w:t xml:space="preserve">We have reviewed the operator's assessment of the environmental risk from the facility.  </w:t>
            </w:r>
          </w:p>
          <w:p w14:paraId="38DDE84E" w14:textId="77777777" w:rsidR="00F42026" w:rsidRPr="002F54D7" w:rsidRDefault="00F42026" w:rsidP="007C0DCA">
            <w:pPr>
              <w:spacing w:before="60"/>
              <w:rPr>
                <w:rFonts w:ascii="Arial" w:hAnsi="Arial" w:cs="Arial"/>
                <w:szCs w:val="24"/>
              </w:rPr>
            </w:pPr>
            <w:r w:rsidRPr="002F54D7">
              <w:rPr>
                <w:rFonts w:ascii="Arial" w:hAnsi="Arial" w:cs="Arial"/>
                <w:szCs w:val="24"/>
              </w:rPr>
              <w:t xml:space="preserve">The operator’s risk assessment is satisfactory. </w:t>
            </w:r>
          </w:p>
          <w:p w14:paraId="38DDE855" w14:textId="77777777" w:rsidR="00A656E7" w:rsidRPr="002F54D7" w:rsidRDefault="00A656E7" w:rsidP="007C0DCA">
            <w:pPr>
              <w:pStyle w:val="BodyText"/>
              <w:spacing w:before="60"/>
              <w:rPr>
                <w:rFonts w:ascii="Arial" w:hAnsi="Arial" w:cs="Arial"/>
                <w:color w:val="auto"/>
                <w:szCs w:val="24"/>
              </w:rPr>
            </w:pPr>
          </w:p>
        </w:tc>
        <w:tc>
          <w:tcPr>
            <w:tcW w:w="1135" w:type="dxa"/>
            <w:gridSpan w:val="2"/>
          </w:tcPr>
          <w:p w14:paraId="38DDE856" w14:textId="77777777" w:rsidR="00F42026" w:rsidRPr="002F54D7" w:rsidRDefault="00F42026" w:rsidP="00792CEE">
            <w:pPr>
              <w:rPr>
                <w:rFonts w:ascii="Arial" w:hAnsi="Arial" w:cs="Arial"/>
                <w:szCs w:val="24"/>
              </w:rPr>
            </w:pPr>
            <w:r w:rsidRPr="002F54D7">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0F2B8A" w:rsidRDefault="00F42026" w:rsidP="007C0DCA">
            <w:pPr>
              <w:spacing w:before="60"/>
              <w:rPr>
                <w:rFonts w:ascii="Arial" w:hAnsi="Arial" w:cs="Arial"/>
                <w:szCs w:val="24"/>
              </w:rPr>
            </w:pPr>
            <w:r w:rsidRPr="000F2B8A">
              <w:rPr>
                <w:rFonts w:ascii="Arial" w:hAnsi="Arial" w:cs="Arial"/>
                <w:szCs w:val="24"/>
              </w:rPr>
              <w:t>Operating techniques</w:t>
            </w:r>
          </w:p>
        </w:tc>
        <w:tc>
          <w:tcPr>
            <w:tcW w:w="6242" w:type="dxa"/>
          </w:tcPr>
          <w:p w14:paraId="38DDE866" w14:textId="77777777" w:rsidR="00F42026" w:rsidRPr="000F2B8A" w:rsidRDefault="00F42026" w:rsidP="007C0DCA">
            <w:pPr>
              <w:pStyle w:val="BodyText"/>
              <w:spacing w:before="60"/>
              <w:rPr>
                <w:rFonts w:ascii="Arial" w:hAnsi="Arial" w:cs="Arial"/>
                <w:szCs w:val="24"/>
              </w:rPr>
            </w:pPr>
            <w:r w:rsidRPr="000F2B8A">
              <w:rPr>
                <w:rFonts w:ascii="Arial" w:hAnsi="Arial" w:cs="Arial"/>
                <w:szCs w:val="24"/>
              </w:rPr>
              <w:t xml:space="preserve">We have reviewed the techniques used by the operator and compared these with the relevant guidance notes. </w:t>
            </w:r>
          </w:p>
          <w:p w14:paraId="17188E79" w14:textId="77777777" w:rsidR="00A656E7" w:rsidRDefault="000F2B8A" w:rsidP="000F2B8A">
            <w:pPr>
              <w:pStyle w:val="BodyText"/>
              <w:spacing w:before="60"/>
              <w:rPr>
                <w:rFonts w:ascii="Arial" w:hAnsi="Arial" w:cs="Arial"/>
                <w:color w:val="auto"/>
                <w:szCs w:val="24"/>
              </w:rPr>
            </w:pPr>
            <w:r w:rsidRPr="000F2B8A">
              <w:rPr>
                <w:rFonts w:ascii="Arial" w:hAnsi="Arial" w:cs="Arial"/>
                <w:color w:val="auto"/>
                <w:szCs w:val="24"/>
              </w:rPr>
              <w:t xml:space="preserve">The operator has identified appropriate measures, as set out in the relevant technical guidance note for waste activities; ‘How to comply with your environmental permit’ and Sector Guidance Note IPPC S5.06: </w:t>
            </w:r>
            <w:r w:rsidRPr="000F2B8A">
              <w:rPr>
                <w:rFonts w:ascii="Arial" w:hAnsi="Arial" w:cs="Arial"/>
                <w:color w:val="auto"/>
                <w:szCs w:val="24"/>
              </w:rPr>
              <w:lastRenderedPageBreak/>
              <w:t xml:space="preserve">Guidance for the Recovery and Disposal of Hazardous and Non Hazardous Waste. </w:t>
            </w:r>
          </w:p>
          <w:p w14:paraId="38DDE874" w14:textId="3D059339" w:rsidR="000F2B8A" w:rsidRPr="000F2B8A" w:rsidRDefault="000F2B8A" w:rsidP="000F2B8A">
            <w:pPr>
              <w:pStyle w:val="BodyText"/>
              <w:spacing w:before="60"/>
              <w:rPr>
                <w:rFonts w:ascii="Arial" w:hAnsi="Arial" w:cs="Arial"/>
                <w:szCs w:val="24"/>
              </w:rPr>
            </w:pPr>
          </w:p>
        </w:tc>
        <w:tc>
          <w:tcPr>
            <w:tcW w:w="1135" w:type="dxa"/>
            <w:gridSpan w:val="2"/>
          </w:tcPr>
          <w:p w14:paraId="38DDE875" w14:textId="77777777" w:rsidR="00F42026" w:rsidRPr="000F2B8A" w:rsidRDefault="00F42026" w:rsidP="00792CEE">
            <w:pPr>
              <w:rPr>
                <w:rFonts w:ascii="Arial" w:hAnsi="Arial" w:cs="Arial"/>
                <w:color w:val="000000"/>
                <w:szCs w:val="24"/>
              </w:rPr>
            </w:pPr>
            <w:r w:rsidRPr="000F2B8A">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002BAB80" w:rsidR="00F42026" w:rsidRPr="000F2B8A" w:rsidRDefault="00F42026" w:rsidP="00F7329D">
            <w:pPr>
              <w:spacing w:before="60"/>
              <w:rPr>
                <w:rFonts w:ascii="Arial" w:hAnsi="Arial" w:cs="Arial"/>
                <w:szCs w:val="24"/>
              </w:rPr>
            </w:pPr>
            <w:r w:rsidRPr="000F2B8A">
              <w:rPr>
                <w:rFonts w:ascii="Arial" w:hAnsi="Arial" w:cs="Arial"/>
                <w:szCs w:val="24"/>
              </w:rPr>
              <w:t>Waste types</w:t>
            </w:r>
          </w:p>
        </w:tc>
        <w:tc>
          <w:tcPr>
            <w:tcW w:w="6242" w:type="dxa"/>
          </w:tcPr>
          <w:p w14:paraId="38DDE8A2" w14:textId="77777777" w:rsidR="00F42026" w:rsidRPr="000F2B8A" w:rsidRDefault="00F42026" w:rsidP="007C0DCA">
            <w:pPr>
              <w:spacing w:before="60"/>
              <w:rPr>
                <w:rFonts w:ascii="Arial" w:hAnsi="Arial" w:cs="Arial"/>
                <w:szCs w:val="24"/>
              </w:rPr>
            </w:pPr>
            <w:r w:rsidRPr="000F2B8A">
              <w:rPr>
                <w:rFonts w:ascii="Arial" w:hAnsi="Arial" w:cs="Arial"/>
                <w:szCs w:val="24"/>
              </w:rPr>
              <w:t xml:space="preserve">We have specified the permitted waste types, descriptions and quantities, which can be accepted at the regulated facility. </w:t>
            </w:r>
          </w:p>
          <w:p w14:paraId="38DDE8A5" w14:textId="6417CBF1" w:rsidR="00F42026" w:rsidRPr="000F2B8A" w:rsidRDefault="00F42026" w:rsidP="007C0DCA">
            <w:pPr>
              <w:spacing w:before="60"/>
              <w:rPr>
                <w:rFonts w:ascii="Arial" w:hAnsi="Arial" w:cs="Arial"/>
                <w:szCs w:val="24"/>
              </w:rPr>
            </w:pPr>
            <w:r w:rsidRPr="000F2B8A">
              <w:rPr>
                <w:rFonts w:ascii="Arial" w:hAnsi="Arial" w:cs="Arial"/>
                <w:szCs w:val="24"/>
              </w:rPr>
              <w:t>We are satisfied that the operator can accept these waste</w:t>
            </w:r>
            <w:r w:rsidR="00317F5A" w:rsidRPr="000F2B8A">
              <w:rPr>
                <w:rFonts w:ascii="Arial" w:hAnsi="Arial" w:cs="Arial"/>
                <w:szCs w:val="24"/>
              </w:rPr>
              <w:t>s</w:t>
            </w:r>
            <w:r w:rsidRPr="000F2B8A">
              <w:rPr>
                <w:rFonts w:ascii="Arial" w:hAnsi="Arial" w:cs="Arial"/>
                <w:szCs w:val="24"/>
              </w:rPr>
              <w:t xml:space="preserve"> for the following reasons</w:t>
            </w:r>
            <w:r w:rsidR="000F2B8A" w:rsidRPr="000F2B8A">
              <w:rPr>
                <w:rFonts w:ascii="Arial" w:hAnsi="Arial" w:cs="Arial"/>
                <w:szCs w:val="24"/>
              </w:rPr>
              <w:t>:</w:t>
            </w:r>
          </w:p>
          <w:p w14:paraId="6B274E1C" w14:textId="3D5D4F88" w:rsidR="000F2B8A" w:rsidRPr="000F2B8A" w:rsidRDefault="000F2B8A" w:rsidP="000F2B8A">
            <w:pPr>
              <w:pStyle w:val="ListParagraph"/>
              <w:numPr>
                <w:ilvl w:val="0"/>
                <w:numId w:val="24"/>
              </w:numPr>
              <w:spacing w:before="60"/>
              <w:rPr>
                <w:rFonts w:ascii="Arial" w:hAnsi="Arial" w:cs="Arial"/>
                <w:szCs w:val="24"/>
              </w:rPr>
            </w:pPr>
            <w:r w:rsidRPr="000F2B8A">
              <w:rPr>
                <w:rFonts w:ascii="Arial" w:hAnsi="Arial" w:cs="Arial"/>
                <w:szCs w:val="24"/>
              </w:rPr>
              <w:t>the proposed wastes are suitable for the nature of the permitted activity</w:t>
            </w:r>
          </w:p>
          <w:p w14:paraId="5119D798" w14:textId="77777777" w:rsidR="000F2B8A" w:rsidRPr="000F2B8A" w:rsidRDefault="000F2B8A" w:rsidP="000F2B8A">
            <w:pPr>
              <w:pStyle w:val="ListParagraph"/>
              <w:numPr>
                <w:ilvl w:val="0"/>
                <w:numId w:val="24"/>
              </w:numPr>
              <w:spacing w:before="60"/>
              <w:rPr>
                <w:rFonts w:ascii="Arial" w:hAnsi="Arial" w:cs="Arial"/>
                <w:szCs w:val="24"/>
              </w:rPr>
            </w:pPr>
            <w:r w:rsidRPr="000F2B8A">
              <w:rPr>
                <w:rFonts w:ascii="Arial" w:hAnsi="Arial" w:cs="Arial"/>
                <w:szCs w:val="24"/>
              </w:rPr>
              <w:t>appropriate measures for acceptance, storage and processing have been included in the permit and identified by the operator</w:t>
            </w:r>
          </w:p>
          <w:p w14:paraId="6770C1FA" w14:textId="77777777" w:rsidR="000F2B8A" w:rsidRPr="000F2B8A" w:rsidRDefault="000F2B8A" w:rsidP="000F2B8A">
            <w:pPr>
              <w:pStyle w:val="ListParagraph"/>
              <w:numPr>
                <w:ilvl w:val="0"/>
                <w:numId w:val="24"/>
              </w:numPr>
              <w:spacing w:before="60"/>
              <w:rPr>
                <w:rFonts w:ascii="Arial" w:hAnsi="Arial" w:cs="Arial"/>
                <w:szCs w:val="24"/>
              </w:rPr>
            </w:pPr>
            <w:r w:rsidRPr="000F2B8A">
              <w:rPr>
                <w:rFonts w:ascii="Arial" w:hAnsi="Arial" w:cs="Arial"/>
                <w:szCs w:val="24"/>
              </w:rPr>
              <w:t>the appropriate measures are in place to prevent fugitive emissions.</w:t>
            </w:r>
          </w:p>
          <w:p w14:paraId="236E4D9F" w14:textId="0C00A5AE" w:rsidR="000F2B8A" w:rsidRPr="000F2B8A" w:rsidRDefault="000F2B8A" w:rsidP="000F2B8A">
            <w:pPr>
              <w:spacing w:before="60"/>
              <w:rPr>
                <w:rFonts w:ascii="Arial" w:hAnsi="Arial" w:cs="Arial"/>
                <w:szCs w:val="24"/>
              </w:rPr>
            </w:pPr>
            <w:r w:rsidRPr="000F2B8A">
              <w:rPr>
                <w:rFonts w:ascii="Arial" w:hAnsi="Arial" w:cs="Arial"/>
                <w:szCs w:val="24"/>
              </w:rPr>
              <w:t>We made these decisions with respect to waste types in accordance with waste facility technical guidance note ‘How to comply with your environmental permit’</w:t>
            </w:r>
            <w:r>
              <w:rPr>
                <w:rFonts w:ascii="Arial" w:hAnsi="Arial" w:cs="Arial"/>
                <w:szCs w:val="24"/>
              </w:rPr>
              <w:t xml:space="preserve">, </w:t>
            </w:r>
            <w:r w:rsidRPr="000F2B8A">
              <w:rPr>
                <w:rFonts w:ascii="Arial" w:hAnsi="Arial" w:cs="Arial"/>
                <w:szCs w:val="24"/>
              </w:rPr>
              <w:t>and Sector Guidance Note IPPC S5.06: Guidance for the Recovery and Disposal of Hazardous and Non Hazardous Waste</w:t>
            </w:r>
            <w:r>
              <w:rPr>
                <w:rFonts w:ascii="Arial" w:hAnsi="Arial" w:cs="Arial"/>
                <w:szCs w:val="24"/>
              </w:rPr>
              <w:t>,</w:t>
            </w:r>
            <w:r w:rsidRPr="000F2B8A">
              <w:rPr>
                <w:rFonts w:ascii="Arial" w:hAnsi="Arial" w:cs="Arial"/>
                <w:szCs w:val="24"/>
              </w:rPr>
              <w:t xml:space="preserve"> and after full assessment of the risk controls used on site. </w:t>
            </w:r>
          </w:p>
          <w:p w14:paraId="38DDE8A9" w14:textId="77777777" w:rsidR="00A656E7" w:rsidRPr="000F2B8A" w:rsidRDefault="00A656E7" w:rsidP="007C0DCA">
            <w:pPr>
              <w:spacing w:before="60"/>
              <w:rPr>
                <w:rFonts w:ascii="Arial" w:hAnsi="Arial" w:cs="Arial"/>
                <w:szCs w:val="24"/>
              </w:rPr>
            </w:pPr>
          </w:p>
        </w:tc>
        <w:tc>
          <w:tcPr>
            <w:tcW w:w="1135" w:type="dxa"/>
            <w:gridSpan w:val="2"/>
          </w:tcPr>
          <w:p w14:paraId="38DDE8AA" w14:textId="77777777" w:rsidR="00F42026" w:rsidRPr="000F2B8A" w:rsidRDefault="00F42026" w:rsidP="00792CEE">
            <w:pPr>
              <w:rPr>
                <w:rFonts w:ascii="Arial" w:hAnsi="Arial" w:cs="Arial"/>
                <w:szCs w:val="24"/>
              </w:rPr>
            </w:pPr>
            <w:r w:rsidRPr="000F2B8A">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0F2B8A" w:rsidRDefault="00F42026" w:rsidP="007C0DCA">
            <w:pPr>
              <w:spacing w:before="60"/>
              <w:rPr>
                <w:rFonts w:ascii="Arial" w:hAnsi="Arial" w:cs="Arial"/>
                <w:color w:val="000000"/>
                <w:szCs w:val="24"/>
              </w:rPr>
            </w:pPr>
            <w:r w:rsidRPr="000F2B8A">
              <w:rPr>
                <w:rFonts w:ascii="Arial" w:hAnsi="Arial" w:cs="Arial"/>
                <w:color w:val="000000"/>
                <w:szCs w:val="24"/>
              </w:rPr>
              <w:t>Incorporating the application</w:t>
            </w:r>
          </w:p>
        </w:tc>
        <w:tc>
          <w:tcPr>
            <w:tcW w:w="6242" w:type="dxa"/>
          </w:tcPr>
          <w:p w14:paraId="38DDE8CF" w14:textId="77777777" w:rsidR="00F42026" w:rsidRPr="000F2B8A" w:rsidRDefault="00F42026" w:rsidP="007C0DCA">
            <w:pPr>
              <w:spacing w:before="60"/>
              <w:rPr>
                <w:rFonts w:ascii="Arial" w:hAnsi="Arial" w:cs="Arial"/>
                <w:color w:val="000000"/>
                <w:szCs w:val="24"/>
              </w:rPr>
            </w:pPr>
            <w:r w:rsidRPr="000F2B8A">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0F2B8A" w:rsidRDefault="00F42026" w:rsidP="007C0DCA">
            <w:pPr>
              <w:spacing w:before="60"/>
              <w:rPr>
                <w:rFonts w:ascii="Arial" w:hAnsi="Arial" w:cs="Arial"/>
                <w:color w:val="000000"/>
                <w:szCs w:val="24"/>
              </w:rPr>
            </w:pPr>
            <w:r w:rsidRPr="000F2B8A">
              <w:rPr>
                <w:rFonts w:ascii="Arial" w:hAnsi="Arial" w:cs="Arial"/>
                <w:color w:val="000000"/>
                <w:szCs w:val="24"/>
              </w:rPr>
              <w:t xml:space="preserve">These </w:t>
            </w:r>
            <w:r w:rsidR="00685F82" w:rsidRPr="000F2B8A">
              <w:rPr>
                <w:rFonts w:ascii="Arial" w:hAnsi="Arial" w:cs="Arial"/>
                <w:color w:val="000000"/>
                <w:szCs w:val="24"/>
              </w:rPr>
              <w:t xml:space="preserve">descriptions </w:t>
            </w:r>
            <w:r w:rsidRPr="000F2B8A">
              <w:rPr>
                <w:rFonts w:ascii="Arial" w:hAnsi="Arial" w:cs="Arial"/>
                <w:color w:val="000000"/>
                <w:szCs w:val="24"/>
              </w:rPr>
              <w:t>are specified in the Operating Techniques table in the permit.</w:t>
            </w:r>
          </w:p>
          <w:p w14:paraId="6B18857A" w14:textId="77777777" w:rsidR="000F2B8A" w:rsidRPr="000F2B8A" w:rsidRDefault="000F2B8A" w:rsidP="000F2B8A">
            <w:pPr>
              <w:spacing w:before="60"/>
              <w:rPr>
                <w:rFonts w:ascii="Arial" w:hAnsi="Arial" w:cs="Arial"/>
                <w:szCs w:val="24"/>
              </w:rPr>
            </w:pPr>
            <w:r w:rsidRPr="000F2B8A">
              <w:rPr>
                <w:rFonts w:ascii="Arial" w:hAnsi="Arial" w:cs="Arial"/>
                <w:szCs w:val="24"/>
              </w:rPr>
              <w:t>We have incorporated relevant technical guidance documents such as ‘How to comply with your environmental permit’ and Sector Guidance Note IPPC S5.06: Guidance for the Recovery and Disposal of Hazardous and Non Hazardous Waste.</w:t>
            </w:r>
          </w:p>
          <w:p w14:paraId="54AC290A" w14:textId="77777777" w:rsidR="00A656E7" w:rsidRPr="000F2B8A" w:rsidRDefault="000F2B8A" w:rsidP="000F2B8A">
            <w:pPr>
              <w:spacing w:before="60"/>
              <w:rPr>
                <w:rFonts w:ascii="Arial" w:hAnsi="Arial" w:cs="Arial"/>
                <w:szCs w:val="24"/>
              </w:rPr>
            </w:pPr>
            <w:r w:rsidRPr="000F2B8A">
              <w:rPr>
                <w:rFonts w:ascii="Arial" w:hAnsi="Arial" w:cs="Arial"/>
                <w:szCs w:val="24"/>
              </w:rPr>
              <w:t>We have also incorporated relevant process documents, provided by the operator into the permit to ensure that pollution is prevented.</w:t>
            </w:r>
          </w:p>
          <w:p w14:paraId="38DDE8D4" w14:textId="74779025" w:rsidR="000F2B8A" w:rsidRPr="000F2B8A" w:rsidRDefault="000F2B8A" w:rsidP="000F2B8A">
            <w:pPr>
              <w:spacing w:before="60"/>
              <w:rPr>
                <w:rFonts w:ascii="Arial" w:hAnsi="Arial" w:cs="Arial"/>
                <w:color w:val="000000"/>
                <w:szCs w:val="24"/>
              </w:rPr>
            </w:pPr>
          </w:p>
        </w:tc>
        <w:tc>
          <w:tcPr>
            <w:tcW w:w="1135" w:type="dxa"/>
            <w:gridSpan w:val="2"/>
          </w:tcPr>
          <w:p w14:paraId="38DDE8D5" w14:textId="77777777" w:rsidR="00F42026" w:rsidRPr="000F2B8A" w:rsidRDefault="00F42026" w:rsidP="00792CEE">
            <w:pPr>
              <w:rPr>
                <w:rFonts w:ascii="Arial" w:hAnsi="Arial" w:cs="Arial"/>
                <w:color w:val="000000"/>
                <w:szCs w:val="24"/>
              </w:rPr>
            </w:pPr>
            <w:r w:rsidRPr="000F2B8A">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lastRenderedPageBreak/>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90F" w14:textId="77777777" w:rsidTr="00880F75">
        <w:tc>
          <w:tcPr>
            <w:tcW w:w="1980" w:type="dxa"/>
            <w:gridSpan w:val="2"/>
          </w:tcPr>
          <w:p w14:paraId="38DDE908" w14:textId="081C29B2" w:rsidR="00F42026" w:rsidRPr="00FB6C91" w:rsidRDefault="00F42026" w:rsidP="00FB6C91">
            <w:pPr>
              <w:spacing w:before="60"/>
              <w:rPr>
                <w:rFonts w:ascii="Arial" w:hAnsi="Arial" w:cs="Arial"/>
                <w:szCs w:val="24"/>
              </w:rPr>
            </w:pPr>
            <w:r w:rsidRPr="00FB6C91">
              <w:rPr>
                <w:rFonts w:ascii="Arial" w:hAnsi="Arial" w:cs="Arial"/>
                <w:szCs w:val="24"/>
              </w:rPr>
              <w:t>Technical competence</w:t>
            </w:r>
          </w:p>
        </w:tc>
        <w:tc>
          <w:tcPr>
            <w:tcW w:w="6242" w:type="dxa"/>
          </w:tcPr>
          <w:p w14:paraId="38DDE909" w14:textId="77777777" w:rsidR="00F42026" w:rsidRPr="00FB6C91" w:rsidRDefault="00F42026" w:rsidP="007C0DCA">
            <w:pPr>
              <w:pStyle w:val="BodyText"/>
              <w:spacing w:before="60"/>
              <w:rPr>
                <w:rFonts w:ascii="Arial" w:hAnsi="Arial" w:cs="Arial"/>
                <w:color w:val="auto"/>
                <w:szCs w:val="24"/>
              </w:rPr>
            </w:pPr>
            <w:r w:rsidRPr="00FB6C91">
              <w:rPr>
                <w:rFonts w:ascii="Arial" w:hAnsi="Arial" w:cs="Arial"/>
                <w:color w:val="auto"/>
                <w:szCs w:val="24"/>
              </w:rPr>
              <w:t>Technical competency is required for activities permitted.</w:t>
            </w:r>
          </w:p>
          <w:p w14:paraId="38DDE90A" w14:textId="77777777" w:rsidR="00F42026" w:rsidRPr="00FB6C91" w:rsidRDefault="00F42026" w:rsidP="007C0DCA">
            <w:pPr>
              <w:pStyle w:val="BodyText"/>
              <w:spacing w:before="60"/>
              <w:rPr>
                <w:rFonts w:ascii="Arial" w:hAnsi="Arial" w:cs="Arial"/>
                <w:color w:val="auto"/>
                <w:szCs w:val="24"/>
              </w:rPr>
            </w:pPr>
            <w:r w:rsidRPr="00FB6C91">
              <w:rPr>
                <w:rFonts w:ascii="Arial" w:hAnsi="Arial" w:cs="Arial"/>
                <w:color w:val="auto"/>
                <w:szCs w:val="24"/>
              </w:rPr>
              <w:t xml:space="preserve">The operator is a member of an agreed scheme. </w:t>
            </w:r>
          </w:p>
          <w:p w14:paraId="43813C3E" w14:textId="110EF361" w:rsidR="00F75B8C" w:rsidRDefault="00F75B8C" w:rsidP="007C0DCA">
            <w:pPr>
              <w:pStyle w:val="BodyText"/>
              <w:spacing w:before="60"/>
              <w:rPr>
                <w:rFonts w:ascii="Arial" w:hAnsi="Arial" w:cs="Arial"/>
                <w:color w:val="auto"/>
                <w:szCs w:val="24"/>
              </w:rPr>
            </w:pPr>
            <w:r>
              <w:rPr>
                <w:rFonts w:ascii="Arial" w:hAnsi="Arial" w:cs="Arial"/>
                <w:color w:val="auto"/>
                <w:szCs w:val="24"/>
              </w:rPr>
              <w:t xml:space="preserve">The Technically Competent Manager was changed on 28/10/2024. </w:t>
            </w:r>
          </w:p>
          <w:p w14:paraId="5A6C9FED" w14:textId="1DECEFD1" w:rsidR="00F75B8C" w:rsidRDefault="00F75B8C" w:rsidP="007C0DCA">
            <w:pPr>
              <w:pStyle w:val="BodyText"/>
              <w:spacing w:before="60"/>
              <w:rPr>
                <w:rFonts w:ascii="Arial" w:hAnsi="Arial" w:cs="Arial"/>
                <w:color w:val="auto"/>
                <w:szCs w:val="24"/>
              </w:rPr>
            </w:pPr>
            <w:r>
              <w:rPr>
                <w:rFonts w:ascii="Arial" w:hAnsi="Arial" w:cs="Arial"/>
                <w:color w:val="auto"/>
                <w:szCs w:val="24"/>
              </w:rPr>
              <w:t>The relevant qualifications held are as follows:</w:t>
            </w:r>
          </w:p>
          <w:p w14:paraId="601168AD" w14:textId="77777777" w:rsidR="00F75B8C" w:rsidRDefault="00F75B8C" w:rsidP="00F75B8C">
            <w:pPr>
              <w:pStyle w:val="BodyText"/>
              <w:numPr>
                <w:ilvl w:val="0"/>
                <w:numId w:val="25"/>
              </w:numPr>
              <w:spacing w:before="60"/>
              <w:rPr>
                <w:rFonts w:ascii="Arial" w:hAnsi="Arial" w:cs="Arial"/>
                <w:color w:val="auto"/>
                <w:szCs w:val="24"/>
              </w:rPr>
            </w:pPr>
            <w:r w:rsidRPr="00F75B8C">
              <w:rPr>
                <w:rFonts w:ascii="Arial" w:hAnsi="Arial" w:cs="Arial"/>
                <w:color w:val="auto"/>
                <w:szCs w:val="24"/>
              </w:rPr>
              <w:t>WAMITAB</w:t>
            </w:r>
            <w:r>
              <w:rPr>
                <w:rFonts w:ascii="Arial" w:hAnsi="Arial" w:cs="Arial"/>
                <w:color w:val="auto"/>
                <w:szCs w:val="24"/>
              </w:rPr>
              <w:t xml:space="preserve"> Level 4 in Waste Management Operations- Managing Transfer Hazardous Waste (4TSH) issued 18/07/2008</w:t>
            </w:r>
          </w:p>
          <w:p w14:paraId="1BDF8769" w14:textId="025F1917" w:rsidR="00F75B8C" w:rsidRDefault="00F75B8C" w:rsidP="00F75B8C">
            <w:pPr>
              <w:pStyle w:val="BodyText"/>
              <w:numPr>
                <w:ilvl w:val="0"/>
                <w:numId w:val="25"/>
              </w:numPr>
              <w:spacing w:before="60"/>
              <w:rPr>
                <w:rFonts w:ascii="Arial" w:hAnsi="Arial" w:cs="Arial"/>
                <w:color w:val="auto"/>
                <w:szCs w:val="24"/>
              </w:rPr>
            </w:pPr>
            <w:r>
              <w:rPr>
                <w:rFonts w:ascii="Arial" w:hAnsi="Arial" w:cs="Arial"/>
                <w:color w:val="auto"/>
                <w:szCs w:val="24"/>
              </w:rPr>
              <w:t>Continuing Competence of Transfer- Hazardous Waste (TSH) issued 31/03/2023, valid until 31/03/2025.</w:t>
            </w:r>
          </w:p>
          <w:p w14:paraId="28932470" w14:textId="77777777" w:rsidR="003C7244" w:rsidRPr="00FB6C91" w:rsidRDefault="003C7244" w:rsidP="003C7244">
            <w:pPr>
              <w:spacing w:before="60"/>
              <w:rPr>
                <w:rFonts w:ascii="Arial" w:hAnsi="Arial" w:cs="Arial"/>
                <w:szCs w:val="24"/>
              </w:rPr>
            </w:pPr>
            <w:r w:rsidRPr="00FB6C91">
              <w:rPr>
                <w:rFonts w:ascii="Arial" w:hAnsi="Arial" w:cs="Arial"/>
                <w:szCs w:val="24"/>
              </w:rPr>
              <w:t>The operator satisfies the criteria in RGN 5 on Operator Competence.</w:t>
            </w:r>
          </w:p>
          <w:p w14:paraId="38DDE90D" w14:textId="226F22AD" w:rsidR="003C7244" w:rsidRPr="00FB6C91"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FB6C91" w:rsidRDefault="00F42026" w:rsidP="00D26B49">
            <w:pPr>
              <w:rPr>
                <w:rFonts w:ascii="Arial" w:hAnsi="Arial" w:cs="Arial"/>
                <w:szCs w:val="24"/>
              </w:rPr>
            </w:pPr>
            <w:r w:rsidRPr="00FB6C91">
              <w:rPr>
                <w:rFonts w:ascii="Arial" w:hAnsi="Arial" w:cs="Arial"/>
                <w:szCs w:val="24"/>
              </w:rPr>
              <w:sym w:font="Wingdings" w:char="F0FC"/>
            </w:r>
          </w:p>
        </w:tc>
      </w:tr>
      <w:tr w:rsidR="00F42026" w:rsidRPr="00DA70FE" w14:paraId="38DDE91B" w14:textId="77777777" w:rsidTr="00880F75">
        <w:tc>
          <w:tcPr>
            <w:tcW w:w="1980" w:type="dxa"/>
            <w:gridSpan w:val="2"/>
          </w:tcPr>
          <w:p w14:paraId="38DDE910" w14:textId="77777777" w:rsidR="00F42026" w:rsidRPr="00FB6C91" w:rsidRDefault="00F42026" w:rsidP="007C0DCA">
            <w:pPr>
              <w:spacing w:before="60"/>
              <w:rPr>
                <w:rFonts w:ascii="Arial" w:hAnsi="Arial" w:cs="Arial"/>
                <w:szCs w:val="24"/>
              </w:rPr>
            </w:pPr>
            <w:r w:rsidRPr="00FB6C91">
              <w:rPr>
                <w:rFonts w:ascii="Arial" w:hAnsi="Arial" w:cs="Arial"/>
                <w:szCs w:val="24"/>
              </w:rPr>
              <w:t xml:space="preserve">Relevant </w:t>
            </w:r>
          </w:p>
          <w:p w14:paraId="38DDE912" w14:textId="50C3DA54" w:rsidR="00F42026" w:rsidRPr="00FB6C91" w:rsidRDefault="00DB00B6" w:rsidP="00FB6C91">
            <w:pPr>
              <w:spacing w:before="60"/>
              <w:rPr>
                <w:rFonts w:ascii="Arial" w:hAnsi="Arial" w:cs="Arial"/>
                <w:szCs w:val="24"/>
              </w:rPr>
            </w:pPr>
            <w:r w:rsidRPr="00FB6C91">
              <w:rPr>
                <w:rFonts w:ascii="Arial" w:hAnsi="Arial" w:cs="Arial"/>
                <w:szCs w:val="24"/>
              </w:rPr>
              <w:t>c</w:t>
            </w:r>
            <w:r w:rsidR="00F42026" w:rsidRPr="00FB6C91">
              <w:rPr>
                <w:rFonts w:ascii="Arial" w:hAnsi="Arial" w:cs="Arial"/>
                <w:szCs w:val="24"/>
              </w:rPr>
              <w:t>onvictions</w:t>
            </w:r>
          </w:p>
        </w:tc>
        <w:tc>
          <w:tcPr>
            <w:tcW w:w="6242" w:type="dxa"/>
          </w:tcPr>
          <w:p w14:paraId="38DDE913" w14:textId="12DB65B0" w:rsidR="00F42026" w:rsidRPr="00FB6C91" w:rsidRDefault="0079600A" w:rsidP="007C0DCA">
            <w:pPr>
              <w:spacing w:before="60"/>
              <w:rPr>
                <w:rFonts w:ascii="Arial" w:hAnsi="Arial" w:cs="Arial"/>
                <w:szCs w:val="24"/>
              </w:rPr>
            </w:pPr>
            <w:r w:rsidRPr="00FB6C91">
              <w:rPr>
                <w:rFonts w:ascii="Arial" w:hAnsi="Arial" w:cs="Arial"/>
                <w:szCs w:val="24"/>
              </w:rPr>
              <w:t>Our</w:t>
            </w:r>
            <w:r w:rsidR="00F42026" w:rsidRPr="00FB6C91">
              <w:rPr>
                <w:rFonts w:ascii="Arial" w:hAnsi="Arial" w:cs="Arial"/>
                <w:szCs w:val="24"/>
              </w:rPr>
              <w:t xml:space="preserve"> Enforcement Database has been checked to ensure that all relevant convictions have been declared.  </w:t>
            </w:r>
          </w:p>
          <w:p w14:paraId="38DDE914" w14:textId="77777777" w:rsidR="00F42026" w:rsidRPr="00FB6C91" w:rsidRDefault="00F42026" w:rsidP="007C0DCA">
            <w:pPr>
              <w:spacing w:before="60"/>
              <w:rPr>
                <w:rFonts w:ascii="Arial" w:hAnsi="Arial" w:cs="Arial"/>
                <w:szCs w:val="24"/>
              </w:rPr>
            </w:pPr>
            <w:r w:rsidRPr="00FB6C91">
              <w:rPr>
                <w:rFonts w:ascii="Arial" w:hAnsi="Arial" w:cs="Arial"/>
                <w:szCs w:val="24"/>
              </w:rPr>
              <w:t>No relevant convictions were found.</w:t>
            </w:r>
          </w:p>
          <w:p w14:paraId="38DDE918" w14:textId="77777777" w:rsidR="00F42026" w:rsidRPr="00FB6C91" w:rsidRDefault="00F42026" w:rsidP="007C0DCA">
            <w:pPr>
              <w:spacing w:before="60"/>
              <w:rPr>
                <w:rFonts w:ascii="Arial" w:hAnsi="Arial" w:cs="Arial"/>
                <w:szCs w:val="24"/>
              </w:rPr>
            </w:pPr>
            <w:r w:rsidRPr="00FB6C91">
              <w:rPr>
                <w:rFonts w:ascii="Arial" w:hAnsi="Arial" w:cs="Arial"/>
                <w:szCs w:val="24"/>
              </w:rPr>
              <w:t>The operator satisfies the criteria in RGN 5 on Operator Competence.</w:t>
            </w:r>
          </w:p>
          <w:p w14:paraId="38DDE919" w14:textId="77777777" w:rsidR="00A656E7" w:rsidRPr="00FB6C91" w:rsidRDefault="00A656E7" w:rsidP="007C0DCA">
            <w:pPr>
              <w:spacing w:before="60"/>
              <w:rPr>
                <w:rFonts w:ascii="Arial" w:hAnsi="Arial" w:cs="Arial"/>
                <w:szCs w:val="24"/>
              </w:rPr>
            </w:pPr>
          </w:p>
        </w:tc>
        <w:tc>
          <w:tcPr>
            <w:tcW w:w="1135" w:type="dxa"/>
            <w:gridSpan w:val="2"/>
          </w:tcPr>
          <w:p w14:paraId="38DDE91A" w14:textId="77777777" w:rsidR="00F42026" w:rsidRPr="00FB6C91" w:rsidRDefault="00F42026" w:rsidP="00D26B49">
            <w:pPr>
              <w:rPr>
                <w:rFonts w:ascii="Arial" w:hAnsi="Arial" w:cs="Arial"/>
                <w:szCs w:val="24"/>
              </w:rPr>
            </w:pPr>
            <w:r w:rsidRPr="00FB6C91">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0C9A082D" w:rsidR="00F42026" w:rsidRPr="00C6313F" w:rsidRDefault="00F42026" w:rsidP="00B22278">
            <w:pPr>
              <w:pStyle w:val="Heading3"/>
              <w:spacing w:before="60"/>
              <w:rPr>
                <w:rFonts w:ascii="Arial" w:hAnsi="Arial" w:cs="Arial"/>
                <w:szCs w:val="24"/>
              </w:rPr>
            </w:pPr>
            <w:r w:rsidRPr="00C6313F">
              <w:rPr>
                <w:rFonts w:ascii="Arial" w:hAnsi="Arial" w:cs="Arial"/>
                <w:b w:val="0"/>
                <w:szCs w:val="24"/>
              </w:rPr>
              <w:t xml:space="preserve">Financial </w:t>
            </w:r>
            <w:r w:rsidR="00C14C93" w:rsidRPr="00C6313F">
              <w:rPr>
                <w:rFonts w:ascii="Arial" w:hAnsi="Arial" w:cs="Arial"/>
                <w:b w:val="0"/>
                <w:szCs w:val="24"/>
              </w:rPr>
              <w:t>competence</w:t>
            </w:r>
          </w:p>
        </w:tc>
        <w:tc>
          <w:tcPr>
            <w:tcW w:w="6242" w:type="dxa"/>
          </w:tcPr>
          <w:p w14:paraId="5E474CE3" w14:textId="77777777" w:rsidR="00F65FDE" w:rsidRPr="00C6313F" w:rsidRDefault="00F42026" w:rsidP="007C0DCA">
            <w:pPr>
              <w:spacing w:before="60"/>
              <w:rPr>
                <w:rFonts w:ascii="Arial" w:hAnsi="Arial" w:cs="Arial"/>
                <w:szCs w:val="24"/>
              </w:rPr>
            </w:pPr>
            <w:r w:rsidRPr="00C6313F">
              <w:rPr>
                <w:rFonts w:ascii="Arial" w:hAnsi="Arial" w:cs="Arial"/>
                <w:szCs w:val="24"/>
              </w:rPr>
              <w:t xml:space="preserve">There is no known reason to consider that the operator will not be financially able to comply with the permit conditions. </w:t>
            </w:r>
          </w:p>
          <w:p w14:paraId="38DDE91E" w14:textId="705D8C36" w:rsidR="00F42026" w:rsidRPr="00C6313F" w:rsidRDefault="00F42026" w:rsidP="007C0DCA">
            <w:pPr>
              <w:spacing w:before="60"/>
              <w:rPr>
                <w:rFonts w:ascii="Arial" w:hAnsi="Arial" w:cs="Arial"/>
                <w:szCs w:val="24"/>
              </w:rPr>
            </w:pPr>
            <w:r w:rsidRPr="00C6313F">
              <w:rPr>
                <w:rFonts w:ascii="Arial" w:hAnsi="Arial" w:cs="Arial"/>
                <w:szCs w:val="24"/>
              </w:rPr>
              <w:t>The decision was taken in accordance with RGN 5 on Operator Competence.</w:t>
            </w:r>
          </w:p>
          <w:p w14:paraId="38DDE922" w14:textId="77777777" w:rsidR="0093480F" w:rsidRPr="00C6313F" w:rsidRDefault="0093480F" w:rsidP="00B22278">
            <w:pPr>
              <w:spacing w:before="60"/>
              <w:rPr>
                <w:rFonts w:ascii="Arial" w:hAnsi="Arial" w:cs="Arial"/>
                <w:szCs w:val="24"/>
              </w:rPr>
            </w:pPr>
          </w:p>
        </w:tc>
        <w:tc>
          <w:tcPr>
            <w:tcW w:w="1135" w:type="dxa"/>
            <w:gridSpan w:val="2"/>
          </w:tcPr>
          <w:p w14:paraId="38DDE923" w14:textId="77777777" w:rsidR="00F42026" w:rsidRPr="00C6313F" w:rsidRDefault="00F42026" w:rsidP="00792CEE">
            <w:pPr>
              <w:rPr>
                <w:rFonts w:ascii="Arial" w:hAnsi="Arial" w:cs="Arial"/>
                <w:szCs w:val="24"/>
              </w:rPr>
            </w:pPr>
            <w:r w:rsidRPr="00C6313F">
              <w:rPr>
                <w:rFonts w:ascii="Arial" w:hAnsi="Arial" w:cs="Arial"/>
                <w:szCs w:val="24"/>
              </w:rPr>
              <w:sym w:font="Wingdings" w:char="F0FC"/>
            </w:r>
          </w:p>
        </w:tc>
      </w:tr>
    </w:tbl>
    <w:p w14:paraId="38DDE925" w14:textId="49885ECB" w:rsidR="00C44B7E" w:rsidRPr="00B074D0" w:rsidRDefault="006765AE" w:rsidP="001500A3">
      <w:pPr>
        <w:pStyle w:val="Heading1"/>
        <w:jc w:val="left"/>
        <w:rPr>
          <w:color w:val="auto"/>
          <w:sz w:val="24"/>
        </w:rPr>
      </w:pPr>
      <w:r>
        <w:br w:type="page"/>
      </w:r>
      <w:r w:rsidR="00591E64" w:rsidRPr="00B074D0">
        <w:rPr>
          <w:color w:val="auto"/>
          <w:sz w:val="24"/>
        </w:rPr>
        <w:lastRenderedPageBreak/>
        <w:t xml:space="preserve">Annex </w:t>
      </w:r>
      <w:r w:rsidR="00F37C15" w:rsidRPr="00B074D0">
        <w:rPr>
          <w:color w:val="auto"/>
          <w:sz w:val="24"/>
        </w:rPr>
        <w:t>2:</w:t>
      </w:r>
      <w:r w:rsidR="00C44B7E" w:rsidRPr="00B074D0">
        <w:rPr>
          <w:color w:val="auto"/>
          <w:sz w:val="24"/>
        </w:rPr>
        <w:t xml:space="preserve"> </w:t>
      </w:r>
      <w:r w:rsidR="001A47AE" w:rsidRPr="00B074D0">
        <w:rPr>
          <w:color w:val="auto"/>
          <w:sz w:val="24"/>
        </w:rPr>
        <w:t>C</w:t>
      </w:r>
      <w:r w:rsidR="00591E64" w:rsidRPr="00B074D0">
        <w:rPr>
          <w:color w:val="auto"/>
          <w:sz w:val="24"/>
        </w:rPr>
        <w:t>onsultation</w:t>
      </w:r>
      <w:r w:rsidR="00F65FDE" w:rsidRPr="00B074D0">
        <w:rPr>
          <w:color w:val="auto"/>
          <w:sz w:val="24"/>
        </w:rPr>
        <w:t xml:space="preserve"> and </w:t>
      </w:r>
      <w:r w:rsidR="001500A3" w:rsidRPr="00B074D0">
        <w:rPr>
          <w:color w:val="auto"/>
          <w:sz w:val="24"/>
        </w:rPr>
        <w:t xml:space="preserve">web </w:t>
      </w:r>
      <w:r w:rsidR="00DF13FA" w:rsidRPr="00B074D0">
        <w:rPr>
          <w:color w:val="auto"/>
          <w:sz w:val="24"/>
        </w:rPr>
        <w:t>pub</w:t>
      </w:r>
      <w:r w:rsidR="00A33081" w:rsidRPr="00B074D0">
        <w:rPr>
          <w:color w:val="auto"/>
          <w:sz w:val="24"/>
        </w:rPr>
        <w:t>lici</w:t>
      </w:r>
      <w:r w:rsidR="006B5264" w:rsidRPr="00B074D0">
        <w:rPr>
          <w:color w:val="auto"/>
          <w:sz w:val="24"/>
        </w:rPr>
        <w:t>sing</w:t>
      </w:r>
      <w:r w:rsidR="001A47AE" w:rsidRPr="00B074D0">
        <w:rPr>
          <w:color w:val="auto"/>
          <w:sz w:val="24"/>
        </w:rPr>
        <w:t xml:space="preserve"> </w:t>
      </w:r>
      <w:r w:rsidR="00591E64" w:rsidRPr="00B074D0">
        <w:rPr>
          <w:color w:val="auto"/>
          <w:sz w:val="24"/>
        </w:rPr>
        <w:t>responses</w:t>
      </w:r>
      <w:r w:rsidR="00F65FDE" w:rsidRPr="00B074D0">
        <w:rPr>
          <w:color w:val="auto"/>
          <w:sz w:val="24"/>
        </w:rPr>
        <w:t xml:space="preserve"> </w:t>
      </w:r>
    </w:p>
    <w:p w14:paraId="38DDE926" w14:textId="77777777" w:rsidR="00C44B7E" w:rsidRPr="00B074D0" w:rsidRDefault="00C44B7E">
      <w:pPr>
        <w:pStyle w:val="Footer"/>
        <w:tabs>
          <w:tab w:val="clear" w:pos="4153"/>
          <w:tab w:val="clear" w:pos="8306"/>
        </w:tabs>
        <w:rPr>
          <w:rFonts w:ascii="Arial" w:hAnsi="Arial"/>
        </w:rPr>
      </w:pPr>
    </w:p>
    <w:p w14:paraId="38DDE927" w14:textId="0BD6B29B" w:rsidR="00C44B7E" w:rsidRPr="00B074D0" w:rsidRDefault="00C44B7E">
      <w:pPr>
        <w:rPr>
          <w:rFonts w:ascii="Arial" w:hAnsi="Arial"/>
        </w:rPr>
      </w:pPr>
      <w:r w:rsidRPr="00B074D0">
        <w:rPr>
          <w:rFonts w:ascii="Arial" w:hAnsi="Arial"/>
        </w:rPr>
        <w:t xml:space="preserve">Summary of responses to </w:t>
      </w:r>
      <w:r w:rsidR="00DF13FA" w:rsidRPr="00B074D0">
        <w:rPr>
          <w:rFonts w:ascii="Arial" w:hAnsi="Arial"/>
        </w:rPr>
        <w:t>c</w:t>
      </w:r>
      <w:r w:rsidRPr="00B074D0">
        <w:rPr>
          <w:rFonts w:ascii="Arial" w:hAnsi="Arial"/>
        </w:rPr>
        <w:t>onsultation</w:t>
      </w:r>
      <w:r w:rsidR="00B22278" w:rsidRPr="00B074D0">
        <w:rPr>
          <w:rFonts w:ascii="Arial" w:hAnsi="Arial"/>
        </w:rPr>
        <w:t xml:space="preserve"> and </w:t>
      </w:r>
      <w:r w:rsidR="00DF13FA" w:rsidRPr="00B074D0">
        <w:rPr>
          <w:rFonts w:ascii="Arial" w:hAnsi="Arial"/>
        </w:rPr>
        <w:t xml:space="preserve">web publication </w:t>
      </w:r>
      <w:r w:rsidRPr="00B074D0">
        <w:rPr>
          <w:rFonts w:ascii="Arial" w:hAnsi="Arial"/>
        </w:rPr>
        <w:t>and the way in which we have taken these into accou</w:t>
      </w:r>
      <w:r w:rsidR="001500A3" w:rsidRPr="00B074D0">
        <w:rPr>
          <w:rFonts w:ascii="Arial" w:hAnsi="Arial"/>
        </w:rPr>
        <w:t>nt in the determination process. (Newspaper advertising is only carried out for certain application types</w:t>
      </w:r>
      <w:r w:rsidR="004529F3" w:rsidRPr="00B074D0">
        <w:rPr>
          <w:rFonts w:ascii="Arial" w:hAnsi="Arial"/>
        </w:rPr>
        <w:t>, in line with our guidance</w:t>
      </w:r>
      <w:r w:rsidR="001500A3" w:rsidRPr="00B074D0">
        <w:rPr>
          <w:rFonts w:ascii="Arial" w:hAnsi="Arial"/>
        </w:rPr>
        <w:t>.)</w:t>
      </w:r>
    </w:p>
    <w:p w14:paraId="60487813" w14:textId="77777777" w:rsidR="002F54D7" w:rsidRDefault="002F54D7" w:rsidP="00257119">
      <w:pPr>
        <w:jc w:val="both"/>
        <w:rPr>
          <w:rFonts w:ascii="Arial" w:hAnsi="Arial" w:cs="Arial"/>
        </w:rPr>
      </w:pPr>
    </w:p>
    <w:tbl>
      <w:tblPr>
        <w:tblStyle w:val="TableGrid"/>
        <w:tblW w:w="0" w:type="auto"/>
        <w:tblLook w:val="01E0" w:firstRow="1" w:lastRow="1" w:firstColumn="1" w:lastColumn="1" w:noHBand="0" w:noVBand="0"/>
      </w:tblPr>
      <w:tblGrid>
        <w:gridCol w:w="8296"/>
      </w:tblGrid>
      <w:tr w:rsidR="002F54D7" w14:paraId="69179B81" w14:textId="77777777" w:rsidTr="00B71C77">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6EE253E" w14:textId="77777777" w:rsidR="002F54D7" w:rsidRDefault="002F54D7" w:rsidP="00B71C77">
            <w:pPr>
              <w:jc w:val="both"/>
              <w:rPr>
                <w:rFonts w:ascii="Arial" w:hAnsi="Arial" w:cs="Arial"/>
                <w:b/>
                <w:color w:val="FFFFFF" w:themeColor="background1"/>
              </w:rPr>
            </w:pPr>
            <w:r>
              <w:rPr>
                <w:rFonts w:ascii="Arial" w:hAnsi="Arial" w:cs="Arial"/>
                <w:b/>
                <w:color w:val="FFFFFF" w:themeColor="background1"/>
              </w:rPr>
              <w:t>Response received from</w:t>
            </w:r>
          </w:p>
        </w:tc>
      </w:tr>
      <w:tr w:rsidR="002F54D7" w14:paraId="5E7C84BA" w14:textId="77777777" w:rsidTr="00B71C77">
        <w:tc>
          <w:tcPr>
            <w:tcW w:w="8522" w:type="dxa"/>
            <w:tcBorders>
              <w:top w:val="single" w:sz="4" w:space="0" w:color="auto"/>
              <w:left w:val="single" w:sz="4" w:space="0" w:color="auto"/>
              <w:bottom w:val="single" w:sz="4" w:space="0" w:color="auto"/>
              <w:right w:val="single" w:sz="4" w:space="0" w:color="auto"/>
            </w:tcBorders>
          </w:tcPr>
          <w:p w14:paraId="568F66ED" w14:textId="197122ED" w:rsidR="002F54D7" w:rsidRDefault="002F54D7" w:rsidP="002F54D7">
            <w:pPr>
              <w:jc w:val="both"/>
              <w:rPr>
                <w:rFonts w:ascii="Arial" w:hAnsi="Arial" w:cs="Arial"/>
              </w:rPr>
            </w:pPr>
            <w:r w:rsidRPr="00B22278">
              <w:rPr>
                <w:rFonts w:ascii="Arial" w:hAnsi="Arial" w:cs="Arial"/>
              </w:rPr>
              <w:t xml:space="preserve">Flintshire County Council- Planning </w:t>
            </w:r>
          </w:p>
          <w:p w14:paraId="3A72BAFE" w14:textId="387EC8A0" w:rsidR="002F54D7" w:rsidRDefault="002F54D7" w:rsidP="00B71C77">
            <w:pPr>
              <w:jc w:val="both"/>
              <w:rPr>
                <w:rFonts w:ascii="Arial" w:hAnsi="Arial" w:cs="Arial"/>
              </w:rPr>
            </w:pPr>
          </w:p>
        </w:tc>
      </w:tr>
      <w:tr w:rsidR="002F54D7" w14:paraId="2177FA12" w14:textId="77777777" w:rsidTr="00B71C77">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69FCC755" w14:textId="77777777" w:rsidR="002F54D7" w:rsidRDefault="002F54D7" w:rsidP="00B71C77">
            <w:pPr>
              <w:jc w:val="both"/>
              <w:rPr>
                <w:rFonts w:ascii="Arial" w:hAnsi="Arial" w:cs="Arial"/>
                <w:b/>
                <w:color w:val="FFFFFF" w:themeColor="background1"/>
              </w:rPr>
            </w:pPr>
            <w:r>
              <w:rPr>
                <w:rFonts w:ascii="Arial" w:hAnsi="Arial" w:cs="Arial"/>
                <w:b/>
                <w:color w:val="FFFFFF" w:themeColor="background1"/>
              </w:rPr>
              <w:t>Brief summary of issues raised</w:t>
            </w:r>
          </w:p>
        </w:tc>
      </w:tr>
      <w:tr w:rsidR="002F54D7" w14:paraId="1E460CCF" w14:textId="77777777" w:rsidTr="00B71C77">
        <w:tc>
          <w:tcPr>
            <w:tcW w:w="8522" w:type="dxa"/>
            <w:tcBorders>
              <w:top w:val="single" w:sz="4" w:space="0" w:color="auto"/>
              <w:left w:val="single" w:sz="4" w:space="0" w:color="auto"/>
              <w:bottom w:val="single" w:sz="4" w:space="0" w:color="auto"/>
              <w:right w:val="single" w:sz="4" w:space="0" w:color="auto"/>
            </w:tcBorders>
          </w:tcPr>
          <w:p w14:paraId="3D432E29" w14:textId="49B7AC98" w:rsidR="0053289A" w:rsidRDefault="0053289A" w:rsidP="000F2B8A">
            <w:pPr>
              <w:rPr>
                <w:rFonts w:ascii="Arial" w:hAnsi="Arial" w:cs="Arial"/>
              </w:rPr>
            </w:pPr>
            <w:r>
              <w:rPr>
                <w:rFonts w:ascii="Arial" w:hAnsi="Arial" w:cs="Arial"/>
              </w:rPr>
              <w:t xml:space="preserve">There is no current planning permission at this site for the proposed activity. Planning permission for previous use provided. Current planning permission condition 8 relates to noise. </w:t>
            </w:r>
          </w:p>
          <w:p w14:paraId="46CEC999" w14:textId="77777777" w:rsidR="0053289A" w:rsidRDefault="0053289A" w:rsidP="000F2B8A">
            <w:pPr>
              <w:rPr>
                <w:rFonts w:ascii="Arial" w:hAnsi="Arial" w:cs="Arial"/>
              </w:rPr>
            </w:pPr>
          </w:p>
          <w:p w14:paraId="55020156" w14:textId="77777777" w:rsidR="002F54D7" w:rsidRDefault="002F54D7" w:rsidP="000F2B8A">
            <w:pPr>
              <w:rPr>
                <w:rFonts w:ascii="Arial" w:hAnsi="Arial" w:cs="Arial"/>
              </w:rPr>
            </w:pPr>
            <w:r w:rsidRPr="002F54D7">
              <w:rPr>
                <w:rFonts w:ascii="Arial" w:hAnsi="Arial" w:cs="Arial"/>
              </w:rPr>
              <w:t>Local authority noise proforma</w:t>
            </w:r>
            <w:r>
              <w:rPr>
                <w:rFonts w:ascii="Arial" w:hAnsi="Arial" w:cs="Arial"/>
              </w:rPr>
              <w:t xml:space="preserve"> completed- no issues raised.</w:t>
            </w:r>
          </w:p>
          <w:p w14:paraId="12C1577D" w14:textId="08CE3D30" w:rsidR="000F2B8A" w:rsidRDefault="000F2B8A" w:rsidP="00B71C77">
            <w:pPr>
              <w:jc w:val="both"/>
              <w:rPr>
                <w:rFonts w:ascii="Arial" w:hAnsi="Arial" w:cs="Arial"/>
              </w:rPr>
            </w:pPr>
          </w:p>
        </w:tc>
      </w:tr>
      <w:tr w:rsidR="002F54D7" w14:paraId="6C3608D6" w14:textId="77777777" w:rsidTr="00B71C77">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0663619" w14:textId="77777777" w:rsidR="002F54D7" w:rsidRDefault="002F54D7" w:rsidP="00B71C77">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F54D7" w14:paraId="7DDD93DF" w14:textId="77777777" w:rsidTr="00B71C77">
        <w:tc>
          <w:tcPr>
            <w:tcW w:w="8522" w:type="dxa"/>
            <w:tcBorders>
              <w:top w:val="single" w:sz="4" w:space="0" w:color="auto"/>
              <w:left w:val="single" w:sz="4" w:space="0" w:color="auto"/>
              <w:bottom w:val="single" w:sz="4" w:space="0" w:color="auto"/>
              <w:right w:val="single" w:sz="4" w:space="0" w:color="auto"/>
            </w:tcBorders>
          </w:tcPr>
          <w:p w14:paraId="06A3CED5" w14:textId="4954962F" w:rsidR="002F54D7" w:rsidRDefault="000F2B8A" w:rsidP="000F2B8A">
            <w:pPr>
              <w:rPr>
                <w:rFonts w:ascii="Arial" w:hAnsi="Arial" w:cs="Arial"/>
              </w:rPr>
            </w:pPr>
            <w:r>
              <w:rPr>
                <w:rFonts w:ascii="Arial" w:hAnsi="Arial" w:cs="Arial"/>
              </w:rPr>
              <w:t>No actions are required as a valid planning permission is not required to be able to grant an Environmental Permit.</w:t>
            </w:r>
          </w:p>
          <w:p w14:paraId="6FFDFCF1" w14:textId="7D282AF1" w:rsidR="000F2B8A" w:rsidRDefault="000F2B8A" w:rsidP="00B71C77">
            <w:pPr>
              <w:jc w:val="both"/>
              <w:rPr>
                <w:rFonts w:ascii="Arial" w:hAnsi="Arial" w:cs="Arial"/>
              </w:rPr>
            </w:pPr>
          </w:p>
        </w:tc>
      </w:tr>
    </w:tbl>
    <w:p w14:paraId="611C9C7E" w14:textId="77777777" w:rsidR="00653DEF" w:rsidRDefault="00653DEF" w:rsidP="00653DEF">
      <w:pPr>
        <w:jc w:val="both"/>
        <w:rPr>
          <w:rFonts w:ascii="Arial" w:hAnsi="Arial"/>
        </w:rPr>
      </w:pPr>
    </w:p>
    <w:tbl>
      <w:tblPr>
        <w:tblStyle w:val="TableGrid"/>
        <w:tblW w:w="0" w:type="auto"/>
        <w:tblLook w:val="01E0" w:firstRow="1" w:lastRow="1" w:firstColumn="1" w:lastColumn="1" w:noHBand="0" w:noVBand="0"/>
      </w:tblPr>
      <w:tblGrid>
        <w:gridCol w:w="8296"/>
      </w:tblGrid>
      <w:tr w:rsidR="00653DEF" w14:paraId="729ECF33" w14:textId="77777777" w:rsidTr="00CA59DF">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1AC8609" w14:textId="77777777" w:rsidR="00653DEF" w:rsidRDefault="00653DEF" w:rsidP="00CA59DF">
            <w:pPr>
              <w:jc w:val="both"/>
              <w:rPr>
                <w:rFonts w:ascii="Arial" w:hAnsi="Arial" w:cs="Arial"/>
                <w:b/>
                <w:color w:val="FFFFFF" w:themeColor="background1"/>
              </w:rPr>
            </w:pPr>
            <w:r>
              <w:rPr>
                <w:rFonts w:ascii="Arial" w:hAnsi="Arial" w:cs="Arial"/>
                <w:b/>
                <w:color w:val="FFFFFF" w:themeColor="background1"/>
              </w:rPr>
              <w:t>Response received from</w:t>
            </w:r>
          </w:p>
        </w:tc>
      </w:tr>
      <w:tr w:rsidR="00653DEF" w14:paraId="560E164E" w14:textId="77777777" w:rsidTr="00CA59DF">
        <w:tc>
          <w:tcPr>
            <w:tcW w:w="8522" w:type="dxa"/>
            <w:tcBorders>
              <w:top w:val="single" w:sz="4" w:space="0" w:color="auto"/>
              <w:left w:val="single" w:sz="4" w:space="0" w:color="auto"/>
              <w:bottom w:val="single" w:sz="4" w:space="0" w:color="auto"/>
              <w:right w:val="single" w:sz="4" w:space="0" w:color="auto"/>
            </w:tcBorders>
          </w:tcPr>
          <w:p w14:paraId="3039B342" w14:textId="1FD6088B" w:rsidR="00653DEF" w:rsidRDefault="00653DEF" w:rsidP="00CA59DF">
            <w:pPr>
              <w:jc w:val="both"/>
              <w:rPr>
                <w:rFonts w:ascii="Arial" w:hAnsi="Arial" w:cs="Arial"/>
              </w:rPr>
            </w:pPr>
            <w:r w:rsidRPr="00B22278">
              <w:rPr>
                <w:rFonts w:ascii="Arial" w:hAnsi="Arial" w:cs="Arial"/>
              </w:rPr>
              <w:t>Public Health Wales</w:t>
            </w:r>
          </w:p>
          <w:p w14:paraId="309EC591" w14:textId="33E97FBB" w:rsidR="00653DEF" w:rsidRDefault="00653DEF" w:rsidP="00CA59DF">
            <w:pPr>
              <w:jc w:val="both"/>
              <w:rPr>
                <w:rFonts w:ascii="Arial" w:hAnsi="Arial" w:cs="Arial"/>
              </w:rPr>
            </w:pPr>
          </w:p>
        </w:tc>
      </w:tr>
      <w:tr w:rsidR="00653DEF" w14:paraId="78487DB5" w14:textId="77777777" w:rsidTr="00CA59DF">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57A84E0" w14:textId="77777777" w:rsidR="00653DEF" w:rsidRDefault="00653DEF" w:rsidP="00CA59DF">
            <w:pPr>
              <w:jc w:val="both"/>
              <w:rPr>
                <w:rFonts w:ascii="Arial" w:hAnsi="Arial" w:cs="Arial"/>
                <w:b/>
                <w:color w:val="FFFFFF" w:themeColor="background1"/>
              </w:rPr>
            </w:pPr>
            <w:r>
              <w:rPr>
                <w:rFonts w:ascii="Arial" w:hAnsi="Arial" w:cs="Arial"/>
                <w:b/>
                <w:color w:val="FFFFFF" w:themeColor="background1"/>
              </w:rPr>
              <w:t>Brief summary of issues raised</w:t>
            </w:r>
          </w:p>
        </w:tc>
      </w:tr>
      <w:tr w:rsidR="00653DEF" w14:paraId="23F40360" w14:textId="77777777" w:rsidTr="00CA59DF">
        <w:tc>
          <w:tcPr>
            <w:tcW w:w="8522" w:type="dxa"/>
            <w:tcBorders>
              <w:top w:val="single" w:sz="4" w:space="0" w:color="auto"/>
              <w:left w:val="single" w:sz="4" w:space="0" w:color="auto"/>
              <w:bottom w:val="single" w:sz="4" w:space="0" w:color="auto"/>
              <w:right w:val="single" w:sz="4" w:space="0" w:color="auto"/>
            </w:tcBorders>
          </w:tcPr>
          <w:p w14:paraId="42585490" w14:textId="77777777" w:rsidR="00D12386" w:rsidRDefault="00D12386" w:rsidP="00D12386">
            <w:pPr>
              <w:rPr>
                <w:rFonts w:ascii="Arial" w:hAnsi="Arial" w:cs="Arial"/>
              </w:rPr>
            </w:pPr>
            <w:r>
              <w:rPr>
                <w:rFonts w:ascii="Arial" w:hAnsi="Arial" w:cs="Arial"/>
              </w:rPr>
              <w:t>T</w:t>
            </w:r>
            <w:r w:rsidRPr="00D12386">
              <w:rPr>
                <w:rFonts w:ascii="Arial" w:hAnsi="Arial" w:cs="Arial"/>
              </w:rPr>
              <w:t xml:space="preserve">he regulator </w:t>
            </w:r>
            <w:r>
              <w:rPr>
                <w:rFonts w:ascii="Arial" w:hAnsi="Arial" w:cs="Arial"/>
              </w:rPr>
              <w:t xml:space="preserve">should be </w:t>
            </w:r>
            <w:r w:rsidRPr="00D12386">
              <w:rPr>
                <w:rFonts w:ascii="Arial" w:hAnsi="Arial" w:cs="Arial"/>
              </w:rPr>
              <w:t xml:space="preserve">satisfied with the EMS </w:t>
            </w:r>
          </w:p>
          <w:p w14:paraId="0C35549F" w14:textId="77777777" w:rsidR="00D12386" w:rsidRDefault="00D12386" w:rsidP="00D12386">
            <w:pPr>
              <w:rPr>
                <w:rFonts w:ascii="Arial" w:hAnsi="Arial" w:cs="Arial"/>
              </w:rPr>
            </w:pPr>
          </w:p>
          <w:p w14:paraId="3F5D42AB" w14:textId="5BD2A579" w:rsidR="00653DEF" w:rsidRDefault="00D12386" w:rsidP="00D12386">
            <w:pPr>
              <w:rPr>
                <w:rFonts w:ascii="Arial" w:hAnsi="Arial" w:cs="Arial"/>
              </w:rPr>
            </w:pPr>
            <w:r>
              <w:rPr>
                <w:rFonts w:ascii="Arial" w:hAnsi="Arial" w:cs="Arial"/>
              </w:rPr>
              <w:t>T</w:t>
            </w:r>
            <w:r w:rsidRPr="00D12386">
              <w:rPr>
                <w:rFonts w:ascii="Arial" w:hAnsi="Arial" w:cs="Arial"/>
              </w:rPr>
              <w:t xml:space="preserve">he regulator </w:t>
            </w:r>
            <w:r>
              <w:rPr>
                <w:rFonts w:ascii="Arial" w:hAnsi="Arial" w:cs="Arial"/>
              </w:rPr>
              <w:t xml:space="preserve">should be </w:t>
            </w:r>
            <w:r w:rsidRPr="00D12386">
              <w:rPr>
                <w:rFonts w:ascii="Arial" w:hAnsi="Arial" w:cs="Arial"/>
              </w:rPr>
              <w:t>satisfied with the proposed storage and management controls of hazardous waste on site provided by the site operator.</w:t>
            </w:r>
          </w:p>
          <w:p w14:paraId="0695D039" w14:textId="77777777" w:rsidR="00D12386" w:rsidRDefault="00D12386" w:rsidP="00D12386">
            <w:pPr>
              <w:rPr>
                <w:rFonts w:ascii="Arial" w:hAnsi="Arial" w:cs="Arial"/>
              </w:rPr>
            </w:pPr>
          </w:p>
          <w:p w14:paraId="5A1973FE" w14:textId="77777777" w:rsidR="00D12386" w:rsidRDefault="00D12386" w:rsidP="00D12386">
            <w:pPr>
              <w:rPr>
                <w:rFonts w:ascii="Arial" w:hAnsi="Arial" w:cs="Arial"/>
              </w:rPr>
            </w:pPr>
            <w:r>
              <w:rPr>
                <w:rFonts w:ascii="Arial" w:hAnsi="Arial" w:cs="Arial"/>
              </w:rPr>
              <w:t>T</w:t>
            </w:r>
            <w:r w:rsidRPr="00D12386">
              <w:rPr>
                <w:rFonts w:ascii="Arial" w:hAnsi="Arial" w:cs="Arial"/>
              </w:rPr>
              <w:t xml:space="preserve">he regulator must make sure that the operations are managed in accordance with current </w:t>
            </w:r>
            <w:r>
              <w:rPr>
                <w:rFonts w:ascii="Arial" w:hAnsi="Arial" w:cs="Arial"/>
              </w:rPr>
              <w:t xml:space="preserve">fire </w:t>
            </w:r>
            <w:r w:rsidRPr="00D12386">
              <w:rPr>
                <w:rFonts w:ascii="Arial" w:hAnsi="Arial" w:cs="Arial"/>
              </w:rPr>
              <w:t>guidance</w:t>
            </w:r>
            <w:r>
              <w:rPr>
                <w:rFonts w:ascii="Arial" w:hAnsi="Arial" w:cs="Arial"/>
              </w:rPr>
              <w:t xml:space="preserve"> (</w:t>
            </w:r>
            <w:r w:rsidRPr="00D12386">
              <w:rPr>
                <w:rFonts w:ascii="Arial" w:hAnsi="Arial" w:cs="Arial"/>
              </w:rPr>
              <w:t>WISH ‘Reducing Fire Risk at Waste Management Sites’ Guidance</w:t>
            </w:r>
            <w:r>
              <w:rPr>
                <w:rFonts w:ascii="Arial" w:hAnsi="Arial" w:cs="Arial"/>
              </w:rPr>
              <w:t>)</w:t>
            </w:r>
          </w:p>
          <w:p w14:paraId="100B7E2B" w14:textId="6FE4B886" w:rsidR="00D12386" w:rsidRDefault="00D12386" w:rsidP="00D12386">
            <w:pPr>
              <w:rPr>
                <w:rFonts w:ascii="Arial" w:hAnsi="Arial" w:cs="Arial"/>
              </w:rPr>
            </w:pPr>
          </w:p>
        </w:tc>
      </w:tr>
      <w:tr w:rsidR="00653DEF" w14:paraId="1AAE9D15" w14:textId="77777777" w:rsidTr="00CA59DF">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633245DA" w14:textId="77777777" w:rsidR="00653DEF" w:rsidRDefault="00653DEF" w:rsidP="00CA59DF">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653DEF" w14:paraId="493EE0AA" w14:textId="77777777" w:rsidTr="00CA59DF">
        <w:tc>
          <w:tcPr>
            <w:tcW w:w="8522" w:type="dxa"/>
            <w:tcBorders>
              <w:top w:val="single" w:sz="4" w:space="0" w:color="auto"/>
              <w:left w:val="single" w:sz="4" w:space="0" w:color="auto"/>
              <w:bottom w:val="single" w:sz="4" w:space="0" w:color="auto"/>
              <w:right w:val="single" w:sz="4" w:space="0" w:color="auto"/>
            </w:tcBorders>
          </w:tcPr>
          <w:p w14:paraId="151F255D" w14:textId="53922BA0" w:rsidR="00653DEF" w:rsidRDefault="000F2B8A" w:rsidP="000F2B8A">
            <w:pPr>
              <w:rPr>
                <w:rFonts w:ascii="Arial" w:hAnsi="Arial" w:cs="Arial"/>
              </w:rPr>
            </w:pPr>
            <w:r>
              <w:rPr>
                <w:rFonts w:ascii="Arial" w:hAnsi="Arial" w:cs="Arial"/>
              </w:rPr>
              <w:t xml:space="preserve">The application including the EMS and </w:t>
            </w:r>
            <w:r w:rsidR="00AD6F43" w:rsidRPr="00D12386">
              <w:rPr>
                <w:rFonts w:ascii="Arial" w:hAnsi="Arial" w:cs="Arial"/>
              </w:rPr>
              <w:t>storage</w:t>
            </w:r>
            <w:r w:rsidRPr="00D12386">
              <w:rPr>
                <w:rFonts w:ascii="Arial" w:hAnsi="Arial" w:cs="Arial"/>
              </w:rPr>
              <w:t xml:space="preserve"> and management controls</w:t>
            </w:r>
            <w:r>
              <w:rPr>
                <w:rFonts w:ascii="Arial" w:hAnsi="Arial" w:cs="Arial"/>
              </w:rPr>
              <w:t xml:space="preserve"> have been reviewed and incorporated into the permit (Table 1.2) where relevant, to ensure compliance and avoid pollution.</w:t>
            </w:r>
          </w:p>
          <w:p w14:paraId="199AFEE8" w14:textId="77777777" w:rsidR="000F2B8A" w:rsidRDefault="000F2B8A" w:rsidP="00CA59DF">
            <w:pPr>
              <w:jc w:val="both"/>
              <w:rPr>
                <w:rFonts w:ascii="Arial" w:hAnsi="Arial" w:cs="Arial"/>
              </w:rPr>
            </w:pPr>
          </w:p>
          <w:p w14:paraId="37CCDCC9" w14:textId="339134B3" w:rsidR="000F2B8A" w:rsidRDefault="000F2B8A" w:rsidP="000F2B8A">
            <w:pPr>
              <w:rPr>
                <w:rFonts w:ascii="Arial" w:hAnsi="Arial" w:cs="Arial"/>
              </w:rPr>
            </w:pPr>
            <w:r>
              <w:rPr>
                <w:rFonts w:ascii="Arial" w:hAnsi="Arial" w:cs="Arial"/>
              </w:rPr>
              <w:t>NRWs current fire guidance is</w:t>
            </w:r>
            <w:r w:rsidRPr="000F2B8A">
              <w:rPr>
                <w:rFonts w:ascii="Arial" w:hAnsi="Arial" w:cs="Arial"/>
              </w:rPr>
              <w:t xml:space="preserve"> </w:t>
            </w:r>
            <w:r w:rsidRPr="000F2B8A">
              <w:rPr>
                <w:rFonts w:ascii="Arial" w:hAnsi="Arial" w:cs="Arial"/>
                <w:i/>
                <w:iCs/>
              </w:rPr>
              <w:t>Fire Prevention &amp; Mitigation Plan Guidance – Waste Management Guidance Note 16</w:t>
            </w:r>
            <w:r w:rsidRPr="000F2B8A">
              <w:rPr>
                <w:rFonts w:ascii="Arial" w:hAnsi="Arial" w:cs="Arial"/>
              </w:rPr>
              <w:t>, which does not apply to hazardous wastes (see section 2.1).</w:t>
            </w:r>
          </w:p>
        </w:tc>
      </w:tr>
    </w:tbl>
    <w:p w14:paraId="0C3DA4D7" w14:textId="77777777" w:rsidR="00653DEF" w:rsidRDefault="00653DEF" w:rsidP="00653DEF">
      <w:pPr>
        <w:jc w:val="both"/>
        <w:rPr>
          <w:rFonts w:ascii="Arial" w:hAnsi="Arial" w:cs="Arial"/>
        </w:rPr>
      </w:pPr>
    </w:p>
    <w:p w14:paraId="1F462596" w14:textId="77777777" w:rsidR="00653DEF" w:rsidRDefault="00653DEF" w:rsidP="00257119">
      <w:pPr>
        <w:jc w:val="both"/>
        <w:rPr>
          <w:rFonts w:ascii="Arial" w:hAnsi="Arial" w:cs="Arial"/>
        </w:rPr>
      </w:pPr>
    </w:p>
    <w:sectPr w:rsidR="00653DEF"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F7329D" w:rsidRPr="00F7329D" w14:paraId="38DDE958" w14:textId="77777777" w:rsidTr="00BB2721">
      <w:trPr>
        <w:trHeight w:val="286"/>
      </w:trPr>
      <w:tc>
        <w:tcPr>
          <w:tcW w:w="2659" w:type="dxa"/>
        </w:tcPr>
        <w:p w14:paraId="38DDE954" w14:textId="558EEFF8" w:rsidR="00B756D3" w:rsidRPr="00F7329D"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240B036B" w:rsidR="00B756D3" w:rsidRPr="00F7329D"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29C5CB0A" w:rsidR="00B756D3" w:rsidRPr="00F7329D"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F7329D" w:rsidRDefault="00B756D3" w:rsidP="00BB2721">
          <w:pPr>
            <w:tabs>
              <w:tab w:val="left" w:pos="4335"/>
              <w:tab w:val="right" w:pos="10348"/>
            </w:tabs>
            <w:jc w:val="right"/>
            <w:rPr>
              <w:rStyle w:val="PageNumber"/>
              <w:rFonts w:ascii="Arial" w:hAnsi="Arial" w:cs="Arial"/>
              <w:sz w:val="20"/>
              <w:lang w:val="en-US"/>
            </w:rPr>
          </w:pPr>
          <w:r w:rsidRPr="00F7329D">
            <w:rPr>
              <w:rStyle w:val="PageNumber"/>
              <w:rFonts w:ascii="Arial" w:hAnsi="Arial" w:cs="Arial"/>
              <w:sz w:val="20"/>
              <w:lang w:val="en-US"/>
            </w:rPr>
            <w:t xml:space="preserve">Page </w:t>
          </w:r>
          <w:r w:rsidRPr="00F7329D">
            <w:rPr>
              <w:rStyle w:val="PageNumber"/>
              <w:rFonts w:ascii="Arial" w:hAnsi="Arial" w:cs="Arial"/>
              <w:sz w:val="20"/>
              <w:lang w:val="en-US"/>
            </w:rPr>
            <w:fldChar w:fldCharType="begin"/>
          </w:r>
          <w:r w:rsidRPr="00F7329D">
            <w:rPr>
              <w:rStyle w:val="PageNumber"/>
              <w:rFonts w:ascii="Arial" w:hAnsi="Arial" w:cs="Arial"/>
              <w:sz w:val="20"/>
              <w:lang w:val="en-US"/>
            </w:rPr>
            <w:instrText xml:space="preserve"> PAGE </w:instrText>
          </w:r>
          <w:r w:rsidRPr="00F7329D">
            <w:rPr>
              <w:rStyle w:val="PageNumber"/>
              <w:rFonts w:ascii="Arial" w:hAnsi="Arial" w:cs="Arial"/>
              <w:sz w:val="20"/>
              <w:lang w:val="en-US"/>
            </w:rPr>
            <w:fldChar w:fldCharType="separate"/>
          </w:r>
          <w:r w:rsidR="006B5D0B" w:rsidRPr="00F7329D">
            <w:rPr>
              <w:rStyle w:val="PageNumber"/>
              <w:rFonts w:ascii="Arial" w:hAnsi="Arial" w:cs="Arial"/>
              <w:noProof/>
              <w:sz w:val="20"/>
              <w:lang w:val="en-US"/>
            </w:rPr>
            <w:t>18</w:t>
          </w:r>
          <w:r w:rsidRPr="00F7329D">
            <w:rPr>
              <w:rStyle w:val="PageNumber"/>
              <w:rFonts w:ascii="Arial" w:hAnsi="Arial" w:cs="Arial"/>
              <w:sz w:val="20"/>
              <w:lang w:val="en-US"/>
            </w:rPr>
            <w:fldChar w:fldCharType="end"/>
          </w:r>
          <w:r w:rsidRPr="00F7329D">
            <w:rPr>
              <w:rStyle w:val="PageNumber"/>
              <w:rFonts w:ascii="Arial" w:hAnsi="Arial" w:cs="Arial"/>
              <w:sz w:val="20"/>
              <w:lang w:val="en-US"/>
            </w:rPr>
            <w:t xml:space="preserve"> of </w:t>
          </w:r>
          <w:r w:rsidRPr="00F7329D">
            <w:rPr>
              <w:rStyle w:val="PageNumber"/>
              <w:rFonts w:ascii="Arial" w:hAnsi="Arial" w:cs="Arial"/>
              <w:sz w:val="20"/>
              <w:lang w:val="en-US"/>
            </w:rPr>
            <w:fldChar w:fldCharType="begin"/>
          </w:r>
          <w:r w:rsidRPr="00F7329D">
            <w:rPr>
              <w:rStyle w:val="PageNumber"/>
              <w:rFonts w:ascii="Arial" w:hAnsi="Arial" w:cs="Arial"/>
              <w:sz w:val="20"/>
              <w:lang w:val="en-US"/>
            </w:rPr>
            <w:instrText xml:space="preserve"> NUMPAGES </w:instrText>
          </w:r>
          <w:r w:rsidRPr="00F7329D">
            <w:rPr>
              <w:rStyle w:val="PageNumber"/>
              <w:rFonts w:ascii="Arial" w:hAnsi="Arial" w:cs="Arial"/>
              <w:sz w:val="20"/>
              <w:lang w:val="en-US"/>
            </w:rPr>
            <w:fldChar w:fldCharType="separate"/>
          </w:r>
          <w:r w:rsidR="006B5D0B" w:rsidRPr="00F7329D">
            <w:rPr>
              <w:rStyle w:val="PageNumber"/>
              <w:rFonts w:ascii="Arial" w:hAnsi="Arial" w:cs="Arial"/>
              <w:noProof/>
              <w:sz w:val="20"/>
              <w:lang w:val="en-US"/>
            </w:rPr>
            <w:t>18</w:t>
          </w:r>
          <w:r w:rsidRPr="00F7329D">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A2FDA"/>
    <w:multiLevelType w:val="hybridMultilevel"/>
    <w:tmpl w:val="DA405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A314E"/>
    <w:multiLevelType w:val="hybridMultilevel"/>
    <w:tmpl w:val="5AE0D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9827916"/>
    <w:multiLevelType w:val="hybridMultilevel"/>
    <w:tmpl w:val="1E40C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3"/>
  </w:num>
  <w:num w:numId="2" w16cid:durableId="1685937626">
    <w:abstractNumId w:val="20"/>
  </w:num>
  <w:num w:numId="3" w16cid:durableId="1687365851">
    <w:abstractNumId w:val="16"/>
  </w:num>
  <w:num w:numId="4" w16cid:durableId="341248935">
    <w:abstractNumId w:val="4"/>
  </w:num>
  <w:num w:numId="5" w16cid:durableId="2040156728">
    <w:abstractNumId w:val="8"/>
  </w:num>
  <w:num w:numId="6" w16cid:durableId="1289582058">
    <w:abstractNumId w:val="6"/>
  </w:num>
  <w:num w:numId="7" w16cid:durableId="1759251624">
    <w:abstractNumId w:val="10"/>
  </w:num>
  <w:num w:numId="8" w16cid:durableId="1853571413">
    <w:abstractNumId w:val="19"/>
  </w:num>
  <w:num w:numId="9" w16cid:durableId="1209685453">
    <w:abstractNumId w:val="24"/>
  </w:num>
  <w:num w:numId="10" w16cid:durableId="1964771344">
    <w:abstractNumId w:val="14"/>
  </w:num>
  <w:num w:numId="11" w16cid:durableId="1469047">
    <w:abstractNumId w:val="17"/>
  </w:num>
  <w:num w:numId="12" w16cid:durableId="626663788">
    <w:abstractNumId w:val="23"/>
  </w:num>
  <w:num w:numId="13" w16cid:durableId="1641105476">
    <w:abstractNumId w:val="21"/>
  </w:num>
  <w:num w:numId="14" w16cid:durableId="528032458">
    <w:abstractNumId w:val="13"/>
  </w:num>
  <w:num w:numId="15" w16cid:durableId="1736783868">
    <w:abstractNumId w:val="15"/>
  </w:num>
  <w:num w:numId="16" w16cid:durableId="40903822">
    <w:abstractNumId w:val="9"/>
  </w:num>
  <w:num w:numId="17" w16cid:durableId="1087580391">
    <w:abstractNumId w:val="18"/>
  </w:num>
  <w:num w:numId="18" w16cid:durableId="1729647190">
    <w:abstractNumId w:val="2"/>
  </w:num>
  <w:num w:numId="19" w16cid:durableId="1795438313">
    <w:abstractNumId w:val="11"/>
  </w:num>
  <w:num w:numId="20" w16cid:durableId="688262012">
    <w:abstractNumId w:val="5"/>
  </w:num>
  <w:num w:numId="21" w16cid:durableId="745148092">
    <w:abstractNumId w:val="7"/>
  </w:num>
  <w:num w:numId="22" w16cid:durableId="1947420921">
    <w:abstractNumId w:val="22"/>
  </w:num>
  <w:num w:numId="23" w16cid:durableId="95247969">
    <w:abstractNumId w:val="1"/>
  </w:num>
  <w:num w:numId="24" w16cid:durableId="1314675230">
    <w:abstractNumId w:val="0"/>
  </w:num>
  <w:num w:numId="25" w16cid:durableId="1973900851">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417F"/>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E673B"/>
    <w:rsid w:val="000F2B8A"/>
    <w:rsid w:val="000F3D3D"/>
    <w:rsid w:val="001070FA"/>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0681"/>
    <w:rsid w:val="001E6840"/>
    <w:rsid w:val="001F0E23"/>
    <w:rsid w:val="001F5656"/>
    <w:rsid w:val="001F7933"/>
    <w:rsid w:val="002013C8"/>
    <w:rsid w:val="00202B65"/>
    <w:rsid w:val="002031FF"/>
    <w:rsid w:val="00205F87"/>
    <w:rsid w:val="00210407"/>
    <w:rsid w:val="002139AA"/>
    <w:rsid w:val="00216630"/>
    <w:rsid w:val="00222658"/>
    <w:rsid w:val="00223BAE"/>
    <w:rsid w:val="0023750B"/>
    <w:rsid w:val="00246434"/>
    <w:rsid w:val="00250C7A"/>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E6194"/>
    <w:rsid w:val="002F2897"/>
    <w:rsid w:val="002F2FAB"/>
    <w:rsid w:val="002F41D1"/>
    <w:rsid w:val="002F54D7"/>
    <w:rsid w:val="00314A6B"/>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D7BCC"/>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2AB2"/>
    <w:rsid w:val="0048448D"/>
    <w:rsid w:val="004844DC"/>
    <w:rsid w:val="00486C2B"/>
    <w:rsid w:val="00487CEF"/>
    <w:rsid w:val="004A02F0"/>
    <w:rsid w:val="004B2176"/>
    <w:rsid w:val="004B3156"/>
    <w:rsid w:val="004C16AD"/>
    <w:rsid w:val="004D0AFF"/>
    <w:rsid w:val="004E0937"/>
    <w:rsid w:val="004E214D"/>
    <w:rsid w:val="004E4418"/>
    <w:rsid w:val="004E7719"/>
    <w:rsid w:val="004F7332"/>
    <w:rsid w:val="005102DA"/>
    <w:rsid w:val="005247FE"/>
    <w:rsid w:val="00531D21"/>
    <w:rsid w:val="0053289A"/>
    <w:rsid w:val="0053399B"/>
    <w:rsid w:val="0053589C"/>
    <w:rsid w:val="00535DB7"/>
    <w:rsid w:val="00544C49"/>
    <w:rsid w:val="00563D41"/>
    <w:rsid w:val="0056738F"/>
    <w:rsid w:val="005761B2"/>
    <w:rsid w:val="005910D1"/>
    <w:rsid w:val="00591E64"/>
    <w:rsid w:val="005B36D9"/>
    <w:rsid w:val="005B4339"/>
    <w:rsid w:val="005B6A95"/>
    <w:rsid w:val="005C0EDD"/>
    <w:rsid w:val="005D09D0"/>
    <w:rsid w:val="005D0E13"/>
    <w:rsid w:val="005E1031"/>
    <w:rsid w:val="005F089F"/>
    <w:rsid w:val="0060457F"/>
    <w:rsid w:val="00607AB7"/>
    <w:rsid w:val="00614A77"/>
    <w:rsid w:val="006249E9"/>
    <w:rsid w:val="00631CDF"/>
    <w:rsid w:val="00637127"/>
    <w:rsid w:val="00641913"/>
    <w:rsid w:val="00642B90"/>
    <w:rsid w:val="00646BEE"/>
    <w:rsid w:val="00646DEF"/>
    <w:rsid w:val="00653B2E"/>
    <w:rsid w:val="00653DEF"/>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362AE"/>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316A4"/>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D0A1D"/>
    <w:rsid w:val="008D1489"/>
    <w:rsid w:val="008D4796"/>
    <w:rsid w:val="008E02D7"/>
    <w:rsid w:val="008E0382"/>
    <w:rsid w:val="008E03A3"/>
    <w:rsid w:val="008E0B67"/>
    <w:rsid w:val="008E3ADF"/>
    <w:rsid w:val="008F5198"/>
    <w:rsid w:val="008F6BBB"/>
    <w:rsid w:val="009027F9"/>
    <w:rsid w:val="009047F4"/>
    <w:rsid w:val="009070E1"/>
    <w:rsid w:val="0092162D"/>
    <w:rsid w:val="00925040"/>
    <w:rsid w:val="00930ABE"/>
    <w:rsid w:val="009344C0"/>
    <w:rsid w:val="0093480F"/>
    <w:rsid w:val="00945712"/>
    <w:rsid w:val="0094736F"/>
    <w:rsid w:val="009639D1"/>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1AA"/>
    <w:rsid w:val="00AA4DA1"/>
    <w:rsid w:val="00AB6ED2"/>
    <w:rsid w:val="00AC5DE6"/>
    <w:rsid w:val="00AC66F9"/>
    <w:rsid w:val="00AD2646"/>
    <w:rsid w:val="00AD4B61"/>
    <w:rsid w:val="00AD4DCA"/>
    <w:rsid w:val="00AD6F43"/>
    <w:rsid w:val="00AD731D"/>
    <w:rsid w:val="00AE0EB9"/>
    <w:rsid w:val="00AE6B54"/>
    <w:rsid w:val="00AE70BF"/>
    <w:rsid w:val="00AF517E"/>
    <w:rsid w:val="00AF5BF4"/>
    <w:rsid w:val="00B00F7A"/>
    <w:rsid w:val="00B074D0"/>
    <w:rsid w:val="00B10601"/>
    <w:rsid w:val="00B14BB6"/>
    <w:rsid w:val="00B14CBC"/>
    <w:rsid w:val="00B22278"/>
    <w:rsid w:val="00B244C4"/>
    <w:rsid w:val="00B31FCB"/>
    <w:rsid w:val="00B32BEA"/>
    <w:rsid w:val="00B36EE5"/>
    <w:rsid w:val="00B54C15"/>
    <w:rsid w:val="00B602B8"/>
    <w:rsid w:val="00B62C2D"/>
    <w:rsid w:val="00B73ECB"/>
    <w:rsid w:val="00B756D3"/>
    <w:rsid w:val="00B82F37"/>
    <w:rsid w:val="00B837E8"/>
    <w:rsid w:val="00B971C9"/>
    <w:rsid w:val="00B978FE"/>
    <w:rsid w:val="00BA3129"/>
    <w:rsid w:val="00BB1620"/>
    <w:rsid w:val="00BB2721"/>
    <w:rsid w:val="00BB408D"/>
    <w:rsid w:val="00BB4528"/>
    <w:rsid w:val="00BC0911"/>
    <w:rsid w:val="00BC2B8E"/>
    <w:rsid w:val="00BC6964"/>
    <w:rsid w:val="00BE370B"/>
    <w:rsid w:val="00BE7950"/>
    <w:rsid w:val="00BF24F6"/>
    <w:rsid w:val="00BF2733"/>
    <w:rsid w:val="00BF379C"/>
    <w:rsid w:val="00BF76FA"/>
    <w:rsid w:val="00C05011"/>
    <w:rsid w:val="00C07952"/>
    <w:rsid w:val="00C14C93"/>
    <w:rsid w:val="00C17CF9"/>
    <w:rsid w:val="00C22131"/>
    <w:rsid w:val="00C24149"/>
    <w:rsid w:val="00C3258B"/>
    <w:rsid w:val="00C43A22"/>
    <w:rsid w:val="00C44B7E"/>
    <w:rsid w:val="00C57F82"/>
    <w:rsid w:val="00C61D9C"/>
    <w:rsid w:val="00C6313F"/>
    <w:rsid w:val="00C632B1"/>
    <w:rsid w:val="00C76A49"/>
    <w:rsid w:val="00C77886"/>
    <w:rsid w:val="00C8353B"/>
    <w:rsid w:val="00C85FD5"/>
    <w:rsid w:val="00C91798"/>
    <w:rsid w:val="00C92FD1"/>
    <w:rsid w:val="00C93F6F"/>
    <w:rsid w:val="00CA4E7D"/>
    <w:rsid w:val="00CA62D3"/>
    <w:rsid w:val="00CC535F"/>
    <w:rsid w:val="00CE11A0"/>
    <w:rsid w:val="00CF0436"/>
    <w:rsid w:val="00CF77A9"/>
    <w:rsid w:val="00CF79FA"/>
    <w:rsid w:val="00D04424"/>
    <w:rsid w:val="00D07410"/>
    <w:rsid w:val="00D12386"/>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2CAC"/>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EF7802"/>
    <w:rsid w:val="00F0619C"/>
    <w:rsid w:val="00F10E2F"/>
    <w:rsid w:val="00F21FE3"/>
    <w:rsid w:val="00F22A07"/>
    <w:rsid w:val="00F22F6A"/>
    <w:rsid w:val="00F2779C"/>
    <w:rsid w:val="00F30520"/>
    <w:rsid w:val="00F37C15"/>
    <w:rsid w:val="00F42026"/>
    <w:rsid w:val="00F44625"/>
    <w:rsid w:val="00F44A44"/>
    <w:rsid w:val="00F65963"/>
    <w:rsid w:val="00F65FDE"/>
    <w:rsid w:val="00F7329D"/>
    <w:rsid w:val="00F75702"/>
    <w:rsid w:val="00F75B8C"/>
    <w:rsid w:val="00F84220"/>
    <w:rsid w:val="00F852AC"/>
    <w:rsid w:val="00F87A6E"/>
    <w:rsid w:val="00F97A77"/>
    <w:rsid w:val="00FB02D6"/>
    <w:rsid w:val="00FB10D0"/>
    <w:rsid w:val="00FB385B"/>
    <w:rsid w:val="00FB3A29"/>
    <w:rsid w:val="00FB6C91"/>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433361">
      <w:bodyDiv w:val="1"/>
      <w:marLeft w:val="0"/>
      <w:marRight w:val="0"/>
      <w:marTop w:val="0"/>
      <w:marBottom w:val="0"/>
      <w:divBdr>
        <w:top w:val="none" w:sz="0" w:space="0" w:color="auto"/>
        <w:left w:val="none" w:sz="0" w:space="0" w:color="auto"/>
        <w:bottom w:val="none" w:sz="0" w:space="0" w:color="auto"/>
        <w:right w:val="none" w:sz="0" w:space="0" w:color="auto"/>
      </w:divBdr>
    </w:div>
    <w:div w:id="848906735">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63788083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REGU-204-2750689</_dlc_DocId>
    <_dlc_DocIdUrl xmlns="9be56660-2c31-41ef-bc00-23e72f632f2a">
      <Url>https://cyfoethnaturiolcymru.sharepoint.com/teams/Regulatory/Permitting/_layouts/15/DocIdRedir.aspx?ID=REGU-204-2750689</Url>
      <Description>REGU-204-2750689</Description>
    </_dlc_DocIdUrl>
    <Site_x0020_Name xmlns="859f7ad6-93f6-4205-b62b-a17f28acbbac">Plot 15 Hawarden Industrial Park</Site_x0020_Name>
    <Internal_x002f_External xmlns="859f7ad6-93f6-4205-b62b-a17f28acbbac">Internal document</Internal_x002f_External>
    <Post_x0020_code xmlns="859f7ad6-93f6-4205-b62b-a17f28acbbac">CH5 3NU</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Corbet Arms, High Street, Market Drayton, TF9 1PY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2024-11-12T00:00:00+00:00</Document_x0020_Date>
    <Facility_x0020_Address xmlns="859f7ad6-93f6-4205-b62b-a17f28acbbac">Plot 15 Hawarden Industrial Park, Clwyd Close, Hawarden, Deeside, CH5 3NU</Facility_x0020_Address>
    <Environment_x0020_Sub_x0020_Folder xmlns="859f7ad6-93f6-4205-b62b-a17f28acbbac">Licences applications</Environment_x0020_Sub_x0020_Folder>
    <Customer_x0020_Name xmlns="859f7ad6-93f6-4205-b62b-a17f28acbbac">Enveo Aston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586B105-D032-45BF-8312-E343F7919470}"/>
</file>

<file path=customXml/itemProps2.xml><?xml version="1.0" encoding="utf-8"?>
<ds:datastoreItem xmlns:ds="http://schemas.openxmlformats.org/officeDocument/2006/customXml" ds:itemID="{092C14D5-F065-4301-B3F3-A27D1861A577}"/>
</file>

<file path=customXml/itemProps3.xml><?xml version="1.0" encoding="utf-8"?>
<ds:datastoreItem xmlns:ds="http://schemas.openxmlformats.org/officeDocument/2006/customXml" ds:itemID="{B05FFFB7-427B-48F1-9AAF-52F0D56C44BB}">
  <ds:schemaRefs>
    <ds:schemaRef ds:uri="http://purl.org/dc/elements/1.1/"/>
    <ds:schemaRef ds:uri="http://schemas.microsoft.com/office/2006/documentManagement/types"/>
    <ds:schemaRef ds:uri="http://purl.org/dc/terms/"/>
    <ds:schemaRef ds:uri="http://purl.org/dc/dcmitype/"/>
    <ds:schemaRef ds:uri="http://www.w3.org/XML/1998/namespace"/>
    <ds:schemaRef ds:uri="http://schemas.openxmlformats.org/package/2006/metadata/core-properties"/>
    <ds:schemaRef ds:uri="http://schemas.microsoft.com/office/infopath/2007/PartnerControls"/>
    <ds:schemaRef ds:uri="9be56660-2c31-41ef-bc00-23e72f632f2a"/>
    <ds:schemaRef ds:uri="http://schemas.microsoft.com/office/2006/metadata/properties"/>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1370</Words>
  <Characters>7767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Bailey, Louise</cp:lastModifiedBy>
  <cp:revision>2</cp:revision>
  <cp:lastPrinted>2010-09-29T12:15:00Z</cp:lastPrinted>
  <dcterms:created xsi:type="dcterms:W3CDTF">2024-11-12T08:52:00Z</dcterms:created>
  <dcterms:modified xsi:type="dcterms:W3CDTF">2024-11-12T08:52:00Z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53f69d62-09c5-4f32-b042-7bcb6099f90b</vt:lpwstr>
  </property>
  <property fmtid="{D5CDD505-2E9C-101B-9397-08002B2CF9AE}" pid="5" name="AuthorIds_UIVersion_6144">
    <vt:lpwstr>200</vt:lpwstr>
  </property>
  <property fmtid="{D5CDD505-2E9C-101B-9397-08002B2CF9AE}" pid="6" name="MediaServiceImageTags">
    <vt:lpwstr/>
  </property>
</Properties>
</file>