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6681B" w14:textId="67DD103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747A0" w:rsidRPr="001747A0">
        <w:rPr>
          <w:rFonts w:ascii="Arial" w:hAnsi="Arial" w:cs="Arial"/>
          <w:b/>
          <w:bCs/>
          <w:u w:val="single"/>
          <w:shd w:val="clear" w:color="auto" w:fill="FFFFFF"/>
        </w:rPr>
        <w:t>CG0427101</w:t>
      </w:r>
      <w:r w:rsidR="001747A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2047CC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1345F4D" w14:textId="75B1541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1747A0" w:rsidRPr="001747A0">
        <w:rPr>
          <w:rFonts w:ascii="Arial" w:hAnsi="Arial" w:cs="Arial"/>
          <w:sz w:val="20"/>
          <w:szCs w:val="20"/>
        </w:rPr>
        <w:t>PAN-021558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1747A0">
        <w:rPr>
          <w:rFonts w:ascii="Arial" w:hAnsi="Arial" w:cs="Arial"/>
          <w:sz w:val="20"/>
          <w:szCs w:val="20"/>
        </w:rPr>
        <w:t xml:space="preserve">for the </w:t>
      </w:r>
      <w:r w:rsidRPr="001747A0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1747A0" w:rsidRPr="001747A0">
        <w:rPr>
          <w:rFonts w:ascii="Arial" w:hAnsi="Arial" w:cs="Arial"/>
          <w:sz w:val="20"/>
          <w:szCs w:val="20"/>
        </w:rPr>
        <w:t>CG0427101</w:t>
      </w:r>
      <w:r w:rsidR="001747A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1747A0" w:rsidRPr="001747A0">
        <w:rPr>
          <w:rFonts w:ascii="Arial" w:hAnsi="Arial" w:cs="Arial"/>
          <w:sz w:val="20"/>
          <w:szCs w:val="20"/>
        </w:rPr>
        <w:t>CG0426601</w:t>
      </w:r>
      <w:r w:rsidR="001747A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1747A0" w:rsidRPr="001747A0">
        <w:rPr>
          <w:rFonts w:ascii="Arial" w:hAnsi="Arial" w:cs="Arial"/>
          <w:sz w:val="20"/>
          <w:szCs w:val="20"/>
        </w:rPr>
        <w:t>Nefyn</w:t>
      </w:r>
      <w:r w:rsidR="001747A0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138D881" w14:textId="5D130F9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</w:t>
      </w:r>
      <w:r w:rsidRPr="001747A0">
        <w:rPr>
          <w:rFonts w:ascii="Arial" w:hAnsi="Arial" w:cs="Arial"/>
          <w:sz w:val="20"/>
          <w:szCs w:val="20"/>
        </w:rPr>
        <w:t>a result,</w:t>
      </w:r>
      <w:r w:rsidR="004A4114" w:rsidRPr="001747A0">
        <w:rPr>
          <w:rFonts w:ascii="Arial" w:hAnsi="Arial" w:cs="Arial"/>
          <w:sz w:val="20"/>
          <w:szCs w:val="20"/>
        </w:rPr>
        <w:t xml:space="preserve"> </w:t>
      </w:r>
      <w:r w:rsidR="00D05AEA" w:rsidRPr="001747A0">
        <w:rPr>
          <w:rFonts w:ascii="Arial" w:hAnsi="Arial" w:cs="Arial"/>
          <w:sz w:val="20"/>
          <w:szCs w:val="20"/>
        </w:rPr>
        <w:t xml:space="preserve">settled </w:t>
      </w:r>
      <w:r w:rsidR="004A4114" w:rsidRPr="001747A0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1747A0" w:rsidRPr="001747A0">
        <w:rPr>
          <w:rFonts w:ascii="Arial" w:hAnsi="Arial" w:cs="Arial"/>
          <w:sz w:val="20"/>
          <w:szCs w:val="20"/>
        </w:rPr>
        <w:t>CG0427101</w:t>
      </w:r>
      <w:r w:rsidR="001747A0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CD683E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C905511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81C66F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4A5BF08" w14:textId="6E19EDE4" w:rsidR="00591EF2" w:rsidRPr="00591EF2" w:rsidRDefault="001747A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7A0"/>
    <w:rsid w:val="001747A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350E"/>
  <w15:chartTrackingRefBased/>
  <w15:docId w15:val="{682ED08E-6D26-4F91-A71D-015ADFCE6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REGU-369-2757699</_dlc_DocId>
    <_dlc_DocIdUrl xmlns="9be56660-2c31-41ef-bc00-23e72f632f2a">
      <Url>https://cyfoethnaturiolcymru.sharepoint.com/teams/Regulatory/Permitting/_layouts/15/DocIdRedir.aspx?ID=REGU-369-2757699</Url>
      <Description>REGU-369-2757699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Nefyn Wastewater Treatment Works Inlet PS</Site_x0020_Name>
    <Internal_x002f_External xmlns="859f7ad6-93f6-4205-b62b-a17f28acbbac">Internal document</Internal_x002f_External>
    <Post_x0020_code xmlns="859f7ad6-93f6-4205-b62b-a17f28acbbac">LL53 6JD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2024-11-18T00:00:00+00:00</Document_x0020_Date>
    <Facility_x0020_Address xmlns="859f7ad6-93f6-4205-b62b-a17f28acbbac">Track off Lôn Terfyn (B4417), Morfa Nefyn,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724DA7E-5A71-432D-85BC-DB482C4D8EC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2024-11-11T11:31:00Z</dcterms:created>
  <dcterms:modified xsi:type="dcterms:W3CDTF">2024-11-11T11:32:00Z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9efa3ee7-b5c0-41f6-899d-5466fc7940eb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