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766C9" w14:textId="31C27D2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D109A" w:rsidRPr="006D109A">
        <w:rPr>
          <w:rFonts w:ascii="Arial" w:hAnsi="Arial" w:cs="Arial"/>
          <w:b/>
          <w:bCs/>
          <w:u w:val="single"/>
          <w:shd w:val="clear" w:color="auto" w:fill="FFFFFF"/>
        </w:rPr>
        <w:t>BP0271801</w:t>
      </w:r>
      <w:r w:rsidR="006D109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D8EF73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0AE32A0" w14:textId="4DD194F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D109A" w:rsidRPr="006D109A">
        <w:rPr>
          <w:rFonts w:ascii="Arial" w:hAnsi="Arial" w:cs="Arial"/>
          <w:sz w:val="20"/>
          <w:szCs w:val="20"/>
        </w:rPr>
        <w:t>PAN-020328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6D109A">
        <w:rPr>
          <w:rFonts w:ascii="Arial" w:hAnsi="Arial" w:cs="Arial"/>
          <w:sz w:val="20"/>
          <w:szCs w:val="20"/>
        </w:rPr>
        <w:t xml:space="preserve">the </w:t>
      </w:r>
      <w:r w:rsidRPr="006D109A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D109A" w:rsidRPr="006D109A">
        <w:rPr>
          <w:rFonts w:ascii="Arial" w:hAnsi="Arial" w:cs="Arial"/>
          <w:sz w:val="20"/>
          <w:szCs w:val="20"/>
        </w:rPr>
        <w:t>BP0271801</w:t>
      </w:r>
      <w:r w:rsidR="006D109A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D109A" w:rsidRPr="006D109A">
        <w:rPr>
          <w:rFonts w:ascii="Arial" w:hAnsi="Arial" w:cs="Arial"/>
          <w:sz w:val="20"/>
          <w:szCs w:val="20"/>
        </w:rPr>
        <w:t>BP0054601</w:t>
      </w:r>
      <w:r w:rsidR="006D109A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D109A" w:rsidRPr="006D109A">
        <w:rPr>
          <w:rFonts w:ascii="Arial" w:hAnsi="Arial" w:cs="Arial"/>
          <w:sz w:val="20"/>
          <w:szCs w:val="20"/>
        </w:rPr>
        <w:t>Bishopston</w:t>
      </w:r>
      <w:r w:rsidR="006D109A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5D8E875" w14:textId="00B023E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6D109A">
        <w:rPr>
          <w:rFonts w:ascii="Arial" w:hAnsi="Arial" w:cs="Arial"/>
          <w:sz w:val="20"/>
          <w:szCs w:val="20"/>
        </w:rPr>
        <w:t>result,</w:t>
      </w:r>
      <w:r w:rsidR="004A4114" w:rsidRPr="006D109A">
        <w:rPr>
          <w:rFonts w:ascii="Arial" w:hAnsi="Arial" w:cs="Arial"/>
          <w:sz w:val="20"/>
          <w:szCs w:val="20"/>
        </w:rPr>
        <w:t xml:space="preserve"> </w:t>
      </w:r>
      <w:r w:rsidR="00D05AEA" w:rsidRPr="006D109A">
        <w:rPr>
          <w:rFonts w:ascii="Arial" w:hAnsi="Arial" w:cs="Arial"/>
          <w:sz w:val="20"/>
          <w:szCs w:val="20"/>
        </w:rPr>
        <w:t xml:space="preserve">settled </w:t>
      </w:r>
      <w:r w:rsidR="004A4114" w:rsidRPr="006D109A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6D109A" w:rsidRPr="006D109A">
        <w:rPr>
          <w:rFonts w:ascii="Arial" w:hAnsi="Arial" w:cs="Arial"/>
          <w:sz w:val="20"/>
          <w:szCs w:val="20"/>
        </w:rPr>
        <w:t>BP0271801</w:t>
      </w:r>
      <w:r w:rsidR="006D109A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D5AC38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E0B984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DDD1F19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6FEFD58" w14:textId="4889E31D" w:rsidR="00591EF2" w:rsidRPr="00591EF2" w:rsidRDefault="006D109A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09A"/>
    <w:rsid w:val="0022237A"/>
    <w:rsid w:val="002314BB"/>
    <w:rsid w:val="002E2F5E"/>
    <w:rsid w:val="002E57EA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6D109A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FA1B8"/>
  <w15:chartTrackingRefBased/>
  <w15:docId w15:val="{9DB9B563-312F-4E68-B3F6-96DAD1F97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REGU-193-13538421</_dlc_DocId>
    <_dlc_DocIdUrl xmlns="9be56660-2c31-41ef-bc00-23e72f632f2a">
      <Url>https://cyfoethnaturiolcymru.sharepoint.com/teams/Regulatory/Permitting/_layouts/15/DocIdRedir.aspx?ID=REGU-193-13538421</Url>
      <Description>REGU-193-13538421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Bishopston WwTW</Site_x0020_Name>
    <Internal_x002f_External xmlns="859f7ad6-93f6-4205-b62b-a17f28acbbac">Internal document</Internal_x002f_External>
    <Post_x0020_code xmlns="859f7ad6-93f6-4205-b62b-a17f28acbbac">SA3 3HD</Post_x0020_code>
    <Document_x0020_Type xmlns="859f7ad6-93f6-4205-b62b-a17f28acbbac">Memo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2024-11-22T00:00:00+00:00</Document_x0020_Date>
    <Facility_x0020_Address xmlns="859f7ad6-93f6-4205-b62b-a17f28acbbac">Brandy Cove Lane, Bishopston, Swansea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E861CE5-0870-46CB-8116-C3FC58C26B3F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2024-11-15T12:18:00Z</dcterms:created>
  <dcterms:modified xsi:type="dcterms:W3CDTF">2024-11-15T12:19:00Z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0693eb5c-0d38-47e0-bb68-f6ee90dfbfda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