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FB6076" w:rsidRDefault="003719AD" w:rsidP="003719AD">
      <w:pPr>
        <w:pStyle w:val="Heading1"/>
        <w:spacing w:before="0" w:after="0"/>
        <w:jc w:val="left"/>
        <w:rPr>
          <w:bCs/>
          <w:color w:val="auto"/>
          <w:sz w:val="24"/>
          <w:szCs w:val="24"/>
        </w:rPr>
      </w:pPr>
    </w:p>
    <w:p w14:paraId="38DDE789" w14:textId="1966D036" w:rsidR="00D04424" w:rsidRPr="00806F92" w:rsidRDefault="00D04424" w:rsidP="003719AD">
      <w:pPr>
        <w:pStyle w:val="Heading1"/>
        <w:spacing w:before="0" w:after="0"/>
        <w:jc w:val="left"/>
        <w:rPr>
          <w:bCs/>
          <w:color w:val="auto"/>
          <w:sz w:val="32"/>
        </w:rPr>
      </w:pPr>
      <w:r w:rsidRPr="00806F92">
        <w:rPr>
          <w:bCs/>
          <w:color w:val="auto"/>
          <w:sz w:val="32"/>
        </w:rPr>
        <w:t xml:space="preserve">Bespoke </w:t>
      </w:r>
      <w:r w:rsidR="0067478B" w:rsidRPr="00806F92">
        <w:rPr>
          <w:bCs/>
          <w:color w:val="auto"/>
          <w:sz w:val="32"/>
        </w:rPr>
        <w:t>p</w:t>
      </w:r>
      <w:r w:rsidRPr="00806F92">
        <w:rPr>
          <w:bCs/>
          <w:color w:val="auto"/>
          <w:sz w:val="32"/>
        </w:rPr>
        <w:t>ermit</w:t>
      </w:r>
      <w:r w:rsidR="00B73ECB" w:rsidRPr="00806F92">
        <w:rPr>
          <w:bCs/>
          <w:color w:val="auto"/>
          <w:sz w:val="32"/>
        </w:rPr>
        <w:t xml:space="preserve"> </w:t>
      </w:r>
    </w:p>
    <w:p w14:paraId="184E5866" w14:textId="77777777" w:rsidR="00806F92" w:rsidRPr="00806F92" w:rsidRDefault="00806F92" w:rsidP="00806F92"/>
    <w:p w14:paraId="38DDE78D" w14:textId="10A1FE0D" w:rsidR="00D04424" w:rsidRPr="00806F92" w:rsidRDefault="0060457F" w:rsidP="0067478B">
      <w:pPr>
        <w:spacing w:after="120"/>
        <w:rPr>
          <w:rFonts w:ascii="Arial" w:hAnsi="Arial" w:cs="Arial"/>
          <w:szCs w:val="24"/>
        </w:rPr>
      </w:pPr>
      <w:r w:rsidRPr="00806F92">
        <w:rPr>
          <w:rFonts w:ascii="Arial" w:hAnsi="Arial" w:cs="Arial"/>
          <w:szCs w:val="24"/>
        </w:rPr>
        <w:t xml:space="preserve">We have decided to </w:t>
      </w:r>
      <w:r w:rsidR="001500A3" w:rsidRPr="00806F92">
        <w:rPr>
          <w:rFonts w:ascii="Arial" w:hAnsi="Arial" w:cs="Arial"/>
          <w:szCs w:val="24"/>
        </w:rPr>
        <w:t>grant</w:t>
      </w:r>
      <w:r w:rsidRPr="00806F92">
        <w:rPr>
          <w:rFonts w:ascii="Arial" w:hAnsi="Arial" w:cs="Arial"/>
          <w:szCs w:val="24"/>
        </w:rPr>
        <w:t xml:space="preserve"> the </w:t>
      </w:r>
      <w:r w:rsidR="00806F92" w:rsidRPr="00806F92">
        <w:rPr>
          <w:rFonts w:ascii="Arial" w:hAnsi="Arial" w:cs="Arial"/>
          <w:szCs w:val="24"/>
        </w:rPr>
        <w:t>permit</w:t>
      </w:r>
      <w:r w:rsidRPr="00806F92">
        <w:rPr>
          <w:rFonts w:ascii="Arial" w:hAnsi="Arial" w:cs="Arial"/>
          <w:szCs w:val="24"/>
        </w:rPr>
        <w:t xml:space="preserve"> for </w:t>
      </w:r>
      <w:r w:rsidR="00806F92" w:rsidRPr="00806F92">
        <w:rPr>
          <w:rFonts w:ascii="Arial" w:hAnsi="Arial" w:cs="Arial"/>
          <w:szCs w:val="24"/>
        </w:rPr>
        <w:t>Former Morlais Colliery</w:t>
      </w:r>
      <w:r w:rsidRPr="00806F92">
        <w:rPr>
          <w:rFonts w:ascii="Arial" w:hAnsi="Arial" w:cs="Arial"/>
          <w:szCs w:val="24"/>
        </w:rPr>
        <w:t xml:space="preserve"> operated by </w:t>
      </w:r>
      <w:r w:rsidR="00806F92" w:rsidRPr="00806F92">
        <w:rPr>
          <w:rFonts w:ascii="Arial" w:hAnsi="Arial" w:cs="Arial"/>
          <w:szCs w:val="24"/>
        </w:rPr>
        <w:t>Browns Recycling Group Limited</w:t>
      </w:r>
      <w:r w:rsidR="004529F3" w:rsidRPr="00806F92">
        <w:rPr>
          <w:rFonts w:ascii="Arial" w:hAnsi="Arial" w:cs="Arial"/>
          <w:szCs w:val="24"/>
        </w:rPr>
        <w:t>.</w:t>
      </w:r>
    </w:p>
    <w:p w14:paraId="27EEA0E0" w14:textId="78A942BB" w:rsidR="00806F92" w:rsidRPr="00806F92" w:rsidRDefault="00D04424" w:rsidP="0067478B">
      <w:pPr>
        <w:tabs>
          <w:tab w:val="left" w:pos="4253"/>
          <w:tab w:val="left" w:pos="6804"/>
        </w:tabs>
        <w:spacing w:after="120"/>
        <w:rPr>
          <w:rFonts w:ascii="Arial" w:hAnsi="Arial"/>
          <w:szCs w:val="24"/>
        </w:rPr>
      </w:pPr>
      <w:bookmarkStart w:id="0" w:name="OLE_LINK1"/>
      <w:bookmarkStart w:id="1" w:name="OLE_LINK2"/>
      <w:r w:rsidRPr="00806F92">
        <w:rPr>
          <w:rFonts w:ascii="Arial" w:hAnsi="Arial"/>
          <w:kern w:val="28"/>
          <w:szCs w:val="24"/>
        </w:rPr>
        <w:t>The</w:t>
      </w:r>
      <w:r w:rsidRPr="00806F92">
        <w:rPr>
          <w:rFonts w:ascii="Arial" w:hAnsi="Arial"/>
          <w:b/>
          <w:kern w:val="28"/>
          <w:szCs w:val="24"/>
        </w:rPr>
        <w:t xml:space="preserve"> </w:t>
      </w:r>
      <w:r w:rsidRPr="00806F92">
        <w:rPr>
          <w:rFonts w:ascii="Arial" w:hAnsi="Arial"/>
          <w:szCs w:val="24"/>
        </w:rPr>
        <w:t xml:space="preserve">permit number is </w:t>
      </w:r>
      <w:r w:rsidR="00806F92" w:rsidRPr="00806F92">
        <w:rPr>
          <w:rFonts w:ascii="Arial" w:hAnsi="Arial"/>
          <w:szCs w:val="24"/>
        </w:rPr>
        <w:t>EPR/</w:t>
      </w:r>
      <w:r w:rsidR="00260B5C" w:rsidRPr="00260B5C">
        <w:rPr>
          <w:rFonts w:ascii="Arial" w:hAnsi="Arial"/>
          <w:szCs w:val="24"/>
        </w:rPr>
        <w:t>BB3091FA</w:t>
      </w:r>
      <w:bookmarkStart w:id="2" w:name="_GoBack"/>
      <w:bookmarkEnd w:id="2"/>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806F92" w:rsidRDefault="0067478B" w:rsidP="00B756D3">
      <w:pPr>
        <w:numPr>
          <w:ilvl w:val="0"/>
          <w:numId w:val="18"/>
        </w:numPr>
        <w:tabs>
          <w:tab w:val="clear" w:pos="1440"/>
          <w:tab w:val="num" w:pos="1134"/>
        </w:tabs>
        <w:spacing w:after="60"/>
        <w:ind w:left="1134" w:hanging="567"/>
        <w:rPr>
          <w:rFonts w:ascii="Arial" w:hAnsi="Arial"/>
        </w:rPr>
      </w:pPr>
      <w:r w:rsidRPr="00806F92">
        <w:rPr>
          <w:rFonts w:ascii="Arial" w:hAnsi="Arial"/>
          <w:szCs w:val="24"/>
        </w:rPr>
        <w:t>Annex 1 the decision checklist</w:t>
      </w:r>
    </w:p>
    <w:p w14:paraId="38DDE7A0" w14:textId="5F4C8E44" w:rsidR="00C44B7E" w:rsidRPr="00806F92" w:rsidRDefault="00D04424" w:rsidP="00B756D3">
      <w:pPr>
        <w:numPr>
          <w:ilvl w:val="0"/>
          <w:numId w:val="18"/>
        </w:numPr>
        <w:tabs>
          <w:tab w:val="clear" w:pos="1440"/>
          <w:tab w:val="num" w:pos="1134"/>
        </w:tabs>
        <w:spacing w:after="120"/>
        <w:ind w:left="1134" w:hanging="567"/>
        <w:rPr>
          <w:rFonts w:ascii="Arial" w:hAnsi="Arial"/>
        </w:rPr>
      </w:pPr>
      <w:r w:rsidRPr="00806F92">
        <w:rPr>
          <w:rFonts w:ascii="Arial" w:hAnsi="Arial"/>
          <w:szCs w:val="24"/>
        </w:rPr>
        <w:t xml:space="preserve">Annex 2 the </w:t>
      </w:r>
      <w:r w:rsidR="005D09D0" w:rsidRPr="00806F92">
        <w:rPr>
          <w:rFonts w:ascii="Arial" w:hAnsi="Arial"/>
          <w:szCs w:val="24"/>
        </w:rPr>
        <w:t>consultation</w:t>
      </w:r>
      <w:r w:rsidR="00806F92" w:rsidRPr="00806F92">
        <w:rPr>
          <w:rFonts w:ascii="Arial" w:hAnsi="Arial"/>
          <w:szCs w:val="24"/>
        </w:rPr>
        <w:t xml:space="preserve"> and </w:t>
      </w:r>
      <w:r w:rsidR="00F42026" w:rsidRPr="00806F92">
        <w:rPr>
          <w:rFonts w:ascii="Arial" w:hAnsi="Arial"/>
          <w:szCs w:val="24"/>
        </w:rPr>
        <w:t>web public</w:t>
      </w:r>
      <w:r w:rsidR="00857E69" w:rsidRPr="00806F92">
        <w:rPr>
          <w:rFonts w:ascii="Arial" w:hAnsi="Arial"/>
          <w:szCs w:val="24"/>
        </w:rPr>
        <w:t>ising</w:t>
      </w:r>
      <w:r w:rsidR="00DE522D" w:rsidRPr="00806F92">
        <w:rPr>
          <w:rFonts w:ascii="Arial" w:hAnsi="Arial"/>
          <w:szCs w:val="24"/>
        </w:rPr>
        <w:t xml:space="preserve"> </w:t>
      </w:r>
      <w:r w:rsidR="009047F4" w:rsidRPr="00806F92">
        <w:rPr>
          <w:rFonts w:ascii="Arial" w:hAnsi="Arial"/>
          <w:szCs w:val="24"/>
        </w:rPr>
        <w:t>responses</w:t>
      </w:r>
    </w:p>
    <w:p w14:paraId="439AA24F" w14:textId="77777777" w:rsidR="00806F92" w:rsidRPr="00FB6076" w:rsidRDefault="00806F92">
      <w:pPr>
        <w:rPr>
          <w:rFonts w:ascii="Arial" w:hAnsi="Arial"/>
          <w:b/>
          <w:kern w:val="28"/>
          <w:sz w:val="28"/>
          <w:szCs w:val="28"/>
        </w:rPr>
      </w:pPr>
      <w:r>
        <w:rPr>
          <w:color w:val="FF0000"/>
          <w:szCs w:val="28"/>
        </w:rPr>
        <w:br w:type="page"/>
      </w:r>
    </w:p>
    <w:p w14:paraId="38DDE7AE" w14:textId="35A93DC7"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Pr="00FB6076"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Pr="00FB6076"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06F92">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06F92">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06F92">
        <w:tc>
          <w:tcPr>
            <w:tcW w:w="1980" w:type="dxa"/>
            <w:gridSpan w:val="2"/>
          </w:tcPr>
          <w:p w14:paraId="38DDE7D2" w14:textId="77777777" w:rsidR="00F42026" w:rsidRPr="00806F92" w:rsidRDefault="00F42026" w:rsidP="007C0DCA">
            <w:pPr>
              <w:spacing w:before="60"/>
              <w:rPr>
                <w:rFonts w:ascii="Arial" w:hAnsi="Arial" w:cs="Arial"/>
                <w:szCs w:val="24"/>
              </w:rPr>
            </w:pPr>
            <w:r w:rsidRPr="00806F92">
              <w:rPr>
                <w:rFonts w:ascii="Arial" w:hAnsi="Arial" w:cs="Arial"/>
                <w:szCs w:val="24"/>
              </w:rPr>
              <w:t xml:space="preserve">Scope of consultation </w:t>
            </w:r>
          </w:p>
        </w:tc>
        <w:tc>
          <w:tcPr>
            <w:tcW w:w="6242" w:type="dxa"/>
          </w:tcPr>
          <w:p w14:paraId="38DDE7D3" w14:textId="77777777" w:rsidR="00F42026" w:rsidRPr="00806F92" w:rsidRDefault="00F42026" w:rsidP="007C0DCA">
            <w:pPr>
              <w:spacing w:before="60"/>
              <w:rPr>
                <w:rFonts w:ascii="Arial" w:hAnsi="Arial" w:cs="Arial"/>
                <w:szCs w:val="24"/>
              </w:rPr>
            </w:pPr>
            <w:r w:rsidRPr="00806F92">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806F92" w:rsidRDefault="00A656E7" w:rsidP="007C0DCA">
            <w:pPr>
              <w:spacing w:before="60"/>
              <w:rPr>
                <w:rFonts w:ascii="Arial" w:hAnsi="Arial" w:cs="Arial"/>
                <w:szCs w:val="24"/>
              </w:rPr>
            </w:pPr>
          </w:p>
        </w:tc>
        <w:tc>
          <w:tcPr>
            <w:tcW w:w="1135" w:type="dxa"/>
            <w:gridSpan w:val="2"/>
          </w:tcPr>
          <w:p w14:paraId="38DDE7D5" w14:textId="77777777" w:rsidR="00F42026" w:rsidRPr="00806F92" w:rsidRDefault="00F42026" w:rsidP="00792CEE">
            <w:pPr>
              <w:rPr>
                <w:rFonts w:ascii="Arial" w:hAnsi="Arial" w:cs="Arial"/>
                <w:szCs w:val="24"/>
              </w:rPr>
            </w:pPr>
            <w:r w:rsidRPr="00806F92">
              <w:rPr>
                <w:rFonts w:ascii="Arial" w:hAnsi="Arial" w:cs="Arial"/>
                <w:szCs w:val="24"/>
              </w:rPr>
              <w:sym w:font="Wingdings" w:char="F0FC"/>
            </w:r>
          </w:p>
        </w:tc>
      </w:tr>
      <w:tr w:rsidR="00F42026" w:rsidRPr="00DA70FE" w14:paraId="38DDE7DD" w14:textId="77777777" w:rsidTr="00806F92">
        <w:tc>
          <w:tcPr>
            <w:tcW w:w="1980" w:type="dxa"/>
            <w:gridSpan w:val="2"/>
            <w:tcBorders>
              <w:bottom w:val="single" w:sz="4" w:space="0" w:color="auto"/>
            </w:tcBorders>
          </w:tcPr>
          <w:p w14:paraId="38DDE7D7" w14:textId="02591F12" w:rsidR="00F42026" w:rsidRPr="00806F92" w:rsidRDefault="00F42026" w:rsidP="007C0DCA">
            <w:pPr>
              <w:pStyle w:val="Heading3"/>
              <w:spacing w:before="60"/>
              <w:rPr>
                <w:rFonts w:ascii="Arial" w:hAnsi="Arial" w:cs="Arial"/>
                <w:b w:val="0"/>
                <w:szCs w:val="24"/>
                <w:highlight w:val="red"/>
              </w:rPr>
            </w:pPr>
            <w:r w:rsidRPr="00806F92">
              <w:rPr>
                <w:rFonts w:ascii="Arial" w:hAnsi="Arial" w:cs="Arial"/>
                <w:b w:val="0"/>
                <w:szCs w:val="24"/>
              </w:rPr>
              <w:t>Responses to consultation</w:t>
            </w:r>
            <w:r w:rsidR="00806F92" w:rsidRPr="00806F92">
              <w:rPr>
                <w:rFonts w:ascii="Arial" w:hAnsi="Arial" w:cs="Arial"/>
                <w:b w:val="0"/>
                <w:szCs w:val="24"/>
              </w:rPr>
              <w:t xml:space="preserve"> and </w:t>
            </w:r>
            <w:r w:rsidRPr="00806F92">
              <w:rPr>
                <w:rFonts w:ascii="Arial" w:hAnsi="Arial" w:cs="Arial"/>
                <w:b w:val="0"/>
                <w:szCs w:val="24"/>
              </w:rPr>
              <w:t>web publicising</w:t>
            </w:r>
          </w:p>
        </w:tc>
        <w:tc>
          <w:tcPr>
            <w:tcW w:w="6242" w:type="dxa"/>
            <w:tcBorders>
              <w:bottom w:val="single" w:sz="4" w:space="0" w:color="auto"/>
            </w:tcBorders>
          </w:tcPr>
          <w:p w14:paraId="38DDE7D8" w14:textId="5B9C865E" w:rsidR="00F42026" w:rsidRPr="00806F92" w:rsidRDefault="00F42026" w:rsidP="007C0DCA">
            <w:pPr>
              <w:spacing w:before="60"/>
              <w:rPr>
                <w:rFonts w:ascii="Arial" w:hAnsi="Arial" w:cs="Arial"/>
                <w:szCs w:val="24"/>
              </w:rPr>
            </w:pPr>
            <w:r w:rsidRPr="00806F92">
              <w:rPr>
                <w:rFonts w:ascii="Arial" w:hAnsi="Arial" w:cs="Arial"/>
                <w:szCs w:val="24"/>
              </w:rPr>
              <w:t>The</w:t>
            </w:r>
            <w:r w:rsidR="008E02D7" w:rsidRPr="00806F92">
              <w:rPr>
                <w:rFonts w:ascii="Arial" w:hAnsi="Arial" w:cs="Arial"/>
                <w:szCs w:val="24"/>
              </w:rPr>
              <w:t xml:space="preserve"> </w:t>
            </w:r>
            <w:r w:rsidRPr="00806F92">
              <w:rPr>
                <w:rFonts w:ascii="Arial" w:hAnsi="Arial" w:cs="Arial"/>
                <w:szCs w:val="24"/>
              </w:rPr>
              <w:t xml:space="preserve">consultation </w:t>
            </w:r>
            <w:r w:rsidR="00806F92" w:rsidRPr="00806F92">
              <w:rPr>
                <w:rFonts w:ascii="Arial" w:hAnsi="Arial" w:cs="Arial"/>
                <w:szCs w:val="24"/>
              </w:rPr>
              <w:t xml:space="preserve">and web publicising </w:t>
            </w:r>
            <w:r w:rsidRPr="00806F92">
              <w:rPr>
                <w:rFonts w:ascii="Arial" w:hAnsi="Arial" w:cs="Arial"/>
                <w:szCs w:val="24"/>
              </w:rPr>
              <w:t>responses</w:t>
            </w:r>
            <w:r w:rsidR="00AC5DE6" w:rsidRPr="00806F92">
              <w:rPr>
                <w:rFonts w:ascii="Arial" w:hAnsi="Arial" w:cs="Arial"/>
                <w:szCs w:val="24"/>
              </w:rPr>
              <w:t xml:space="preserve"> </w:t>
            </w:r>
            <w:r w:rsidRPr="00806F92">
              <w:rPr>
                <w:rFonts w:ascii="Arial" w:hAnsi="Arial" w:cs="Arial"/>
                <w:szCs w:val="24"/>
              </w:rPr>
              <w:t xml:space="preserve">(Annex 2) were taken into account in the decision.  </w:t>
            </w:r>
          </w:p>
          <w:p w14:paraId="38DDE7DA" w14:textId="77777777" w:rsidR="00F42026" w:rsidRPr="00806F92" w:rsidRDefault="00F42026" w:rsidP="007C0DCA">
            <w:pPr>
              <w:spacing w:before="60"/>
              <w:rPr>
                <w:rFonts w:ascii="Arial" w:hAnsi="Arial" w:cs="Arial"/>
                <w:szCs w:val="24"/>
              </w:rPr>
            </w:pPr>
            <w:r w:rsidRPr="00806F92">
              <w:rPr>
                <w:rFonts w:ascii="Arial" w:hAnsi="Arial" w:cs="Arial"/>
                <w:szCs w:val="24"/>
              </w:rPr>
              <w:t xml:space="preserve">The decision was taken in accordance with our guidance. </w:t>
            </w:r>
          </w:p>
          <w:p w14:paraId="38DDE7DB" w14:textId="77777777" w:rsidR="00A656E7" w:rsidRPr="00806F92"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806F92" w:rsidRDefault="00F42026" w:rsidP="00792CEE">
            <w:pPr>
              <w:rPr>
                <w:rFonts w:ascii="Arial" w:hAnsi="Arial" w:cs="Arial"/>
                <w:szCs w:val="24"/>
              </w:rPr>
            </w:pPr>
            <w:r w:rsidRPr="00806F92">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06F92">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1F2F1C7" w14:textId="77777777" w:rsidR="00806F92"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58B4FA4B"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06F92">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06F92">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806F92">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06F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rsidRPr="00706D77" w14:paraId="2E2F0EEC" w14:textId="77777777" w:rsidTr="00806F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AE7AE9" w14:textId="77777777" w:rsidR="006B5D0B" w:rsidRDefault="006B5D0B">
            <w:pPr>
              <w:rPr>
                <w:rFonts w:ascii="Arial" w:hAnsi="Arial" w:cs="Arial"/>
              </w:rPr>
            </w:pPr>
            <w:r w:rsidRPr="00706D77">
              <w:rPr>
                <w:rFonts w:ascii="Arial" w:hAnsi="Arial" w:cs="Arial"/>
              </w:rPr>
              <w:t>Considerations of SMNR - Compliance with our General Purpose</w:t>
            </w:r>
          </w:p>
          <w:p w14:paraId="39CCDEEE" w14:textId="04B74A6A" w:rsidR="00706D77" w:rsidRPr="00706D77" w:rsidRDefault="00706D77">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7777777" w:rsidR="006B5D0B" w:rsidRPr="00706D77" w:rsidRDefault="006B5D0B">
            <w:pPr>
              <w:pStyle w:val="NormalWeb"/>
              <w:rPr>
                <w:rFonts w:ascii="Arial" w:hAnsi="Arial" w:cs="Arial"/>
              </w:rPr>
            </w:pPr>
            <w:r w:rsidRPr="00706D77">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Pr="00706D77" w:rsidRDefault="006B5D0B" w:rsidP="00806F92">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706D77" w:rsidRDefault="006B5D0B">
            <w:pPr>
              <w:rPr>
                <w:rFonts w:ascii="Arial" w:hAnsi="Arial" w:cs="Arial"/>
                <w:color w:val="000000"/>
              </w:rPr>
            </w:pPr>
            <w:r w:rsidRPr="00706D77">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706D77" w:rsidRDefault="00792CEE" w:rsidP="007C0DCA">
            <w:pPr>
              <w:spacing w:before="60"/>
              <w:rPr>
                <w:rFonts w:ascii="Arial" w:hAnsi="Arial" w:cs="Arial"/>
                <w:b/>
                <w:color w:val="FFFFFF"/>
                <w:szCs w:val="24"/>
              </w:rPr>
            </w:pPr>
            <w:r w:rsidRPr="00706D77">
              <w:rPr>
                <w:rFonts w:ascii="Arial" w:hAnsi="Arial" w:cs="Arial"/>
                <w:b/>
                <w:color w:val="FFFFFF"/>
                <w:szCs w:val="24"/>
              </w:rPr>
              <w:t>The site</w:t>
            </w:r>
          </w:p>
        </w:tc>
      </w:tr>
      <w:tr w:rsidR="00F42026" w:rsidRPr="00DA70FE" w14:paraId="38DDE813" w14:textId="77777777" w:rsidTr="00806F92">
        <w:tc>
          <w:tcPr>
            <w:tcW w:w="1980" w:type="dxa"/>
            <w:gridSpan w:val="2"/>
          </w:tcPr>
          <w:p w14:paraId="38DDE80C" w14:textId="77777777" w:rsidR="00F42026" w:rsidRPr="00706D77" w:rsidRDefault="00F42026" w:rsidP="007C0DCA">
            <w:pPr>
              <w:spacing w:before="60"/>
              <w:rPr>
                <w:rFonts w:ascii="Arial" w:hAnsi="Arial" w:cs="Arial"/>
                <w:szCs w:val="24"/>
              </w:rPr>
            </w:pPr>
            <w:r w:rsidRPr="00706D77">
              <w:rPr>
                <w:rFonts w:ascii="Arial" w:hAnsi="Arial" w:cs="Arial"/>
                <w:szCs w:val="24"/>
              </w:rPr>
              <w:t xml:space="preserve">Extent of the site of the facility </w:t>
            </w:r>
          </w:p>
        </w:tc>
        <w:tc>
          <w:tcPr>
            <w:tcW w:w="6242" w:type="dxa"/>
          </w:tcPr>
          <w:p w14:paraId="38DDE80D" w14:textId="4F40566D" w:rsidR="00F42026" w:rsidRPr="00706D77" w:rsidRDefault="00F42026" w:rsidP="007C0DCA">
            <w:pPr>
              <w:spacing w:before="60"/>
              <w:rPr>
                <w:rFonts w:ascii="Arial" w:hAnsi="Arial" w:cs="Arial"/>
                <w:szCs w:val="24"/>
              </w:rPr>
            </w:pPr>
            <w:r w:rsidRPr="00706D77">
              <w:rPr>
                <w:rFonts w:ascii="Arial" w:hAnsi="Arial" w:cs="Arial"/>
                <w:szCs w:val="24"/>
              </w:rPr>
              <w:t>The operator has provided a plan which we consider is satisfactory, showing the extent of the site of the facility</w:t>
            </w:r>
            <w:r w:rsidR="0040583B" w:rsidRPr="00706D77">
              <w:rPr>
                <w:rFonts w:ascii="Arial" w:hAnsi="Arial" w:cs="Arial"/>
                <w:szCs w:val="24"/>
              </w:rPr>
              <w:t>.</w:t>
            </w:r>
            <w:r w:rsidRPr="00706D77">
              <w:rPr>
                <w:rFonts w:ascii="Arial" w:hAnsi="Arial" w:cs="Arial"/>
                <w:szCs w:val="24"/>
              </w:rPr>
              <w:t xml:space="preserve"> </w:t>
            </w:r>
          </w:p>
          <w:p w14:paraId="5DDD0FE2" w14:textId="6A3A3FBE" w:rsidR="00A656E7" w:rsidRDefault="00F42026" w:rsidP="00B71950">
            <w:pPr>
              <w:spacing w:before="60"/>
              <w:rPr>
                <w:rFonts w:ascii="Arial" w:hAnsi="Arial" w:cs="Arial"/>
                <w:szCs w:val="24"/>
              </w:rPr>
            </w:pPr>
            <w:r w:rsidRPr="00706D77">
              <w:rPr>
                <w:rFonts w:ascii="Arial" w:hAnsi="Arial" w:cs="Arial"/>
                <w:szCs w:val="24"/>
              </w:rPr>
              <w:t xml:space="preserve">A plan is </w:t>
            </w:r>
            <w:r w:rsidR="00436DC4" w:rsidRPr="00706D77">
              <w:rPr>
                <w:rFonts w:ascii="Arial" w:hAnsi="Arial" w:cs="Arial"/>
                <w:szCs w:val="24"/>
              </w:rPr>
              <w:t>included</w:t>
            </w:r>
            <w:r w:rsidRPr="00706D77">
              <w:rPr>
                <w:rFonts w:ascii="Arial" w:hAnsi="Arial" w:cs="Arial"/>
                <w:szCs w:val="24"/>
              </w:rPr>
              <w:t xml:space="preserve"> in the permit and the operator is required to carry on the permitted activities within the site boundary.</w:t>
            </w:r>
          </w:p>
          <w:p w14:paraId="38DDE811" w14:textId="6A41155A" w:rsidR="00706D77" w:rsidRPr="00706D77" w:rsidRDefault="00706D77" w:rsidP="00B71950">
            <w:pPr>
              <w:spacing w:before="60"/>
              <w:rPr>
                <w:rFonts w:ascii="Arial" w:hAnsi="Arial" w:cs="Arial"/>
                <w:szCs w:val="24"/>
              </w:rPr>
            </w:pPr>
          </w:p>
        </w:tc>
        <w:tc>
          <w:tcPr>
            <w:tcW w:w="1135" w:type="dxa"/>
            <w:gridSpan w:val="2"/>
          </w:tcPr>
          <w:p w14:paraId="38DDE812" w14:textId="77777777" w:rsidR="00F42026" w:rsidRPr="00706D77" w:rsidRDefault="00F42026" w:rsidP="00792CEE">
            <w:pPr>
              <w:rPr>
                <w:rFonts w:ascii="Arial" w:hAnsi="Arial" w:cs="Arial"/>
                <w:color w:val="000000"/>
                <w:szCs w:val="24"/>
              </w:rPr>
            </w:pPr>
            <w:r w:rsidRPr="00706D77">
              <w:rPr>
                <w:rFonts w:ascii="Arial" w:hAnsi="Arial" w:cs="Arial"/>
                <w:color w:val="000000"/>
                <w:szCs w:val="24"/>
              </w:rPr>
              <w:sym w:font="Wingdings" w:char="F0FC"/>
            </w:r>
          </w:p>
        </w:tc>
      </w:tr>
      <w:tr w:rsidR="00F42026" w:rsidRPr="00DA70FE" w14:paraId="38DDE821" w14:textId="77777777" w:rsidTr="00806F92">
        <w:tc>
          <w:tcPr>
            <w:tcW w:w="1980" w:type="dxa"/>
            <w:gridSpan w:val="2"/>
          </w:tcPr>
          <w:p w14:paraId="38DDE81A" w14:textId="777F166B" w:rsidR="00F42026" w:rsidRPr="00706D77" w:rsidRDefault="00F42026" w:rsidP="006B655E">
            <w:pPr>
              <w:spacing w:before="60"/>
              <w:rPr>
                <w:rFonts w:ascii="Arial" w:hAnsi="Arial" w:cs="Arial"/>
                <w:szCs w:val="24"/>
              </w:rPr>
            </w:pPr>
            <w:r w:rsidRPr="00706D77">
              <w:rPr>
                <w:rFonts w:ascii="Arial" w:hAnsi="Arial" w:cs="Arial"/>
                <w:szCs w:val="24"/>
              </w:rPr>
              <w:lastRenderedPageBreak/>
              <w:t>Site condition report</w:t>
            </w:r>
          </w:p>
        </w:tc>
        <w:tc>
          <w:tcPr>
            <w:tcW w:w="6242" w:type="dxa"/>
          </w:tcPr>
          <w:p w14:paraId="38DDE81B" w14:textId="77777777" w:rsidR="00F42026" w:rsidRPr="00706D77" w:rsidRDefault="00F42026" w:rsidP="007C0DCA">
            <w:pPr>
              <w:spacing w:before="60"/>
              <w:rPr>
                <w:rFonts w:ascii="Arial" w:hAnsi="Arial" w:cs="Arial"/>
                <w:szCs w:val="24"/>
              </w:rPr>
            </w:pPr>
            <w:r w:rsidRPr="00706D77">
              <w:rPr>
                <w:rFonts w:ascii="Arial" w:hAnsi="Arial" w:cs="Arial"/>
                <w:szCs w:val="24"/>
              </w:rPr>
              <w:t>The operator has provided a description of the condition of the site.</w:t>
            </w:r>
          </w:p>
          <w:p w14:paraId="2123EF79" w14:textId="77777777" w:rsidR="00A656E7" w:rsidRDefault="00F42026" w:rsidP="00706D77">
            <w:pPr>
              <w:spacing w:before="60"/>
              <w:rPr>
                <w:rFonts w:ascii="Arial" w:hAnsi="Arial" w:cs="Arial"/>
                <w:color w:val="000000"/>
                <w:szCs w:val="24"/>
              </w:rPr>
            </w:pPr>
            <w:r w:rsidRPr="00706D77">
              <w:rPr>
                <w:rFonts w:ascii="Arial" w:hAnsi="Arial" w:cs="Arial"/>
                <w:color w:val="000000"/>
                <w:szCs w:val="24"/>
              </w:rPr>
              <w:t>We consider this description is</w:t>
            </w:r>
            <w:r w:rsidRPr="00706D77">
              <w:rPr>
                <w:rFonts w:ascii="Arial" w:hAnsi="Arial" w:cs="Arial"/>
                <w:color w:val="FF0000"/>
                <w:szCs w:val="24"/>
              </w:rPr>
              <w:t xml:space="preserve"> </w:t>
            </w:r>
            <w:r w:rsidRPr="00706D77">
              <w:rPr>
                <w:rFonts w:ascii="Arial" w:hAnsi="Arial" w:cs="Arial"/>
                <w:color w:val="000000"/>
                <w:szCs w:val="24"/>
              </w:rPr>
              <w:t>satisfactory.  The decision was taken in accordance with our guidance on site condition reports – guidance and templates (H5).</w:t>
            </w:r>
          </w:p>
          <w:p w14:paraId="38DDE81F" w14:textId="6EADEB2C" w:rsidR="00706D77" w:rsidRPr="00706D77" w:rsidRDefault="00706D77" w:rsidP="00706D77">
            <w:pPr>
              <w:spacing w:before="60"/>
              <w:rPr>
                <w:rFonts w:ascii="Arial" w:hAnsi="Arial" w:cs="Arial"/>
                <w:color w:val="000000"/>
                <w:szCs w:val="24"/>
              </w:rPr>
            </w:pPr>
          </w:p>
        </w:tc>
        <w:tc>
          <w:tcPr>
            <w:tcW w:w="1135" w:type="dxa"/>
            <w:gridSpan w:val="2"/>
          </w:tcPr>
          <w:p w14:paraId="38DDE820" w14:textId="77777777" w:rsidR="00F42026" w:rsidRPr="00706D77" w:rsidRDefault="00F42026" w:rsidP="00792CEE">
            <w:pPr>
              <w:rPr>
                <w:rFonts w:ascii="Arial" w:hAnsi="Arial" w:cs="Arial"/>
                <w:color w:val="000000"/>
                <w:szCs w:val="24"/>
              </w:rPr>
            </w:pPr>
            <w:r w:rsidRPr="00706D77">
              <w:rPr>
                <w:rFonts w:ascii="Arial" w:hAnsi="Arial" w:cs="Arial"/>
                <w:color w:val="000000"/>
                <w:szCs w:val="24"/>
              </w:rPr>
              <w:sym w:font="Wingdings" w:char="F0FC"/>
            </w:r>
          </w:p>
        </w:tc>
      </w:tr>
      <w:tr w:rsidR="00F42026" w:rsidRPr="00DA70FE" w14:paraId="38DDE83F" w14:textId="77777777" w:rsidTr="00806F92">
        <w:tc>
          <w:tcPr>
            <w:tcW w:w="1980" w:type="dxa"/>
            <w:gridSpan w:val="2"/>
          </w:tcPr>
          <w:p w14:paraId="38DDE831" w14:textId="77777777" w:rsidR="00F42026" w:rsidRPr="00531391" w:rsidRDefault="00F42026" w:rsidP="007C0DCA">
            <w:pPr>
              <w:spacing w:before="60"/>
              <w:rPr>
                <w:rFonts w:ascii="Arial" w:hAnsi="Arial" w:cs="Arial"/>
                <w:szCs w:val="24"/>
              </w:rPr>
            </w:pPr>
            <w:r w:rsidRPr="00531391">
              <w:rPr>
                <w:rFonts w:ascii="Arial" w:hAnsi="Arial" w:cs="Arial"/>
                <w:szCs w:val="24"/>
              </w:rPr>
              <w:t>Biodiversity, Heritage, Landscape and Nature Conservation</w:t>
            </w:r>
          </w:p>
        </w:tc>
        <w:tc>
          <w:tcPr>
            <w:tcW w:w="6242" w:type="dxa"/>
          </w:tcPr>
          <w:p w14:paraId="38DDE832" w14:textId="11D5D2BE" w:rsidR="00F42026" w:rsidRPr="00531391" w:rsidRDefault="00F42026" w:rsidP="007C0DCA">
            <w:pPr>
              <w:spacing w:before="60"/>
              <w:rPr>
                <w:rFonts w:ascii="Arial" w:hAnsi="Arial" w:cs="Arial"/>
                <w:szCs w:val="24"/>
              </w:rPr>
            </w:pPr>
            <w:r w:rsidRPr="00531391">
              <w:rPr>
                <w:rFonts w:ascii="Arial" w:hAnsi="Arial" w:cs="Arial"/>
                <w:szCs w:val="24"/>
              </w:rPr>
              <w:t xml:space="preserve">The application is within the relevant distance criteria of a site of heritage, landscape or nature conservation, and/or protected species or </w:t>
            </w:r>
            <w:r w:rsidR="006B655E" w:rsidRPr="00531391">
              <w:rPr>
                <w:rFonts w:ascii="Arial" w:hAnsi="Arial" w:cs="Arial"/>
                <w:szCs w:val="24"/>
              </w:rPr>
              <w:t>habitat.</w:t>
            </w:r>
          </w:p>
          <w:p w14:paraId="38DDE833" w14:textId="77777777" w:rsidR="00F42026" w:rsidRPr="00531391" w:rsidRDefault="00F42026" w:rsidP="007C0DCA">
            <w:pPr>
              <w:spacing w:before="60"/>
              <w:rPr>
                <w:rFonts w:ascii="Arial" w:hAnsi="Arial" w:cs="Arial"/>
                <w:szCs w:val="24"/>
              </w:rPr>
            </w:pPr>
          </w:p>
          <w:p w14:paraId="5513A8F3" w14:textId="77777777" w:rsidR="00531391" w:rsidRPr="00531391" w:rsidRDefault="00F42026" w:rsidP="007C0DCA">
            <w:pPr>
              <w:spacing w:before="60"/>
              <w:rPr>
                <w:rFonts w:ascii="Arial" w:hAnsi="Arial" w:cs="Arial"/>
                <w:szCs w:val="24"/>
              </w:rPr>
            </w:pPr>
            <w:r w:rsidRPr="00531391">
              <w:rPr>
                <w:rFonts w:ascii="Arial" w:hAnsi="Arial" w:cs="Arial"/>
                <w:szCs w:val="24"/>
              </w:rPr>
              <w:t>A full assessment of the application a</w:t>
            </w:r>
            <w:r w:rsidR="00531391" w:rsidRPr="00531391">
              <w:rPr>
                <w:rFonts w:ascii="Arial" w:hAnsi="Arial" w:cs="Arial"/>
                <w:szCs w:val="24"/>
              </w:rPr>
              <w:t>nd its potential to affect the Burry Inlet and Loughor Estuary SSSI and Carmarthen bay and estuaries / bae caerfyrddin ac aberoedd SAC</w:t>
            </w:r>
            <w:r w:rsidR="00FB385B" w:rsidRPr="00531391">
              <w:rPr>
                <w:rFonts w:ascii="Arial" w:hAnsi="Arial" w:cs="Arial"/>
                <w:szCs w:val="24"/>
              </w:rPr>
              <w:t xml:space="preserve"> </w:t>
            </w:r>
            <w:r w:rsidRPr="00531391">
              <w:rPr>
                <w:rFonts w:ascii="Arial" w:hAnsi="Arial" w:cs="Arial"/>
                <w:szCs w:val="24"/>
              </w:rPr>
              <w:t xml:space="preserve">has been carried out as part of the permitting process. We consider that the application will not affect the </w:t>
            </w:r>
            <w:r w:rsidR="00531391" w:rsidRPr="00531391">
              <w:rPr>
                <w:rFonts w:ascii="Arial" w:hAnsi="Arial" w:cs="Arial"/>
                <w:szCs w:val="24"/>
              </w:rPr>
              <w:t>SSSI and SAC.</w:t>
            </w:r>
          </w:p>
          <w:p w14:paraId="7474F8DE" w14:textId="77777777" w:rsidR="002C30C4" w:rsidRPr="00531391" w:rsidRDefault="002C30C4" w:rsidP="007C0DCA">
            <w:pPr>
              <w:spacing w:before="60"/>
              <w:rPr>
                <w:rFonts w:ascii="Arial" w:hAnsi="Arial" w:cs="Arial"/>
                <w:szCs w:val="24"/>
              </w:rPr>
            </w:pPr>
          </w:p>
          <w:p w14:paraId="31545243" w14:textId="77777777" w:rsidR="002C30C4" w:rsidRPr="00531391" w:rsidRDefault="002C30C4" w:rsidP="002C30C4">
            <w:pPr>
              <w:rPr>
                <w:rFonts w:ascii="Arial" w:hAnsi="Arial" w:cs="Arial"/>
                <w:b/>
                <w:szCs w:val="24"/>
              </w:rPr>
            </w:pPr>
            <w:r w:rsidRPr="00531391">
              <w:rPr>
                <w:rFonts w:ascii="Arial" w:hAnsi="Arial" w:cs="Arial"/>
                <w:b/>
                <w:szCs w:val="24"/>
              </w:rPr>
              <w:t>Assessment of Likely Significant Effect:</w:t>
            </w:r>
          </w:p>
          <w:p w14:paraId="02038C00" w14:textId="6335773C" w:rsidR="002C30C4" w:rsidRPr="00531391" w:rsidRDefault="002C30C4" w:rsidP="002C30C4">
            <w:pPr>
              <w:pStyle w:val="Default"/>
              <w:rPr>
                <w:color w:val="auto"/>
              </w:rPr>
            </w:pPr>
            <w:r w:rsidRPr="00531391">
              <w:rPr>
                <w:color w:val="auto"/>
              </w:rPr>
              <w:t>The project has been screened for likelihood of significant effects and, taking account of the advice received from protected sites advisors, is considered not likely to have a significant effect on any Natura 2000/Ramsar site (As documented i</w:t>
            </w:r>
            <w:r w:rsidR="00531391" w:rsidRPr="00531391">
              <w:rPr>
                <w:color w:val="auto"/>
              </w:rPr>
              <w:t>n section 3.2 of OGN 200 form 1</w:t>
            </w:r>
            <w:r w:rsidRPr="00531391">
              <w:rPr>
                <w:color w:val="auto"/>
              </w:rPr>
              <w:t xml:space="preserve">) </w:t>
            </w:r>
          </w:p>
          <w:p w14:paraId="38DDE83D" w14:textId="1A5703D3" w:rsidR="00531391" w:rsidRPr="00531391" w:rsidRDefault="00531391" w:rsidP="00531391">
            <w:pPr>
              <w:rPr>
                <w:rFonts w:ascii="Arial" w:hAnsi="Arial" w:cs="Arial"/>
                <w:szCs w:val="24"/>
              </w:rPr>
            </w:pPr>
          </w:p>
        </w:tc>
        <w:tc>
          <w:tcPr>
            <w:tcW w:w="1135" w:type="dxa"/>
            <w:gridSpan w:val="2"/>
          </w:tcPr>
          <w:p w14:paraId="38DDE83E" w14:textId="77777777" w:rsidR="00F42026" w:rsidRPr="00531391" w:rsidRDefault="00F42026" w:rsidP="00340EEB">
            <w:pPr>
              <w:rPr>
                <w:rFonts w:ascii="Arial" w:hAnsi="Arial" w:cs="Arial"/>
                <w:szCs w:val="24"/>
              </w:rPr>
            </w:pPr>
            <w:r w:rsidRPr="00531391">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06F92">
        <w:tc>
          <w:tcPr>
            <w:tcW w:w="1980" w:type="dxa"/>
            <w:gridSpan w:val="2"/>
          </w:tcPr>
          <w:p w14:paraId="38DDE84C" w14:textId="7D27057B" w:rsidR="00F42026" w:rsidRPr="00706D77" w:rsidRDefault="00F42026" w:rsidP="006B655E">
            <w:pPr>
              <w:spacing w:before="60"/>
              <w:rPr>
                <w:rFonts w:ascii="Arial" w:hAnsi="Arial" w:cs="Arial"/>
                <w:szCs w:val="24"/>
              </w:rPr>
            </w:pPr>
            <w:r w:rsidRPr="00706D77">
              <w:rPr>
                <w:rFonts w:ascii="Arial" w:hAnsi="Arial" w:cs="Arial"/>
                <w:szCs w:val="24"/>
              </w:rPr>
              <w:t>Environmental risk</w:t>
            </w:r>
          </w:p>
        </w:tc>
        <w:tc>
          <w:tcPr>
            <w:tcW w:w="6242" w:type="dxa"/>
          </w:tcPr>
          <w:p w14:paraId="38DDE84D" w14:textId="77777777" w:rsidR="00F42026" w:rsidRPr="00706D77" w:rsidRDefault="00F42026" w:rsidP="007C0DCA">
            <w:pPr>
              <w:spacing w:before="60"/>
              <w:rPr>
                <w:rFonts w:ascii="Arial" w:hAnsi="Arial" w:cs="Arial"/>
                <w:szCs w:val="24"/>
              </w:rPr>
            </w:pPr>
            <w:r w:rsidRPr="00706D77">
              <w:rPr>
                <w:rFonts w:ascii="Arial" w:hAnsi="Arial" w:cs="Arial"/>
                <w:szCs w:val="24"/>
              </w:rPr>
              <w:t xml:space="preserve">We have reviewed the operator's assessment of the environmental risk from the facility.  </w:t>
            </w:r>
          </w:p>
          <w:p w14:paraId="38DDE84E" w14:textId="77777777" w:rsidR="00F42026" w:rsidRPr="00706D77" w:rsidRDefault="00F42026" w:rsidP="007C0DCA">
            <w:pPr>
              <w:spacing w:before="60"/>
              <w:rPr>
                <w:rFonts w:ascii="Arial" w:hAnsi="Arial" w:cs="Arial"/>
                <w:szCs w:val="24"/>
              </w:rPr>
            </w:pPr>
            <w:r w:rsidRPr="00706D77">
              <w:rPr>
                <w:rFonts w:ascii="Arial" w:hAnsi="Arial" w:cs="Arial"/>
                <w:szCs w:val="24"/>
              </w:rPr>
              <w:t xml:space="preserve">The operator’s risk assessment is satisfactory. </w:t>
            </w:r>
          </w:p>
          <w:p w14:paraId="38DDE855" w14:textId="77777777" w:rsidR="00A656E7" w:rsidRPr="00706D77" w:rsidRDefault="00A656E7" w:rsidP="00706D77">
            <w:pPr>
              <w:pStyle w:val="BodyText"/>
              <w:spacing w:before="60"/>
              <w:rPr>
                <w:rFonts w:ascii="Arial" w:hAnsi="Arial" w:cs="Arial"/>
                <w:color w:val="auto"/>
                <w:szCs w:val="24"/>
              </w:rPr>
            </w:pPr>
          </w:p>
        </w:tc>
        <w:tc>
          <w:tcPr>
            <w:tcW w:w="1135" w:type="dxa"/>
            <w:gridSpan w:val="2"/>
          </w:tcPr>
          <w:p w14:paraId="38DDE856" w14:textId="77777777" w:rsidR="00F42026" w:rsidRPr="00706D77" w:rsidRDefault="00F42026" w:rsidP="00792CEE">
            <w:pPr>
              <w:rPr>
                <w:rFonts w:ascii="Arial" w:hAnsi="Arial" w:cs="Arial"/>
                <w:szCs w:val="24"/>
              </w:rPr>
            </w:pPr>
            <w:r w:rsidRPr="00706D77">
              <w:rPr>
                <w:rFonts w:ascii="Arial" w:hAnsi="Arial" w:cs="Arial"/>
                <w:szCs w:val="24"/>
              </w:rPr>
              <w:sym w:font="Wingdings" w:char="F0FC"/>
            </w:r>
          </w:p>
        </w:tc>
      </w:tr>
      <w:tr w:rsidR="00F42026" w:rsidRPr="00DA70FE" w14:paraId="38DDE876" w14:textId="77777777" w:rsidTr="00806F92">
        <w:tc>
          <w:tcPr>
            <w:tcW w:w="1980" w:type="dxa"/>
            <w:gridSpan w:val="2"/>
          </w:tcPr>
          <w:p w14:paraId="38DDE865" w14:textId="77777777" w:rsidR="00F42026" w:rsidRPr="000C4C08" w:rsidRDefault="00F42026" w:rsidP="007C0DCA">
            <w:pPr>
              <w:spacing w:before="60"/>
              <w:rPr>
                <w:rFonts w:ascii="Arial" w:hAnsi="Arial" w:cs="Arial"/>
                <w:szCs w:val="24"/>
              </w:rPr>
            </w:pPr>
            <w:r w:rsidRPr="000C4C08">
              <w:rPr>
                <w:rFonts w:ascii="Arial" w:hAnsi="Arial" w:cs="Arial"/>
                <w:szCs w:val="24"/>
              </w:rPr>
              <w:t>Operating techniques</w:t>
            </w:r>
          </w:p>
        </w:tc>
        <w:tc>
          <w:tcPr>
            <w:tcW w:w="6242" w:type="dxa"/>
          </w:tcPr>
          <w:p w14:paraId="38DDE866" w14:textId="77777777" w:rsidR="00F42026" w:rsidRPr="000C4C08" w:rsidRDefault="00F42026" w:rsidP="007C0DCA">
            <w:pPr>
              <w:pStyle w:val="BodyText"/>
              <w:spacing w:before="60"/>
              <w:rPr>
                <w:rFonts w:ascii="Arial" w:hAnsi="Arial" w:cs="Arial"/>
                <w:color w:val="auto"/>
                <w:szCs w:val="24"/>
              </w:rPr>
            </w:pPr>
            <w:r w:rsidRPr="000C4C08">
              <w:rPr>
                <w:rFonts w:ascii="Arial" w:hAnsi="Arial" w:cs="Arial"/>
                <w:color w:val="auto"/>
                <w:szCs w:val="24"/>
              </w:rPr>
              <w:t xml:space="preserve">We have reviewed the techniques used by the operator and compared these with the relevant guidance notes. </w:t>
            </w:r>
          </w:p>
          <w:p w14:paraId="03B11F48" w14:textId="3D09CB33" w:rsidR="000C4C08" w:rsidRPr="000C4C08" w:rsidRDefault="000C4C08" w:rsidP="007C0DCA">
            <w:pPr>
              <w:pStyle w:val="BodyText"/>
              <w:spacing w:before="60"/>
              <w:rPr>
                <w:rFonts w:ascii="Arial" w:hAnsi="Arial" w:cs="Arial"/>
                <w:color w:val="auto"/>
                <w:szCs w:val="24"/>
              </w:rPr>
            </w:pPr>
          </w:p>
          <w:p w14:paraId="3BC5264A" w14:textId="1C6231FF" w:rsidR="000C4C08" w:rsidRPr="000C4C08" w:rsidRDefault="000C4C08" w:rsidP="007C0DCA">
            <w:pPr>
              <w:pStyle w:val="BodyText"/>
              <w:spacing w:before="60"/>
              <w:rPr>
                <w:rFonts w:ascii="Arial" w:hAnsi="Arial" w:cs="Arial"/>
                <w:color w:val="auto"/>
                <w:szCs w:val="24"/>
              </w:rPr>
            </w:pPr>
            <w:r w:rsidRPr="000C4C08">
              <w:rPr>
                <w:rFonts w:ascii="Arial" w:hAnsi="Arial" w:cs="Arial"/>
                <w:color w:val="auto"/>
                <w:szCs w:val="24"/>
              </w:rPr>
              <w:t>The operator has identified measures, as set out in the relevant technical guidance note for waste activities; ‘How to comply with your environmental permit’.</w:t>
            </w:r>
          </w:p>
          <w:p w14:paraId="38DDE874" w14:textId="77777777" w:rsidR="00A656E7" w:rsidRPr="000C4C08" w:rsidRDefault="00A656E7" w:rsidP="00806F92">
            <w:pPr>
              <w:pStyle w:val="BodyText"/>
              <w:rPr>
                <w:rFonts w:ascii="Arial" w:hAnsi="Arial" w:cs="Arial"/>
                <w:color w:val="auto"/>
                <w:szCs w:val="24"/>
              </w:rPr>
            </w:pPr>
          </w:p>
        </w:tc>
        <w:tc>
          <w:tcPr>
            <w:tcW w:w="1135" w:type="dxa"/>
            <w:gridSpan w:val="2"/>
          </w:tcPr>
          <w:p w14:paraId="38DDE875" w14:textId="77777777" w:rsidR="00F42026" w:rsidRPr="000C4C08" w:rsidRDefault="00F42026" w:rsidP="00792CEE">
            <w:pPr>
              <w:rPr>
                <w:rFonts w:ascii="Arial" w:hAnsi="Arial" w:cs="Arial"/>
                <w:szCs w:val="24"/>
              </w:rPr>
            </w:pPr>
            <w:r w:rsidRPr="000C4C08">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06F92">
        <w:tc>
          <w:tcPr>
            <w:tcW w:w="1980" w:type="dxa"/>
            <w:gridSpan w:val="2"/>
          </w:tcPr>
          <w:p w14:paraId="38DDE8A1" w14:textId="134FE4B6" w:rsidR="00F42026" w:rsidRPr="000C4C08" w:rsidRDefault="00F42026" w:rsidP="006B655E">
            <w:pPr>
              <w:spacing w:before="60"/>
              <w:rPr>
                <w:rFonts w:ascii="Arial" w:hAnsi="Arial" w:cs="Arial"/>
                <w:szCs w:val="24"/>
              </w:rPr>
            </w:pPr>
            <w:r w:rsidRPr="000C4C08">
              <w:rPr>
                <w:rFonts w:ascii="Arial" w:hAnsi="Arial" w:cs="Arial"/>
                <w:szCs w:val="24"/>
              </w:rPr>
              <w:t>Waste types</w:t>
            </w:r>
          </w:p>
        </w:tc>
        <w:tc>
          <w:tcPr>
            <w:tcW w:w="6242" w:type="dxa"/>
          </w:tcPr>
          <w:p w14:paraId="38DDE8A2" w14:textId="77777777" w:rsidR="00F42026" w:rsidRPr="000C4C08" w:rsidRDefault="00F42026" w:rsidP="007C0DCA">
            <w:pPr>
              <w:spacing w:before="60"/>
              <w:rPr>
                <w:rFonts w:ascii="Arial" w:hAnsi="Arial" w:cs="Arial"/>
                <w:szCs w:val="24"/>
              </w:rPr>
            </w:pPr>
            <w:r w:rsidRPr="000C4C08">
              <w:rPr>
                <w:rFonts w:ascii="Arial" w:hAnsi="Arial" w:cs="Arial"/>
                <w:szCs w:val="24"/>
              </w:rPr>
              <w:t xml:space="preserve">We have specified the permitted waste types, descriptions and quantities, which can be accepted at the regulated facility. </w:t>
            </w:r>
          </w:p>
          <w:p w14:paraId="38DDE8A4" w14:textId="77777777" w:rsidR="00F42026" w:rsidRPr="000C4C08" w:rsidRDefault="00F42026" w:rsidP="007C0DCA">
            <w:pPr>
              <w:spacing w:before="60"/>
              <w:rPr>
                <w:rFonts w:ascii="Arial" w:hAnsi="Arial" w:cs="Arial"/>
                <w:szCs w:val="24"/>
              </w:rPr>
            </w:pPr>
          </w:p>
          <w:p w14:paraId="719329AD" w14:textId="77777777" w:rsidR="000C4C08" w:rsidRPr="000C4C08" w:rsidRDefault="00F42026" w:rsidP="000C4C08">
            <w:pPr>
              <w:tabs>
                <w:tab w:val="num" w:pos="360"/>
              </w:tabs>
              <w:spacing w:before="60"/>
              <w:rPr>
                <w:rFonts w:ascii="Arial" w:hAnsi="Arial" w:cs="Arial"/>
                <w:szCs w:val="24"/>
              </w:rPr>
            </w:pPr>
            <w:r w:rsidRPr="000C4C08">
              <w:rPr>
                <w:rFonts w:ascii="Arial" w:hAnsi="Arial" w:cs="Arial"/>
                <w:szCs w:val="24"/>
              </w:rPr>
              <w:lastRenderedPageBreak/>
              <w:t>We are satisfied that the operator can accept these waste</w:t>
            </w:r>
            <w:r w:rsidR="00317F5A" w:rsidRPr="000C4C08">
              <w:rPr>
                <w:rFonts w:ascii="Arial" w:hAnsi="Arial" w:cs="Arial"/>
                <w:szCs w:val="24"/>
              </w:rPr>
              <w:t>s</w:t>
            </w:r>
            <w:r w:rsidRPr="000C4C08">
              <w:rPr>
                <w:rFonts w:ascii="Arial" w:hAnsi="Arial" w:cs="Arial"/>
                <w:szCs w:val="24"/>
              </w:rPr>
              <w:t xml:space="preserve"> for the following reasons</w:t>
            </w:r>
            <w:r w:rsidR="000C4C08" w:rsidRPr="000C4C08">
              <w:rPr>
                <w:rFonts w:ascii="Arial" w:hAnsi="Arial" w:cs="Arial"/>
                <w:szCs w:val="24"/>
              </w:rPr>
              <w:t>:</w:t>
            </w:r>
          </w:p>
          <w:p w14:paraId="3BFFA13F" w14:textId="77777777" w:rsidR="000C4C08" w:rsidRPr="000C4C08" w:rsidRDefault="000C4C08" w:rsidP="005C7624">
            <w:pPr>
              <w:pStyle w:val="ListParagraph"/>
              <w:numPr>
                <w:ilvl w:val="0"/>
                <w:numId w:val="27"/>
              </w:numPr>
              <w:tabs>
                <w:tab w:val="num" w:pos="360"/>
              </w:tabs>
              <w:spacing w:before="60"/>
              <w:rPr>
                <w:rFonts w:ascii="Arial" w:hAnsi="Arial" w:cs="Arial"/>
                <w:szCs w:val="24"/>
              </w:rPr>
            </w:pPr>
            <w:r w:rsidRPr="000C4C08">
              <w:rPr>
                <w:rFonts w:ascii="Arial" w:hAnsi="Arial" w:cs="Arial"/>
                <w:szCs w:val="24"/>
              </w:rPr>
              <w:t xml:space="preserve">the proposed wastes are suitable for the permitted activity </w:t>
            </w:r>
          </w:p>
          <w:p w14:paraId="6420D3B4" w14:textId="77777777" w:rsidR="000C4C08" w:rsidRPr="000C4C08" w:rsidRDefault="000C4C08" w:rsidP="00775232">
            <w:pPr>
              <w:pStyle w:val="ListParagraph"/>
              <w:numPr>
                <w:ilvl w:val="0"/>
                <w:numId w:val="27"/>
              </w:numPr>
              <w:tabs>
                <w:tab w:val="num" w:pos="360"/>
              </w:tabs>
              <w:spacing w:before="60"/>
              <w:rPr>
                <w:rFonts w:ascii="Arial" w:hAnsi="Arial" w:cs="Arial"/>
                <w:szCs w:val="24"/>
              </w:rPr>
            </w:pPr>
            <w:r w:rsidRPr="000C4C08">
              <w:rPr>
                <w:rFonts w:ascii="Arial" w:hAnsi="Arial" w:cs="Arial"/>
                <w:szCs w:val="24"/>
              </w:rPr>
              <w:t>measures for acceptance, storage and processing have been identified by the operator and included in the permit</w:t>
            </w:r>
          </w:p>
          <w:p w14:paraId="047278D9" w14:textId="0704F467" w:rsidR="000C4C08" w:rsidRPr="000C4C08" w:rsidRDefault="000C4C08" w:rsidP="00775232">
            <w:pPr>
              <w:pStyle w:val="ListParagraph"/>
              <w:numPr>
                <w:ilvl w:val="0"/>
                <w:numId w:val="27"/>
              </w:numPr>
              <w:tabs>
                <w:tab w:val="num" w:pos="360"/>
              </w:tabs>
              <w:spacing w:before="60"/>
              <w:rPr>
                <w:rFonts w:ascii="Arial" w:hAnsi="Arial" w:cs="Arial"/>
                <w:szCs w:val="24"/>
              </w:rPr>
            </w:pPr>
            <w:r w:rsidRPr="000C4C08">
              <w:rPr>
                <w:rFonts w:ascii="Arial" w:hAnsi="Arial" w:cs="Arial"/>
                <w:szCs w:val="24"/>
              </w:rPr>
              <w:t>the appropriate measures are in place to prevent fugitive emissions.</w:t>
            </w:r>
          </w:p>
          <w:p w14:paraId="38DDE8A6" w14:textId="77777777" w:rsidR="00F42026" w:rsidRPr="000C4C08" w:rsidRDefault="00F42026" w:rsidP="007C0DCA">
            <w:pPr>
              <w:spacing w:before="60"/>
              <w:rPr>
                <w:rFonts w:ascii="Arial" w:hAnsi="Arial" w:cs="Arial"/>
                <w:szCs w:val="24"/>
              </w:rPr>
            </w:pPr>
          </w:p>
          <w:p w14:paraId="06A96CE7" w14:textId="77777777" w:rsidR="000C4C08" w:rsidRPr="000C4C08" w:rsidRDefault="00F42026" w:rsidP="000C4C08">
            <w:pPr>
              <w:spacing w:before="60"/>
              <w:rPr>
                <w:rFonts w:ascii="Arial" w:hAnsi="Arial" w:cs="Arial"/>
                <w:szCs w:val="24"/>
              </w:rPr>
            </w:pPr>
            <w:r w:rsidRPr="000C4C08">
              <w:rPr>
                <w:rFonts w:ascii="Arial" w:hAnsi="Arial" w:cs="Arial"/>
                <w:szCs w:val="24"/>
              </w:rPr>
              <w:t>We have excluded the following wastes</w:t>
            </w:r>
            <w:r w:rsidR="000C4C08" w:rsidRPr="000C4C08">
              <w:rPr>
                <w:rFonts w:ascii="Arial" w:hAnsi="Arial" w:cs="Arial"/>
                <w:szCs w:val="24"/>
              </w:rPr>
              <w:t xml:space="preserve"> as the exclusions will ensure risk from the activity is contained and that measures used on site remain appropriate for the actual permitted:</w:t>
            </w:r>
          </w:p>
          <w:p w14:paraId="05D2CD47" w14:textId="77777777" w:rsidR="000C4C08" w:rsidRPr="000C4C08" w:rsidRDefault="000C4C08" w:rsidP="000C4C08">
            <w:pPr>
              <w:pStyle w:val="ListParagraph"/>
              <w:numPr>
                <w:ilvl w:val="0"/>
                <w:numId w:val="26"/>
              </w:numPr>
              <w:spacing w:before="60"/>
              <w:rPr>
                <w:rFonts w:ascii="Arial" w:hAnsi="Arial" w:cs="Arial"/>
                <w:szCs w:val="24"/>
              </w:rPr>
            </w:pPr>
            <w:r w:rsidRPr="000C4C08">
              <w:rPr>
                <w:rFonts w:ascii="Arial" w:hAnsi="Arial" w:cs="Arial"/>
                <w:szCs w:val="24"/>
              </w:rPr>
              <w:t>consisting solely or mainly of dusts, powders or loose fibres</w:t>
            </w:r>
          </w:p>
          <w:p w14:paraId="4794E1E8" w14:textId="77777777" w:rsidR="000C4C08" w:rsidRPr="000C4C08" w:rsidRDefault="000C4C08" w:rsidP="000C4C08">
            <w:pPr>
              <w:pStyle w:val="ListParagraph"/>
              <w:numPr>
                <w:ilvl w:val="0"/>
                <w:numId w:val="26"/>
              </w:numPr>
              <w:spacing w:before="60"/>
              <w:rPr>
                <w:rFonts w:ascii="Arial" w:hAnsi="Arial" w:cs="Arial"/>
                <w:szCs w:val="24"/>
              </w:rPr>
            </w:pPr>
            <w:r w:rsidRPr="000C4C08">
              <w:rPr>
                <w:rFonts w:ascii="Arial" w:hAnsi="Arial" w:cs="Arial"/>
                <w:szCs w:val="24"/>
              </w:rPr>
              <w:t>sludges</w:t>
            </w:r>
          </w:p>
          <w:p w14:paraId="2371292E" w14:textId="77777777" w:rsidR="000C4C08" w:rsidRPr="000C4C08" w:rsidRDefault="000C4C08" w:rsidP="000C4C08">
            <w:pPr>
              <w:pStyle w:val="ListParagraph"/>
              <w:numPr>
                <w:ilvl w:val="0"/>
                <w:numId w:val="26"/>
              </w:numPr>
              <w:spacing w:before="60"/>
              <w:rPr>
                <w:rFonts w:ascii="Arial" w:hAnsi="Arial" w:cs="Arial"/>
                <w:szCs w:val="24"/>
              </w:rPr>
            </w:pPr>
            <w:r w:rsidRPr="000C4C08">
              <w:rPr>
                <w:rFonts w:ascii="Arial" w:hAnsi="Arial" w:cs="Arial"/>
                <w:szCs w:val="24"/>
              </w:rPr>
              <w:t>odorous or odour producing</w:t>
            </w:r>
          </w:p>
          <w:p w14:paraId="6B00CCCB" w14:textId="313A44E1" w:rsidR="000C4C08" w:rsidRPr="000C4C08" w:rsidRDefault="000C4C08" w:rsidP="000C4C08">
            <w:pPr>
              <w:pStyle w:val="ListParagraph"/>
              <w:numPr>
                <w:ilvl w:val="0"/>
                <w:numId w:val="26"/>
              </w:numPr>
              <w:spacing w:before="60"/>
              <w:rPr>
                <w:rFonts w:ascii="Arial" w:hAnsi="Arial" w:cs="Arial"/>
                <w:szCs w:val="24"/>
              </w:rPr>
            </w:pPr>
            <w:r w:rsidRPr="000C4C08">
              <w:rPr>
                <w:rFonts w:ascii="Arial" w:hAnsi="Arial" w:cs="Arial"/>
                <w:szCs w:val="24"/>
              </w:rPr>
              <w:t>hazardous waste</w:t>
            </w:r>
          </w:p>
          <w:p w14:paraId="38DDE8A7" w14:textId="50A36FBE" w:rsidR="008E3ADF" w:rsidRPr="000C4C08" w:rsidRDefault="008E3ADF" w:rsidP="007C0DCA">
            <w:pPr>
              <w:spacing w:before="60"/>
              <w:rPr>
                <w:rFonts w:ascii="Arial" w:hAnsi="Arial" w:cs="Arial"/>
                <w:szCs w:val="24"/>
              </w:rPr>
            </w:pPr>
          </w:p>
          <w:p w14:paraId="44EC98BF" w14:textId="43ACAEC1" w:rsidR="000C4C08" w:rsidRPr="000C4C08" w:rsidRDefault="000C4C08" w:rsidP="000C4C08">
            <w:pPr>
              <w:spacing w:before="60"/>
              <w:rPr>
                <w:rFonts w:ascii="Arial" w:hAnsi="Arial" w:cs="Arial"/>
                <w:szCs w:val="24"/>
              </w:rPr>
            </w:pPr>
            <w:r w:rsidRPr="000C4C08">
              <w:rPr>
                <w:rFonts w:ascii="Arial" w:hAnsi="Arial" w:cs="Arial"/>
                <w:szCs w:val="24"/>
              </w:rPr>
              <w:t xml:space="preserve">We made these decisions with respect to waste types in accordance with waste facility technical guidance note ‘How to comply with your environmental permit’ and after assessment of the risk controls used on site. </w:t>
            </w:r>
          </w:p>
          <w:p w14:paraId="38DDE8A9" w14:textId="77777777" w:rsidR="00A656E7" w:rsidRPr="000C4C08" w:rsidRDefault="00A656E7" w:rsidP="007C0DCA">
            <w:pPr>
              <w:spacing w:before="60"/>
              <w:rPr>
                <w:rFonts w:ascii="Arial" w:hAnsi="Arial" w:cs="Arial"/>
                <w:szCs w:val="24"/>
              </w:rPr>
            </w:pPr>
          </w:p>
        </w:tc>
        <w:tc>
          <w:tcPr>
            <w:tcW w:w="1135" w:type="dxa"/>
            <w:gridSpan w:val="2"/>
          </w:tcPr>
          <w:p w14:paraId="38DDE8AA" w14:textId="77777777" w:rsidR="00F42026" w:rsidRPr="000C4C08" w:rsidRDefault="00F42026" w:rsidP="00792CEE">
            <w:pPr>
              <w:rPr>
                <w:rFonts w:ascii="Arial" w:hAnsi="Arial" w:cs="Arial"/>
                <w:szCs w:val="24"/>
              </w:rPr>
            </w:pPr>
            <w:r w:rsidRPr="000C4C08">
              <w:rPr>
                <w:rFonts w:ascii="Arial" w:hAnsi="Arial" w:cs="Arial"/>
                <w:szCs w:val="24"/>
              </w:rPr>
              <w:lastRenderedPageBreak/>
              <w:sym w:font="Wingdings" w:char="F0FC"/>
            </w:r>
          </w:p>
        </w:tc>
      </w:tr>
      <w:tr w:rsidR="00F42026" w:rsidRPr="00DA70FE" w14:paraId="38DDE8D6" w14:textId="77777777" w:rsidTr="00F41EB8">
        <w:tc>
          <w:tcPr>
            <w:tcW w:w="1980" w:type="dxa"/>
            <w:gridSpan w:val="2"/>
            <w:shd w:val="clear" w:color="auto" w:fill="auto"/>
          </w:tcPr>
          <w:p w14:paraId="38DDE8CE" w14:textId="77777777" w:rsidR="00F42026" w:rsidRPr="00F41EB8" w:rsidRDefault="00F42026" w:rsidP="007C0DCA">
            <w:pPr>
              <w:spacing w:before="60"/>
              <w:rPr>
                <w:rFonts w:ascii="Arial" w:hAnsi="Arial" w:cs="Arial"/>
                <w:color w:val="000000"/>
                <w:szCs w:val="24"/>
              </w:rPr>
            </w:pPr>
            <w:r w:rsidRPr="00F41EB8">
              <w:rPr>
                <w:rFonts w:ascii="Arial" w:hAnsi="Arial" w:cs="Arial"/>
                <w:color w:val="000000"/>
                <w:szCs w:val="24"/>
              </w:rPr>
              <w:t>Incorporating the application</w:t>
            </w:r>
          </w:p>
        </w:tc>
        <w:tc>
          <w:tcPr>
            <w:tcW w:w="6242" w:type="dxa"/>
            <w:shd w:val="clear" w:color="auto" w:fill="auto"/>
          </w:tcPr>
          <w:p w14:paraId="38DDE8CF" w14:textId="77777777" w:rsidR="00F42026" w:rsidRPr="00F41EB8" w:rsidRDefault="00F42026" w:rsidP="007C0DCA">
            <w:pPr>
              <w:spacing w:before="60"/>
              <w:rPr>
                <w:rFonts w:ascii="Arial" w:hAnsi="Arial" w:cs="Arial"/>
                <w:color w:val="000000"/>
                <w:szCs w:val="24"/>
              </w:rPr>
            </w:pPr>
            <w:r w:rsidRPr="00F41EB8">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F41EB8" w:rsidRDefault="00F42026" w:rsidP="007C0DCA">
            <w:pPr>
              <w:spacing w:before="60"/>
              <w:rPr>
                <w:rFonts w:ascii="Arial" w:hAnsi="Arial" w:cs="Arial"/>
                <w:color w:val="000000"/>
                <w:szCs w:val="24"/>
              </w:rPr>
            </w:pPr>
          </w:p>
          <w:p w14:paraId="38DDE8D1" w14:textId="0AB05875" w:rsidR="00F42026" w:rsidRPr="00F41EB8" w:rsidRDefault="00F42026" w:rsidP="007C0DCA">
            <w:pPr>
              <w:spacing w:before="60"/>
              <w:rPr>
                <w:rFonts w:ascii="Arial" w:hAnsi="Arial" w:cs="Arial"/>
                <w:color w:val="000000"/>
                <w:szCs w:val="24"/>
              </w:rPr>
            </w:pPr>
            <w:r w:rsidRPr="00F41EB8">
              <w:rPr>
                <w:rFonts w:ascii="Arial" w:hAnsi="Arial" w:cs="Arial"/>
                <w:color w:val="000000"/>
                <w:szCs w:val="24"/>
              </w:rPr>
              <w:t xml:space="preserve">These </w:t>
            </w:r>
            <w:r w:rsidR="00685F82" w:rsidRPr="00F41EB8">
              <w:rPr>
                <w:rFonts w:ascii="Arial" w:hAnsi="Arial" w:cs="Arial"/>
                <w:color w:val="000000"/>
                <w:szCs w:val="24"/>
              </w:rPr>
              <w:t xml:space="preserve">descriptions </w:t>
            </w:r>
            <w:r w:rsidRPr="00F41EB8">
              <w:rPr>
                <w:rFonts w:ascii="Arial" w:hAnsi="Arial" w:cs="Arial"/>
                <w:color w:val="000000"/>
                <w:szCs w:val="24"/>
              </w:rPr>
              <w:t>are specified in the Operating Techniques table in the permit.</w:t>
            </w:r>
          </w:p>
          <w:p w14:paraId="2A3E44EA" w14:textId="31E698A1" w:rsidR="00F41EB8" w:rsidRPr="00F41EB8" w:rsidRDefault="00F41EB8" w:rsidP="007C0DCA">
            <w:pPr>
              <w:spacing w:before="60"/>
              <w:rPr>
                <w:rFonts w:ascii="Arial" w:hAnsi="Arial" w:cs="Arial"/>
                <w:color w:val="000000"/>
                <w:szCs w:val="24"/>
              </w:rPr>
            </w:pPr>
          </w:p>
          <w:p w14:paraId="47402554" w14:textId="0530AA3C" w:rsidR="00F41EB8" w:rsidRPr="00F41EB8" w:rsidRDefault="00F41EB8" w:rsidP="00F41EB8">
            <w:pPr>
              <w:spacing w:before="60"/>
              <w:rPr>
                <w:rFonts w:ascii="Arial" w:hAnsi="Arial" w:cs="Arial"/>
                <w:szCs w:val="24"/>
              </w:rPr>
            </w:pPr>
            <w:r w:rsidRPr="00F41EB8">
              <w:rPr>
                <w:rFonts w:ascii="Arial" w:hAnsi="Arial" w:cs="Arial"/>
                <w:szCs w:val="24"/>
              </w:rPr>
              <w:t xml:space="preserve">We have incorporated relevant technical guidance documents such as ‘How to comply with your environmental permit’ and Sector Guidance Note IPPC S5.06: Guidance for the Recovery and Disposal of Hazardous and </w:t>
            </w:r>
            <w:r w:rsidR="00436DC4" w:rsidRPr="00F41EB8">
              <w:rPr>
                <w:rFonts w:ascii="Arial" w:hAnsi="Arial" w:cs="Arial"/>
                <w:szCs w:val="24"/>
              </w:rPr>
              <w:t>Non-Hazardous</w:t>
            </w:r>
            <w:r w:rsidRPr="00F41EB8">
              <w:rPr>
                <w:rFonts w:ascii="Arial" w:hAnsi="Arial" w:cs="Arial"/>
                <w:szCs w:val="24"/>
              </w:rPr>
              <w:t xml:space="preserve"> Waste.</w:t>
            </w:r>
          </w:p>
          <w:p w14:paraId="02E4DD2A" w14:textId="77777777" w:rsidR="00F41EB8" w:rsidRPr="00F41EB8" w:rsidRDefault="00F41EB8" w:rsidP="00F41EB8">
            <w:pPr>
              <w:spacing w:before="60"/>
              <w:rPr>
                <w:rFonts w:ascii="Arial" w:hAnsi="Arial" w:cs="Arial"/>
                <w:szCs w:val="24"/>
              </w:rPr>
            </w:pPr>
          </w:p>
          <w:p w14:paraId="49CBE66B" w14:textId="77777777" w:rsidR="00F41EB8" w:rsidRPr="00F41EB8" w:rsidRDefault="00F41EB8" w:rsidP="00F41EB8">
            <w:pPr>
              <w:spacing w:before="60"/>
              <w:rPr>
                <w:rFonts w:ascii="Arial" w:hAnsi="Arial" w:cs="Arial"/>
                <w:szCs w:val="24"/>
              </w:rPr>
            </w:pPr>
            <w:r w:rsidRPr="00F41EB8">
              <w:rPr>
                <w:rFonts w:ascii="Arial" w:hAnsi="Arial" w:cs="Arial"/>
                <w:szCs w:val="24"/>
              </w:rPr>
              <w:t>We have also incorporated relevant process documents, provided by the operator into the permit to ensure that they use appropriate techniques.</w:t>
            </w:r>
          </w:p>
          <w:p w14:paraId="38DDE8D4" w14:textId="77777777" w:rsidR="00A656E7" w:rsidRPr="00F41EB8" w:rsidRDefault="00A656E7" w:rsidP="00F41EB8">
            <w:pPr>
              <w:spacing w:before="60"/>
              <w:rPr>
                <w:rFonts w:ascii="Arial" w:hAnsi="Arial" w:cs="Arial"/>
                <w:color w:val="000000"/>
                <w:szCs w:val="24"/>
              </w:rPr>
            </w:pPr>
          </w:p>
        </w:tc>
        <w:tc>
          <w:tcPr>
            <w:tcW w:w="1135" w:type="dxa"/>
            <w:gridSpan w:val="2"/>
            <w:shd w:val="clear" w:color="auto" w:fill="auto"/>
          </w:tcPr>
          <w:p w14:paraId="38DDE8D5" w14:textId="77777777" w:rsidR="00F42026" w:rsidRPr="00F41EB8" w:rsidRDefault="00F42026" w:rsidP="00792CEE">
            <w:pPr>
              <w:rPr>
                <w:rFonts w:ascii="Arial" w:hAnsi="Arial" w:cs="Arial"/>
                <w:color w:val="000000"/>
                <w:szCs w:val="24"/>
              </w:rPr>
            </w:pPr>
            <w:r w:rsidRPr="00F41EB8">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Operator Competence</w:t>
            </w:r>
          </w:p>
        </w:tc>
      </w:tr>
      <w:tr w:rsidR="00F42026" w:rsidRPr="00DA70FE" w14:paraId="38DDE906" w14:textId="77777777" w:rsidTr="00806F92">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41377DD2" w14:textId="77777777" w:rsidR="006B655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052A4220"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06F92">
        <w:tc>
          <w:tcPr>
            <w:tcW w:w="1980" w:type="dxa"/>
            <w:gridSpan w:val="2"/>
          </w:tcPr>
          <w:p w14:paraId="38DDE907" w14:textId="77777777" w:rsidR="00F42026" w:rsidRPr="007517BD" w:rsidRDefault="00F42026" w:rsidP="007C0DCA">
            <w:pPr>
              <w:spacing w:before="60"/>
              <w:rPr>
                <w:rFonts w:ascii="Arial" w:hAnsi="Arial" w:cs="Arial"/>
                <w:szCs w:val="24"/>
              </w:rPr>
            </w:pPr>
            <w:r w:rsidRPr="007517BD">
              <w:rPr>
                <w:rFonts w:ascii="Arial" w:hAnsi="Arial" w:cs="Arial"/>
                <w:szCs w:val="24"/>
              </w:rPr>
              <w:t>Technical competence</w:t>
            </w:r>
          </w:p>
          <w:p w14:paraId="38DDE908" w14:textId="10A0D579" w:rsidR="00F42026" w:rsidRPr="007517BD" w:rsidRDefault="00F42026" w:rsidP="007C0DCA">
            <w:pPr>
              <w:spacing w:before="60"/>
              <w:rPr>
                <w:rFonts w:ascii="Arial" w:hAnsi="Arial" w:cs="Arial"/>
                <w:szCs w:val="24"/>
              </w:rPr>
            </w:pPr>
          </w:p>
        </w:tc>
        <w:tc>
          <w:tcPr>
            <w:tcW w:w="6242" w:type="dxa"/>
          </w:tcPr>
          <w:p w14:paraId="38DDE909" w14:textId="77777777" w:rsidR="00F42026" w:rsidRPr="007517BD" w:rsidRDefault="00F42026" w:rsidP="007C0DCA">
            <w:pPr>
              <w:pStyle w:val="BodyText"/>
              <w:spacing w:before="60"/>
              <w:rPr>
                <w:rFonts w:ascii="Arial" w:hAnsi="Arial" w:cs="Arial"/>
                <w:color w:val="auto"/>
                <w:szCs w:val="24"/>
              </w:rPr>
            </w:pPr>
            <w:r w:rsidRPr="007517BD">
              <w:rPr>
                <w:rFonts w:ascii="Arial" w:hAnsi="Arial" w:cs="Arial"/>
                <w:color w:val="auto"/>
                <w:szCs w:val="24"/>
              </w:rPr>
              <w:t>Technical competency is required for activities permitted.</w:t>
            </w:r>
          </w:p>
          <w:p w14:paraId="38DDE90A" w14:textId="77777777" w:rsidR="00F42026" w:rsidRPr="007517BD" w:rsidRDefault="00F42026" w:rsidP="007C0DCA">
            <w:pPr>
              <w:pStyle w:val="BodyText"/>
              <w:spacing w:before="60"/>
              <w:rPr>
                <w:rFonts w:ascii="Arial" w:hAnsi="Arial" w:cs="Arial"/>
                <w:color w:val="auto"/>
                <w:szCs w:val="24"/>
              </w:rPr>
            </w:pPr>
            <w:r w:rsidRPr="007517BD">
              <w:rPr>
                <w:rFonts w:ascii="Arial" w:hAnsi="Arial" w:cs="Arial"/>
                <w:color w:val="auto"/>
                <w:szCs w:val="24"/>
              </w:rPr>
              <w:t xml:space="preserve">The operator is a member of an agreed scheme. </w:t>
            </w:r>
          </w:p>
          <w:p w14:paraId="38DDE90D" w14:textId="77777777" w:rsidR="00A656E7" w:rsidRPr="007517BD" w:rsidRDefault="00A656E7" w:rsidP="000A7556">
            <w:pPr>
              <w:pStyle w:val="BodyText"/>
              <w:spacing w:before="60"/>
              <w:rPr>
                <w:rFonts w:ascii="Arial" w:hAnsi="Arial" w:cs="Arial"/>
                <w:color w:val="auto"/>
                <w:szCs w:val="24"/>
              </w:rPr>
            </w:pPr>
          </w:p>
        </w:tc>
        <w:tc>
          <w:tcPr>
            <w:tcW w:w="1135" w:type="dxa"/>
            <w:gridSpan w:val="2"/>
          </w:tcPr>
          <w:p w14:paraId="38DDE90E" w14:textId="77777777" w:rsidR="00F42026" w:rsidRPr="007517BD" w:rsidRDefault="00F42026" w:rsidP="00D26B49">
            <w:pPr>
              <w:rPr>
                <w:rFonts w:ascii="Arial" w:hAnsi="Arial" w:cs="Arial"/>
                <w:szCs w:val="24"/>
              </w:rPr>
            </w:pPr>
            <w:r w:rsidRPr="007517BD">
              <w:rPr>
                <w:rFonts w:ascii="Arial" w:hAnsi="Arial" w:cs="Arial"/>
                <w:szCs w:val="24"/>
              </w:rPr>
              <w:sym w:font="Wingdings" w:char="F0FC"/>
            </w:r>
          </w:p>
        </w:tc>
      </w:tr>
      <w:tr w:rsidR="00F42026" w:rsidRPr="00DA70FE" w14:paraId="38DDE91B" w14:textId="77777777" w:rsidTr="00806F92">
        <w:tc>
          <w:tcPr>
            <w:tcW w:w="1980" w:type="dxa"/>
            <w:gridSpan w:val="2"/>
          </w:tcPr>
          <w:p w14:paraId="38DDE910" w14:textId="77777777" w:rsidR="00F42026" w:rsidRPr="00706D77" w:rsidRDefault="00F42026" w:rsidP="007C0DCA">
            <w:pPr>
              <w:spacing w:before="60"/>
              <w:rPr>
                <w:rFonts w:ascii="Arial" w:hAnsi="Arial" w:cs="Arial"/>
                <w:szCs w:val="24"/>
              </w:rPr>
            </w:pPr>
            <w:r w:rsidRPr="00706D77">
              <w:rPr>
                <w:rFonts w:ascii="Arial" w:hAnsi="Arial" w:cs="Arial"/>
                <w:szCs w:val="24"/>
              </w:rPr>
              <w:t xml:space="preserve">Relevant </w:t>
            </w:r>
          </w:p>
          <w:p w14:paraId="38DDE911" w14:textId="77777777" w:rsidR="00F42026" w:rsidRPr="00706D77" w:rsidRDefault="00DB00B6" w:rsidP="007C0DCA">
            <w:pPr>
              <w:spacing w:before="60"/>
              <w:rPr>
                <w:rFonts w:ascii="Arial" w:hAnsi="Arial" w:cs="Arial"/>
                <w:szCs w:val="24"/>
              </w:rPr>
            </w:pPr>
            <w:r w:rsidRPr="00706D77">
              <w:rPr>
                <w:rFonts w:ascii="Arial" w:hAnsi="Arial" w:cs="Arial"/>
                <w:szCs w:val="24"/>
              </w:rPr>
              <w:t>c</w:t>
            </w:r>
            <w:r w:rsidR="00F42026" w:rsidRPr="00706D77">
              <w:rPr>
                <w:rFonts w:ascii="Arial" w:hAnsi="Arial" w:cs="Arial"/>
                <w:szCs w:val="24"/>
              </w:rPr>
              <w:t>onvictions</w:t>
            </w:r>
          </w:p>
          <w:p w14:paraId="38DDE912" w14:textId="08E2C3F9" w:rsidR="00F42026" w:rsidRPr="00706D77" w:rsidRDefault="00F42026" w:rsidP="007C0DCA">
            <w:pPr>
              <w:spacing w:before="60"/>
              <w:rPr>
                <w:rFonts w:ascii="Arial" w:hAnsi="Arial" w:cs="Arial"/>
                <w:szCs w:val="24"/>
              </w:rPr>
            </w:pPr>
          </w:p>
        </w:tc>
        <w:tc>
          <w:tcPr>
            <w:tcW w:w="6242" w:type="dxa"/>
          </w:tcPr>
          <w:p w14:paraId="38DDE913" w14:textId="12DB65B0" w:rsidR="00F42026" w:rsidRPr="00706D77" w:rsidRDefault="0079600A" w:rsidP="007C0DCA">
            <w:pPr>
              <w:spacing w:before="60"/>
              <w:rPr>
                <w:rFonts w:ascii="Arial" w:hAnsi="Arial" w:cs="Arial"/>
                <w:szCs w:val="24"/>
              </w:rPr>
            </w:pPr>
            <w:r w:rsidRPr="00706D77">
              <w:rPr>
                <w:rFonts w:ascii="Arial" w:hAnsi="Arial" w:cs="Arial"/>
                <w:szCs w:val="24"/>
              </w:rPr>
              <w:t>Our</w:t>
            </w:r>
            <w:r w:rsidR="00F42026" w:rsidRPr="00706D77">
              <w:rPr>
                <w:rFonts w:ascii="Arial" w:hAnsi="Arial" w:cs="Arial"/>
                <w:szCs w:val="24"/>
              </w:rPr>
              <w:t xml:space="preserve"> Enforcement Database has been checked to ensure that all relevant convictions have been declared.  </w:t>
            </w:r>
          </w:p>
          <w:p w14:paraId="38DDE914" w14:textId="77777777" w:rsidR="00F42026" w:rsidRPr="00706D77" w:rsidRDefault="00F42026" w:rsidP="007C0DCA">
            <w:pPr>
              <w:spacing w:before="60"/>
              <w:rPr>
                <w:rFonts w:ascii="Arial" w:hAnsi="Arial" w:cs="Arial"/>
                <w:szCs w:val="24"/>
              </w:rPr>
            </w:pPr>
            <w:r w:rsidRPr="00706D77">
              <w:rPr>
                <w:rFonts w:ascii="Arial" w:hAnsi="Arial" w:cs="Arial"/>
                <w:szCs w:val="24"/>
              </w:rPr>
              <w:t>No relevant convictions were found.</w:t>
            </w:r>
          </w:p>
          <w:p w14:paraId="38DDE918" w14:textId="77777777" w:rsidR="00F42026" w:rsidRPr="00706D77" w:rsidRDefault="00F42026" w:rsidP="007C0DCA">
            <w:pPr>
              <w:spacing w:before="60"/>
              <w:rPr>
                <w:rFonts w:ascii="Arial" w:hAnsi="Arial" w:cs="Arial"/>
                <w:szCs w:val="24"/>
              </w:rPr>
            </w:pPr>
            <w:r w:rsidRPr="00706D77">
              <w:rPr>
                <w:rFonts w:ascii="Arial" w:hAnsi="Arial" w:cs="Arial"/>
                <w:szCs w:val="24"/>
              </w:rPr>
              <w:t>The operator satisfies the criteria in RGN 5 on Operator Competence.</w:t>
            </w:r>
          </w:p>
          <w:p w14:paraId="38DDE919" w14:textId="77777777" w:rsidR="00A656E7" w:rsidRPr="00706D77" w:rsidRDefault="00A656E7" w:rsidP="007C0DCA">
            <w:pPr>
              <w:spacing w:before="60"/>
              <w:rPr>
                <w:rFonts w:ascii="Arial" w:hAnsi="Arial" w:cs="Arial"/>
                <w:szCs w:val="24"/>
              </w:rPr>
            </w:pPr>
          </w:p>
        </w:tc>
        <w:tc>
          <w:tcPr>
            <w:tcW w:w="1135" w:type="dxa"/>
            <w:gridSpan w:val="2"/>
          </w:tcPr>
          <w:p w14:paraId="38DDE91A" w14:textId="77777777" w:rsidR="00F42026" w:rsidRPr="00706D77" w:rsidRDefault="00F42026" w:rsidP="00D26B49">
            <w:pPr>
              <w:rPr>
                <w:rFonts w:ascii="Arial" w:hAnsi="Arial" w:cs="Arial"/>
                <w:szCs w:val="24"/>
              </w:rPr>
            </w:pPr>
            <w:r w:rsidRPr="00706D77">
              <w:rPr>
                <w:rFonts w:ascii="Arial" w:hAnsi="Arial" w:cs="Arial"/>
                <w:szCs w:val="24"/>
              </w:rPr>
              <w:sym w:font="Wingdings" w:char="F0FC"/>
            </w:r>
          </w:p>
        </w:tc>
      </w:tr>
      <w:tr w:rsidR="00F42026" w:rsidRPr="00DA70FE" w14:paraId="38DDE924" w14:textId="77777777" w:rsidTr="00806F92">
        <w:tc>
          <w:tcPr>
            <w:tcW w:w="1980" w:type="dxa"/>
            <w:gridSpan w:val="2"/>
          </w:tcPr>
          <w:p w14:paraId="38DDE91C" w14:textId="77777777" w:rsidR="00F42026" w:rsidRPr="00706D77" w:rsidRDefault="00F42026" w:rsidP="007C0DCA">
            <w:pPr>
              <w:pStyle w:val="Heading3"/>
              <w:spacing w:before="60"/>
              <w:rPr>
                <w:rFonts w:ascii="Arial" w:hAnsi="Arial" w:cs="Arial"/>
                <w:b w:val="0"/>
                <w:szCs w:val="24"/>
              </w:rPr>
            </w:pPr>
            <w:r w:rsidRPr="00706D77">
              <w:rPr>
                <w:rFonts w:ascii="Arial" w:hAnsi="Arial" w:cs="Arial"/>
                <w:b w:val="0"/>
                <w:szCs w:val="24"/>
              </w:rPr>
              <w:t>Financial provision</w:t>
            </w:r>
          </w:p>
          <w:p w14:paraId="38DDE91D" w14:textId="7E84E365" w:rsidR="00F42026" w:rsidRPr="00706D77" w:rsidRDefault="00F42026" w:rsidP="007C0DCA">
            <w:pPr>
              <w:pStyle w:val="BodyText"/>
              <w:spacing w:before="60"/>
              <w:rPr>
                <w:rFonts w:ascii="Arial" w:hAnsi="Arial" w:cs="Arial"/>
                <w:color w:val="auto"/>
                <w:szCs w:val="24"/>
              </w:rPr>
            </w:pPr>
          </w:p>
        </w:tc>
        <w:tc>
          <w:tcPr>
            <w:tcW w:w="6242" w:type="dxa"/>
          </w:tcPr>
          <w:p w14:paraId="1A8BF6B2" w14:textId="77777777" w:rsidR="000A7556" w:rsidRPr="00706D77" w:rsidRDefault="00F42026" w:rsidP="007C0DCA">
            <w:pPr>
              <w:spacing w:before="60"/>
              <w:rPr>
                <w:rFonts w:ascii="Arial" w:hAnsi="Arial" w:cs="Arial"/>
                <w:szCs w:val="24"/>
              </w:rPr>
            </w:pPr>
            <w:r w:rsidRPr="00706D77">
              <w:rPr>
                <w:rFonts w:ascii="Arial" w:hAnsi="Arial" w:cs="Arial"/>
                <w:szCs w:val="24"/>
              </w:rPr>
              <w:t xml:space="preserve">There is no known reason to consider that the operator will not be financially able to comply with the permit conditions.  </w:t>
            </w:r>
          </w:p>
          <w:p w14:paraId="38DDE91F" w14:textId="2B0FDC87" w:rsidR="00F42026" w:rsidRPr="00706D77" w:rsidRDefault="00F42026" w:rsidP="007C0DCA">
            <w:pPr>
              <w:spacing w:before="60"/>
              <w:rPr>
                <w:rFonts w:ascii="Arial" w:hAnsi="Arial" w:cs="Arial"/>
                <w:szCs w:val="24"/>
              </w:rPr>
            </w:pPr>
            <w:r w:rsidRPr="00706D77">
              <w:rPr>
                <w:rFonts w:ascii="Arial" w:hAnsi="Arial" w:cs="Arial"/>
                <w:szCs w:val="24"/>
              </w:rPr>
              <w:t>The decision was taken in accordance with RGN 5 on Operator Competence.</w:t>
            </w:r>
          </w:p>
          <w:p w14:paraId="38DDE922" w14:textId="77777777" w:rsidR="0093480F" w:rsidRPr="00706D77" w:rsidRDefault="0093480F" w:rsidP="006B655E">
            <w:pPr>
              <w:spacing w:before="60"/>
              <w:rPr>
                <w:rFonts w:ascii="Arial" w:hAnsi="Arial" w:cs="Arial"/>
                <w:szCs w:val="24"/>
              </w:rPr>
            </w:pPr>
          </w:p>
        </w:tc>
        <w:tc>
          <w:tcPr>
            <w:tcW w:w="1135" w:type="dxa"/>
            <w:gridSpan w:val="2"/>
          </w:tcPr>
          <w:p w14:paraId="38DDE923" w14:textId="77777777" w:rsidR="00F42026" w:rsidRPr="00706D77" w:rsidRDefault="00F42026" w:rsidP="00792CEE">
            <w:pPr>
              <w:rPr>
                <w:rFonts w:ascii="Arial" w:hAnsi="Arial" w:cs="Arial"/>
                <w:szCs w:val="24"/>
              </w:rPr>
            </w:pPr>
            <w:r w:rsidRPr="00706D77">
              <w:rPr>
                <w:rFonts w:ascii="Arial" w:hAnsi="Arial" w:cs="Arial"/>
                <w:szCs w:val="24"/>
              </w:rPr>
              <w:sym w:font="Wingdings" w:char="F0FC"/>
            </w:r>
          </w:p>
        </w:tc>
      </w:tr>
    </w:tbl>
    <w:p w14:paraId="140215E2" w14:textId="77777777" w:rsidR="006B655E" w:rsidRPr="006B655E" w:rsidRDefault="006765AE" w:rsidP="001500A3">
      <w:pPr>
        <w:pStyle w:val="Heading1"/>
        <w:jc w:val="left"/>
        <w:rPr>
          <w:color w:val="auto"/>
          <w:sz w:val="24"/>
        </w:rPr>
      </w:pPr>
      <w:r>
        <w:br w:type="page"/>
      </w:r>
      <w:r w:rsidR="00591E64" w:rsidRPr="006B655E">
        <w:rPr>
          <w:color w:val="auto"/>
          <w:sz w:val="24"/>
        </w:rPr>
        <w:lastRenderedPageBreak/>
        <w:t xml:space="preserve">Annex </w:t>
      </w:r>
      <w:r w:rsidR="00F37C15" w:rsidRPr="006B655E">
        <w:rPr>
          <w:color w:val="auto"/>
          <w:sz w:val="24"/>
        </w:rPr>
        <w:t>2:</w:t>
      </w:r>
      <w:r w:rsidR="00C44B7E" w:rsidRPr="006B655E">
        <w:rPr>
          <w:color w:val="auto"/>
          <w:sz w:val="24"/>
        </w:rPr>
        <w:t xml:space="preserve"> </w:t>
      </w:r>
      <w:r w:rsidR="001A47AE" w:rsidRPr="006B655E">
        <w:rPr>
          <w:color w:val="auto"/>
          <w:sz w:val="24"/>
        </w:rPr>
        <w:t>C</w:t>
      </w:r>
      <w:r w:rsidR="00591E64" w:rsidRPr="006B655E">
        <w:rPr>
          <w:color w:val="auto"/>
          <w:sz w:val="24"/>
        </w:rPr>
        <w:t>onsultation</w:t>
      </w:r>
      <w:r w:rsidR="006B655E" w:rsidRPr="006B655E">
        <w:rPr>
          <w:color w:val="auto"/>
          <w:sz w:val="24"/>
        </w:rPr>
        <w:t xml:space="preserve"> and </w:t>
      </w:r>
      <w:r w:rsidR="001500A3" w:rsidRPr="006B655E">
        <w:rPr>
          <w:color w:val="auto"/>
          <w:sz w:val="24"/>
        </w:rPr>
        <w:t xml:space="preserve">web </w:t>
      </w:r>
      <w:r w:rsidR="00DF13FA" w:rsidRPr="006B655E">
        <w:rPr>
          <w:color w:val="auto"/>
          <w:sz w:val="24"/>
        </w:rPr>
        <w:t>pub</w:t>
      </w:r>
      <w:r w:rsidR="00A33081" w:rsidRPr="006B655E">
        <w:rPr>
          <w:color w:val="auto"/>
          <w:sz w:val="24"/>
        </w:rPr>
        <w:t>lici</w:t>
      </w:r>
      <w:r w:rsidR="006B5264" w:rsidRPr="006B655E">
        <w:rPr>
          <w:color w:val="auto"/>
          <w:sz w:val="24"/>
        </w:rPr>
        <w:t>sing</w:t>
      </w:r>
      <w:r w:rsidR="001A47AE" w:rsidRPr="006B655E">
        <w:rPr>
          <w:color w:val="auto"/>
          <w:sz w:val="24"/>
        </w:rPr>
        <w:t xml:space="preserve"> </w:t>
      </w:r>
      <w:r w:rsidR="00591E64" w:rsidRPr="006B655E">
        <w:rPr>
          <w:color w:val="auto"/>
          <w:sz w:val="24"/>
        </w:rPr>
        <w:t>responses</w:t>
      </w:r>
    </w:p>
    <w:p w14:paraId="38DDE926" w14:textId="77777777" w:rsidR="00C44B7E" w:rsidRPr="006B655E" w:rsidRDefault="00C44B7E">
      <w:pPr>
        <w:pStyle w:val="Footer"/>
        <w:tabs>
          <w:tab w:val="clear" w:pos="4153"/>
          <w:tab w:val="clear" w:pos="8306"/>
        </w:tabs>
        <w:rPr>
          <w:rFonts w:ascii="Arial" w:hAnsi="Arial"/>
        </w:rPr>
      </w:pPr>
    </w:p>
    <w:p w14:paraId="38DDE927" w14:textId="6D03077E" w:rsidR="00C44B7E" w:rsidRPr="006B655E" w:rsidRDefault="00C44B7E">
      <w:pPr>
        <w:rPr>
          <w:rFonts w:ascii="Arial" w:hAnsi="Arial"/>
        </w:rPr>
      </w:pPr>
      <w:r w:rsidRPr="006B655E">
        <w:rPr>
          <w:rFonts w:ascii="Arial" w:hAnsi="Arial"/>
        </w:rPr>
        <w:t xml:space="preserve">Summary of responses to </w:t>
      </w:r>
      <w:r w:rsidR="00DF13FA" w:rsidRPr="006B655E">
        <w:rPr>
          <w:rFonts w:ascii="Arial" w:hAnsi="Arial"/>
        </w:rPr>
        <w:t>c</w:t>
      </w:r>
      <w:r w:rsidRPr="006B655E">
        <w:rPr>
          <w:rFonts w:ascii="Arial" w:hAnsi="Arial"/>
        </w:rPr>
        <w:t>onsultation</w:t>
      </w:r>
      <w:r w:rsidR="00DF13FA" w:rsidRPr="006B655E">
        <w:rPr>
          <w:rFonts w:ascii="Arial" w:hAnsi="Arial"/>
        </w:rPr>
        <w:t>, web publication and newspaper advertising</w:t>
      </w:r>
      <w:r w:rsidRPr="006B655E">
        <w:rPr>
          <w:rFonts w:ascii="Arial" w:hAnsi="Arial"/>
        </w:rPr>
        <w:t xml:space="preserve"> and the way in which we have taken these into accou</w:t>
      </w:r>
      <w:r w:rsidR="001500A3" w:rsidRPr="006B655E">
        <w:rPr>
          <w:rFonts w:ascii="Arial" w:hAnsi="Arial"/>
        </w:rPr>
        <w:t>nt in the determination process.  (Newspaper advertising is only carried out for certain application types</w:t>
      </w:r>
      <w:r w:rsidR="004529F3" w:rsidRPr="006B655E">
        <w:rPr>
          <w:rFonts w:ascii="Arial" w:hAnsi="Arial"/>
        </w:rPr>
        <w:t>, in line with our guidance</w:t>
      </w:r>
      <w:r w:rsidR="001500A3" w:rsidRPr="006B655E">
        <w:rPr>
          <w:rFonts w:ascii="Arial" w:hAnsi="Arial"/>
        </w:rPr>
        <w:t>.)</w:t>
      </w:r>
    </w:p>
    <w:p w14:paraId="5AB96FF9" w14:textId="48FC4A32" w:rsidR="006B655E" w:rsidRPr="000E0395" w:rsidRDefault="006B655E">
      <w:pPr>
        <w:rPr>
          <w:rFonts w:ascii="Arial" w:hAnsi="Arial"/>
          <w:sz w:val="20"/>
        </w:rPr>
      </w:pPr>
    </w:p>
    <w:tbl>
      <w:tblPr>
        <w:tblStyle w:val="TableGrid"/>
        <w:tblW w:w="0" w:type="auto"/>
        <w:tblLook w:val="01E0" w:firstRow="1" w:lastRow="1" w:firstColumn="1" w:lastColumn="1" w:noHBand="0" w:noVBand="0"/>
      </w:tblPr>
      <w:tblGrid>
        <w:gridCol w:w="8296"/>
      </w:tblGrid>
      <w:tr w:rsidR="006B655E" w14:paraId="4849ED15" w14:textId="77777777" w:rsidTr="00B46E3B">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DCBA371" w14:textId="77777777" w:rsidR="006B655E" w:rsidRDefault="006B655E" w:rsidP="00B46E3B">
            <w:pPr>
              <w:jc w:val="both"/>
              <w:rPr>
                <w:rFonts w:ascii="Arial" w:hAnsi="Arial" w:cs="Arial"/>
                <w:b/>
                <w:color w:val="FFFFFF" w:themeColor="background1"/>
              </w:rPr>
            </w:pPr>
            <w:r>
              <w:rPr>
                <w:rFonts w:ascii="Arial" w:hAnsi="Arial" w:cs="Arial"/>
                <w:b/>
                <w:color w:val="FFFFFF" w:themeColor="background1"/>
              </w:rPr>
              <w:t>Response received from</w:t>
            </w:r>
          </w:p>
        </w:tc>
      </w:tr>
      <w:tr w:rsidR="006B655E" w14:paraId="79EBF854" w14:textId="77777777" w:rsidTr="00B46E3B">
        <w:tc>
          <w:tcPr>
            <w:tcW w:w="8522" w:type="dxa"/>
            <w:tcBorders>
              <w:top w:val="single" w:sz="4" w:space="0" w:color="auto"/>
              <w:left w:val="single" w:sz="4" w:space="0" w:color="auto"/>
              <w:bottom w:val="single" w:sz="4" w:space="0" w:color="auto"/>
              <w:right w:val="single" w:sz="4" w:space="0" w:color="auto"/>
            </w:tcBorders>
          </w:tcPr>
          <w:p w14:paraId="57191FF6" w14:textId="3F6E4722" w:rsidR="006B655E" w:rsidRDefault="00F07C1D" w:rsidP="000F3EBB">
            <w:pPr>
              <w:jc w:val="both"/>
              <w:rPr>
                <w:rFonts w:ascii="Arial" w:hAnsi="Arial" w:cs="Arial"/>
              </w:rPr>
            </w:pPr>
            <w:r>
              <w:rPr>
                <w:rFonts w:ascii="Arial" w:hAnsi="Arial" w:cs="Arial"/>
              </w:rPr>
              <w:t>Public Health W</w:t>
            </w:r>
            <w:r w:rsidR="006B655E">
              <w:rPr>
                <w:rFonts w:ascii="Arial" w:hAnsi="Arial" w:cs="Arial"/>
              </w:rPr>
              <w:t xml:space="preserve">ales </w:t>
            </w:r>
          </w:p>
        </w:tc>
      </w:tr>
      <w:tr w:rsidR="006B655E" w14:paraId="397FCA4C" w14:textId="77777777" w:rsidTr="00B46E3B">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CA2B828" w14:textId="77777777" w:rsidR="006B655E" w:rsidRDefault="006B655E" w:rsidP="00B46E3B">
            <w:pPr>
              <w:jc w:val="both"/>
              <w:rPr>
                <w:rFonts w:ascii="Arial" w:hAnsi="Arial" w:cs="Arial"/>
                <w:b/>
                <w:color w:val="FFFFFF" w:themeColor="background1"/>
              </w:rPr>
            </w:pPr>
            <w:r>
              <w:rPr>
                <w:rFonts w:ascii="Arial" w:hAnsi="Arial" w:cs="Arial"/>
                <w:b/>
                <w:color w:val="FFFFFF" w:themeColor="background1"/>
              </w:rPr>
              <w:t>Brief summary of issues raised</w:t>
            </w:r>
          </w:p>
        </w:tc>
      </w:tr>
      <w:tr w:rsidR="006B655E" w14:paraId="3D5B2881" w14:textId="77777777" w:rsidTr="00B46E3B">
        <w:tc>
          <w:tcPr>
            <w:tcW w:w="8522" w:type="dxa"/>
            <w:tcBorders>
              <w:top w:val="single" w:sz="4" w:space="0" w:color="auto"/>
              <w:left w:val="single" w:sz="4" w:space="0" w:color="auto"/>
              <w:bottom w:val="single" w:sz="4" w:space="0" w:color="auto"/>
              <w:right w:val="single" w:sz="4" w:space="0" w:color="auto"/>
            </w:tcBorders>
          </w:tcPr>
          <w:p w14:paraId="76809182" w14:textId="04ABC8CF" w:rsidR="00F07C1D" w:rsidRDefault="00F07C1D" w:rsidP="000F3EBB">
            <w:pPr>
              <w:rPr>
                <w:rFonts w:ascii="Arial" w:hAnsi="Arial" w:cs="Arial"/>
              </w:rPr>
            </w:pPr>
            <w:r>
              <w:rPr>
                <w:rFonts w:ascii="Arial" w:hAnsi="Arial" w:cs="Arial"/>
              </w:rPr>
              <w:t xml:space="preserve">“We have no grounds for objection based upon the public health considerations contained within the </w:t>
            </w:r>
            <w:r w:rsidR="00436DC4">
              <w:rPr>
                <w:rFonts w:ascii="Arial" w:hAnsi="Arial" w:cs="Arial"/>
              </w:rPr>
              <w:t>application</w:t>
            </w:r>
            <w:r>
              <w:rPr>
                <w:rFonts w:ascii="Arial" w:hAnsi="Arial" w:cs="Arial"/>
              </w:rPr>
              <w:t xml:space="preserve"> and provided the site is operated in line with BAT and current sector guidance.</w:t>
            </w:r>
          </w:p>
        </w:tc>
      </w:tr>
      <w:tr w:rsidR="006B655E" w14:paraId="0D98EB23" w14:textId="77777777" w:rsidTr="00B46E3B">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D2DB580" w14:textId="77777777" w:rsidR="006B655E" w:rsidRDefault="006B655E" w:rsidP="00B46E3B">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6B655E" w14:paraId="006B299E" w14:textId="77777777" w:rsidTr="00B46E3B">
        <w:tc>
          <w:tcPr>
            <w:tcW w:w="8522" w:type="dxa"/>
            <w:tcBorders>
              <w:top w:val="single" w:sz="4" w:space="0" w:color="auto"/>
              <w:left w:val="single" w:sz="4" w:space="0" w:color="auto"/>
              <w:bottom w:val="single" w:sz="4" w:space="0" w:color="auto"/>
              <w:right w:val="single" w:sz="4" w:space="0" w:color="auto"/>
            </w:tcBorders>
          </w:tcPr>
          <w:p w14:paraId="3E81461A" w14:textId="4D435E6D" w:rsidR="00F07C1D" w:rsidRDefault="00F07C1D" w:rsidP="000F3EBB">
            <w:pPr>
              <w:jc w:val="both"/>
              <w:rPr>
                <w:rFonts w:ascii="Arial" w:hAnsi="Arial" w:cs="Arial"/>
              </w:rPr>
            </w:pPr>
            <w:r>
              <w:rPr>
                <w:rFonts w:ascii="Arial" w:hAnsi="Arial" w:cs="Arial"/>
              </w:rPr>
              <w:t>No actions required</w:t>
            </w:r>
          </w:p>
        </w:tc>
      </w:tr>
    </w:tbl>
    <w:p w14:paraId="11B73DD4" w14:textId="77777777" w:rsidR="006B655E" w:rsidRPr="000E0395" w:rsidRDefault="006B655E">
      <w:pPr>
        <w:rPr>
          <w:rFonts w:ascii="Arial" w:hAnsi="Arial"/>
          <w:sz w:val="20"/>
        </w:rPr>
      </w:pPr>
    </w:p>
    <w:p w14:paraId="0FEB0BC7" w14:textId="77777777" w:rsidR="000F3EBB" w:rsidRPr="000E0395" w:rsidRDefault="000F3EBB" w:rsidP="000F3EBB">
      <w:pPr>
        <w:rPr>
          <w:rFonts w:ascii="Arial" w:hAnsi="Arial"/>
          <w:sz w:val="20"/>
        </w:rPr>
      </w:pPr>
    </w:p>
    <w:tbl>
      <w:tblPr>
        <w:tblStyle w:val="TableGrid"/>
        <w:tblW w:w="0" w:type="auto"/>
        <w:tblLook w:val="01E0" w:firstRow="1" w:lastRow="1" w:firstColumn="1" w:lastColumn="1" w:noHBand="0" w:noVBand="0"/>
      </w:tblPr>
      <w:tblGrid>
        <w:gridCol w:w="8296"/>
      </w:tblGrid>
      <w:tr w:rsidR="000F3EBB" w14:paraId="05D721CD" w14:textId="77777777" w:rsidTr="00885F9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72F8A3D" w14:textId="77777777" w:rsidR="000F3EBB" w:rsidRDefault="000F3EBB" w:rsidP="00885F93">
            <w:pPr>
              <w:jc w:val="both"/>
              <w:rPr>
                <w:rFonts w:ascii="Arial" w:hAnsi="Arial" w:cs="Arial"/>
                <w:b/>
                <w:color w:val="FFFFFF" w:themeColor="background1"/>
              </w:rPr>
            </w:pPr>
            <w:r>
              <w:rPr>
                <w:rFonts w:ascii="Arial" w:hAnsi="Arial" w:cs="Arial"/>
                <w:b/>
                <w:color w:val="FFFFFF" w:themeColor="background1"/>
              </w:rPr>
              <w:t>Response received from</w:t>
            </w:r>
          </w:p>
        </w:tc>
      </w:tr>
      <w:tr w:rsidR="000F3EBB" w14:paraId="33886078" w14:textId="77777777" w:rsidTr="00885F93">
        <w:tc>
          <w:tcPr>
            <w:tcW w:w="8522" w:type="dxa"/>
            <w:tcBorders>
              <w:top w:val="single" w:sz="4" w:space="0" w:color="auto"/>
              <w:left w:val="single" w:sz="4" w:space="0" w:color="auto"/>
              <w:bottom w:val="single" w:sz="4" w:space="0" w:color="auto"/>
              <w:right w:val="single" w:sz="4" w:space="0" w:color="auto"/>
            </w:tcBorders>
          </w:tcPr>
          <w:p w14:paraId="74F69A3F" w14:textId="2C8A6267" w:rsidR="000F3EBB" w:rsidRDefault="000F3EBB" w:rsidP="000F3EBB">
            <w:pPr>
              <w:jc w:val="both"/>
              <w:rPr>
                <w:rFonts w:ascii="Arial" w:hAnsi="Arial" w:cs="Arial"/>
              </w:rPr>
            </w:pPr>
            <w:r>
              <w:rPr>
                <w:rFonts w:ascii="Arial" w:hAnsi="Arial" w:cs="Arial"/>
              </w:rPr>
              <w:t>Carmarthenshitre County Council</w:t>
            </w:r>
          </w:p>
        </w:tc>
      </w:tr>
      <w:tr w:rsidR="000F3EBB" w14:paraId="4A9ADAC2" w14:textId="77777777" w:rsidTr="00885F9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1E99F8F" w14:textId="77777777" w:rsidR="000F3EBB" w:rsidRDefault="000F3EBB" w:rsidP="00885F93">
            <w:pPr>
              <w:jc w:val="both"/>
              <w:rPr>
                <w:rFonts w:ascii="Arial" w:hAnsi="Arial" w:cs="Arial"/>
                <w:b/>
                <w:color w:val="FFFFFF" w:themeColor="background1"/>
              </w:rPr>
            </w:pPr>
            <w:r>
              <w:rPr>
                <w:rFonts w:ascii="Arial" w:hAnsi="Arial" w:cs="Arial"/>
                <w:b/>
                <w:color w:val="FFFFFF" w:themeColor="background1"/>
              </w:rPr>
              <w:t>Brief summary of issues raised</w:t>
            </w:r>
          </w:p>
        </w:tc>
      </w:tr>
      <w:tr w:rsidR="000F3EBB" w14:paraId="060B6F93" w14:textId="77777777" w:rsidTr="00885F93">
        <w:tc>
          <w:tcPr>
            <w:tcW w:w="8522" w:type="dxa"/>
            <w:tcBorders>
              <w:top w:val="single" w:sz="4" w:space="0" w:color="auto"/>
              <w:left w:val="single" w:sz="4" w:space="0" w:color="auto"/>
              <w:bottom w:val="single" w:sz="4" w:space="0" w:color="auto"/>
              <w:right w:val="single" w:sz="4" w:space="0" w:color="auto"/>
            </w:tcBorders>
          </w:tcPr>
          <w:p w14:paraId="5967AC6A" w14:textId="77777777" w:rsidR="000F3EBB" w:rsidRPr="000F3EBB" w:rsidRDefault="000F3EBB" w:rsidP="000F3EBB">
            <w:pPr>
              <w:rPr>
                <w:rFonts w:ascii="Arial" w:hAnsi="Arial" w:cs="Arial"/>
                <w:b/>
                <w:u w:val="single"/>
              </w:rPr>
            </w:pPr>
            <w:r w:rsidRPr="000F3EBB">
              <w:rPr>
                <w:rFonts w:ascii="Arial" w:hAnsi="Arial" w:cs="Arial"/>
                <w:b/>
                <w:u w:val="single"/>
              </w:rPr>
              <w:t>Planinng</w:t>
            </w:r>
          </w:p>
          <w:p w14:paraId="4BCB5DDD" w14:textId="629F2E5F" w:rsidR="000F3EBB" w:rsidRDefault="000F3EBB" w:rsidP="000F3EBB">
            <w:pPr>
              <w:rPr>
                <w:rFonts w:ascii="Arial" w:hAnsi="Arial" w:cs="Arial"/>
              </w:rPr>
            </w:pPr>
            <w:r>
              <w:rPr>
                <w:rFonts w:ascii="Arial" w:hAnsi="Arial" w:cs="Arial"/>
              </w:rPr>
              <w:t>No issues raised</w:t>
            </w:r>
            <w:proofErr w:type="gramStart"/>
            <w:r>
              <w:rPr>
                <w:rFonts w:ascii="Arial" w:hAnsi="Arial" w:cs="Arial"/>
              </w:rPr>
              <w:t>-  “</w:t>
            </w:r>
            <w:proofErr w:type="gramEnd"/>
            <w:r w:rsidRPr="000F3EBB">
              <w:rPr>
                <w:rFonts w:ascii="Arial" w:hAnsi="Arial" w:cs="Arial"/>
              </w:rPr>
              <w:t>works at the site have so far been limited and there have been no complaints</w:t>
            </w:r>
            <w:r>
              <w:rPr>
                <w:rFonts w:ascii="Arial" w:hAnsi="Arial" w:cs="Arial"/>
              </w:rPr>
              <w:t>”.</w:t>
            </w:r>
          </w:p>
          <w:p w14:paraId="0FC2CE3A" w14:textId="77777777" w:rsidR="000F3EBB" w:rsidRDefault="000F3EBB" w:rsidP="000F3EBB">
            <w:pPr>
              <w:rPr>
                <w:rFonts w:ascii="Arial" w:hAnsi="Arial" w:cs="Arial"/>
              </w:rPr>
            </w:pPr>
          </w:p>
          <w:p w14:paraId="1E7AF86C" w14:textId="77777777" w:rsidR="000F3EBB" w:rsidRDefault="000F3EBB" w:rsidP="000F3EBB">
            <w:pPr>
              <w:rPr>
                <w:rFonts w:ascii="Arial" w:hAnsi="Arial" w:cs="Arial"/>
                <w:b/>
                <w:u w:val="single"/>
              </w:rPr>
            </w:pPr>
            <w:r w:rsidRPr="000F3EBB">
              <w:rPr>
                <w:rFonts w:ascii="Arial" w:hAnsi="Arial" w:cs="Arial"/>
                <w:b/>
                <w:u w:val="single"/>
              </w:rPr>
              <w:t>Statutory Nuisance</w:t>
            </w:r>
          </w:p>
          <w:p w14:paraId="40EE0390" w14:textId="54149D6A" w:rsidR="000F3EBB" w:rsidRPr="000F3EBB" w:rsidRDefault="000F3EBB" w:rsidP="000F3EBB">
            <w:pPr>
              <w:rPr>
                <w:rFonts w:ascii="Arial" w:hAnsi="Arial" w:cs="Arial"/>
                <w:b/>
                <w:u w:val="single"/>
              </w:rPr>
            </w:pPr>
            <w:r>
              <w:rPr>
                <w:rFonts w:ascii="Arial" w:hAnsi="Arial" w:cs="Arial"/>
              </w:rPr>
              <w:t>“T</w:t>
            </w:r>
            <w:r w:rsidRPr="000F3EBB">
              <w:rPr>
                <w:rFonts w:ascii="Arial" w:hAnsi="Arial" w:cs="Arial"/>
              </w:rPr>
              <w:t>he site is within close proximity to residential; properties, therefore this should be regarded when drafting permit conditions.</w:t>
            </w:r>
            <w:r>
              <w:rPr>
                <w:rFonts w:ascii="Arial" w:hAnsi="Arial" w:cs="Arial"/>
              </w:rPr>
              <w:t>”</w:t>
            </w:r>
          </w:p>
        </w:tc>
      </w:tr>
      <w:tr w:rsidR="000F3EBB" w14:paraId="220FC2FC" w14:textId="77777777" w:rsidTr="00885F93">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FC42015" w14:textId="77777777" w:rsidR="000F3EBB" w:rsidRDefault="000F3EBB" w:rsidP="00885F93">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0F3EBB" w14:paraId="4E8C02F2" w14:textId="77777777" w:rsidTr="00885F93">
        <w:tc>
          <w:tcPr>
            <w:tcW w:w="8522" w:type="dxa"/>
            <w:tcBorders>
              <w:top w:val="single" w:sz="4" w:space="0" w:color="auto"/>
              <w:left w:val="single" w:sz="4" w:space="0" w:color="auto"/>
              <w:bottom w:val="single" w:sz="4" w:space="0" w:color="auto"/>
              <w:right w:val="single" w:sz="4" w:space="0" w:color="auto"/>
            </w:tcBorders>
          </w:tcPr>
          <w:p w14:paraId="68D015DF" w14:textId="77777777" w:rsidR="001168BF" w:rsidRPr="001168BF" w:rsidRDefault="001168BF" w:rsidP="001168BF">
            <w:pPr>
              <w:jc w:val="both"/>
              <w:rPr>
                <w:rFonts w:ascii="Arial" w:hAnsi="Arial" w:cs="Arial"/>
              </w:rPr>
            </w:pPr>
            <w:r w:rsidRPr="001168BF">
              <w:rPr>
                <w:rFonts w:ascii="Arial" w:hAnsi="Arial" w:cs="Arial"/>
              </w:rPr>
              <w:t>Noise will be regulated in the permit via the following condition:</w:t>
            </w:r>
          </w:p>
          <w:p w14:paraId="11E3FD15" w14:textId="77777777" w:rsidR="001168BF" w:rsidRPr="001168BF" w:rsidRDefault="001168BF" w:rsidP="001168BF">
            <w:pPr>
              <w:jc w:val="both"/>
              <w:rPr>
                <w:rFonts w:ascii="Arial" w:hAnsi="Arial" w:cs="Arial"/>
              </w:rPr>
            </w:pPr>
          </w:p>
          <w:p w14:paraId="7270C5C6" w14:textId="6E682223" w:rsidR="001168BF" w:rsidRPr="001C5251" w:rsidRDefault="001168BF" w:rsidP="001168BF">
            <w:pPr>
              <w:jc w:val="both"/>
              <w:rPr>
                <w:rFonts w:ascii="Arial" w:hAnsi="Arial" w:cs="Arial"/>
                <w:u w:val="single"/>
              </w:rPr>
            </w:pPr>
            <w:r w:rsidRPr="001C5251">
              <w:rPr>
                <w:rFonts w:ascii="Arial" w:hAnsi="Arial" w:cs="Arial"/>
                <w:u w:val="single"/>
              </w:rPr>
              <w:t>3.4</w:t>
            </w:r>
            <w:r w:rsidRPr="001C5251">
              <w:rPr>
                <w:rFonts w:ascii="Arial" w:hAnsi="Arial" w:cs="Arial"/>
                <w:u w:val="single"/>
              </w:rPr>
              <w:tab/>
              <w:t>Noise and vibration</w:t>
            </w:r>
          </w:p>
          <w:p w14:paraId="6B603124" w14:textId="16B44568" w:rsidR="001168BF" w:rsidRPr="001168BF" w:rsidRDefault="001168BF" w:rsidP="001168BF">
            <w:pPr>
              <w:jc w:val="both"/>
              <w:rPr>
                <w:rFonts w:ascii="Arial" w:hAnsi="Arial" w:cs="Arial"/>
              </w:rPr>
            </w:pPr>
            <w:r w:rsidRPr="001168BF">
              <w:rPr>
                <w:rFonts w:ascii="Arial" w:hAnsi="Arial" w:cs="Arial"/>
              </w:rPr>
              <w:t>3.4.1</w:t>
            </w:r>
            <w:r>
              <w:rPr>
                <w:rFonts w:ascii="Arial" w:hAnsi="Arial" w:cs="Arial"/>
              </w:rPr>
              <w:tab/>
            </w:r>
            <w:r w:rsidRPr="001168BF">
              <w:rPr>
                <w:rFonts w:ascii="Arial" w:hAnsi="Arial" w:cs="Arial"/>
              </w:rPr>
              <w:t xml:space="preserve">Emissions from the activities shall be free from noise and vibration at </w:t>
            </w:r>
            <w:r>
              <w:rPr>
                <w:rFonts w:ascii="Arial" w:hAnsi="Arial" w:cs="Arial"/>
              </w:rPr>
              <w:tab/>
            </w:r>
            <w:r w:rsidRPr="001168BF">
              <w:rPr>
                <w:rFonts w:ascii="Arial" w:hAnsi="Arial" w:cs="Arial"/>
              </w:rPr>
              <w:t xml:space="preserve">levels likely to cause pollution outside the site, as perceived by an </w:t>
            </w:r>
            <w:r>
              <w:rPr>
                <w:rFonts w:ascii="Arial" w:hAnsi="Arial" w:cs="Arial"/>
              </w:rPr>
              <w:tab/>
            </w:r>
            <w:r w:rsidRPr="001168BF">
              <w:rPr>
                <w:rFonts w:ascii="Arial" w:hAnsi="Arial" w:cs="Arial"/>
              </w:rPr>
              <w:t xml:space="preserve">authorised officer of Natural Resources Wales, unless the operator </w:t>
            </w:r>
            <w:r>
              <w:rPr>
                <w:rFonts w:ascii="Arial" w:hAnsi="Arial" w:cs="Arial"/>
              </w:rPr>
              <w:tab/>
            </w:r>
            <w:r w:rsidRPr="001168BF">
              <w:rPr>
                <w:rFonts w:ascii="Arial" w:hAnsi="Arial" w:cs="Arial"/>
              </w:rPr>
              <w:t xml:space="preserve">has used appropriate measures, including, but not limited to, those </w:t>
            </w:r>
            <w:r>
              <w:rPr>
                <w:rFonts w:ascii="Arial" w:hAnsi="Arial" w:cs="Arial"/>
              </w:rPr>
              <w:tab/>
            </w:r>
            <w:r w:rsidRPr="001168BF">
              <w:rPr>
                <w:rFonts w:ascii="Arial" w:hAnsi="Arial" w:cs="Arial"/>
              </w:rPr>
              <w:t xml:space="preserve">specified in any approved noise and vibration management plan to </w:t>
            </w:r>
            <w:r>
              <w:rPr>
                <w:rFonts w:ascii="Arial" w:hAnsi="Arial" w:cs="Arial"/>
              </w:rPr>
              <w:tab/>
            </w:r>
            <w:r w:rsidRPr="001168BF">
              <w:rPr>
                <w:rFonts w:ascii="Arial" w:hAnsi="Arial" w:cs="Arial"/>
              </w:rPr>
              <w:t xml:space="preserve">prevent or where that is not practicable to minimise the noise and </w:t>
            </w:r>
            <w:r>
              <w:rPr>
                <w:rFonts w:ascii="Arial" w:hAnsi="Arial" w:cs="Arial"/>
              </w:rPr>
              <w:tab/>
            </w:r>
            <w:r w:rsidRPr="001168BF">
              <w:rPr>
                <w:rFonts w:ascii="Arial" w:hAnsi="Arial" w:cs="Arial"/>
              </w:rPr>
              <w:t>vibration.</w:t>
            </w:r>
          </w:p>
          <w:p w14:paraId="644A27CA" w14:textId="13B914FA" w:rsidR="001168BF" w:rsidRPr="001168BF" w:rsidRDefault="001168BF" w:rsidP="001168BF">
            <w:pPr>
              <w:jc w:val="both"/>
              <w:rPr>
                <w:rFonts w:ascii="Arial" w:hAnsi="Arial" w:cs="Arial"/>
              </w:rPr>
            </w:pPr>
            <w:r w:rsidRPr="001168BF">
              <w:rPr>
                <w:rFonts w:ascii="Arial" w:hAnsi="Arial" w:cs="Arial"/>
              </w:rPr>
              <w:t>3.4.2</w:t>
            </w:r>
            <w:r>
              <w:rPr>
                <w:rFonts w:ascii="Arial" w:hAnsi="Arial" w:cs="Arial"/>
              </w:rPr>
              <w:tab/>
            </w:r>
            <w:r w:rsidRPr="001168BF">
              <w:rPr>
                <w:rFonts w:ascii="Arial" w:hAnsi="Arial" w:cs="Arial"/>
              </w:rPr>
              <w:t>The operator shall:</w:t>
            </w:r>
          </w:p>
          <w:p w14:paraId="0BE55803" w14:textId="57BFF47C" w:rsidR="001168BF" w:rsidRPr="001168BF" w:rsidRDefault="001168BF" w:rsidP="001168BF">
            <w:pPr>
              <w:jc w:val="both"/>
              <w:rPr>
                <w:rFonts w:ascii="Arial" w:hAnsi="Arial" w:cs="Arial"/>
              </w:rPr>
            </w:pPr>
            <w:r>
              <w:rPr>
                <w:rFonts w:ascii="Arial" w:hAnsi="Arial" w:cs="Arial"/>
              </w:rPr>
              <w:tab/>
            </w:r>
            <w:r w:rsidRPr="001168BF">
              <w:rPr>
                <w:rFonts w:ascii="Arial" w:hAnsi="Arial" w:cs="Arial"/>
              </w:rPr>
              <w:t>(a)</w:t>
            </w:r>
            <w:r>
              <w:rPr>
                <w:rFonts w:ascii="Arial" w:hAnsi="Arial" w:cs="Arial"/>
              </w:rPr>
              <w:tab/>
            </w:r>
            <w:r w:rsidRPr="001168BF">
              <w:rPr>
                <w:rFonts w:ascii="Arial" w:hAnsi="Arial" w:cs="Arial"/>
              </w:rPr>
              <w:t xml:space="preserve">if notified by Natural Resources Wales that the activities are </w:t>
            </w:r>
            <w:r>
              <w:rPr>
                <w:rFonts w:ascii="Arial" w:hAnsi="Arial" w:cs="Arial"/>
              </w:rPr>
              <w:tab/>
            </w:r>
            <w:r>
              <w:rPr>
                <w:rFonts w:ascii="Arial" w:hAnsi="Arial" w:cs="Arial"/>
              </w:rPr>
              <w:tab/>
            </w:r>
            <w:r>
              <w:rPr>
                <w:rFonts w:ascii="Arial" w:hAnsi="Arial" w:cs="Arial"/>
              </w:rPr>
              <w:tab/>
            </w:r>
            <w:r w:rsidRPr="001168BF">
              <w:rPr>
                <w:rFonts w:ascii="Arial" w:hAnsi="Arial" w:cs="Arial"/>
              </w:rPr>
              <w:t xml:space="preserve">giving rise to pollution outside the site due to noise and </w:t>
            </w:r>
            <w:r>
              <w:rPr>
                <w:rFonts w:ascii="Arial" w:hAnsi="Arial" w:cs="Arial"/>
              </w:rPr>
              <w:tab/>
            </w:r>
            <w:r>
              <w:rPr>
                <w:rFonts w:ascii="Arial" w:hAnsi="Arial" w:cs="Arial"/>
              </w:rPr>
              <w:tab/>
            </w:r>
            <w:r>
              <w:rPr>
                <w:rFonts w:ascii="Arial" w:hAnsi="Arial" w:cs="Arial"/>
              </w:rPr>
              <w:tab/>
            </w:r>
            <w:r w:rsidRPr="001168BF">
              <w:rPr>
                <w:rFonts w:ascii="Arial" w:hAnsi="Arial" w:cs="Arial"/>
              </w:rPr>
              <w:t>vibration, sub</w:t>
            </w:r>
            <w:r>
              <w:rPr>
                <w:rFonts w:ascii="Arial" w:hAnsi="Arial" w:cs="Arial"/>
              </w:rPr>
              <w:tab/>
            </w:r>
            <w:r w:rsidRPr="001168BF">
              <w:rPr>
                <w:rFonts w:ascii="Arial" w:hAnsi="Arial" w:cs="Arial"/>
              </w:rPr>
              <w:t xml:space="preserve">mit to Natural Resources Wales for approval </w:t>
            </w:r>
            <w:r>
              <w:rPr>
                <w:rFonts w:ascii="Arial" w:hAnsi="Arial" w:cs="Arial"/>
              </w:rPr>
              <w:tab/>
            </w:r>
            <w:r>
              <w:rPr>
                <w:rFonts w:ascii="Arial" w:hAnsi="Arial" w:cs="Arial"/>
              </w:rPr>
              <w:tab/>
            </w:r>
            <w:r>
              <w:rPr>
                <w:rFonts w:ascii="Arial" w:hAnsi="Arial" w:cs="Arial"/>
              </w:rPr>
              <w:tab/>
            </w:r>
            <w:r w:rsidRPr="001168BF">
              <w:rPr>
                <w:rFonts w:ascii="Arial" w:hAnsi="Arial" w:cs="Arial"/>
              </w:rPr>
              <w:t xml:space="preserve">within the period specified, a noise and vibration management </w:t>
            </w:r>
            <w:r>
              <w:rPr>
                <w:rFonts w:ascii="Arial" w:hAnsi="Arial" w:cs="Arial"/>
              </w:rPr>
              <w:tab/>
            </w:r>
            <w:r>
              <w:rPr>
                <w:rFonts w:ascii="Arial" w:hAnsi="Arial" w:cs="Arial"/>
              </w:rPr>
              <w:tab/>
            </w:r>
            <w:r w:rsidRPr="001168BF">
              <w:rPr>
                <w:rFonts w:ascii="Arial" w:hAnsi="Arial" w:cs="Arial"/>
              </w:rPr>
              <w:t xml:space="preserve">plan which identifies and minimises the risks of pollution from </w:t>
            </w:r>
            <w:r>
              <w:rPr>
                <w:rFonts w:ascii="Arial" w:hAnsi="Arial" w:cs="Arial"/>
              </w:rPr>
              <w:tab/>
            </w:r>
            <w:r>
              <w:rPr>
                <w:rFonts w:ascii="Arial" w:hAnsi="Arial" w:cs="Arial"/>
              </w:rPr>
              <w:tab/>
            </w:r>
            <w:r w:rsidRPr="001168BF">
              <w:rPr>
                <w:rFonts w:ascii="Arial" w:hAnsi="Arial" w:cs="Arial"/>
              </w:rPr>
              <w:t>noise and vibration;</w:t>
            </w:r>
          </w:p>
          <w:p w14:paraId="1DBF4A24" w14:textId="199165A3" w:rsidR="000F3EBB" w:rsidRDefault="001168BF" w:rsidP="001168BF">
            <w:pPr>
              <w:jc w:val="both"/>
              <w:rPr>
                <w:rFonts w:ascii="Arial" w:hAnsi="Arial" w:cs="Arial"/>
              </w:rPr>
            </w:pPr>
            <w:r>
              <w:rPr>
                <w:rFonts w:ascii="Arial" w:hAnsi="Arial" w:cs="Arial"/>
              </w:rPr>
              <w:tab/>
            </w:r>
            <w:r w:rsidRPr="001168BF">
              <w:rPr>
                <w:rFonts w:ascii="Arial" w:hAnsi="Arial" w:cs="Arial"/>
              </w:rPr>
              <w:t>(b)</w:t>
            </w:r>
            <w:r>
              <w:rPr>
                <w:rFonts w:ascii="Arial" w:hAnsi="Arial" w:cs="Arial"/>
              </w:rPr>
              <w:tab/>
              <w:t>i</w:t>
            </w:r>
            <w:r w:rsidRPr="001168BF">
              <w:rPr>
                <w:rFonts w:ascii="Arial" w:hAnsi="Arial" w:cs="Arial"/>
              </w:rPr>
              <w:t xml:space="preserve">mplement the approved noise and vibration management plan, </w:t>
            </w:r>
            <w:r>
              <w:rPr>
                <w:rFonts w:ascii="Arial" w:hAnsi="Arial" w:cs="Arial"/>
              </w:rPr>
              <w:tab/>
            </w:r>
            <w:r>
              <w:rPr>
                <w:rFonts w:ascii="Arial" w:hAnsi="Arial" w:cs="Arial"/>
              </w:rPr>
              <w:tab/>
            </w:r>
            <w:r w:rsidRPr="001168BF">
              <w:rPr>
                <w:rFonts w:ascii="Arial" w:hAnsi="Arial" w:cs="Arial"/>
              </w:rPr>
              <w:t xml:space="preserve">from the date of approval, unless otherwise agreed in writing by </w:t>
            </w:r>
            <w:r>
              <w:rPr>
                <w:rFonts w:ascii="Arial" w:hAnsi="Arial" w:cs="Arial"/>
              </w:rPr>
              <w:tab/>
            </w:r>
            <w:r>
              <w:rPr>
                <w:rFonts w:ascii="Arial" w:hAnsi="Arial" w:cs="Arial"/>
              </w:rPr>
              <w:tab/>
            </w:r>
            <w:r w:rsidRPr="001168BF">
              <w:rPr>
                <w:rFonts w:ascii="Arial" w:hAnsi="Arial" w:cs="Arial"/>
              </w:rPr>
              <w:t>Natural Resources Wales.</w:t>
            </w:r>
          </w:p>
        </w:tc>
      </w:tr>
    </w:tbl>
    <w:p w14:paraId="6C59DCC5" w14:textId="77777777" w:rsidR="000F3EBB" w:rsidRPr="000E0395" w:rsidRDefault="000F3EBB" w:rsidP="000F3EBB">
      <w:pPr>
        <w:rPr>
          <w:rFonts w:ascii="Arial" w:hAnsi="Arial"/>
          <w:sz w:val="20"/>
        </w:rPr>
      </w:pPr>
    </w:p>
    <w:sectPr w:rsidR="000F3EBB" w:rsidRPr="000E0395"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06F92" w:rsidRPr="00806F92" w14:paraId="38DDE958" w14:textId="77777777" w:rsidTr="00BB2721">
      <w:trPr>
        <w:trHeight w:val="286"/>
      </w:trPr>
      <w:tc>
        <w:tcPr>
          <w:tcW w:w="2659" w:type="dxa"/>
        </w:tcPr>
        <w:p w14:paraId="38DDE954" w14:textId="4CEF7999" w:rsidR="00B756D3" w:rsidRPr="00806F92"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1ACD3178" w:rsidR="00B756D3" w:rsidRPr="00806F92"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22CC8313" w:rsidR="00B756D3" w:rsidRPr="00806F92"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806F92" w:rsidRDefault="00B756D3" w:rsidP="00BB2721">
          <w:pPr>
            <w:tabs>
              <w:tab w:val="left" w:pos="4335"/>
              <w:tab w:val="right" w:pos="10348"/>
            </w:tabs>
            <w:jc w:val="right"/>
            <w:rPr>
              <w:rStyle w:val="PageNumber"/>
              <w:rFonts w:ascii="Arial" w:hAnsi="Arial" w:cs="Arial"/>
              <w:sz w:val="20"/>
              <w:lang w:val="en-US"/>
            </w:rPr>
          </w:pPr>
          <w:r w:rsidRPr="00806F92">
            <w:rPr>
              <w:rStyle w:val="PageNumber"/>
              <w:rFonts w:ascii="Arial" w:hAnsi="Arial" w:cs="Arial"/>
              <w:sz w:val="20"/>
              <w:lang w:val="en-US"/>
            </w:rPr>
            <w:t xml:space="preserve">Page </w:t>
          </w:r>
          <w:r w:rsidRPr="00806F92">
            <w:rPr>
              <w:rStyle w:val="PageNumber"/>
              <w:rFonts w:ascii="Arial" w:hAnsi="Arial" w:cs="Arial"/>
              <w:sz w:val="20"/>
              <w:lang w:val="en-US"/>
            </w:rPr>
            <w:fldChar w:fldCharType="begin"/>
          </w:r>
          <w:r w:rsidRPr="00806F92">
            <w:rPr>
              <w:rStyle w:val="PageNumber"/>
              <w:rFonts w:ascii="Arial" w:hAnsi="Arial" w:cs="Arial"/>
              <w:sz w:val="20"/>
              <w:lang w:val="en-US"/>
            </w:rPr>
            <w:instrText xml:space="preserve"> PAGE </w:instrText>
          </w:r>
          <w:r w:rsidRPr="00806F92">
            <w:rPr>
              <w:rStyle w:val="PageNumber"/>
              <w:rFonts w:ascii="Arial" w:hAnsi="Arial" w:cs="Arial"/>
              <w:sz w:val="20"/>
              <w:lang w:val="en-US"/>
            </w:rPr>
            <w:fldChar w:fldCharType="separate"/>
          </w:r>
          <w:r w:rsidR="006B5D0B" w:rsidRPr="00806F92">
            <w:rPr>
              <w:rStyle w:val="PageNumber"/>
              <w:rFonts w:ascii="Arial" w:hAnsi="Arial" w:cs="Arial"/>
              <w:noProof/>
              <w:sz w:val="20"/>
              <w:lang w:val="en-US"/>
            </w:rPr>
            <w:t>18</w:t>
          </w:r>
          <w:r w:rsidRPr="00806F92">
            <w:rPr>
              <w:rStyle w:val="PageNumber"/>
              <w:rFonts w:ascii="Arial" w:hAnsi="Arial" w:cs="Arial"/>
              <w:sz w:val="20"/>
              <w:lang w:val="en-US"/>
            </w:rPr>
            <w:fldChar w:fldCharType="end"/>
          </w:r>
          <w:r w:rsidRPr="00806F92">
            <w:rPr>
              <w:rStyle w:val="PageNumber"/>
              <w:rFonts w:ascii="Arial" w:hAnsi="Arial" w:cs="Arial"/>
              <w:sz w:val="20"/>
              <w:lang w:val="en-US"/>
            </w:rPr>
            <w:t xml:space="preserve"> of </w:t>
          </w:r>
          <w:r w:rsidRPr="00806F92">
            <w:rPr>
              <w:rStyle w:val="PageNumber"/>
              <w:rFonts w:ascii="Arial" w:hAnsi="Arial" w:cs="Arial"/>
              <w:sz w:val="20"/>
              <w:lang w:val="en-US"/>
            </w:rPr>
            <w:fldChar w:fldCharType="begin"/>
          </w:r>
          <w:r w:rsidRPr="00806F92">
            <w:rPr>
              <w:rStyle w:val="PageNumber"/>
              <w:rFonts w:ascii="Arial" w:hAnsi="Arial" w:cs="Arial"/>
              <w:sz w:val="20"/>
              <w:lang w:val="en-US"/>
            </w:rPr>
            <w:instrText xml:space="preserve"> NUMPAGES </w:instrText>
          </w:r>
          <w:r w:rsidRPr="00806F92">
            <w:rPr>
              <w:rStyle w:val="PageNumber"/>
              <w:rFonts w:ascii="Arial" w:hAnsi="Arial" w:cs="Arial"/>
              <w:sz w:val="20"/>
              <w:lang w:val="en-US"/>
            </w:rPr>
            <w:fldChar w:fldCharType="separate"/>
          </w:r>
          <w:r w:rsidR="006B5D0B" w:rsidRPr="00806F92">
            <w:rPr>
              <w:rStyle w:val="PageNumber"/>
              <w:rFonts w:ascii="Arial" w:hAnsi="Arial" w:cs="Arial"/>
              <w:noProof/>
              <w:sz w:val="20"/>
              <w:lang w:val="en-US"/>
            </w:rPr>
            <w:t>18</w:t>
          </w:r>
          <w:r w:rsidRPr="00806F92">
            <w:rPr>
              <w:rStyle w:val="PageNumber"/>
              <w:rFonts w:ascii="Arial" w:hAnsi="Arial" w:cs="Arial"/>
              <w:sz w:val="20"/>
              <w:lang w:val="en-US"/>
            </w:rPr>
            <w:fldChar w:fldCharType="end"/>
          </w:r>
        </w:p>
      </w:tc>
    </w:tr>
  </w:tbl>
  <w:p w14:paraId="38DDE959" w14:textId="77777777" w:rsidR="00B756D3" w:rsidRPr="00806F92"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53506"/>
    <w:multiLevelType w:val="hybridMultilevel"/>
    <w:tmpl w:val="5B2E4F04"/>
    <w:lvl w:ilvl="0" w:tplc="AE604B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D157BE"/>
    <w:multiLevelType w:val="hybridMultilevel"/>
    <w:tmpl w:val="FCB43792"/>
    <w:lvl w:ilvl="0" w:tplc="73120854">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45554F"/>
    <w:multiLevelType w:val="hybridMultilevel"/>
    <w:tmpl w:val="D97E5E5A"/>
    <w:lvl w:ilvl="0" w:tplc="AE604B1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F1EB2"/>
    <w:multiLevelType w:val="hybridMultilevel"/>
    <w:tmpl w:val="7A160116"/>
    <w:lvl w:ilvl="0" w:tplc="08090001">
      <w:start w:val="1"/>
      <w:numFmt w:val="bullet"/>
      <w:lvlText w:val=""/>
      <w:lvlJc w:val="left"/>
      <w:pPr>
        <w:tabs>
          <w:tab w:val="num" w:pos="142"/>
        </w:tabs>
        <w:ind w:left="142" w:hanging="360"/>
      </w:pPr>
      <w:rPr>
        <w:rFonts w:ascii="Symbol" w:hAnsi="Symbol" w:hint="default"/>
        <w:color w:val="FF0000"/>
      </w:rPr>
    </w:lvl>
    <w:lvl w:ilvl="1" w:tplc="08090003" w:tentative="1">
      <w:start w:val="1"/>
      <w:numFmt w:val="bullet"/>
      <w:lvlText w:val="o"/>
      <w:lvlJc w:val="left"/>
      <w:pPr>
        <w:tabs>
          <w:tab w:val="num" w:pos="862"/>
        </w:tabs>
        <w:ind w:left="862" w:hanging="360"/>
      </w:pPr>
      <w:rPr>
        <w:rFonts w:ascii="Courier New" w:hAnsi="Courier New" w:cs="Courier New" w:hint="default"/>
      </w:rPr>
    </w:lvl>
    <w:lvl w:ilvl="2" w:tplc="08090005" w:tentative="1">
      <w:start w:val="1"/>
      <w:numFmt w:val="bullet"/>
      <w:lvlText w:val=""/>
      <w:lvlJc w:val="left"/>
      <w:pPr>
        <w:tabs>
          <w:tab w:val="num" w:pos="1582"/>
        </w:tabs>
        <w:ind w:left="1582" w:hanging="360"/>
      </w:pPr>
      <w:rPr>
        <w:rFonts w:ascii="Wingdings" w:hAnsi="Wingdings" w:hint="default"/>
      </w:rPr>
    </w:lvl>
    <w:lvl w:ilvl="3" w:tplc="08090001" w:tentative="1">
      <w:start w:val="1"/>
      <w:numFmt w:val="bullet"/>
      <w:lvlText w:val=""/>
      <w:lvlJc w:val="left"/>
      <w:pPr>
        <w:tabs>
          <w:tab w:val="num" w:pos="2302"/>
        </w:tabs>
        <w:ind w:left="2302" w:hanging="360"/>
      </w:pPr>
      <w:rPr>
        <w:rFonts w:ascii="Symbol" w:hAnsi="Symbol" w:hint="default"/>
      </w:rPr>
    </w:lvl>
    <w:lvl w:ilvl="4" w:tplc="08090003" w:tentative="1">
      <w:start w:val="1"/>
      <w:numFmt w:val="bullet"/>
      <w:lvlText w:val="o"/>
      <w:lvlJc w:val="left"/>
      <w:pPr>
        <w:tabs>
          <w:tab w:val="num" w:pos="3022"/>
        </w:tabs>
        <w:ind w:left="3022" w:hanging="360"/>
      </w:pPr>
      <w:rPr>
        <w:rFonts w:ascii="Courier New" w:hAnsi="Courier New" w:cs="Courier New" w:hint="default"/>
      </w:rPr>
    </w:lvl>
    <w:lvl w:ilvl="5" w:tplc="08090005" w:tentative="1">
      <w:start w:val="1"/>
      <w:numFmt w:val="bullet"/>
      <w:lvlText w:val=""/>
      <w:lvlJc w:val="left"/>
      <w:pPr>
        <w:tabs>
          <w:tab w:val="num" w:pos="3742"/>
        </w:tabs>
        <w:ind w:left="3742" w:hanging="360"/>
      </w:pPr>
      <w:rPr>
        <w:rFonts w:ascii="Wingdings" w:hAnsi="Wingdings" w:hint="default"/>
      </w:rPr>
    </w:lvl>
    <w:lvl w:ilvl="6" w:tplc="08090001" w:tentative="1">
      <w:start w:val="1"/>
      <w:numFmt w:val="bullet"/>
      <w:lvlText w:val=""/>
      <w:lvlJc w:val="left"/>
      <w:pPr>
        <w:tabs>
          <w:tab w:val="num" w:pos="4462"/>
        </w:tabs>
        <w:ind w:left="4462" w:hanging="360"/>
      </w:pPr>
      <w:rPr>
        <w:rFonts w:ascii="Symbol" w:hAnsi="Symbol" w:hint="default"/>
      </w:rPr>
    </w:lvl>
    <w:lvl w:ilvl="7" w:tplc="08090003" w:tentative="1">
      <w:start w:val="1"/>
      <w:numFmt w:val="bullet"/>
      <w:lvlText w:val="o"/>
      <w:lvlJc w:val="left"/>
      <w:pPr>
        <w:tabs>
          <w:tab w:val="num" w:pos="5182"/>
        </w:tabs>
        <w:ind w:left="5182" w:hanging="360"/>
      </w:pPr>
      <w:rPr>
        <w:rFonts w:ascii="Courier New" w:hAnsi="Courier New" w:cs="Courier New" w:hint="default"/>
      </w:rPr>
    </w:lvl>
    <w:lvl w:ilvl="8" w:tplc="08090005" w:tentative="1">
      <w:start w:val="1"/>
      <w:numFmt w:val="bullet"/>
      <w:lvlText w:val=""/>
      <w:lvlJc w:val="left"/>
      <w:pPr>
        <w:tabs>
          <w:tab w:val="num" w:pos="5902"/>
        </w:tabs>
        <w:ind w:left="5902"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047456"/>
    <w:multiLevelType w:val="hybridMultilevel"/>
    <w:tmpl w:val="FD041CE6"/>
    <w:lvl w:ilvl="0" w:tplc="08090001">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BD64DA"/>
    <w:multiLevelType w:val="hybridMultilevel"/>
    <w:tmpl w:val="1A9C2036"/>
    <w:lvl w:ilvl="0" w:tplc="AE604B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D65C41"/>
    <w:multiLevelType w:val="hybridMultilevel"/>
    <w:tmpl w:val="DCEA7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0"/>
  </w:num>
  <w:num w:numId="3">
    <w:abstractNumId w:val="16"/>
  </w:num>
  <w:num w:numId="4">
    <w:abstractNumId w:val="3"/>
  </w:num>
  <w:num w:numId="5">
    <w:abstractNumId w:val="7"/>
  </w:num>
  <w:num w:numId="6">
    <w:abstractNumId w:val="5"/>
  </w:num>
  <w:num w:numId="7">
    <w:abstractNumId w:val="9"/>
  </w:num>
  <w:num w:numId="8">
    <w:abstractNumId w:val="19"/>
  </w:num>
  <w:num w:numId="9">
    <w:abstractNumId w:val="26"/>
  </w:num>
  <w:num w:numId="10">
    <w:abstractNumId w:val="13"/>
  </w:num>
  <w:num w:numId="11">
    <w:abstractNumId w:val="17"/>
  </w:num>
  <w:num w:numId="12">
    <w:abstractNumId w:val="22"/>
  </w:num>
  <w:num w:numId="13">
    <w:abstractNumId w:val="21"/>
  </w:num>
  <w:num w:numId="14">
    <w:abstractNumId w:val="12"/>
  </w:num>
  <w:num w:numId="15">
    <w:abstractNumId w:val="15"/>
  </w:num>
  <w:num w:numId="16">
    <w:abstractNumId w:val="8"/>
  </w:num>
  <w:num w:numId="17">
    <w:abstractNumId w:val="18"/>
  </w:num>
  <w:num w:numId="18">
    <w:abstractNumId w:val="0"/>
  </w:num>
  <w:num w:numId="19">
    <w:abstractNumId w:val="11"/>
  </w:num>
  <w:num w:numId="20">
    <w:abstractNumId w:val="4"/>
  </w:num>
  <w:num w:numId="21">
    <w:abstractNumId w:val="6"/>
  </w:num>
  <w:num w:numId="22">
    <w:abstractNumId w:val="10"/>
  </w:num>
  <w:num w:numId="23">
    <w:abstractNumId w:val="23"/>
  </w:num>
  <w:num w:numId="24">
    <w:abstractNumId w:val="25"/>
  </w:num>
  <w:num w:numId="25">
    <w:abstractNumId w:val="1"/>
  </w:num>
  <w:num w:numId="26">
    <w:abstractNumId w:val="14"/>
  </w:num>
  <w:num w:numId="27">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A7556"/>
    <w:rsid w:val="000B0C2A"/>
    <w:rsid w:val="000C3151"/>
    <w:rsid w:val="000C4C08"/>
    <w:rsid w:val="000D41D1"/>
    <w:rsid w:val="000E0395"/>
    <w:rsid w:val="000E2BCE"/>
    <w:rsid w:val="000E54AC"/>
    <w:rsid w:val="000E628C"/>
    <w:rsid w:val="000F3D3D"/>
    <w:rsid w:val="000F3EBB"/>
    <w:rsid w:val="00107C27"/>
    <w:rsid w:val="00112F82"/>
    <w:rsid w:val="001168BF"/>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C5251"/>
    <w:rsid w:val="001F0E23"/>
    <w:rsid w:val="001F68A4"/>
    <w:rsid w:val="002013C8"/>
    <w:rsid w:val="00202B65"/>
    <w:rsid w:val="00205F87"/>
    <w:rsid w:val="00210407"/>
    <w:rsid w:val="002139AA"/>
    <w:rsid w:val="00216630"/>
    <w:rsid w:val="00223BAE"/>
    <w:rsid w:val="0023750B"/>
    <w:rsid w:val="00246434"/>
    <w:rsid w:val="00253604"/>
    <w:rsid w:val="00257119"/>
    <w:rsid w:val="00260B5C"/>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583B"/>
    <w:rsid w:val="00406AF4"/>
    <w:rsid w:val="00412510"/>
    <w:rsid w:val="00416EA2"/>
    <w:rsid w:val="004243F4"/>
    <w:rsid w:val="00430B48"/>
    <w:rsid w:val="004334C5"/>
    <w:rsid w:val="00436DC4"/>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9787D"/>
    <w:rsid w:val="004A02F0"/>
    <w:rsid w:val="004A1B5C"/>
    <w:rsid w:val="004B2176"/>
    <w:rsid w:val="004B3156"/>
    <w:rsid w:val="004C16AD"/>
    <w:rsid w:val="004E4418"/>
    <w:rsid w:val="004E7719"/>
    <w:rsid w:val="004F7332"/>
    <w:rsid w:val="005102DA"/>
    <w:rsid w:val="005247FE"/>
    <w:rsid w:val="00531391"/>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B655E"/>
    <w:rsid w:val="006E36FC"/>
    <w:rsid w:val="006F4CBC"/>
    <w:rsid w:val="00706D77"/>
    <w:rsid w:val="00711CD7"/>
    <w:rsid w:val="00712437"/>
    <w:rsid w:val="00715F81"/>
    <w:rsid w:val="0072381C"/>
    <w:rsid w:val="007335DF"/>
    <w:rsid w:val="007516DC"/>
    <w:rsid w:val="007517BD"/>
    <w:rsid w:val="00761898"/>
    <w:rsid w:val="00761C17"/>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06F92"/>
    <w:rsid w:val="008146E9"/>
    <w:rsid w:val="00845513"/>
    <w:rsid w:val="00857E69"/>
    <w:rsid w:val="00862631"/>
    <w:rsid w:val="008642DA"/>
    <w:rsid w:val="008743F4"/>
    <w:rsid w:val="00880901"/>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1950"/>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312E"/>
    <w:rsid w:val="00C24149"/>
    <w:rsid w:val="00C43A22"/>
    <w:rsid w:val="00C44B7E"/>
    <w:rsid w:val="00C57F82"/>
    <w:rsid w:val="00C61D9C"/>
    <w:rsid w:val="00C632B1"/>
    <w:rsid w:val="00C77886"/>
    <w:rsid w:val="00C8353B"/>
    <w:rsid w:val="00C85FD5"/>
    <w:rsid w:val="00C91798"/>
    <w:rsid w:val="00C92FD1"/>
    <w:rsid w:val="00C93F6F"/>
    <w:rsid w:val="00CA16CB"/>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07C1D"/>
    <w:rsid w:val="00F10E2F"/>
    <w:rsid w:val="00F17623"/>
    <w:rsid w:val="00F21FE3"/>
    <w:rsid w:val="00F22A07"/>
    <w:rsid w:val="00F2779C"/>
    <w:rsid w:val="00F37C15"/>
    <w:rsid w:val="00F41EB8"/>
    <w:rsid w:val="00F42026"/>
    <w:rsid w:val="00F44625"/>
    <w:rsid w:val="00F65963"/>
    <w:rsid w:val="00F75702"/>
    <w:rsid w:val="00F84220"/>
    <w:rsid w:val="00F852AC"/>
    <w:rsid w:val="00F87A6E"/>
    <w:rsid w:val="00F97A77"/>
    <w:rsid w:val="00FB02D6"/>
    <w:rsid w:val="00FB10D0"/>
    <w:rsid w:val="00FB385B"/>
    <w:rsid w:val="00FB3A29"/>
    <w:rsid w:val="00FB6076"/>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0C4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Former Morlais Colliery</Site_x0020_Name>
    <Internal_x002f_External xmlns="859f7ad6-93f6-4205-b62b-a17f28acbbac">Internal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Bynea House, Heol Y Bwlch, Bynea, Llanelli, Carmarthenshire, SA14 9SU</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2018-11-05T00:00:00+00:00</Document_x0020_Date>
    <Facility_x0020_Address xmlns="859f7ad6-93f6-4205-b62b-a17f28acbbac">Pontardulais Rd, Llangennech, Llanelli</Facility_x0020_Address>
    <Environment_x0020_Sub_x0020_Folder xmlns="859f7ad6-93f6-4205-b62b-a17f28acbbac">Licences applications</Environment_x0020_Sub_x0020_Folder>
    <Customer_x0020_Name xmlns="859f7ad6-93f6-4205-b62b-a17f28acbbac">Browns Recycling Group Ltd</Customer_x0020_Name>
    <Post_x0020_code xmlns="859f7ad6-93f6-4205-b62b-a17f28acbbac">SA14 8YF</Post_x0020_code>
    <Surrendered_x002f_Expired_x0020_Date xmlns="859f7ad6-93f6-4205-b62b-a17f28acbbac" xsi:nil="true"/>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B05FFFB7-427B-48F1-9AAF-52F0D56C44BB}">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85E16AB4-8C26-49BC-A4D3-3035FBFF6E9C}"/>
</file>

<file path=customXml/itemProps5.xml><?xml version="1.0" encoding="utf-8"?>
<ds:datastoreItem xmlns:ds="http://schemas.openxmlformats.org/officeDocument/2006/customXml" ds:itemID="{3A922B09-4EB8-48CA-A881-CEE6E32C601A}"/>
</file>

<file path=customXml/itemProps6.xml><?xml version="1.0" encoding="utf-8"?>
<ds:datastoreItem xmlns:ds="http://schemas.openxmlformats.org/officeDocument/2006/customXml" ds:itemID="{A5037901-3991-4C4B-BE62-55ADF72E5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6</Pages>
  <Words>1340</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20</cp:revision>
  <cp:lastPrinted>2010-09-29T12:15:00Z</cp:lastPrinted>
  <dcterms:created xsi:type="dcterms:W3CDTF">2016-10-24T15:32:00Z</dcterms:created>
  <dcterms:modified xsi:type="dcterms:W3CDTF">2018-11-06T09:17:00Z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a18cd3c4-2cf2-49b5-9b9f-22ef5e006ede</vt:lpwstr>
  </property>
  <property fmtid="{D5CDD505-2E9C-101B-9397-08002B2CF9AE}" pid="5" name="_dlc_DocId">
    <vt:lpwstr>REGU-219-145238</vt:lpwstr>
  </property>
  <property fmtid="{D5CDD505-2E9C-101B-9397-08002B2CF9AE}" pid="6" name="_dlc_DocIdUrl">
    <vt:lpwstr>https://cyfoethnaturiolcymru.sharepoint.com/teams/Regulatory/Permitting/_layouts/15/DocIdRedir.aspx?ID=REGU-219-145238, REGU-219-145238</vt:lpwstr>
  </property>
  <property fmtid="{D5CDD505-2E9C-101B-9397-08002B2CF9AE}" pid="7" name="_docset_NoMedatataSyncRequired">
    <vt:lpwstr>False</vt:lpwstr>
  </property>
</Properties>
</file>