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C836E" w14:textId="3321847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04D49" w:rsidRPr="00804D49">
        <w:rPr>
          <w:rFonts w:ascii="Arial" w:hAnsi="Arial" w:cs="Arial"/>
          <w:b/>
          <w:bCs/>
          <w:u w:val="single"/>
          <w:shd w:val="clear" w:color="auto" w:fill="FFFFFF"/>
        </w:rPr>
        <w:t>CG0084101</w:t>
      </w:r>
      <w:r w:rsidR="00804D4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99AC5F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1AA4922" w14:textId="5CC0520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04D49" w:rsidRPr="00804D49">
        <w:rPr>
          <w:rFonts w:ascii="Arial" w:hAnsi="Arial" w:cs="Arial"/>
          <w:sz w:val="20"/>
          <w:szCs w:val="20"/>
        </w:rPr>
        <w:t>PAN-021588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04D49" w:rsidRPr="00804D49">
        <w:rPr>
          <w:rFonts w:ascii="Arial" w:hAnsi="Arial" w:cs="Arial"/>
          <w:sz w:val="20"/>
          <w:szCs w:val="20"/>
        </w:rPr>
        <w:t>CG0084101</w:t>
      </w:r>
      <w:r w:rsidR="00804D4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04D49" w:rsidRPr="00804D49">
        <w:rPr>
          <w:rFonts w:ascii="Arial" w:hAnsi="Arial" w:cs="Arial"/>
          <w:sz w:val="20"/>
          <w:szCs w:val="20"/>
        </w:rPr>
        <w:t>CG0084201</w:t>
      </w:r>
      <w:r w:rsidR="00804D4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804D49" w:rsidRPr="00804D49">
        <w:rPr>
          <w:rFonts w:ascii="Arial" w:hAnsi="Arial" w:cs="Arial"/>
          <w:sz w:val="20"/>
          <w:szCs w:val="20"/>
        </w:rPr>
        <w:t>Trefriw</w:t>
      </w:r>
      <w:proofErr w:type="spellEnd"/>
      <w:r w:rsidR="00804D4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CC48F79" w14:textId="4307FD54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804D49" w:rsidRPr="00804D49">
        <w:rPr>
          <w:rFonts w:ascii="Arial" w:hAnsi="Arial" w:cs="Arial"/>
          <w:sz w:val="20"/>
          <w:szCs w:val="20"/>
        </w:rPr>
        <w:t>CG0084101</w:t>
      </w:r>
      <w:r w:rsidR="00804D4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BC0BA9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BC253E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91A595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2E1C821" w14:textId="751B8083" w:rsidR="00591EF2" w:rsidRPr="00591EF2" w:rsidRDefault="00804D4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12/12/2024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D4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04D49"/>
    <w:rsid w:val="00824626"/>
    <w:rsid w:val="0083289B"/>
    <w:rsid w:val="00942820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C607"/>
  <w15:chartTrackingRefBased/>
  <w15:docId w15:val="{B0704A5D-CD03-4BF5-9697-2BA9B285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REGU-369-2757976</_dlc_DocId>
    <_dlc_DocIdUrl xmlns="9be56660-2c31-41ef-bc00-23e72f632f2a">
      <Url>https://cyfoethnaturiolcymru.sharepoint.com/teams/Regulatory/Permitting/_layouts/15/DocIdRedir.aspx?ID=REGU-369-2757976</Url>
      <Description>REGU-369-2757976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SPS at Trefriw STW</Site_x0020_Name>
    <Internal_x002f_External xmlns="859f7ad6-93f6-4205-b62b-a17f28acbbac">Internal document</Internal_x002f_External>
    <Post_x0020_code xmlns="859f7ad6-93f6-4205-b62b-a17f28acbbac">LL27 0NQ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2024-12-12T00:00:00+00:00</Document_x0020_Date>
    <Facility_x0020_Address xmlns="859f7ad6-93f6-4205-b62b-a17f28acbbac">End of Unnamed Lane, Junction of B5106 &amp; Gower Road, Trefriw, Llanrwst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224520F-04E2-49CE-A196-53C874E7A6A2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2024-12-05T13:12:00Z</dcterms:created>
  <dcterms:modified xsi:type="dcterms:W3CDTF">2024-12-05T13:13:00Z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41c9eb2f-3ef6-49ce-a587-67b73ec2ea1a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