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691BC" w14:textId="1D1F1F1F" w:rsidR="007A18ED" w:rsidRPr="00026627" w:rsidRDefault="0021763E" w:rsidP="00862FC8">
      <w:pPr>
        <w:pStyle w:val="HeaderTitle"/>
        <w:rPr>
          <w:color w:val="0091A5" w:themeColor="accent3"/>
          <w:lang w:eastAsia="en-GB"/>
        </w:rPr>
      </w:pPr>
      <w:r>
        <w:rPr>
          <w:color w:val="0091A5" w:themeColor="accent3"/>
          <w:lang w:eastAsia="en-GB"/>
        </w:rPr>
        <w:t xml:space="preserve">Permitting - </w:t>
      </w:r>
      <w:r w:rsidR="00B66A95" w:rsidRPr="00026627">
        <w:rPr>
          <w:color w:val="0091A5" w:themeColor="accent3"/>
          <w:lang w:eastAsia="en-GB"/>
        </w:rPr>
        <w:t>Waste Recovery Plan</w:t>
      </w:r>
      <w:r w:rsidR="005855F7" w:rsidRPr="00026627">
        <w:rPr>
          <w:color w:val="0091A5" w:themeColor="accent3"/>
          <w:lang w:eastAsia="en-GB"/>
        </w:rPr>
        <w:t xml:space="preserve"> assessment form</w:t>
      </w:r>
      <w:r w:rsidR="00C5774A" w:rsidRPr="00026627">
        <w:rPr>
          <w:color w:val="0091A5" w:themeColor="accent3"/>
          <w:lang w:eastAsia="en-GB"/>
        </w:rPr>
        <w:t xml:space="preserve"> </w:t>
      </w:r>
    </w:p>
    <w:p w14:paraId="3261B95B" w14:textId="7C199CDE" w:rsidR="007A18ED" w:rsidRPr="00862FC8" w:rsidRDefault="007A18ED" w:rsidP="00862FC8">
      <w:pPr>
        <w:pStyle w:val="BodyText"/>
        <w:spacing w:after="240"/>
        <w:rPr>
          <w:rFonts w:eastAsia="Calibri"/>
          <w:lang w:eastAsia="en-GB"/>
        </w:rPr>
      </w:pPr>
      <w:r w:rsidRPr="00862FC8">
        <w:rPr>
          <w:rFonts w:eastAsia="Calibri"/>
          <w:lang w:eastAsia="en-GB"/>
        </w:rPr>
        <w:t>Date Published</w:t>
      </w:r>
      <w:r w:rsidR="005855F7" w:rsidRPr="00862FC8">
        <w:rPr>
          <w:rFonts w:eastAsia="Calibri"/>
          <w:lang w:eastAsia="en-GB"/>
        </w:rPr>
        <w:t xml:space="preserve">: </w:t>
      </w:r>
      <w:r w:rsidR="00045F48">
        <w:rPr>
          <w:rFonts w:eastAsia="Calibri"/>
          <w:lang w:eastAsia="en-GB"/>
        </w:rPr>
        <w:t>October 2024</w:t>
      </w:r>
    </w:p>
    <w:p w14:paraId="6A10ACA7" w14:textId="77777777" w:rsidR="007A18ED" w:rsidRPr="00061C93" w:rsidRDefault="007A18ED" w:rsidP="005D2AF8">
      <w:pPr>
        <w:pStyle w:val="BodyText"/>
      </w:pPr>
    </w:p>
    <w:p w14:paraId="21130443" w14:textId="754A9181" w:rsidR="0002002E" w:rsidRPr="00561681" w:rsidRDefault="0002002E" w:rsidP="0052436B">
      <w:pPr>
        <w:pStyle w:val="BodyText"/>
        <w:rPr>
          <w:b/>
        </w:rPr>
      </w:pPr>
      <w:r w:rsidRPr="00561681">
        <w:rPr>
          <w:b/>
        </w:rPr>
        <w:t>Reference number:</w:t>
      </w:r>
      <w:r w:rsidRPr="00706E83">
        <w:t xml:space="preserve"> </w:t>
      </w:r>
      <w:r>
        <w:t>OGN 222</w:t>
      </w:r>
      <w:r w:rsidR="00D31825">
        <w:t>, annex 1</w:t>
      </w:r>
    </w:p>
    <w:p w14:paraId="71973B2E" w14:textId="5213C281" w:rsidR="0002002E" w:rsidRPr="00993FA1" w:rsidRDefault="0002002E" w:rsidP="0052436B">
      <w:pPr>
        <w:pStyle w:val="BodyText"/>
        <w:rPr>
          <w:b/>
        </w:rPr>
      </w:pPr>
      <w:r w:rsidRPr="00561681">
        <w:rPr>
          <w:b/>
        </w:rPr>
        <w:t>Document Owner:</w:t>
      </w:r>
      <w:r w:rsidRPr="00706E83">
        <w:t xml:space="preserve"> </w:t>
      </w:r>
      <w:r w:rsidRPr="0002002E">
        <w:t>Wales Permitting Service</w:t>
      </w:r>
    </w:p>
    <w:p w14:paraId="753076E5" w14:textId="77777777" w:rsidR="007A18ED" w:rsidRDefault="007A18ED" w:rsidP="007A18ED">
      <w:pPr>
        <w:pStyle w:val="BodyText"/>
      </w:pPr>
    </w:p>
    <w:p w14:paraId="5F4E31A4" w14:textId="77777777" w:rsidR="007A18ED" w:rsidRDefault="007A18ED" w:rsidP="007A18ED">
      <w:pPr>
        <w:pStyle w:val="BodyText"/>
      </w:pPr>
    </w:p>
    <w:p w14:paraId="041EBFB3" w14:textId="77777777" w:rsidR="0002002E" w:rsidRPr="00026627" w:rsidRDefault="0002002E" w:rsidP="0002002E">
      <w:pPr>
        <w:pStyle w:val="GNCoverHeading"/>
        <w:rPr>
          <w:color w:val="0091A5" w:themeColor="accent3"/>
        </w:rPr>
      </w:pPr>
      <w:r w:rsidRPr="00026627">
        <w:rPr>
          <w:color w:val="0091A5" w:themeColor="accent3"/>
        </w:rPr>
        <w:t>Version History</w:t>
      </w:r>
    </w:p>
    <w:tbl>
      <w:tblPr>
        <w:tblStyle w:val="DefaultTableMinimal"/>
        <w:tblW w:w="0" w:type="auto"/>
        <w:tblLook w:val="04E0" w:firstRow="1" w:lastRow="1" w:firstColumn="1" w:lastColumn="0" w:noHBand="0" w:noVBand="1"/>
      </w:tblPr>
      <w:tblGrid>
        <w:gridCol w:w="1980"/>
        <w:gridCol w:w="1701"/>
        <w:gridCol w:w="5848"/>
      </w:tblGrid>
      <w:tr w:rsidR="0002002E" w:rsidRPr="00993FA1" w14:paraId="33703A04" w14:textId="77777777" w:rsidTr="005243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2AACEC0D" w14:textId="77777777" w:rsidR="0002002E" w:rsidRPr="00993FA1" w:rsidRDefault="0002002E" w:rsidP="0052436B">
            <w:pPr>
              <w:pStyle w:val="BodyText"/>
            </w:pPr>
            <w:r w:rsidRPr="00993FA1">
              <w:t>Document Version</w:t>
            </w:r>
          </w:p>
        </w:tc>
        <w:tc>
          <w:tcPr>
            <w:tcW w:w="1701" w:type="dxa"/>
            <w:hideMark/>
          </w:tcPr>
          <w:p w14:paraId="46E88723" w14:textId="77777777" w:rsidR="0002002E" w:rsidRPr="00993FA1" w:rsidRDefault="0002002E" w:rsidP="0052436B">
            <w:pPr>
              <w:pStyle w:val="Body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93FA1">
              <w:t>Date Published</w:t>
            </w:r>
          </w:p>
        </w:tc>
        <w:tc>
          <w:tcPr>
            <w:tcW w:w="5848" w:type="dxa"/>
            <w:hideMark/>
          </w:tcPr>
          <w:p w14:paraId="61953071" w14:textId="77777777" w:rsidR="0002002E" w:rsidRPr="00993FA1" w:rsidRDefault="0002002E" w:rsidP="0052436B">
            <w:pPr>
              <w:pStyle w:val="Body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93FA1">
              <w:t>Summary of Changes</w:t>
            </w:r>
          </w:p>
        </w:tc>
      </w:tr>
      <w:tr w:rsidR="0002002E" w:rsidRPr="00993FA1" w14:paraId="17C31B73" w14:textId="77777777" w:rsidTr="0052436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736E728F" w14:textId="77777777" w:rsidR="0002002E" w:rsidRPr="00993FA1" w:rsidRDefault="0002002E" w:rsidP="0052436B">
            <w:pPr>
              <w:pStyle w:val="BodyText"/>
            </w:pPr>
            <w:r w:rsidRPr="00993FA1">
              <w:t>1.0</w:t>
            </w:r>
          </w:p>
        </w:tc>
        <w:tc>
          <w:tcPr>
            <w:tcW w:w="1701" w:type="dxa"/>
            <w:hideMark/>
          </w:tcPr>
          <w:p w14:paraId="6F2DC03F" w14:textId="7C74D657" w:rsidR="0002002E" w:rsidRPr="00993FA1" w:rsidRDefault="00045F48" w:rsidP="0052436B">
            <w:pPr>
              <w:pStyle w:val="BodyTex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10-2024</w:t>
            </w:r>
          </w:p>
        </w:tc>
        <w:tc>
          <w:tcPr>
            <w:tcW w:w="5848" w:type="dxa"/>
            <w:hideMark/>
          </w:tcPr>
          <w:p w14:paraId="49352B18" w14:textId="77777777" w:rsidR="0002002E" w:rsidRPr="00993FA1" w:rsidRDefault="0002002E" w:rsidP="0052436B">
            <w:pPr>
              <w:pStyle w:val="BodyTex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993FA1">
              <w:t>Document published</w:t>
            </w:r>
          </w:p>
        </w:tc>
      </w:tr>
    </w:tbl>
    <w:p w14:paraId="3300DB8D" w14:textId="437C2367" w:rsidR="0002002E" w:rsidRDefault="0002002E" w:rsidP="0002002E">
      <w:pPr>
        <w:pStyle w:val="BodyText"/>
      </w:pPr>
      <w:r>
        <w:t>Review Date:</w:t>
      </w:r>
      <w:r w:rsidRPr="006D27F4">
        <w:t xml:space="preserve"> </w:t>
      </w:r>
      <w:r w:rsidR="00045F48">
        <w:t>10-2026</w:t>
      </w:r>
    </w:p>
    <w:p w14:paraId="5211764E" w14:textId="77777777" w:rsidR="007A18ED" w:rsidRDefault="007A18ED" w:rsidP="00D214E7">
      <w:pPr>
        <w:pStyle w:val="BodyText"/>
      </w:pPr>
    </w:p>
    <w:p w14:paraId="02F45CA4" w14:textId="77777777" w:rsidR="009D4848" w:rsidRDefault="009D4848" w:rsidP="00D214E7">
      <w:pPr>
        <w:pStyle w:val="BodyText"/>
      </w:pPr>
    </w:p>
    <w:p w14:paraId="7696FF04" w14:textId="77777777" w:rsidR="00AA4D12" w:rsidRDefault="00AA4D12" w:rsidP="00D214E7">
      <w:pPr>
        <w:pStyle w:val="BodyText"/>
        <w:sectPr w:rsidR="00AA4D12" w:rsidSect="00AA4D12">
          <w:headerReference w:type="default" r:id="rId13"/>
          <w:footerReference w:type="default" r:id="rId14"/>
          <w:headerReference w:type="first" r:id="rId15"/>
          <w:pgSz w:w="11920" w:h="16840"/>
          <w:pgMar w:top="2722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5CD3EFD9" w14:textId="123C915F" w:rsidR="00C5774A" w:rsidRPr="00026627" w:rsidRDefault="00B66A95" w:rsidP="00AA4D12">
      <w:pPr>
        <w:pStyle w:val="Heading1"/>
        <w:rPr>
          <w:lang w:eastAsia="en-GB"/>
        </w:rPr>
      </w:pPr>
      <w:r w:rsidRPr="00026627">
        <w:rPr>
          <w:lang w:eastAsia="en-GB"/>
        </w:rPr>
        <w:lastRenderedPageBreak/>
        <w:t>Waste Recovery Plan</w:t>
      </w:r>
      <w:r w:rsidR="00C5774A" w:rsidRPr="00026627">
        <w:rPr>
          <w:lang w:eastAsia="en-GB"/>
        </w:rPr>
        <w:t xml:space="preserve"> Assessment </w:t>
      </w:r>
    </w:p>
    <w:p w14:paraId="306C25F3" w14:textId="35E42F41" w:rsidR="0052415E" w:rsidRPr="00026627" w:rsidRDefault="00B66A95" w:rsidP="005D2AF8">
      <w:pPr>
        <w:pStyle w:val="BodyText"/>
        <w:rPr>
          <w:rFonts w:eastAsia="Calibri"/>
          <w:b/>
          <w:bCs/>
          <w:color w:val="0091A5" w:themeColor="accent3"/>
          <w:sz w:val="32"/>
          <w:lang w:eastAsia="en-GB"/>
        </w:rPr>
      </w:pPr>
      <w:r w:rsidRPr="00026627">
        <w:rPr>
          <w:rFonts w:eastAsia="Calibri"/>
          <w:b/>
          <w:bCs/>
          <w:color w:val="0091A5" w:themeColor="accent3"/>
          <w:sz w:val="32"/>
          <w:lang w:eastAsia="en-GB"/>
        </w:rPr>
        <w:t>Plan details</w:t>
      </w:r>
    </w:p>
    <w:tbl>
      <w:tblPr>
        <w:tblStyle w:val="DefaultTableMinimal"/>
        <w:tblW w:w="0" w:type="auto"/>
        <w:tblLook w:val="04A0" w:firstRow="1" w:lastRow="0" w:firstColumn="1" w:lastColumn="0" w:noHBand="0" w:noVBand="1"/>
      </w:tblPr>
      <w:tblGrid>
        <w:gridCol w:w="3216"/>
        <w:gridCol w:w="6426"/>
      </w:tblGrid>
      <w:tr w:rsidR="0002002E" w:rsidRPr="0002002E" w14:paraId="3C888372" w14:textId="77777777" w:rsidTr="00AA7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3FF899B1" w14:textId="34E7FDE5" w:rsidR="0052415E" w:rsidRPr="0002002E" w:rsidRDefault="00B66A95" w:rsidP="00E76636">
            <w:pPr>
              <w:pStyle w:val="Heading2"/>
              <w:rPr>
                <w:color w:val="auto"/>
              </w:rPr>
            </w:pPr>
            <w:r w:rsidRPr="0002002E">
              <w:rPr>
                <w:color w:val="auto"/>
              </w:rPr>
              <w:t>PPN/PAN reference:</w:t>
            </w:r>
          </w:p>
        </w:tc>
        <w:tc>
          <w:tcPr>
            <w:tcW w:w="6426" w:type="dxa"/>
          </w:tcPr>
          <w:p w14:paraId="3F2D00E7" w14:textId="5C88853E" w:rsidR="0052415E" w:rsidRPr="00984BD6" w:rsidRDefault="00AA7DA1" w:rsidP="00E76636">
            <w:pPr>
              <w:pStyle w:val="Heading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84BD6">
              <w:rPr>
                <w:color w:val="auto"/>
              </w:rPr>
              <w:t>PAN-023949</w:t>
            </w:r>
          </w:p>
        </w:tc>
      </w:tr>
      <w:tr w:rsidR="0002002E" w:rsidRPr="0002002E" w14:paraId="0F8D4058" w14:textId="77777777" w:rsidTr="00AA7D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48FF21F2" w14:textId="07E32F29" w:rsidR="00052CA1" w:rsidRPr="0002002E" w:rsidRDefault="00052CA1" w:rsidP="00E76636">
            <w:pPr>
              <w:pStyle w:val="Heading2"/>
              <w:rPr>
                <w:color w:val="auto"/>
              </w:rPr>
            </w:pPr>
            <w:r w:rsidRPr="0002002E">
              <w:rPr>
                <w:color w:val="auto"/>
              </w:rPr>
              <w:t>EPR reference</w:t>
            </w:r>
          </w:p>
        </w:tc>
        <w:tc>
          <w:tcPr>
            <w:tcW w:w="6426" w:type="dxa"/>
          </w:tcPr>
          <w:p w14:paraId="0A5DE08F" w14:textId="77777777" w:rsidR="00AA7DA1" w:rsidRPr="00984BD6" w:rsidRDefault="00AA7DA1" w:rsidP="00AA7DA1">
            <w:pPr>
              <w:pStyle w:val="Head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984BD6">
              <w:rPr>
                <w:b w:val="0"/>
                <w:color w:val="auto"/>
              </w:rPr>
              <w:t>EPR-BU8819IV</w:t>
            </w:r>
          </w:p>
          <w:p w14:paraId="7EC61129" w14:textId="77777777" w:rsidR="00052CA1" w:rsidRPr="0002002E" w:rsidRDefault="00052CA1" w:rsidP="00E76636">
            <w:pPr>
              <w:pStyle w:val="Head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</w:p>
        </w:tc>
      </w:tr>
      <w:tr w:rsidR="0002002E" w:rsidRPr="0002002E" w14:paraId="1703CAA2" w14:textId="77777777" w:rsidTr="00AA7D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2013B8D3" w14:textId="3322939A" w:rsidR="00B66A95" w:rsidRPr="0002002E" w:rsidRDefault="00B66A95" w:rsidP="00E76636">
            <w:pPr>
              <w:pStyle w:val="Heading2"/>
              <w:rPr>
                <w:color w:val="auto"/>
              </w:rPr>
            </w:pPr>
            <w:r w:rsidRPr="0002002E">
              <w:rPr>
                <w:color w:val="auto"/>
              </w:rPr>
              <w:t>Applicant name:</w:t>
            </w:r>
          </w:p>
        </w:tc>
        <w:tc>
          <w:tcPr>
            <w:tcW w:w="6426" w:type="dxa"/>
          </w:tcPr>
          <w:p w14:paraId="2FA639CA" w14:textId="11729CAC" w:rsidR="00B66A95" w:rsidRPr="0002002E" w:rsidRDefault="00AA7DA1" w:rsidP="00E76636">
            <w:pPr>
              <w:pStyle w:val="Head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FCC Waste Services (UK) Ltd</w:t>
            </w:r>
          </w:p>
        </w:tc>
      </w:tr>
      <w:tr w:rsidR="000B0EBD" w:rsidRPr="0002002E" w14:paraId="5AF224F0" w14:textId="77777777" w:rsidTr="00AA7DA1">
        <w:trPr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0CD841A9" w14:textId="6D98E5F3" w:rsidR="000B0EBD" w:rsidRPr="0002002E" w:rsidRDefault="000B0EBD" w:rsidP="00E76636">
            <w:pPr>
              <w:pStyle w:val="Heading2"/>
              <w:rPr>
                <w:color w:val="auto"/>
              </w:rPr>
            </w:pPr>
            <w:r w:rsidRPr="0002002E">
              <w:rPr>
                <w:color w:val="auto"/>
              </w:rPr>
              <w:t>Facility/site name &amp; address:</w:t>
            </w:r>
          </w:p>
        </w:tc>
        <w:tc>
          <w:tcPr>
            <w:tcW w:w="6426" w:type="dxa"/>
          </w:tcPr>
          <w:tbl>
            <w:tblPr>
              <w:tblW w:w="621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10"/>
            </w:tblGrid>
            <w:tr w:rsidR="00AA7DA1" w:rsidRPr="00984BD6" w14:paraId="155450F9" w14:textId="77777777" w:rsidTr="00AA7DA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E9A6CFF" w14:textId="77777777" w:rsidR="00AA7DA1" w:rsidRPr="00984BD6" w:rsidRDefault="00AA7DA1" w:rsidP="00AA7DA1">
                  <w:pPr>
                    <w:pStyle w:val="Heading2"/>
                    <w:rPr>
                      <w:b w:val="0"/>
                      <w:color w:val="auto"/>
                    </w:rPr>
                  </w:pPr>
                  <w:r w:rsidRPr="00984BD6">
                    <w:rPr>
                      <w:b w:val="0"/>
                      <w:color w:val="auto"/>
                    </w:rPr>
                    <w:t>Rhydyfro, Pontardawe, SA8 4RX</w:t>
                  </w:r>
                </w:p>
              </w:tc>
            </w:tr>
          </w:tbl>
          <w:p w14:paraId="5F5BAC69" w14:textId="77777777" w:rsidR="000B0EBD" w:rsidRPr="0002002E" w:rsidRDefault="000B0EBD" w:rsidP="00E76636">
            <w:pPr>
              <w:pStyle w:val="Head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</w:p>
        </w:tc>
      </w:tr>
      <w:tr w:rsidR="0002002E" w:rsidRPr="0002002E" w14:paraId="71CE0205" w14:textId="77777777" w:rsidTr="00AA7D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5C278AF9" w14:textId="39586BAF" w:rsidR="0052415E" w:rsidRPr="0002002E" w:rsidRDefault="008652EE" w:rsidP="00E76636">
            <w:pPr>
              <w:pStyle w:val="Heading2"/>
              <w:rPr>
                <w:color w:val="auto"/>
              </w:rPr>
            </w:pPr>
            <w:r w:rsidRPr="0002002E">
              <w:rPr>
                <w:color w:val="auto"/>
              </w:rPr>
              <w:t>Waste regulation team:</w:t>
            </w:r>
          </w:p>
        </w:tc>
        <w:tc>
          <w:tcPr>
            <w:tcW w:w="6426" w:type="dxa"/>
          </w:tcPr>
          <w:p w14:paraId="740B5522" w14:textId="7AB7C3E6" w:rsidR="0052415E" w:rsidRPr="0002002E" w:rsidRDefault="00AA7DA1" w:rsidP="00E76636">
            <w:pPr>
              <w:pStyle w:val="Head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 xml:space="preserve">SW Industry Reg Team </w:t>
            </w:r>
          </w:p>
        </w:tc>
      </w:tr>
      <w:tr w:rsidR="0002002E" w:rsidRPr="0002002E" w14:paraId="2C8C6DA8" w14:textId="77777777" w:rsidTr="00AA7D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2F2A0F46" w14:textId="198EB90C" w:rsidR="008652EE" w:rsidRPr="0002002E" w:rsidRDefault="008652EE" w:rsidP="008652EE">
            <w:pPr>
              <w:pStyle w:val="Heading2"/>
              <w:rPr>
                <w:color w:val="auto"/>
              </w:rPr>
            </w:pPr>
            <w:r w:rsidRPr="0002002E">
              <w:rPr>
                <w:color w:val="auto"/>
              </w:rPr>
              <w:t>Permitting officer name:</w:t>
            </w:r>
          </w:p>
        </w:tc>
        <w:tc>
          <w:tcPr>
            <w:tcW w:w="6426" w:type="dxa"/>
          </w:tcPr>
          <w:p w14:paraId="7B98B609" w14:textId="1F5ECA49" w:rsidR="008652EE" w:rsidRPr="0002002E" w:rsidRDefault="00AA7DA1" w:rsidP="008652EE">
            <w:pPr>
              <w:pStyle w:val="Head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Jennifer McGuire</w:t>
            </w:r>
          </w:p>
        </w:tc>
      </w:tr>
      <w:tr w:rsidR="0002002E" w:rsidRPr="0002002E" w14:paraId="66F00E66" w14:textId="77777777" w:rsidTr="00AA7D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22579F93" w14:textId="68CE989E" w:rsidR="008652EE" w:rsidRPr="0002002E" w:rsidRDefault="008652EE" w:rsidP="008652EE">
            <w:pPr>
              <w:pStyle w:val="Heading2"/>
              <w:rPr>
                <w:color w:val="auto"/>
              </w:rPr>
            </w:pPr>
            <w:r w:rsidRPr="0002002E">
              <w:rPr>
                <w:color w:val="auto"/>
              </w:rPr>
              <w:t>Date of assessment:</w:t>
            </w:r>
          </w:p>
        </w:tc>
        <w:tc>
          <w:tcPr>
            <w:tcW w:w="6426" w:type="dxa"/>
          </w:tcPr>
          <w:p w14:paraId="16918034" w14:textId="6AFF5599" w:rsidR="008652EE" w:rsidRPr="0002002E" w:rsidRDefault="000E7FE5" w:rsidP="008652EE">
            <w:pPr>
              <w:pStyle w:val="Head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31/10/2024</w:t>
            </w:r>
            <w:r w:rsidR="006F0BE2">
              <w:rPr>
                <w:b w:val="0"/>
                <w:color w:val="auto"/>
              </w:rPr>
              <w:t xml:space="preserve"> (updated 10/12/2024)</w:t>
            </w:r>
          </w:p>
        </w:tc>
      </w:tr>
    </w:tbl>
    <w:p w14:paraId="3B8F0A9D" w14:textId="77777777" w:rsidR="00B66A95" w:rsidRDefault="00B66A95" w:rsidP="0002002E">
      <w:pPr>
        <w:pStyle w:val="Heading2"/>
        <w:spacing w:before="360"/>
        <w:rPr>
          <w:rFonts w:eastAsia="Calibri"/>
          <w:color w:val="0091A5" w:themeColor="accent3"/>
          <w:sz w:val="36"/>
          <w:lang w:eastAsia="en-GB"/>
        </w:rPr>
      </w:pPr>
      <w:r w:rsidRPr="00026627">
        <w:rPr>
          <w:rFonts w:eastAsia="Calibri"/>
          <w:color w:val="0091A5" w:themeColor="accent3"/>
          <w:sz w:val="36"/>
          <w:lang w:eastAsia="en-GB"/>
        </w:rPr>
        <w:t>Part 1: Evidence to support recovery of waste</w:t>
      </w:r>
    </w:p>
    <w:p w14:paraId="4D7AD51E" w14:textId="77777777" w:rsidR="000D6634" w:rsidRPr="00782C63" w:rsidRDefault="000D6634" w:rsidP="000D6634">
      <w:pPr>
        <w:pStyle w:val="BodyText"/>
      </w:pPr>
      <w:r w:rsidRPr="00782C63">
        <w:t>The WRP must demonstrate that waste is substituting a non-waste, this can be demonstrated one of three ways.</w:t>
      </w:r>
    </w:p>
    <w:p w14:paraId="7C4EB64A" w14:textId="77777777" w:rsidR="000D6634" w:rsidRPr="00782C63" w:rsidRDefault="000D6634" w:rsidP="000D6634">
      <w:pPr>
        <w:pStyle w:val="BodyText"/>
        <w:numPr>
          <w:ilvl w:val="0"/>
          <w:numId w:val="21"/>
        </w:numPr>
        <w:rPr>
          <w:b/>
          <w:bCs/>
          <w:color w:val="auto"/>
          <w:szCs w:val="26"/>
        </w:rPr>
      </w:pPr>
      <w:r w:rsidRPr="00782C63">
        <w:rPr>
          <w:bCs/>
          <w:color w:val="auto"/>
          <w:szCs w:val="26"/>
        </w:rPr>
        <w:t>Financial benefit by using non-waste</w:t>
      </w:r>
    </w:p>
    <w:p w14:paraId="72B41F47" w14:textId="77777777" w:rsidR="000D6634" w:rsidRPr="00782C63" w:rsidRDefault="000D6634" w:rsidP="000D6634">
      <w:pPr>
        <w:pStyle w:val="BodyText"/>
        <w:numPr>
          <w:ilvl w:val="0"/>
          <w:numId w:val="21"/>
        </w:numPr>
        <w:rPr>
          <w:b/>
          <w:bCs/>
          <w:color w:val="auto"/>
          <w:szCs w:val="26"/>
        </w:rPr>
      </w:pPr>
      <w:r w:rsidRPr="00782C63">
        <w:rPr>
          <w:bCs/>
          <w:color w:val="auto"/>
          <w:szCs w:val="26"/>
        </w:rPr>
        <w:t>Funding to use non-waste</w:t>
      </w:r>
    </w:p>
    <w:p w14:paraId="0320E44D" w14:textId="77777777" w:rsidR="000D6634" w:rsidRPr="00782C63" w:rsidRDefault="000D6634" w:rsidP="000D6634">
      <w:pPr>
        <w:pStyle w:val="BodyText"/>
        <w:numPr>
          <w:ilvl w:val="0"/>
          <w:numId w:val="21"/>
        </w:numPr>
        <w:rPr>
          <w:b/>
          <w:bCs/>
          <w:color w:val="auto"/>
          <w:szCs w:val="26"/>
        </w:rPr>
      </w:pPr>
      <w:r w:rsidRPr="00782C63">
        <w:rPr>
          <w:bCs/>
          <w:color w:val="auto"/>
          <w:szCs w:val="26"/>
        </w:rPr>
        <w:t>Obligation (specific or general)</w:t>
      </w:r>
    </w:p>
    <w:p w14:paraId="1FE31B0B" w14:textId="77777777" w:rsidR="000D6634" w:rsidRDefault="000D6634" w:rsidP="000D6634">
      <w:pPr>
        <w:pStyle w:val="BodyText"/>
        <w:rPr>
          <w:bCs/>
          <w:color w:val="auto"/>
          <w:szCs w:val="26"/>
        </w:rPr>
      </w:pPr>
    </w:p>
    <w:p w14:paraId="669129E5" w14:textId="77777777" w:rsidR="000D6634" w:rsidRPr="00782C63" w:rsidRDefault="000D6634" w:rsidP="000D6634">
      <w:pPr>
        <w:pStyle w:val="BodyText"/>
        <w:rPr>
          <w:b/>
          <w:bCs/>
          <w:color w:val="auto"/>
          <w:szCs w:val="26"/>
        </w:rPr>
      </w:pPr>
      <w:r>
        <w:rPr>
          <w:bCs/>
          <w:color w:val="auto"/>
          <w:szCs w:val="26"/>
        </w:rPr>
        <w:t>Only one of these ways needs to be demonstrated, but we should consider any evidence provided.</w:t>
      </w:r>
    </w:p>
    <w:p w14:paraId="3AE710C3" w14:textId="77777777" w:rsidR="000D6634" w:rsidRPr="000D6634" w:rsidRDefault="000D6634" w:rsidP="000D6634">
      <w:pPr>
        <w:pStyle w:val="BodyText"/>
        <w:rPr>
          <w:rFonts w:eastAsia="Calibri"/>
          <w:lang w:eastAsia="en-GB"/>
        </w:rPr>
      </w:pPr>
    </w:p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052CA1" w14:paraId="6D0080C1" w14:textId="77777777" w:rsidTr="000B0E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2A1DE07B" w14:textId="3EA111F2" w:rsidR="00052CA1" w:rsidRPr="000B0EBD" w:rsidRDefault="00052CA1" w:rsidP="00026627">
            <w:pPr>
              <w:pStyle w:val="Heading3"/>
              <w:numPr>
                <w:ilvl w:val="0"/>
                <w:numId w:val="18"/>
              </w:numPr>
              <w:spacing w:before="120" w:after="120"/>
              <w:rPr>
                <w:b/>
                <w:bCs w:val="0"/>
                <w:color w:val="auto"/>
                <w:sz w:val="28"/>
                <w:szCs w:val="28"/>
              </w:rPr>
            </w:pP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>Financial gain or other worthwhile benefit by using non-waste materials</w:t>
            </w:r>
          </w:p>
        </w:tc>
      </w:tr>
      <w:tr w:rsidR="009B570C" w14:paraId="421C3E37" w14:textId="77777777" w:rsidTr="0002002E">
        <w:trPr>
          <w:trHeight w:val="10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1230F962" w14:textId="3E9C697D" w:rsidR="009B570C" w:rsidRPr="0002002E" w:rsidRDefault="009B570C" w:rsidP="009D4848">
            <w:pPr>
              <w:rPr>
                <w:b w:val="0"/>
                <w:bCs/>
                <w:szCs w:val="26"/>
              </w:rPr>
            </w:pPr>
            <w:r w:rsidRPr="0002002E">
              <w:rPr>
                <w:b w:val="0"/>
                <w:bCs/>
                <w:szCs w:val="26"/>
              </w:rPr>
              <w:t>Have details of the scheme that will provide financial (or other worthwhile) benefit been included?</w:t>
            </w:r>
          </w:p>
        </w:tc>
        <w:tc>
          <w:tcPr>
            <w:tcW w:w="6378" w:type="dxa"/>
          </w:tcPr>
          <w:p w14:paraId="475863A0" w14:textId="1F94EB16" w:rsidR="009B570C" w:rsidRPr="00DD60F4" w:rsidRDefault="00A10F4D" w:rsidP="009D48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C3C41" w:themeColor="accent6"/>
              </w:rPr>
            </w:pPr>
            <w:r w:rsidRPr="00DD60F4">
              <w:rPr>
                <w:b/>
                <w:bCs/>
                <w:color w:val="3C3C41" w:themeColor="accent6"/>
              </w:rPr>
              <w:t>N</w:t>
            </w:r>
            <w:r w:rsidR="00DD60F4" w:rsidRPr="00DD60F4">
              <w:rPr>
                <w:b/>
                <w:bCs/>
                <w:color w:val="3C3C41" w:themeColor="accent6"/>
              </w:rPr>
              <w:t>O</w:t>
            </w:r>
          </w:p>
        </w:tc>
      </w:tr>
      <w:tr w:rsidR="009B570C" w14:paraId="7F62C91E" w14:textId="77777777" w:rsidTr="0002002E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AE342F4" w14:textId="72DC6CF8" w:rsidR="009B570C" w:rsidRPr="00AA7DA1" w:rsidRDefault="009B570C" w:rsidP="009D4848">
            <w:pPr>
              <w:rPr>
                <w:b w:val="0"/>
                <w:bCs/>
                <w:strike/>
                <w:szCs w:val="26"/>
              </w:rPr>
            </w:pPr>
            <w:r w:rsidRPr="00AA7DA1">
              <w:rPr>
                <w:b w:val="0"/>
                <w:bCs/>
                <w:strike/>
                <w:szCs w:val="26"/>
              </w:rPr>
              <w:t xml:space="preserve">Has the expected income or capital gain (or other </w:t>
            </w:r>
            <w:r w:rsidRPr="00AA7DA1">
              <w:rPr>
                <w:b w:val="0"/>
                <w:bCs/>
                <w:strike/>
                <w:szCs w:val="26"/>
              </w:rPr>
              <w:lastRenderedPageBreak/>
              <w:t xml:space="preserve">worthwhile </w:t>
            </w:r>
            <w:r w:rsidR="00F6762B" w:rsidRPr="00AA7DA1">
              <w:rPr>
                <w:b w:val="0"/>
                <w:bCs/>
                <w:strike/>
                <w:szCs w:val="26"/>
              </w:rPr>
              <w:t>benefit) been included?</w:t>
            </w:r>
          </w:p>
        </w:tc>
        <w:tc>
          <w:tcPr>
            <w:tcW w:w="6378" w:type="dxa"/>
          </w:tcPr>
          <w:p w14:paraId="6B8C45E8" w14:textId="14BBF4D0" w:rsidR="0074281B" w:rsidRPr="00AA7DA1" w:rsidRDefault="0074281B" w:rsidP="002D28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trike/>
                <w:color w:val="3C3C41" w:themeColor="accent6"/>
              </w:rPr>
            </w:pPr>
          </w:p>
        </w:tc>
      </w:tr>
      <w:tr w:rsidR="009B570C" w14:paraId="40E57A94" w14:textId="77777777" w:rsidTr="000200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D221695" w14:textId="02F8940C" w:rsidR="009B570C" w:rsidRPr="00AA7DA1" w:rsidRDefault="00F6762B" w:rsidP="009D4848">
            <w:pPr>
              <w:rPr>
                <w:b w:val="0"/>
                <w:bCs/>
                <w:strike/>
                <w:szCs w:val="26"/>
              </w:rPr>
            </w:pPr>
            <w:r w:rsidRPr="00AA7DA1">
              <w:rPr>
                <w:b w:val="0"/>
                <w:bCs/>
                <w:strike/>
                <w:szCs w:val="26"/>
              </w:rPr>
              <w:t>Have all the costs of generating this income / capital gain (or other worthwhile benefit) been specified? Including the costs of carrying out the scheme with non-waste and ongoing operating costs.</w:t>
            </w:r>
          </w:p>
        </w:tc>
        <w:tc>
          <w:tcPr>
            <w:tcW w:w="6378" w:type="dxa"/>
          </w:tcPr>
          <w:p w14:paraId="5FC91989" w14:textId="3E2C15FE" w:rsidR="009B570C" w:rsidRPr="00AA7DA1" w:rsidRDefault="009B570C" w:rsidP="009D48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trike/>
                <w:color w:val="3C3C41" w:themeColor="accent6"/>
              </w:rPr>
            </w:pPr>
          </w:p>
        </w:tc>
      </w:tr>
      <w:tr w:rsidR="00F6762B" w14:paraId="2D49B140" w14:textId="77777777" w:rsidTr="000200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3A770FD" w14:textId="0AA4D65B" w:rsidR="00F6762B" w:rsidRPr="00AA7DA1" w:rsidRDefault="00F6762B" w:rsidP="009D4848">
            <w:pPr>
              <w:rPr>
                <w:b w:val="0"/>
                <w:bCs/>
                <w:strike/>
                <w:szCs w:val="26"/>
              </w:rPr>
            </w:pPr>
            <w:r w:rsidRPr="00AA7DA1">
              <w:rPr>
                <w:b w:val="0"/>
                <w:bCs/>
                <w:strike/>
                <w:szCs w:val="26"/>
              </w:rPr>
              <w:t xml:space="preserve">Does it show that it would be commercially or otherwise worthwhile to complete the scheme using </w:t>
            </w:r>
            <w:r w:rsidRPr="00AA7DA1">
              <w:rPr>
                <w:b w:val="0"/>
                <w:bCs/>
                <w:strike/>
                <w:szCs w:val="26"/>
                <w:u w:val="single"/>
              </w:rPr>
              <w:t>non-waste</w:t>
            </w:r>
            <w:r w:rsidRPr="00AA7DA1">
              <w:rPr>
                <w:b w:val="0"/>
                <w:bCs/>
                <w:strike/>
                <w:szCs w:val="26"/>
              </w:rPr>
              <w:t>. E.g. there would be a meaningful financical gain / it is affordable and otherwise worthwhile</w:t>
            </w:r>
          </w:p>
        </w:tc>
        <w:tc>
          <w:tcPr>
            <w:tcW w:w="6378" w:type="dxa"/>
          </w:tcPr>
          <w:p w14:paraId="69A6564D" w14:textId="3C548292" w:rsidR="00F6762B" w:rsidRPr="00AA7DA1" w:rsidRDefault="00F6762B" w:rsidP="009D48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trike/>
                <w:color w:val="3C3C41" w:themeColor="accent6"/>
              </w:rPr>
            </w:pPr>
          </w:p>
        </w:tc>
      </w:tr>
    </w:tbl>
    <w:p w14:paraId="50BA80FB" w14:textId="77777777" w:rsidR="000D6634" w:rsidRDefault="000D6634"/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052CA1" w14:paraId="1CB2D7F1" w14:textId="77777777" w:rsidTr="000200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5CED751E" w14:textId="1CB8212B" w:rsidR="00052CA1" w:rsidRPr="0002002E" w:rsidRDefault="00052CA1" w:rsidP="00131FBF">
            <w:pPr>
              <w:pStyle w:val="Heading3"/>
              <w:numPr>
                <w:ilvl w:val="0"/>
                <w:numId w:val="18"/>
              </w:numPr>
              <w:spacing w:before="120" w:after="120"/>
              <w:rPr>
                <w:b/>
                <w:bCs w:val="0"/>
                <w:color w:val="auto"/>
                <w:szCs w:val="26"/>
              </w:rPr>
            </w:pP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>Funding to use non-waste materials</w:t>
            </w:r>
          </w:p>
        </w:tc>
      </w:tr>
      <w:tr w:rsidR="00416A50" w14:paraId="01A6EE44" w14:textId="77777777" w:rsidTr="00416A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ACE1F2F" w14:textId="0DAC2393" w:rsidR="00416A50" w:rsidRPr="0002002E" w:rsidRDefault="00416A50" w:rsidP="00052CA1">
            <w:pPr>
              <w:keepNext/>
              <w:spacing w:before="60" w:after="60"/>
              <w:rPr>
                <w:b w:val="0"/>
                <w:color w:val="3C3C41" w:themeColor="accent6"/>
              </w:rPr>
            </w:pPr>
            <w:r>
              <w:rPr>
                <w:b w:val="0"/>
                <w:color w:val="3C3C41" w:themeColor="accent6"/>
              </w:rPr>
              <w:t>Has evidence been included that shows the scheme falls within th</w:t>
            </w:r>
            <w:r w:rsidR="007B02E2">
              <w:rPr>
                <w:b w:val="0"/>
                <w:color w:val="3C3C41" w:themeColor="accent6"/>
              </w:rPr>
              <w:t>e</w:t>
            </w:r>
            <w:r>
              <w:rPr>
                <w:b w:val="0"/>
                <w:color w:val="3C3C41" w:themeColor="accent6"/>
              </w:rPr>
              <w:t xml:space="preserve"> applicants area of responsibility / activity?</w:t>
            </w:r>
          </w:p>
        </w:tc>
        <w:tc>
          <w:tcPr>
            <w:tcW w:w="6378" w:type="dxa"/>
          </w:tcPr>
          <w:p w14:paraId="508B9D25" w14:textId="0FC8D251" w:rsidR="00416A50" w:rsidRPr="00DD60F4" w:rsidRDefault="00AA7DA1" w:rsidP="00052CA1">
            <w:pPr>
              <w:keepNext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C3C41" w:themeColor="accent6"/>
              </w:rPr>
            </w:pPr>
            <w:r w:rsidRPr="00DD60F4">
              <w:rPr>
                <w:b/>
                <w:bCs/>
                <w:color w:val="3C3C41" w:themeColor="accent6"/>
              </w:rPr>
              <w:t>N</w:t>
            </w:r>
            <w:r w:rsidR="00DD60F4" w:rsidRPr="00DD60F4">
              <w:rPr>
                <w:b/>
                <w:bCs/>
                <w:color w:val="3C3C41" w:themeColor="accent6"/>
              </w:rPr>
              <w:t>O</w:t>
            </w:r>
          </w:p>
        </w:tc>
      </w:tr>
      <w:tr w:rsidR="00416A50" w14:paraId="506215E8" w14:textId="77777777" w:rsidTr="00416A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76C892F" w14:textId="4D5F0904" w:rsidR="00416A50" w:rsidRPr="00AA7DA1" w:rsidRDefault="00416A50" w:rsidP="00052CA1">
            <w:pPr>
              <w:keepNext/>
              <w:spacing w:before="60" w:after="60"/>
              <w:rPr>
                <w:b w:val="0"/>
                <w:strike/>
                <w:color w:val="3C3C41" w:themeColor="accent6"/>
              </w:rPr>
            </w:pPr>
            <w:r w:rsidRPr="00AA7DA1">
              <w:rPr>
                <w:b w:val="0"/>
                <w:strike/>
                <w:color w:val="3C3C41" w:themeColor="accent6"/>
              </w:rPr>
              <w:t>Has evidence been included that shows the scheme would result in a benefit that is proportionate to the scheme?</w:t>
            </w:r>
          </w:p>
        </w:tc>
        <w:tc>
          <w:tcPr>
            <w:tcW w:w="6378" w:type="dxa"/>
          </w:tcPr>
          <w:p w14:paraId="29D7A1AC" w14:textId="77777777" w:rsidR="00416A50" w:rsidRPr="00AA7DA1" w:rsidRDefault="00416A50" w:rsidP="00052CA1">
            <w:pPr>
              <w:keepNext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trike/>
                <w:color w:val="3C3C41" w:themeColor="accent6"/>
              </w:rPr>
            </w:pPr>
          </w:p>
        </w:tc>
      </w:tr>
      <w:tr w:rsidR="00416A50" w14:paraId="7E26576D" w14:textId="77777777" w:rsidTr="00416A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EFA7C16" w14:textId="74FF80AC" w:rsidR="00416A50" w:rsidRPr="00AA7DA1" w:rsidRDefault="00EC14EB" w:rsidP="00052CA1">
            <w:pPr>
              <w:keepNext/>
              <w:spacing w:before="60" w:after="60"/>
              <w:rPr>
                <w:b w:val="0"/>
                <w:strike/>
                <w:color w:val="3C3C41" w:themeColor="accent6"/>
              </w:rPr>
            </w:pPr>
            <w:r w:rsidRPr="00AA7DA1">
              <w:rPr>
                <w:b w:val="0"/>
                <w:strike/>
                <w:color w:val="3C3C41" w:themeColor="accent6"/>
              </w:rPr>
              <w:t xml:space="preserve">Has evidence been provided to show that the applicant has secured the funding needed to cover </w:t>
            </w:r>
            <w:r w:rsidR="007B02E2" w:rsidRPr="00AA7DA1">
              <w:rPr>
                <w:b w:val="0"/>
                <w:strike/>
                <w:color w:val="3C3C41" w:themeColor="accent6"/>
              </w:rPr>
              <w:t xml:space="preserve">all </w:t>
            </w:r>
            <w:r w:rsidRPr="00AA7DA1">
              <w:rPr>
                <w:b w:val="0"/>
                <w:strike/>
                <w:color w:val="3C3C41" w:themeColor="accent6"/>
              </w:rPr>
              <w:t>the cost</w:t>
            </w:r>
            <w:r w:rsidR="007B02E2" w:rsidRPr="00AA7DA1">
              <w:rPr>
                <w:b w:val="0"/>
                <w:strike/>
                <w:color w:val="3C3C41" w:themeColor="accent6"/>
              </w:rPr>
              <w:t>s</w:t>
            </w:r>
            <w:r w:rsidRPr="00AA7DA1">
              <w:rPr>
                <w:b w:val="0"/>
                <w:strike/>
                <w:color w:val="3C3C41" w:themeColor="accent6"/>
              </w:rPr>
              <w:t xml:space="preserve"> of using </w:t>
            </w:r>
            <w:r w:rsidRPr="00AA7DA1">
              <w:rPr>
                <w:b w:val="0"/>
                <w:strike/>
                <w:color w:val="3C3C41" w:themeColor="accent6"/>
                <w:u w:val="single"/>
              </w:rPr>
              <w:t>non-waste</w:t>
            </w:r>
            <w:r w:rsidRPr="00AA7DA1">
              <w:rPr>
                <w:b w:val="0"/>
                <w:strike/>
                <w:color w:val="3C3C41" w:themeColor="accent6"/>
              </w:rPr>
              <w:t>, and ongoing operating costs</w:t>
            </w:r>
          </w:p>
        </w:tc>
        <w:tc>
          <w:tcPr>
            <w:tcW w:w="6378" w:type="dxa"/>
          </w:tcPr>
          <w:p w14:paraId="6A774F33" w14:textId="1121F7F4" w:rsidR="00416A50" w:rsidRPr="00AA7DA1" w:rsidRDefault="00416A50" w:rsidP="00052CA1">
            <w:pPr>
              <w:keepNext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trike/>
                <w:color w:val="3C3C41" w:themeColor="accent6"/>
              </w:rPr>
            </w:pPr>
          </w:p>
        </w:tc>
      </w:tr>
    </w:tbl>
    <w:p w14:paraId="1DF2EEC8" w14:textId="77777777" w:rsidR="000D6634" w:rsidRDefault="000D6634" w:rsidP="000D6634">
      <w:pPr>
        <w:pStyle w:val="BodyText"/>
      </w:pPr>
    </w:p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1544"/>
        <w:gridCol w:w="8098"/>
      </w:tblGrid>
      <w:tr w:rsidR="00052CA1" w14:paraId="376B1DE5" w14:textId="77777777" w:rsidTr="000200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1412FC70" w14:textId="6BD4327C" w:rsidR="00052CA1" w:rsidRPr="00026627" w:rsidRDefault="00052CA1" w:rsidP="00131FBF">
            <w:pPr>
              <w:pStyle w:val="Heading3"/>
              <w:numPr>
                <w:ilvl w:val="0"/>
                <w:numId w:val="18"/>
              </w:numPr>
              <w:spacing w:before="120" w:after="120"/>
              <w:rPr>
                <w:b/>
                <w:color w:val="0091A5" w:themeColor="accent3"/>
              </w:rPr>
            </w:pP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lastRenderedPageBreak/>
              <w:t xml:space="preserve">Obligation to complete </w:t>
            </w:r>
            <w:r w:rsidR="00567589"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 xml:space="preserve">the </w:t>
            </w: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>scheme</w:t>
            </w:r>
          </w:p>
        </w:tc>
      </w:tr>
      <w:tr w:rsidR="00ED0734" w14:paraId="48F64CCB" w14:textId="77777777" w:rsidTr="009B7FA8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76C6F01C" w14:textId="752DB38E" w:rsidR="00ED0734" w:rsidRPr="00026627" w:rsidRDefault="00ED0734" w:rsidP="00131FBF">
            <w:pPr>
              <w:pStyle w:val="Heading3"/>
              <w:numPr>
                <w:ilvl w:val="0"/>
                <w:numId w:val="19"/>
              </w:numPr>
              <w:rPr>
                <w:rFonts w:eastAsia="Calibri"/>
                <w:b/>
                <w:bCs w:val="0"/>
                <w:color w:val="0091A5" w:themeColor="accent3"/>
                <w:lang w:eastAsia="en-GB"/>
              </w:rPr>
            </w:pPr>
            <w:r w:rsidRPr="00026627">
              <w:rPr>
                <w:rFonts w:eastAsia="Calibri"/>
                <w:b/>
                <w:bCs w:val="0"/>
                <w:color w:val="0091A5" w:themeColor="accent3"/>
                <w:lang w:eastAsia="en-GB"/>
              </w:rPr>
              <w:t>Specific obligation</w:t>
            </w:r>
          </w:p>
        </w:tc>
      </w:tr>
      <w:tr w:rsidR="00567589" w14:paraId="1B7B3D46" w14:textId="77777777" w:rsidTr="005675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405BF86" w14:textId="2D8440FB" w:rsidR="00567589" w:rsidRPr="00567589" w:rsidRDefault="00567589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 w:rsidRPr="00567589">
              <w:rPr>
                <w:bCs w:val="0"/>
                <w:color w:val="3C3C41" w:themeColor="accent6"/>
              </w:rPr>
              <w:t>Has evidence been</w:t>
            </w:r>
            <w:r>
              <w:rPr>
                <w:bCs w:val="0"/>
                <w:color w:val="3C3C41" w:themeColor="accent6"/>
              </w:rPr>
              <w:t xml:space="preserve"> supplied to demonstrate there is a specific obligation on the applicant?</w:t>
            </w:r>
          </w:p>
        </w:tc>
        <w:tc>
          <w:tcPr>
            <w:tcW w:w="6378" w:type="dxa"/>
          </w:tcPr>
          <w:p w14:paraId="1709B6D3" w14:textId="70427EDC" w:rsidR="00C646A5" w:rsidRPr="00C646A5" w:rsidRDefault="00C646A5" w:rsidP="00BE212C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bCs/>
              </w:rPr>
            </w:pPr>
            <w:r w:rsidRPr="00C646A5">
              <w:rPr>
                <w:rFonts w:eastAsia="Calibri"/>
                <w:b/>
                <w:bCs/>
              </w:rPr>
              <w:t xml:space="preserve">YES </w:t>
            </w:r>
          </w:p>
          <w:p w14:paraId="599F9AE3" w14:textId="12851881" w:rsidR="00BE212C" w:rsidRDefault="00BE212C" w:rsidP="00BE212C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>
              <w:rPr>
                <w:rFonts w:eastAsia="Calibri"/>
              </w:rPr>
              <w:t xml:space="preserve">Operator is required to restore landfill to complete final landform as required by planning permission ref. P2021/1277. </w:t>
            </w:r>
          </w:p>
          <w:p w14:paraId="3C04B407" w14:textId="7AB15785" w:rsidR="002D281D" w:rsidRPr="00C646A5" w:rsidRDefault="00BE212C" w:rsidP="00C646A5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>
              <w:rPr>
                <w:rFonts w:eastAsia="Calibri"/>
              </w:rPr>
              <w:t>Copy of consent provided which includes conditions requiring the restoration to be carried ou</w:t>
            </w:r>
            <w:r w:rsidR="00A10F4D">
              <w:rPr>
                <w:rFonts w:eastAsia="Calibri"/>
              </w:rPr>
              <w:t xml:space="preserve">t </w:t>
            </w:r>
            <w:r>
              <w:rPr>
                <w:rFonts w:eastAsia="Calibri"/>
              </w:rPr>
              <w:t>in accordance with specific drawings/plans a</w:t>
            </w:r>
            <w:r w:rsidR="00A83590">
              <w:rPr>
                <w:rFonts w:eastAsia="Calibri"/>
              </w:rPr>
              <w:t>n</w:t>
            </w:r>
            <w:r>
              <w:rPr>
                <w:rFonts w:eastAsia="Calibri"/>
              </w:rPr>
              <w:t xml:space="preserve">d a survey to be carried out once complete to ensure conditioned restoration levels have been achieved. </w:t>
            </w:r>
          </w:p>
        </w:tc>
      </w:tr>
      <w:tr w:rsidR="00567589" w14:paraId="05068BE8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525809C" w14:textId="38BAA4FB" w:rsidR="00567589" w:rsidRPr="00567589" w:rsidRDefault="0011334C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D</w:t>
            </w:r>
            <w:r w:rsidR="00567589">
              <w:rPr>
                <w:bCs w:val="0"/>
                <w:color w:val="3C3C41" w:themeColor="accent6"/>
              </w:rPr>
              <w:t>oes this include plan and cross sections that show the proposal matches the obligation?</w:t>
            </w:r>
          </w:p>
        </w:tc>
        <w:tc>
          <w:tcPr>
            <w:tcW w:w="6378" w:type="dxa"/>
          </w:tcPr>
          <w:p w14:paraId="21B094D9" w14:textId="77777777" w:rsidR="00C646A5" w:rsidRPr="00C646A5" w:rsidRDefault="00C646A5" w:rsidP="001A66E9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</w:rPr>
            </w:pPr>
            <w:r w:rsidRPr="00C646A5">
              <w:rPr>
                <w:bCs w:val="0"/>
                <w:color w:val="auto"/>
              </w:rPr>
              <w:t xml:space="preserve">YES </w:t>
            </w:r>
          </w:p>
          <w:p w14:paraId="2B9EB224" w14:textId="03642883" w:rsidR="007E0A1D" w:rsidRPr="001A66E9" w:rsidRDefault="007E0A1D" w:rsidP="00C646A5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FF0000"/>
              </w:rPr>
            </w:pPr>
            <w:r w:rsidRPr="007E0A1D">
              <w:rPr>
                <w:b w:val="0"/>
                <w:color w:val="auto"/>
              </w:rPr>
              <w:t xml:space="preserve">Planning conditions reference drawings that have been provided </w:t>
            </w:r>
            <w:r>
              <w:rPr>
                <w:b w:val="0"/>
                <w:color w:val="auto"/>
              </w:rPr>
              <w:t xml:space="preserve">within the WRP but the actual drawings associated with the planning </w:t>
            </w:r>
            <w:r w:rsidR="00A10F4D">
              <w:rPr>
                <w:b w:val="0"/>
                <w:color w:val="auto"/>
              </w:rPr>
              <w:t>conditions</w:t>
            </w:r>
            <w:r>
              <w:rPr>
                <w:b w:val="0"/>
                <w:color w:val="auto"/>
              </w:rPr>
              <w:t xml:space="preserve"> </w:t>
            </w:r>
            <w:r w:rsidR="001A66E9">
              <w:rPr>
                <w:b w:val="0"/>
                <w:color w:val="auto"/>
              </w:rPr>
              <w:t xml:space="preserve">have not been provided. </w:t>
            </w:r>
            <w:r w:rsidR="00A10F4D">
              <w:rPr>
                <w:b w:val="0"/>
                <w:color w:val="auto"/>
              </w:rPr>
              <w:t>I have accessed</w:t>
            </w:r>
            <w:r w:rsidR="001A66E9">
              <w:rPr>
                <w:b w:val="0"/>
                <w:color w:val="auto"/>
              </w:rPr>
              <w:t xml:space="preserve"> Neath Port Talbot planning portal </w:t>
            </w:r>
            <w:r w:rsidR="00A10F4D">
              <w:rPr>
                <w:b w:val="0"/>
                <w:color w:val="auto"/>
              </w:rPr>
              <w:t xml:space="preserve">to view these. </w:t>
            </w:r>
            <w:r w:rsidR="009B7CD7">
              <w:rPr>
                <w:b w:val="0"/>
                <w:color w:val="auto"/>
              </w:rPr>
              <w:t xml:space="preserve">Although </w:t>
            </w:r>
            <w:r w:rsidR="00A10F4D">
              <w:rPr>
                <w:b w:val="0"/>
                <w:color w:val="auto"/>
              </w:rPr>
              <w:t xml:space="preserve">some </w:t>
            </w:r>
            <w:r w:rsidR="009B7CD7">
              <w:rPr>
                <w:b w:val="0"/>
                <w:color w:val="auto"/>
              </w:rPr>
              <w:t xml:space="preserve">drawings have been updated </w:t>
            </w:r>
            <w:r w:rsidR="00C646A5">
              <w:rPr>
                <w:b w:val="0"/>
                <w:color w:val="auto"/>
              </w:rPr>
              <w:t>slightly to correct computer erro</w:t>
            </w:r>
            <w:r w:rsidR="00A10F4D">
              <w:rPr>
                <w:b w:val="0"/>
                <w:color w:val="auto"/>
              </w:rPr>
              <w:t>r</w:t>
            </w:r>
            <w:r w:rsidR="00C646A5">
              <w:rPr>
                <w:b w:val="0"/>
                <w:color w:val="auto"/>
              </w:rPr>
              <w:t>s</w:t>
            </w:r>
            <w:r w:rsidR="00A10F4D">
              <w:rPr>
                <w:b w:val="0"/>
                <w:color w:val="auto"/>
              </w:rPr>
              <w:t xml:space="preserve"> and updated </w:t>
            </w:r>
            <w:r w:rsidR="006E589B">
              <w:rPr>
                <w:b w:val="0"/>
                <w:color w:val="auto"/>
              </w:rPr>
              <w:t>topography</w:t>
            </w:r>
            <w:r w:rsidR="00A10F4D">
              <w:rPr>
                <w:b w:val="0"/>
                <w:color w:val="auto"/>
              </w:rPr>
              <w:t>,</w:t>
            </w:r>
            <w:r w:rsidR="009B7CD7">
              <w:rPr>
                <w:b w:val="0"/>
                <w:color w:val="auto"/>
              </w:rPr>
              <w:t xml:space="preserve"> the levels of the restored landform are the same in the planning permission and the WRP. </w:t>
            </w:r>
            <w:r w:rsidR="00C646A5">
              <w:rPr>
                <w:b w:val="0"/>
                <w:color w:val="auto"/>
              </w:rPr>
              <w:t xml:space="preserve">See example of comparison below: </w:t>
            </w:r>
          </w:p>
          <w:p w14:paraId="5C927658" w14:textId="04FF6801" w:rsidR="007E0A1D" w:rsidRPr="009B7CD7" w:rsidRDefault="009B7CD7" w:rsidP="000B0EB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9B7CD7">
              <w:rPr>
                <w:b w:val="0"/>
                <w:color w:val="auto"/>
              </w:rPr>
              <w:t>Post settlement cross sections (left :</w:t>
            </w:r>
            <w:r>
              <w:rPr>
                <w:b w:val="0"/>
                <w:color w:val="auto"/>
              </w:rPr>
              <w:t xml:space="preserve"> WRP, right: planning permission)</w:t>
            </w:r>
          </w:p>
          <w:p w14:paraId="4C73AB15" w14:textId="42C9B4CF" w:rsidR="009B7CD7" w:rsidRPr="009B7CD7" w:rsidRDefault="009B7CD7" w:rsidP="009B7CD7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B7CD7">
              <w:rPr>
                <w:noProof/>
              </w:rPr>
              <w:drawing>
                <wp:inline distT="0" distB="0" distL="0" distR="0" wp14:anchorId="4F2A5399" wp14:editId="5F04A40F">
                  <wp:extent cx="5034009" cy="1050925"/>
                  <wp:effectExtent l="0" t="0" r="0" b="0"/>
                  <wp:docPr id="10291991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19917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0903" cy="105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2ED0A2" w14:textId="2CB45C3F" w:rsidR="002D281D" w:rsidRPr="002D281D" w:rsidRDefault="002D281D" w:rsidP="002D281D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lang w:eastAsia="en-GB"/>
              </w:rPr>
            </w:pPr>
          </w:p>
        </w:tc>
      </w:tr>
    </w:tbl>
    <w:p w14:paraId="0BBF4115" w14:textId="77777777" w:rsidR="000D6634" w:rsidRDefault="000D6634" w:rsidP="000D6634">
      <w:pPr>
        <w:pStyle w:val="BodyText"/>
      </w:pPr>
    </w:p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9B7FA8" w14:paraId="1E586CB0" w14:textId="77777777" w:rsidTr="00493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5511939A" w14:textId="1AAE9D94" w:rsidR="009B7FA8" w:rsidRPr="00ED0734" w:rsidRDefault="009B7FA8" w:rsidP="00131FBF">
            <w:pPr>
              <w:pStyle w:val="Heading3"/>
              <w:numPr>
                <w:ilvl w:val="0"/>
                <w:numId w:val="19"/>
              </w:numPr>
              <w:rPr>
                <w:rFonts w:eastAsia="Calibri"/>
                <w:b/>
                <w:bCs w:val="0"/>
                <w:color w:val="005546"/>
                <w:lang w:eastAsia="en-GB"/>
              </w:rPr>
            </w:pPr>
            <w:r w:rsidRPr="00026627">
              <w:rPr>
                <w:rFonts w:eastAsia="Calibri"/>
                <w:b/>
                <w:bCs w:val="0"/>
                <w:color w:val="0091A5" w:themeColor="accent3"/>
                <w:lang w:eastAsia="en-GB"/>
              </w:rPr>
              <w:lastRenderedPageBreak/>
              <w:t>General obligation</w:t>
            </w:r>
          </w:p>
        </w:tc>
      </w:tr>
      <w:tr w:rsidR="00567589" w14:paraId="0F2332C3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D0B69A7" w14:textId="0305EA64" w:rsidR="00567589" w:rsidRDefault="0011334C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</w:t>
            </w:r>
            <w:r w:rsidR="00567589">
              <w:rPr>
                <w:bCs w:val="0"/>
                <w:color w:val="3C3C41" w:themeColor="accent6"/>
              </w:rPr>
              <w:t>as evidence been supplied to demonstrate there is a general obligation</w:t>
            </w:r>
            <w:r w:rsidR="00ED0734">
              <w:rPr>
                <w:bCs w:val="0"/>
                <w:color w:val="3C3C41" w:themeColor="accent6"/>
              </w:rPr>
              <w:t>? i.e. an obligation to achieve a certain result but not how.</w:t>
            </w:r>
          </w:p>
        </w:tc>
        <w:tc>
          <w:tcPr>
            <w:tcW w:w="6378" w:type="dxa"/>
          </w:tcPr>
          <w:p w14:paraId="39E1310B" w14:textId="077169A7" w:rsidR="00567589" w:rsidRPr="00C646A5" w:rsidRDefault="00C646A5" w:rsidP="000B0EB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color w:val="005546"/>
                <w:sz w:val="28"/>
                <w:szCs w:val="28"/>
                <w:lang w:eastAsia="en-GB"/>
              </w:rPr>
            </w:pPr>
            <w:r w:rsidRPr="00C646A5">
              <w:rPr>
                <w:rFonts w:eastAsia="Calibri"/>
                <w:color w:val="auto"/>
                <w:sz w:val="22"/>
                <w:szCs w:val="22"/>
                <w:lang w:eastAsia="en-GB"/>
              </w:rPr>
              <w:t>N/A</w:t>
            </w:r>
          </w:p>
        </w:tc>
      </w:tr>
      <w:tr w:rsidR="00567589" w14:paraId="71E84BAD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1689E538" w14:textId="2C62AFE2" w:rsidR="00567589" w:rsidRPr="009B7CD7" w:rsidRDefault="00ED0734" w:rsidP="000B0EBD">
            <w:pPr>
              <w:pStyle w:val="Heading3"/>
              <w:spacing w:before="120" w:after="120"/>
              <w:rPr>
                <w:bCs w:val="0"/>
                <w:strike/>
                <w:color w:val="3C3C41" w:themeColor="accent6"/>
              </w:rPr>
            </w:pPr>
            <w:r w:rsidRPr="009B7CD7">
              <w:rPr>
                <w:bCs w:val="0"/>
                <w:strike/>
                <w:color w:val="3C3C41" w:themeColor="accent6"/>
              </w:rPr>
              <w:t>Does the WRP demonstrate why the obligation would be met by carrying out the scheme proposed?</w:t>
            </w:r>
          </w:p>
        </w:tc>
        <w:tc>
          <w:tcPr>
            <w:tcW w:w="6378" w:type="dxa"/>
          </w:tcPr>
          <w:p w14:paraId="432B5F00" w14:textId="3FADA840" w:rsidR="00567589" w:rsidRPr="009B7CD7" w:rsidRDefault="00567589" w:rsidP="00ED0734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trike/>
                <w:color w:val="005546"/>
                <w:sz w:val="28"/>
                <w:szCs w:val="28"/>
                <w:lang w:eastAsia="en-GB"/>
              </w:rPr>
            </w:pPr>
          </w:p>
        </w:tc>
      </w:tr>
      <w:tr w:rsidR="00ED0734" w14:paraId="392C1F34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C8B00CD" w14:textId="3B2FBA19" w:rsidR="00ED0734" w:rsidRPr="009B7CD7" w:rsidRDefault="00ED0734" w:rsidP="000B0EBD">
            <w:pPr>
              <w:pStyle w:val="Heading3"/>
              <w:spacing w:before="120" w:after="120"/>
              <w:rPr>
                <w:bCs w:val="0"/>
                <w:strike/>
                <w:color w:val="3C3C41" w:themeColor="accent6"/>
              </w:rPr>
            </w:pPr>
            <w:r w:rsidRPr="009B7CD7">
              <w:rPr>
                <w:bCs w:val="0"/>
                <w:strike/>
                <w:color w:val="3C3C41" w:themeColor="accent6"/>
              </w:rPr>
              <w:t>Does the WRP show how the proposed scheme meets the obligation?</w:t>
            </w:r>
          </w:p>
        </w:tc>
        <w:tc>
          <w:tcPr>
            <w:tcW w:w="6378" w:type="dxa"/>
          </w:tcPr>
          <w:p w14:paraId="5BAA8E90" w14:textId="77777777" w:rsidR="00ED0734" w:rsidRPr="009B7CD7" w:rsidRDefault="00ED0734" w:rsidP="000B0EB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trike/>
                <w:color w:val="005546"/>
                <w:sz w:val="28"/>
                <w:szCs w:val="28"/>
                <w:lang w:eastAsia="en-GB"/>
              </w:rPr>
            </w:pPr>
          </w:p>
        </w:tc>
      </w:tr>
    </w:tbl>
    <w:p w14:paraId="43306E9D" w14:textId="77777777" w:rsidR="000D6634" w:rsidRDefault="000D6634" w:rsidP="000D6634">
      <w:pPr>
        <w:pStyle w:val="BodyText"/>
      </w:pPr>
    </w:p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0D6ECA" w14:paraId="095F8356" w14:textId="77777777" w:rsidTr="00AA5B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256E0917" w14:textId="6700A9C8" w:rsidR="000D6ECA" w:rsidRPr="0011334C" w:rsidRDefault="000D6ECA" w:rsidP="00131FBF">
            <w:pPr>
              <w:pStyle w:val="Heading3"/>
              <w:numPr>
                <w:ilvl w:val="0"/>
                <w:numId w:val="19"/>
              </w:numPr>
              <w:rPr>
                <w:rFonts w:eastAsia="Calibri"/>
                <w:color w:val="005546"/>
                <w:sz w:val="28"/>
                <w:szCs w:val="28"/>
                <w:lang w:eastAsia="en-GB"/>
              </w:rPr>
            </w:pPr>
            <w:r w:rsidRPr="00026627">
              <w:rPr>
                <w:rFonts w:eastAsia="Calibri"/>
                <w:b/>
                <w:bCs w:val="0"/>
                <w:color w:val="0091A5" w:themeColor="accent3"/>
                <w:lang w:eastAsia="en-GB"/>
              </w:rPr>
              <w:t>In the case of a planning condition</w:t>
            </w:r>
          </w:p>
        </w:tc>
      </w:tr>
      <w:tr w:rsidR="000D6ECA" w:rsidRPr="000B0EBD" w14:paraId="61AC2ECB" w14:textId="77777777" w:rsidTr="00DD0EB6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1761FDA0" w14:textId="77777777" w:rsidR="000D6ECA" w:rsidRPr="0011334C" w:rsidRDefault="000D6ECA" w:rsidP="00DD0EB6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Was the local planning authority directly involved in the design of the scheme when planning was granted?</w:t>
            </w:r>
          </w:p>
        </w:tc>
        <w:tc>
          <w:tcPr>
            <w:tcW w:w="6378" w:type="dxa"/>
          </w:tcPr>
          <w:p w14:paraId="254BA2AB" w14:textId="1129FF25" w:rsidR="000D6ECA" w:rsidRPr="002D281D" w:rsidRDefault="002D281D" w:rsidP="00DD0EB6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color w:val="005546"/>
                <w:sz w:val="28"/>
                <w:szCs w:val="28"/>
                <w:lang w:eastAsia="en-GB"/>
              </w:rPr>
            </w:pPr>
            <w:r w:rsidRPr="002D281D">
              <w:rPr>
                <w:b w:val="0"/>
                <w:bCs w:val="0"/>
                <w:color w:val="auto"/>
              </w:rPr>
              <w:t>Unknown</w:t>
            </w:r>
            <w:r w:rsidR="00494BD3">
              <w:rPr>
                <w:b w:val="0"/>
                <w:bCs w:val="0"/>
                <w:color w:val="auto"/>
              </w:rPr>
              <w:t xml:space="preserve"> but not anticipated. </w:t>
            </w:r>
          </w:p>
        </w:tc>
      </w:tr>
      <w:tr w:rsidR="000D6ECA" w:rsidRPr="000B0EBD" w14:paraId="3809AAD5" w14:textId="77777777" w:rsidTr="00DD0EB6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58C1630" w14:textId="77777777" w:rsidR="000D6ECA" w:rsidRPr="0011334C" w:rsidRDefault="000D6ECA" w:rsidP="00DD0EB6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Would the local planning authority be likely to agree anything significantly different?</w:t>
            </w:r>
          </w:p>
        </w:tc>
        <w:tc>
          <w:tcPr>
            <w:tcW w:w="6378" w:type="dxa"/>
          </w:tcPr>
          <w:p w14:paraId="0A3BED42" w14:textId="6D063317" w:rsidR="001E3B8A" w:rsidRPr="002D281D" w:rsidRDefault="002D281D" w:rsidP="002D281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R</w:t>
            </w:r>
            <w:r w:rsidR="009B7CD7" w:rsidRPr="001E3B8A">
              <w:rPr>
                <w:b w:val="0"/>
                <w:bCs w:val="0"/>
                <w:color w:val="auto"/>
              </w:rPr>
              <w:t xml:space="preserve">easonable to assume </w:t>
            </w:r>
            <w:r>
              <w:rPr>
                <w:b w:val="0"/>
                <w:bCs w:val="0"/>
                <w:color w:val="auto"/>
              </w:rPr>
              <w:t>this is unlikely</w:t>
            </w:r>
            <w:r w:rsidR="009B7CD7" w:rsidRPr="001E3B8A">
              <w:rPr>
                <w:b w:val="0"/>
                <w:bCs w:val="0"/>
                <w:color w:val="auto"/>
              </w:rPr>
              <w:t xml:space="preserve"> – the planning permission was originally submitted in Dec </w:t>
            </w:r>
            <w:r w:rsidR="00A10F4D">
              <w:rPr>
                <w:b w:val="0"/>
                <w:bCs w:val="0"/>
                <w:color w:val="auto"/>
              </w:rPr>
              <w:t>20</w:t>
            </w:r>
            <w:r w:rsidR="009B7CD7" w:rsidRPr="001E3B8A">
              <w:rPr>
                <w:b w:val="0"/>
                <w:bCs w:val="0"/>
                <w:color w:val="auto"/>
              </w:rPr>
              <w:t xml:space="preserve">21 and </w:t>
            </w:r>
            <w:r w:rsidR="001E3B8A" w:rsidRPr="001E3B8A">
              <w:rPr>
                <w:b w:val="0"/>
                <w:bCs w:val="0"/>
                <w:color w:val="auto"/>
              </w:rPr>
              <w:t xml:space="preserve">wasn’t issued until April </w:t>
            </w:r>
            <w:r w:rsidR="00A10F4D">
              <w:rPr>
                <w:b w:val="0"/>
                <w:bCs w:val="0"/>
                <w:color w:val="auto"/>
              </w:rPr>
              <w:t>20</w:t>
            </w:r>
            <w:r w:rsidR="001E3B8A" w:rsidRPr="001E3B8A">
              <w:rPr>
                <w:b w:val="0"/>
                <w:bCs w:val="0"/>
                <w:color w:val="auto"/>
              </w:rPr>
              <w:t>24</w:t>
            </w:r>
            <w:r w:rsidR="00A10F4D">
              <w:rPr>
                <w:b w:val="0"/>
                <w:bCs w:val="0"/>
                <w:color w:val="auto"/>
              </w:rPr>
              <w:t xml:space="preserve">. During this time </w:t>
            </w:r>
            <w:r>
              <w:rPr>
                <w:b w:val="0"/>
                <w:bCs w:val="0"/>
                <w:color w:val="auto"/>
              </w:rPr>
              <w:t xml:space="preserve">it would be expected any </w:t>
            </w:r>
            <w:r w:rsidR="00F00D83">
              <w:rPr>
                <w:b w:val="0"/>
                <w:bCs w:val="0"/>
                <w:color w:val="auto"/>
              </w:rPr>
              <w:t>changes</w:t>
            </w:r>
            <w:r w:rsidR="00A10F4D">
              <w:rPr>
                <w:b w:val="0"/>
                <w:bCs w:val="0"/>
                <w:color w:val="auto"/>
              </w:rPr>
              <w:t xml:space="preserve"> required</w:t>
            </w:r>
            <w:r w:rsidR="00F00D83">
              <w:rPr>
                <w:b w:val="0"/>
                <w:bCs w:val="0"/>
                <w:color w:val="auto"/>
              </w:rPr>
              <w:t xml:space="preserve"> would have been made</w:t>
            </w:r>
            <w:r w:rsidR="001E3B8A" w:rsidRPr="001E3B8A">
              <w:rPr>
                <w:b w:val="0"/>
                <w:bCs w:val="0"/>
                <w:color w:val="auto"/>
              </w:rPr>
              <w:t xml:space="preserve">. Furthermore the planning conditions are for waste to stop being accepted on site end of October </w:t>
            </w:r>
            <w:r w:rsidR="00A10F4D">
              <w:rPr>
                <w:b w:val="0"/>
                <w:bCs w:val="0"/>
                <w:color w:val="auto"/>
              </w:rPr>
              <w:t>20</w:t>
            </w:r>
            <w:r w:rsidR="001E3B8A" w:rsidRPr="001E3B8A">
              <w:rPr>
                <w:b w:val="0"/>
                <w:bCs w:val="0"/>
                <w:color w:val="auto"/>
              </w:rPr>
              <w:t xml:space="preserve">24 and for restoration to be completed by end of October </w:t>
            </w:r>
            <w:r w:rsidR="00A10F4D">
              <w:rPr>
                <w:b w:val="0"/>
                <w:bCs w:val="0"/>
                <w:color w:val="auto"/>
              </w:rPr>
              <w:t>20</w:t>
            </w:r>
            <w:r w:rsidR="001E3B8A" w:rsidRPr="001E3B8A">
              <w:rPr>
                <w:b w:val="0"/>
                <w:bCs w:val="0"/>
                <w:color w:val="auto"/>
              </w:rPr>
              <w:t>25</w:t>
            </w:r>
            <w:r w:rsidR="001E3B8A">
              <w:rPr>
                <w:b w:val="0"/>
                <w:bCs w:val="0"/>
                <w:color w:val="auto"/>
              </w:rPr>
              <w:t xml:space="preserve">. </w:t>
            </w:r>
          </w:p>
        </w:tc>
      </w:tr>
    </w:tbl>
    <w:p w14:paraId="3410486A" w14:textId="77777777" w:rsidR="000D6634" w:rsidRDefault="000D6634" w:rsidP="000D6634">
      <w:pPr>
        <w:pStyle w:val="BodyText"/>
      </w:pPr>
    </w:p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11334C" w14:paraId="19B70291" w14:textId="77777777" w:rsidTr="00AA5B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57EF7DB9" w14:textId="281DEC8C" w:rsidR="0011334C" w:rsidRPr="000B0EBD" w:rsidRDefault="00131FBF" w:rsidP="00131FBF">
            <w:pPr>
              <w:pStyle w:val="Heading3"/>
              <w:spacing w:before="120" w:after="120"/>
              <w:rPr>
                <w:rFonts w:eastAsia="Calibri"/>
                <w:color w:val="005546"/>
                <w:sz w:val="28"/>
                <w:szCs w:val="28"/>
                <w:lang w:eastAsia="en-GB"/>
              </w:rPr>
            </w:pPr>
            <w:r w:rsidRPr="00026627">
              <w:rPr>
                <w:rFonts w:eastAsia="Calibri"/>
                <w:b/>
                <w:bCs w:val="0"/>
                <w:color w:val="0091A5" w:themeColor="accent3"/>
                <w:sz w:val="28"/>
                <w:szCs w:val="28"/>
                <w:lang w:eastAsia="en-GB"/>
              </w:rPr>
              <w:lastRenderedPageBreak/>
              <w:t>D.</w:t>
            </w: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 xml:space="preserve"> </w:t>
            </w:r>
            <w:r w:rsidR="0011334C"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>Evidence the waste is suitable</w:t>
            </w:r>
            <w:r w:rsidR="0011334C" w:rsidRPr="00026627">
              <w:rPr>
                <w:rFonts w:eastAsia="Calibri"/>
                <w:color w:val="0091A5" w:themeColor="accent3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11334C" w14:paraId="1A30A948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C658FCA" w14:textId="0C683F81" w:rsidR="0011334C" w:rsidRDefault="00AF5C1D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Have the waste types been identified, and the function / use they are fulfilling?</w:t>
            </w:r>
          </w:p>
        </w:tc>
        <w:tc>
          <w:tcPr>
            <w:tcW w:w="6378" w:type="dxa"/>
          </w:tcPr>
          <w:p w14:paraId="7CDEDDBE" w14:textId="288E7925" w:rsidR="00E429DB" w:rsidRPr="00C646A5" w:rsidRDefault="00C646A5" w:rsidP="00E429DB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bCs/>
              </w:rPr>
            </w:pPr>
            <w:r w:rsidRPr="00C646A5">
              <w:rPr>
                <w:rFonts w:eastAsia="Calibri"/>
                <w:b/>
                <w:bCs/>
              </w:rPr>
              <w:t>YES</w:t>
            </w:r>
          </w:p>
          <w:p w14:paraId="2AED4CCA" w14:textId="4A50BD04" w:rsidR="00C646A5" w:rsidRPr="00A10F4D" w:rsidRDefault="006E589B" w:rsidP="00A10F4D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i/>
                <w:iCs/>
              </w:rPr>
            </w:pPr>
            <w:r>
              <w:rPr>
                <w:rFonts w:eastAsia="Calibri"/>
              </w:rPr>
              <w:t>All wastes proposed</w:t>
            </w:r>
            <w:r w:rsidR="00C646A5">
              <w:rPr>
                <w:rFonts w:eastAsia="Calibri"/>
              </w:rPr>
              <w:t xml:space="preserve"> will be used for capping and restoration. </w:t>
            </w:r>
            <w:r w:rsidR="00A10F4D">
              <w:rPr>
                <w:rFonts w:eastAsia="Calibri"/>
              </w:rPr>
              <w:t xml:space="preserve">It was confirmed during determination that recovered waste will not be required for the construction of the soil buttress as originally proposed in the application. </w:t>
            </w:r>
          </w:p>
          <w:p w14:paraId="3F4A2315" w14:textId="3D7BD537" w:rsidR="00E429DB" w:rsidRPr="00E429DB" w:rsidRDefault="00E429DB" w:rsidP="00E429DB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</w:p>
        </w:tc>
      </w:tr>
      <w:tr w:rsidR="0011334C" w14:paraId="64EB37AF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B083587" w14:textId="3467E9FD" w:rsidR="00AF5C1D" w:rsidRPr="00AF5C1D" w:rsidRDefault="00AF5C1D" w:rsidP="00AF5C1D">
            <w:pPr>
              <w:pStyle w:val="Heading3"/>
              <w:spacing w:before="120" w:after="120"/>
              <w:rPr>
                <w:b/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Are the waste types and uses included in the list of waste types and typical uses in our guidance?</w:t>
            </w:r>
          </w:p>
        </w:tc>
        <w:tc>
          <w:tcPr>
            <w:tcW w:w="6378" w:type="dxa"/>
          </w:tcPr>
          <w:p w14:paraId="64E58CB4" w14:textId="0E1DD08B" w:rsidR="00C646A5" w:rsidRPr="00C646A5" w:rsidRDefault="00C646A5" w:rsidP="00E429DB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auto"/>
              </w:rPr>
            </w:pPr>
            <w:r w:rsidRPr="00C646A5">
              <w:rPr>
                <w:b/>
                <w:bCs/>
                <w:color w:val="auto"/>
              </w:rPr>
              <w:t>YES</w:t>
            </w:r>
          </w:p>
          <w:p w14:paraId="14FA646C" w14:textId="3AAA1AA4" w:rsidR="00E429DB" w:rsidRPr="00E429DB" w:rsidRDefault="00E429DB" w:rsidP="00E429DB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</w:p>
        </w:tc>
      </w:tr>
      <w:tr w:rsidR="0011334C" w14:paraId="7EE1C6BF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6861F56" w14:textId="2E740DD9" w:rsidR="0011334C" w:rsidRDefault="00AF5C1D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 xml:space="preserve">Does the waste and intended use meet the relevant </w:t>
            </w:r>
            <w:r w:rsidR="005E3920">
              <w:rPr>
                <w:bCs w:val="0"/>
                <w:color w:val="3C3C41" w:themeColor="accent6"/>
              </w:rPr>
              <w:t xml:space="preserve">restriction </w:t>
            </w:r>
            <w:r w:rsidR="006E620E">
              <w:rPr>
                <w:bCs w:val="0"/>
                <w:color w:val="3C3C41" w:themeColor="accent6"/>
              </w:rPr>
              <w:t>criteria</w:t>
            </w:r>
            <w:r>
              <w:rPr>
                <w:bCs w:val="0"/>
                <w:color w:val="3C3C41" w:themeColor="accent6"/>
              </w:rPr>
              <w:t xml:space="preserve"> in the list?</w:t>
            </w:r>
          </w:p>
        </w:tc>
        <w:tc>
          <w:tcPr>
            <w:tcW w:w="6378" w:type="dxa"/>
          </w:tcPr>
          <w:p w14:paraId="4D265008" w14:textId="77777777" w:rsidR="00097E4A" w:rsidRPr="00097E4A" w:rsidRDefault="00097E4A" w:rsidP="002D281D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bCs/>
              </w:rPr>
            </w:pPr>
            <w:r w:rsidRPr="00097E4A">
              <w:rPr>
                <w:rFonts w:eastAsia="Calibri"/>
                <w:b/>
                <w:bCs/>
              </w:rPr>
              <w:t xml:space="preserve">YES </w:t>
            </w:r>
          </w:p>
          <w:p w14:paraId="1126D1E9" w14:textId="5EA857AF" w:rsidR="00C646A5" w:rsidRDefault="00DD60F4" w:rsidP="002D281D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>
              <w:rPr>
                <w:rFonts w:eastAsia="Calibri"/>
              </w:rPr>
              <w:t xml:space="preserve">All wastes codes proposed are suitable for </w:t>
            </w:r>
            <w:r w:rsidR="00097E4A">
              <w:rPr>
                <w:rFonts w:eastAsia="Calibri"/>
              </w:rPr>
              <w:t xml:space="preserve">landscaping associated with construction work and structural fill for stabilising slopes alongside various other uses. We consider the waste type being added to the permit under the WRP suitable for </w:t>
            </w:r>
            <w:r w:rsidR="00DF0607">
              <w:rPr>
                <w:rFonts w:eastAsia="Calibri"/>
              </w:rPr>
              <w:t xml:space="preserve">the intended use. </w:t>
            </w:r>
          </w:p>
          <w:p w14:paraId="4D675AEF" w14:textId="07F6F7CA" w:rsidR="00DD60F4" w:rsidRDefault="00DD60F4" w:rsidP="002D281D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 w:rsidRPr="004E0B94">
              <w:rPr>
                <w:rFonts w:eastAsia="Calibri"/>
              </w:rPr>
              <w:t>The operator has confirmed they meet the relevant restriction criteria</w:t>
            </w:r>
            <w:r w:rsidR="006E589B" w:rsidRPr="004E0B94">
              <w:rPr>
                <w:rFonts w:eastAsia="Calibri"/>
              </w:rPr>
              <w:t xml:space="preserve">, this includes confirming to BS3884:2015 where using certain wastes </w:t>
            </w:r>
            <w:r w:rsidR="004E0B94">
              <w:rPr>
                <w:rFonts w:eastAsia="Calibri"/>
              </w:rPr>
              <w:t xml:space="preserve">in place of </w:t>
            </w:r>
            <w:r w:rsidR="006E589B" w:rsidRPr="004E0B94">
              <w:rPr>
                <w:rFonts w:eastAsia="Calibri"/>
              </w:rPr>
              <w:t>topsoil.</w:t>
            </w:r>
            <w:r w:rsidR="006E589B">
              <w:rPr>
                <w:rFonts w:eastAsia="Calibri"/>
              </w:rPr>
              <w:t xml:space="preserve"> </w:t>
            </w:r>
          </w:p>
          <w:p w14:paraId="126D1C42" w14:textId="25E30440" w:rsidR="008606D3" w:rsidRPr="008606D3" w:rsidRDefault="00C646A5" w:rsidP="002D281D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</w:p>
        </w:tc>
      </w:tr>
      <w:tr w:rsidR="00B92BE9" w14:paraId="4911C117" w14:textId="77777777" w:rsidTr="00C97938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4E12FA1B" w14:textId="3C7212D0" w:rsidR="00B92BE9" w:rsidRPr="000B0EBD" w:rsidRDefault="00B92BE9" w:rsidP="00B92BE9">
            <w:pPr>
              <w:pStyle w:val="Heading3"/>
              <w:rPr>
                <w:rFonts w:eastAsia="Calibri"/>
                <w:color w:val="005546"/>
                <w:sz w:val="28"/>
                <w:szCs w:val="28"/>
                <w:lang w:eastAsia="en-GB"/>
              </w:rPr>
            </w:pPr>
            <w:r>
              <w:rPr>
                <w:bCs w:val="0"/>
                <w:color w:val="3C3C41" w:themeColor="accent6"/>
              </w:rPr>
              <w:t>If the waste types and/or uses are not listed in our guidance</w:t>
            </w:r>
            <w:r w:rsidR="006E620E">
              <w:rPr>
                <w:bCs w:val="0"/>
                <w:color w:val="3C3C41" w:themeColor="accent6"/>
              </w:rPr>
              <w:t xml:space="preserve"> or it does not meet the relevant criteria</w:t>
            </w:r>
            <w:r>
              <w:rPr>
                <w:bCs w:val="0"/>
                <w:color w:val="3C3C41" w:themeColor="accent6"/>
              </w:rPr>
              <w:t>:</w:t>
            </w:r>
          </w:p>
        </w:tc>
      </w:tr>
      <w:tr w:rsidR="00AF5C1D" w14:paraId="6CD2A271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020912F0" w14:textId="3B4C34F9" w:rsidR="000867A5" w:rsidRPr="000867A5" w:rsidRDefault="006E620E" w:rsidP="000867A5">
            <w:pPr>
              <w:pStyle w:val="Heading3"/>
              <w:spacing w:before="120" w:after="120"/>
              <w:rPr>
                <w:b/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Has information been provided about the chemical properties</w:t>
            </w:r>
            <w:r w:rsidR="000867A5">
              <w:rPr>
                <w:bCs w:val="0"/>
                <w:color w:val="3C3C41" w:themeColor="accent6"/>
              </w:rPr>
              <w:t xml:space="preserve"> of the waste?</w:t>
            </w:r>
          </w:p>
        </w:tc>
        <w:tc>
          <w:tcPr>
            <w:tcW w:w="6378" w:type="dxa"/>
          </w:tcPr>
          <w:p w14:paraId="312829A6" w14:textId="24B82A11" w:rsidR="00AF5C1D" w:rsidRPr="002D281D" w:rsidRDefault="00964F55" w:rsidP="000B0EB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color w:val="auto"/>
                <w:sz w:val="28"/>
                <w:szCs w:val="28"/>
                <w:lang w:eastAsia="en-GB"/>
              </w:rPr>
            </w:pPr>
            <w:r w:rsidRPr="002D281D">
              <w:rPr>
                <w:color w:val="auto"/>
              </w:rPr>
              <w:t>N/A</w:t>
            </w:r>
            <w:r w:rsidR="00FC0FE8" w:rsidRPr="002D281D">
              <w:rPr>
                <w:color w:val="auto"/>
              </w:rPr>
              <w:t xml:space="preserve"> </w:t>
            </w:r>
            <w:r w:rsidR="00E26221" w:rsidRPr="00E26221">
              <w:rPr>
                <w:b w:val="0"/>
                <w:bCs w:val="0"/>
                <w:color w:val="auto"/>
              </w:rPr>
              <w:t>– all waste types are listed in our guidance</w:t>
            </w:r>
            <w:r w:rsidR="00E26221">
              <w:rPr>
                <w:color w:val="auto"/>
              </w:rPr>
              <w:t xml:space="preserve"> </w:t>
            </w:r>
          </w:p>
        </w:tc>
      </w:tr>
      <w:tr w:rsidR="0011334C" w14:paraId="4AF89F73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1C93F60" w14:textId="0567C367" w:rsidR="0011334C" w:rsidRDefault="000867A5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Has information been provided about the physical properties of the waste?</w:t>
            </w:r>
          </w:p>
        </w:tc>
        <w:tc>
          <w:tcPr>
            <w:tcW w:w="6378" w:type="dxa"/>
          </w:tcPr>
          <w:p w14:paraId="30912301" w14:textId="6D36E3A0" w:rsidR="0011334C" w:rsidRPr="002D281D" w:rsidRDefault="00964F55" w:rsidP="000B0EB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2D281D">
              <w:rPr>
                <w:color w:val="auto"/>
              </w:rPr>
              <w:t>N/A</w:t>
            </w:r>
            <w:r w:rsidR="00E26221">
              <w:rPr>
                <w:color w:val="auto"/>
              </w:rPr>
              <w:t xml:space="preserve"> </w:t>
            </w:r>
            <w:r w:rsidR="00E26221" w:rsidRPr="00E26221">
              <w:rPr>
                <w:b w:val="0"/>
                <w:bCs w:val="0"/>
                <w:color w:val="auto"/>
              </w:rPr>
              <w:t>– all waste types are listed in our guidance</w:t>
            </w:r>
          </w:p>
        </w:tc>
      </w:tr>
      <w:tr w:rsidR="000867A5" w14:paraId="09A141B7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EE8DF5C" w14:textId="67ECE21F" w:rsidR="000867A5" w:rsidRDefault="000867A5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Has information been provided about the engineering properties of the waste?</w:t>
            </w:r>
          </w:p>
        </w:tc>
        <w:tc>
          <w:tcPr>
            <w:tcW w:w="6378" w:type="dxa"/>
          </w:tcPr>
          <w:p w14:paraId="36CDA0DE" w14:textId="77777777" w:rsidR="000867A5" w:rsidRPr="002D281D" w:rsidRDefault="000867A5" w:rsidP="000B0EB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color w:val="auto"/>
                <w:sz w:val="28"/>
                <w:szCs w:val="28"/>
                <w:lang w:eastAsia="en-GB"/>
              </w:rPr>
            </w:pPr>
          </w:p>
        </w:tc>
      </w:tr>
      <w:tr w:rsidR="000867A5" w14:paraId="13CB90F1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5AD141C" w14:textId="3C142CA0" w:rsidR="000867A5" w:rsidRDefault="000867A5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Does this evidence show that the waste is suitable (in principle) for the intended purpose?</w:t>
            </w:r>
          </w:p>
        </w:tc>
        <w:tc>
          <w:tcPr>
            <w:tcW w:w="6378" w:type="dxa"/>
          </w:tcPr>
          <w:p w14:paraId="45BF43B1" w14:textId="2F53A6B9" w:rsidR="004E2D92" w:rsidRPr="00494BD3" w:rsidRDefault="00964F55" w:rsidP="004E2D92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494BD3">
              <w:rPr>
                <w:color w:val="auto"/>
              </w:rPr>
              <w:t>N/A</w:t>
            </w:r>
            <w:r w:rsidR="00E26221">
              <w:rPr>
                <w:color w:val="auto"/>
              </w:rPr>
              <w:t xml:space="preserve"> </w:t>
            </w:r>
            <w:r w:rsidR="00E26221" w:rsidRPr="00E26221">
              <w:rPr>
                <w:b w:val="0"/>
                <w:bCs w:val="0"/>
                <w:color w:val="auto"/>
              </w:rPr>
              <w:t>– all waste types are listed in our guidance</w:t>
            </w:r>
          </w:p>
          <w:p w14:paraId="0BE964C5" w14:textId="46895525" w:rsidR="000867A5" w:rsidRPr="00494BD3" w:rsidRDefault="000867A5" w:rsidP="004E2D92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</w:tr>
      <w:tr w:rsidR="000867A5" w14:paraId="6FFA0863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F19A625" w14:textId="302C7BF4" w:rsidR="000867A5" w:rsidRDefault="000867A5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lastRenderedPageBreak/>
              <w:t>Does the evidence show that the waste will not cause pollution?</w:t>
            </w:r>
          </w:p>
        </w:tc>
        <w:tc>
          <w:tcPr>
            <w:tcW w:w="6378" w:type="dxa"/>
          </w:tcPr>
          <w:p w14:paraId="0607B010" w14:textId="40E81168" w:rsidR="000867A5" w:rsidRPr="00494BD3" w:rsidRDefault="00964F55" w:rsidP="000B0EB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color w:val="auto"/>
                <w:lang w:eastAsia="en-GB"/>
              </w:rPr>
            </w:pPr>
            <w:r w:rsidRPr="00494BD3">
              <w:rPr>
                <w:rFonts w:eastAsia="Calibri"/>
                <w:color w:val="auto"/>
                <w:lang w:eastAsia="en-GB"/>
              </w:rPr>
              <w:t>N/A</w:t>
            </w:r>
            <w:r w:rsidR="00E26221">
              <w:rPr>
                <w:rFonts w:eastAsia="Calibri"/>
                <w:color w:val="auto"/>
                <w:lang w:eastAsia="en-GB"/>
              </w:rPr>
              <w:t xml:space="preserve"> </w:t>
            </w:r>
            <w:r w:rsidR="00E26221" w:rsidRPr="00E26221">
              <w:rPr>
                <w:b w:val="0"/>
                <w:bCs w:val="0"/>
                <w:color w:val="auto"/>
              </w:rPr>
              <w:t>– all waste types are listed in our guidance</w:t>
            </w:r>
          </w:p>
        </w:tc>
      </w:tr>
      <w:tr w:rsidR="000867A5" w14:paraId="7B1EEE1E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6DE9EA1" w14:textId="67AA3668" w:rsidR="000867A5" w:rsidRDefault="000867A5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Has the evidence been provided by an appropriately qualified person?</w:t>
            </w:r>
          </w:p>
        </w:tc>
        <w:tc>
          <w:tcPr>
            <w:tcW w:w="6378" w:type="dxa"/>
          </w:tcPr>
          <w:p w14:paraId="057881F9" w14:textId="243FCDC2" w:rsidR="000867A5" w:rsidRPr="00494BD3" w:rsidRDefault="00964F55" w:rsidP="00964F55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494BD3">
              <w:rPr>
                <w:color w:val="auto"/>
              </w:rPr>
              <w:t>N/A</w:t>
            </w:r>
            <w:r w:rsidR="00E26221">
              <w:rPr>
                <w:color w:val="auto"/>
              </w:rPr>
              <w:t xml:space="preserve"> </w:t>
            </w:r>
            <w:r w:rsidR="00E26221" w:rsidRPr="00E26221">
              <w:rPr>
                <w:b w:val="0"/>
                <w:bCs w:val="0"/>
                <w:color w:val="auto"/>
              </w:rPr>
              <w:t>– all waste types are listed in our guidance</w:t>
            </w:r>
          </w:p>
        </w:tc>
      </w:tr>
      <w:tr w:rsidR="000867A5" w14:paraId="50BB3664" w14:textId="77777777" w:rsidTr="00567589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1616E1AD" w14:textId="53BB7629" w:rsidR="000867A5" w:rsidRDefault="000867A5" w:rsidP="000B0EBD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Does the WRP show that the specification of the waste is comparable to the non-waste being replaced?</w:t>
            </w:r>
          </w:p>
        </w:tc>
        <w:tc>
          <w:tcPr>
            <w:tcW w:w="6378" w:type="dxa"/>
          </w:tcPr>
          <w:p w14:paraId="06DC692A" w14:textId="3300E64D" w:rsidR="000867A5" w:rsidRPr="00494BD3" w:rsidRDefault="00964F55" w:rsidP="000B0EBD">
            <w:pPr>
              <w:pStyle w:val="Heading3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color w:val="005546"/>
                <w:lang w:eastAsia="en-GB"/>
              </w:rPr>
            </w:pPr>
            <w:r w:rsidRPr="00494BD3">
              <w:rPr>
                <w:rFonts w:eastAsia="Calibri"/>
                <w:color w:val="auto"/>
                <w:lang w:eastAsia="en-GB"/>
              </w:rPr>
              <w:t>N/A</w:t>
            </w:r>
            <w:r w:rsidR="00E26221">
              <w:rPr>
                <w:rFonts w:eastAsia="Calibri"/>
                <w:color w:val="auto"/>
                <w:lang w:eastAsia="en-GB"/>
              </w:rPr>
              <w:t xml:space="preserve"> </w:t>
            </w:r>
            <w:r w:rsidR="00E26221" w:rsidRPr="00E26221">
              <w:rPr>
                <w:b w:val="0"/>
                <w:bCs w:val="0"/>
                <w:color w:val="auto"/>
              </w:rPr>
              <w:t>– all waste types are listed in our guidance</w:t>
            </w:r>
          </w:p>
        </w:tc>
      </w:tr>
    </w:tbl>
    <w:p w14:paraId="203A87B5" w14:textId="0D60E591" w:rsidR="00BC02F3" w:rsidRPr="00026627" w:rsidRDefault="00BC02F3" w:rsidP="00BC02F3">
      <w:pPr>
        <w:pStyle w:val="Heading2"/>
        <w:spacing w:before="360"/>
        <w:rPr>
          <w:rFonts w:eastAsia="Calibri"/>
          <w:color w:val="0091A5" w:themeColor="accent3"/>
          <w:sz w:val="36"/>
          <w:lang w:eastAsia="en-GB"/>
        </w:rPr>
      </w:pPr>
      <w:r w:rsidRPr="00026627">
        <w:rPr>
          <w:rFonts w:eastAsia="Calibri"/>
          <w:color w:val="0091A5" w:themeColor="accent3"/>
          <w:sz w:val="36"/>
          <w:lang w:eastAsia="en-GB"/>
        </w:rPr>
        <w:t>Part 2: Other information required unless there is a specific obligation</w:t>
      </w:r>
      <w:r w:rsidR="0010421F" w:rsidRPr="00026627">
        <w:rPr>
          <w:rFonts w:eastAsia="Calibri"/>
          <w:color w:val="0091A5" w:themeColor="accent3"/>
          <w:sz w:val="36"/>
          <w:lang w:eastAsia="en-GB"/>
        </w:rPr>
        <w:t xml:space="preserve"> that specifies these details</w:t>
      </w:r>
    </w:p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BC02F3" w14:paraId="0E14C214" w14:textId="77777777" w:rsidTr="00D75C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1F1F47DE" w14:textId="3A07F509" w:rsidR="00BC02F3" w:rsidRPr="00D655BF" w:rsidRDefault="00B1760E" w:rsidP="00493C3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>Purpose of the work</w:t>
            </w:r>
          </w:p>
        </w:tc>
      </w:tr>
      <w:tr w:rsidR="00BC02F3" w14:paraId="197226A5" w14:textId="77777777" w:rsidTr="00493C33">
        <w:trPr>
          <w:trHeight w:val="10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D66419C" w14:textId="4E2E9499" w:rsidR="00BC02F3" w:rsidRPr="00D75C83" w:rsidRDefault="00D75C83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 w:rsidRPr="00D75C83">
              <w:rPr>
                <w:bCs w:val="0"/>
                <w:color w:val="3C3C41" w:themeColor="accent6"/>
              </w:rPr>
              <w:t>Has evidence been provided to show how the scheme will be carried out and completed?</w:t>
            </w:r>
          </w:p>
        </w:tc>
        <w:tc>
          <w:tcPr>
            <w:tcW w:w="6378" w:type="dxa"/>
          </w:tcPr>
          <w:p w14:paraId="66EFD2AD" w14:textId="51D7CA5C" w:rsidR="00BC02F3" w:rsidRPr="00494BD3" w:rsidRDefault="00964F55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 xml:space="preserve">N/A </w:t>
            </w:r>
            <w:r w:rsidR="00E26221" w:rsidRPr="00E26221">
              <w:rPr>
                <w:rFonts w:eastAsia="Calibri"/>
                <w:lang w:eastAsia="en-GB"/>
              </w:rPr>
              <w:t xml:space="preserve">– there is a specific obligation which specifies these details </w:t>
            </w:r>
          </w:p>
        </w:tc>
      </w:tr>
      <w:tr w:rsidR="00BC02F3" w14:paraId="39D8DA73" w14:textId="77777777" w:rsidTr="00493C33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B413BB7" w14:textId="219BF9B5" w:rsidR="00BC02F3" w:rsidRPr="00D75C83" w:rsidRDefault="00D75C83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 w:rsidRPr="00D75C83">
              <w:rPr>
                <w:bCs w:val="0"/>
                <w:color w:val="3C3C41" w:themeColor="accent6"/>
              </w:rPr>
              <w:t>Has evidence been provided t</w:t>
            </w:r>
            <w:r w:rsidR="005F2C86">
              <w:rPr>
                <w:bCs w:val="0"/>
                <w:color w:val="3C3C41" w:themeColor="accent6"/>
              </w:rPr>
              <w:t>o</w:t>
            </w:r>
            <w:r w:rsidRPr="00D75C83">
              <w:rPr>
                <w:bCs w:val="0"/>
                <w:color w:val="3C3C41" w:themeColor="accent6"/>
              </w:rPr>
              <w:t xml:space="preserve"> show why the scheme is needed?</w:t>
            </w:r>
          </w:p>
        </w:tc>
        <w:tc>
          <w:tcPr>
            <w:tcW w:w="6378" w:type="dxa"/>
          </w:tcPr>
          <w:p w14:paraId="209CC907" w14:textId="3C7065C8" w:rsidR="00BC02F3" w:rsidRPr="00494BD3" w:rsidRDefault="00F522BC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>N/A</w:t>
            </w:r>
            <w:r w:rsidR="00E26221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="00E26221" w:rsidRPr="00E26221">
              <w:rPr>
                <w:rFonts w:eastAsia="Calibri"/>
                <w:lang w:eastAsia="en-GB"/>
              </w:rPr>
              <w:t>– there is a specific obligation which specifies these details</w:t>
            </w:r>
          </w:p>
        </w:tc>
      </w:tr>
      <w:tr w:rsidR="00D75C83" w14:paraId="04D156DF" w14:textId="77777777" w:rsidTr="00493C33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0CC40337" w14:textId="1F18A7E0" w:rsidR="00D75C83" w:rsidRPr="00D75C83" w:rsidRDefault="00D75C83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 w:rsidRPr="00D75C83">
              <w:rPr>
                <w:bCs w:val="0"/>
                <w:color w:val="3C3C41" w:themeColor="accent6"/>
              </w:rPr>
              <w:t>Has evidence been provided to show how the scheme will meet that need?</w:t>
            </w:r>
          </w:p>
        </w:tc>
        <w:tc>
          <w:tcPr>
            <w:tcW w:w="6378" w:type="dxa"/>
          </w:tcPr>
          <w:p w14:paraId="56BBFC77" w14:textId="1C1DEE2B" w:rsidR="00D75C83" w:rsidRPr="00494BD3" w:rsidRDefault="00F522BC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>N/A</w:t>
            </w:r>
            <w:r w:rsidR="00E26221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="00E26221" w:rsidRPr="00E26221">
              <w:rPr>
                <w:rFonts w:eastAsia="Calibri"/>
                <w:lang w:eastAsia="en-GB"/>
              </w:rPr>
              <w:t>– there is a specific obligation which specifies these details</w:t>
            </w:r>
          </w:p>
        </w:tc>
      </w:tr>
    </w:tbl>
    <w:p w14:paraId="6B4CCC92" w14:textId="77777777" w:rsidR="00CC3F9C" w:rsidRDefault="00CC3F9C"/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B1760E" w14:paraId="660247AC" w14:textId="77777777" w:rsidTr="00D75C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56E338AE" w14:textId="21601E67" w:rsidR="00B1760E" w:rsidRPr="00D655BF" w:rsidRDefault="00B1760E" w:rsidP="00493C3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lastRenderedPageBreak/>
              <w:t>Quantity of waste used</w:t>
            </w:r>
          </w:p>
        </w:tc>
      </w:tr>
      <w:tr w:rsidR="00B1760E" w14:paraId="5B3A834E" w14:textId="77777777" w:rsidTr="00493C33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197BAD6" w14:textId="7058FED6" w:rsidR="00B1760E" w:rsidRPr="00D75C83" w:rsidRDefault="00D75C83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Has evidence been provided to show that only the amount of waste needed will be used?</w:t>
            </w:r>
          </w:p>
        </w:tc>
        <w:tc>
          <w:tcPr>
            <w:tcW w:w="6378" w:type="dxa"/>
          </w:tcPr>
          <w:p w14:paraId="24E75F2A" w14:textId="4744A1D1" w:rsidR="005E3340" w:rsidRPr="00494BD3" w:rsidRDefault="00F522BC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>N/A</w:t>
            </w:r>
            <w:r w:rsidR="00E26221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="00E26221" w:rsidRPr="00E26221">
              <w:rPr>
                <w:rFonts w:eastAsia="Calibri"/>
                <w:lang w:eastAsia="en-GB"/>
              </w:rPr>
              <w:t>– there is a specific obligation which specifies these details</w:t>
            </w:r>
          </w:p>
        </w:tc>
      </w:tr>
      <w:tr w:rsidR="00B1760E" w14:paraId="5F25D240" w14:textId="77777777" w:rsidTr="00493C33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F55F4A9" w14:textId="5ED7653A" w:rsidR="00B1760E" w:rsidRPr="00D75C83" w:rsidRDefault="00D75C83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Has evidence been provided to show that alternative proposals that use a smaller amount of waste to achieve the same function have been considered?</w:t>
            </w:r>
          </w:p>
        </w:tc>
        <w:tc>
          <w:tcPr>
            <w:tcW w:w="6378" w:type="dxa"/>
          </w:tcPr>
          <w:p w14:paraId="5F97D727" w14:textId="47E9D247" w:rsidR="00B1760E" w:rsidRPr="00494BD3" w:rsidRDefault="00F522BC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>N/A</w:t>
            </w:r>
            <w:r w:rsidR="00E26221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="00E26221" w:rsidRPr="00E26221">
              <w:rPr>
                <w:rFonts w:eastAsia="Calibri"/>
                <w:lang w:eastAsia="en-GB"/>
              </w:rPr>
              <w:t>– there is a specific obligation which specifies these details</w:t>
            </w:r>
          </w:p>
        </w:tc>
      </w:tr>
      <w:tr w:rsidR="00D75C83" w14:paraId="1832C324" w14:textId="77777777" w:rsidTr="00493C33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830C6CE" w14:textId="5D03C6AD" w:rsidR="00D75C83" w:rsidRDefault="00D75C83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Have plans and cross section been provided showing original and planned final ground levels? These must be to a suitable scale and levels shown relative to ordnance datum.</w:t>
            </w:r>
          </w:p>
        </w:tc>
        <w:tc>
          <w:tcPr>
            <w:tcW w:w="6378" w:type="dxa"/>
          </w:tcPr>
          <w:p w14:paraId="0247D13D" w14:textId="36C9A1C5" w:rsidR="00D75C83" w:rsidRPr="00494BD3" w:rsidRDefault="00F522BC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>N/A</w:t>
            </w:r>
            <w:r w:rsidR="00E26221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="00E26221" w:rsidRPr="00E26221">
              <w:rPr>
                <w:rFonts w:eastAsia="Calibri"/>
                <w:lang w:eastAsia="en-GB"/>
              </w:rPr>
              <w:t>– there is a specific obligation which specifies these details</w:t>
            </w:r>
          </w:p>
        </w:tc>
      </w:tr>
    </w:tbl>
    <w:p w14:paraId="7C50EDA7" w14:textId="77777777" w:rsidR="00CC3F9C" w:rsidRDefault="00CC3F9C" w:rsidP="00CC3F9C">
      <w:pPr>
        <w:pStyle w:val="BodyText"/>
      </w:pPr>
    </w:p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B1760E" w14:paraId="4DABD0B1" w14:textId="77777777" w:rsidTr="00D75C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19B19B9F" w14:textId="76A7548A" w:rsidR="00B1760E" w:rsidRPr="00D655BF" w:rsidRDefault="00B1760E" w:rsidP="00493C3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>Evidence the scheme is sustainable</w:t>
            </w:r>
          </w:p>
        </w:tc>
      </w:tr>
      <w:tr w:rsidR="00B1760E" w14:paraId="51A47723" w14:textId="77777777" w:rsidTr="00493C33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B88FBA5" w14:textId="21110544" w:rsidR="00B1760E" w:rsidRPr="00D75C83" w:rsidRDefault="004E08B9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Has evidence been provided to show how the scheme will be designed and constructed?</w:t>
            </w:r>
          </w:p>
        </w:tc>
        <w:tc>
          <w:tcPr>
            <w:tcW w:w="6378" w:type="dxa"/>
          </w:tcPr>
          <w:p w14:paraId="312ACA6D" w14:textId="4282568F" w:rsidR="005E3340" w:rsidRPr="00494BD3" w:rsidRDefault="002D281D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3C3C41" w:themeColor="accent6"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>N/A</w:t>
            </w:r>
            <w:r w:rsidR="00E26221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="00E26221" w:rsidRPr="00E26221">
              <w:rPr>
                <w:rFonts w:eastAsia="Calibri"/>
                <w:lang w:eastAsia="en-GB"/>
              </w:rPr>
              <w:t>– there is a specific obligation which specifies these details</w:t>
            </w:r>
          </w:p>
        </w:tc>
      </w:tr>
      <w:tr w:rsidR="00B1760E" w14:paraId="680D7546" w14:textId="77777777" w:rsidTr="00493C33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70C44B8" w14:textId="643B5110" w:rsidR="00B1760E" w:rsidRPr="00D75C83" w:rsidRDefault="004E08B9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>Does the evidence show how the scheme will be fit for purpose?</w:t>
            </w:r>
          </w:p>
        </w:tc>
        <w:tc>
          <w:tcPr>
            <w:tcW w:w="6378" w:type="dxa"/>
          </w:tcPr>
          <w:p w14:paraId="1CB50855" w14:textId="26840482" w:rsidR="00B1760E" w:rsidRPr="00494BD3" w:rsidRDefault="002D281D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3C3C41" w:themeColor="accent6"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>N/A</w:t>
            </w:r>
            <w:r w:rsidR="00E26221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="00E26221" w:rsidRPr="00E26221">
              <w:rPr>
                <w:rFonts w:eastAsia="Calibri"/>
                <w:lang w:eastAsia="en-GB"/>
              </w:rPr>
              <w:t>– there is a specific obligation which specifies these details</w:t>
            </w:r>
          </w:p>
        </w:tc>
      </w:tr>
      <w:tr w:rsidR="004E08B9" w14:paraId="4A6E6057" w14:textId="77777777" w:rsidTr="00493C33">
        <w:trPr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64AC1B8" w14:textId="4ED27FBA" w:rsidR="004E08B9" w:rsidRDefault="004E08B9" w:rsidP="00D75C83">
            <w:pPr>
              <w:pStyle w:val="Heading3"/>
              <w:spacing w:before="120" w:after="120"/>
              <w:rPr>
                <w:bCs w:val="0"/>
                <w:color w:val="3C3C41" w:themeColor="accent6"/>
              </w:rPr>
            </w:pPr>
            <w:r>
              <w:rPr>
                <w:bCs w:val="0"/>
                <w:color w:val="3C3C41" w:themeColor="accent6"/>
              </w:rPr>
              <w:t xml:space="preserve">Does the WRP demonstrate that the </w:t>
            </w:r>
            <w:r w:rsidRPr="004E08B9">
              <w:rPr>
                <w:bCs w:val="0"/>
                <w:color w:val="3C3C41" w:themeColor="accent6"/>
                <w:u w:val="single"/>
              </w:rPr>
              <w:t>finished</w:t>
            </w:r>
            <w:r>
              <w:rPr>
                <w:bCs w:val="0"/>
                <w:color w:val="3C3C41" w:themeColor="accent6"/>
              </w:rPr>
              <w:t xml:space="preserve"> scheme will not result in pollution or any other environmental problems, such as soil erosion, increased risk of flooding?</w:t>
            </w:r>
          </w:p>
        </w:tc>
        <w:tc>
          <w:tcPr>
            <w:tcW w:w="6378" w:type="dxa"/>
          </w:tcPr>
          <w:p w14:paraId="6CF692E6" w14:textId="70D9BBEF" w:rsidR="004E08B9" w:rsidRPr="00494BD3" w:rsidRDefault="002D281D" w:rsidP="00493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3C3C41" w:themeColor="accent6"/>
              </w:rPr>
            </w:pPr>
            <w:r w:rsidRPr="00494BD3">
              <w:rPr>
                <w:rFonts w:eastAsia="Calibri"/>
                <w:b/>
                <w:bCs/>
                <w:lang w:eastAsia="en-GB"/>
              </w:rPr>
              <w:t>N/A</w:t>
            </w:r>
            <w:r w:rsidR="00E26221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="00E26221" w:rsidRPr="00E26221">
              <w:rPr>
                <w:rFonts w:eastAsia="Calibri"/>
                <w:lang w:eastAsia="en-GB"/>
              </w:rPr>
              <w:t>– there is a specific obligation which specifies these details</w:t>
            </w:r>
          </w:p>
        </w:tc>
      </w:tr>
    </w:tbl>
    <w:p w14:paraId="0E85FA7B" w14:textId="77777777" w:rsidR="00F8186D" w:rsidRDefault="00F8186D" w:rsidP="00F8186D">
      <w:pPr>
        <w:pStyle w:val="BodyText"/>
        <w:rPr>
          <w:rFonts w:eastAsia="Calibri"/>
          <w:lang w:eastAsia="en-GB"/>
        </w:rPr>
      </w:pPr>
    </w:p>
    <w:p w14:paraId="6FDBFAEC" w14:textId="77777777" w:rsidR="002D281D" w:rsidRDefault="002D281D" w:rsidP="004E08B9">
      <w:pPr>
        <w:pStyle w:val="Heading2"/>
        <w:spacing w:before="360"/>
        <w:rPr>
          <w:rFonts w:eastAsia="Calibri"/>
          <w:color w:val="0091A5" w:themeColor="accent3"/>
          <w:sz w:val="36"/>
          <w:lang w:eastAsia="en-GB"/>
        </w:rPr>
      </w:pPr>
    </w:p>
    <w:p w14:paraId="2BEC8094" w14:textId="1C547A13" w:rsidR="004E08B9" w:rsidRPr="00026627" w:rsidRDefault="004E08B9" w:rsidP="004E08B9">
      <w:pPr>
        <w:pStyle w:val="Heading2"/>
        <w:spacing w:before="360"/>
        <w:rPr>
          <w:rFonts w:eastAsia="Calibri"/>
          <w:color w:val="0091A5" w:themeColor="accent3"/>
          <w:sz w:val="36"/>
          <w:lang w:eastAsia="en-GB"/>
        </w:rPr>
      </w:pPr>
      <w:r w:rsidRPr="00026627">
        <w:rPr>
          <w:rFonts w:eastAsia="Calibri"/>
          <w:color w:val="0091A5" w:themeColor="accent3"/>
          <w:sz w:val="36"/>
          <w:lang w:eastAsia="en-GB"/>
        </w:rPr>
        <w:lastRenderedPageBreak/>
        <w:t>Decision</w:t>
      </w:r>
    </w:p>
    <w:tbl>
      <w:tblPr>
        <w:tblStyle w:val="DefaultTableMinimal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026627" w:rsidRPr="00026627" w14:paraId="6BE2F116" w14:textId="77777777" w:rsidTr="007629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40D5F9F5" w14:textId="20456890" w:rsidR="004E08B9" w:rsidRPr="00026627" w:rsidRDefault="004E08B9" w:rsidP="00762943">
            <w:pPr>
              <w:pStyle w:val="Heading3"/>
              <w:spacing w:before="120" w:after="120"/>
              <w:rPr>
                <w:b/>
                <w:bCs w:val="0"/>
                <w:color w:val="0091A5" w:themeColor="accent3"/>
                <w:sz w:val="28"/>
                <w:szCs w:val="28"/>
              </w:rPr>
            </w:pPr>
            <w:r w:rsidRPr="00026627">
              <w:rPr>
                <w:rFonts w:eastAsia="Calibri"/>
                <w:b/>
                <w:color w:val="0091A5" w:themeColor="accent3"/>
                <w:sz w:val="28"/>
                <w:szCs w:val="28"/>
                <w:lang w:eastAsia="en-GB"/>
              </w:rPr>
              <w:t>Does the WRP demonstrate recovery?</w:t>
            </w:r>
          </w:p>
        </w:tc>
      </w:tr>
      <w:tr w:rsidR="004E08B9" w14:paraId="2DA5309A" w14:textId="77777777" w:rsidTr="00166968">
        <w:trPr>
          <w:trHeight w:val="10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685C07D4" w14:textId="3AF39AAC" w:rsidR="004E08B9" w:rsidRPr="000E7FE5" w:rsidRDefault="000E7FE5" w:rsidP="00762943">
            <w:pPr>
              <w:rPr>
                <w:color w:val="3C3C41" w:themeColor="accent6"/>
              </w:rPr>
            </w:pPr>
            <w:r w:rsidRPr="000E7FE5">
              <w:rPr>
                <w:color w:val="3C3C41" w:themeColor="accent6"/>
              </w:rPr>
              <w:t xml:space="preserve">YES </w:t>
            </w:r>
            <w:r w:rsidR="002D281D" w:rsidRPr="000E7FE5">
              <w:rPr>
                <w:color w:val="3C3C41" w:themeColor="accent6"/>
              </w:rPr>
              <w:t xml:space="preserve"> </w:t>
            </w:r>
          </w:p>
        </w:tc>
      </w:tr>
    </w:tbl>
    <w:p w14:paraId="4A4B39AA" w14:textId="6D15A43E" w:rsidR="00752522" w:rsidRPr="00413AEC" w:rsidRDefault="00752522" w:rsidP="00413AEC">
      <w:pPr>
        <w:tabs>
          <w:tab w:val="left" w:pos="1110"/>
        </w:tabs>
      </w:pPr>
    </w:p>
    <w:sectPr w:rsidR="00752522" w:rsidRPr="00413AEC" w:rsidSect="00EF38E7">
      <w:headerReference w:type="first" r:id="rId17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36671A" w14:textId="77777777" w:rsidR="00782198" w:rsidRDefault="00782198" w:rsidP="003B1B95">
      <w:r>
        <w:separator/>
      </w:r>
    </w:p>
  </w:endnote>
  <w:endnote w:type="continuationSeparator" w:id="0">
    <w:p w14:paraId="237C6AD8" w14:textId="77777777" w:rsidR="00782198" w:rsidRDefault="0078219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2216F" w14:textId="77777777" w:rsidR="00C90F97" w:rsidRDefault="00C90F97" w:rsidP="00323656">
    <w:pPr>
      <w:jc w:val="right"/>
    </w:pPr>
  </w:p>
  <w:p w14:paraId="41E963F5" w14:textId="14C4A9A9" w:rsidR="00C332A7" w:rsidRPr="0002002E" w:rsidRDefault="00323656" w:rsidP="00323656">
    <w:pPr>
      <w:jc w:val="right"/>
      <w:rPr>
        <w:color w:val="3C3C41" w:themeColor="accent6"/>
      </w:rPr>
    </w:pPr>
    <w:r w:rsidRPr="0002002E">
      <w:rPr>
        <w:color w:val="3C3C41" w:themeColor="accent6"/>
      </w:rPr>
      <w:t xml:space="preserve">Page </w:t>
    </w:r>
    <w:r w:rsidR="0024550F" w:rsidRPr="0002002E">
      <w:rPr>
        <w:color w:val="3C3C41" w:themeColor="accent6"/>
      </w:rPr>
      <w:fldChar w:fldCharType="begin"/>
    </w:r>
    <w:r w:rsidRPr="0002002E">
      <w:rPr>
        <w:color w:val="3C3C41" w:themeColor="accent6"/>
      </w:rPr>
      <w:instrText xml:space="preserve"> PAGE </w:instrText>
    </w:r>
    <w:r w:rsidR="0024550F" w:rsidRPr="0002002E">
      <w:rPr>
        <w:color w:val="3C3C41" w:themeColor="accent6"/>
      </w:rPr>
      <w:fldChar w:fldCharType="separate"/>
    </w:r>
    <w:r w:rsidR="00C576E0" w:rsidRPr="0002002E">
      <w:rPr>
        <w:noProof/>
        <w:color w:val="3C3C41" w:themeColor="accent6"/>
      </w:rPr>
      <w:t>2</w:t>
    </w:r>
    <w:r w:rsidR="0024550F" w:rsidRPr="0002002E">
      <w:rPr>
        <w:color w:val="3C3C41" w:themeColor="accent6"/>
      </w:rPr>
      <w:fldChar w:fldCharType="end"/>
    </w:r>
    <w:r w:rsidRPr="0002002E">
      <w:rPr>
        <w:color w:val="3C3C41" w:themeColor="accent6"/>
      </w:rPr>
      <w:t xml:space="preserve"> of </w:t>
    </w:r>
    <w:r w:rsidR="0024550F" w:rsidRPr="0002002E">
      <w:rPr>
        <w:color w:val="3C3C41" w:themeColor="accent6"/>
      </w:rPr>
      <w:fldChar w:fldCharType="begin"/>
    </w:r>
    <w:r w:rsidRPr="0002002E">
      <w:rPr>
        <w:color w:val="3C3C41" w:themeColor="accent6"/>
      </w:rPr>
      <w:instrText xml:space="preserve"> NUMPAGES  </w:instrText>
    </w:r>
    <w:r w:rsidR="0024550F" w:rsidRPr="0002002E">
      <w:rPr>
        <w:color w:val="3C3C41" w:themeColor="accent6"/>
      </w:rPr>
      <w:fldChar w:fldCharType="separate"/>
    </w:r>
    <w:r w:rsidR="00C576E0" w:rsidRPr="0002002E">
      <w:rPr>
        <w:noProof/>
        <w:color w:val="3C3C41" w:themeColor="accent6"/>
      </w:rPr>
      <w:t>4</w:t>
    </w:r>
    <w:r w:rsidR="0024550F" w:rsidRPr="0002002E">
      <w:rPr>
        <w:color w:val="3C3C41" w:themeColor="accent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4B8F9" w14:textId="77777777" w:rsidR="00782198" w:rsidRDefault="00782198" w:rsidP="003B1B95">
      <w:r>
        <w:separator/>
      </w:r>
    </w:p>
  </w:footnote>
  <w:footnote w:type="continuationSeparator" w:id="0">
    <w:p w14:paraId="2C6D0511" w14:textId="77777777" w:rsidR="00782198" w:rsidRDefault="0078219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B3E82" w14:textId="77777777" w:rsidR="00580178" w:rsidRDefault="00580178" w:rsidP="00580178">
    <w:pPr>
      <w:pStyle w:val="Header"/>
    </w:pPr>
  </w:p>
  <w:p w14:paraId="1649EB8D" w14:textId="77777777" w:rsidR="003B1B95" w:rsidRDefault="003B1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72B9B" w14:textId="7AC99B8F" w:rsidR="00323656" w:rsidRDefault="0002002E" w:rsidP="00AA4D12">
    <w:pPr>
      <w:pStyle w:val="Header"/>
      <w:jc w:val="right"/>
    </w:pPr>
    <w:r>
      <w:rPr>
        <w:noProof/>
        <w:lang w:eastAsia="en-GB"/>
      </w:rPr>
      <w:drawing>
        <wp:inline distT="0" distB="0" distL="0" distR="0" wp14:anchorId="67C0DBA2" wp14:editId="65841386">
          <wp:extent cx="1602716" cy="1102397"/>
          <wp:effectExtent l="0" t="0" r="0" b="2540"/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716" cy="11023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452F4" w14:textId="745AD1AF" w:rsidR="00AA4D12" w:rsidRDefault="00AA4D12" w:rsidP="00AA4D1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C556A"/>
    <w:multiLevelType w:val="hybridMultilevel"/>
    <w:tmpl w:val="69429F88"/>
    <w:lvl w:ilvl="0" w:tplc="D5ACA6C4">
      <w:start w:val="1"/>
      <w:numFmt w:val="lowerRoman"/>
      <w:lvlText w:val="%1."/>
      <w:lvlJc w:val="left"/>
      <w:pPr>
        <w:ind w:left="1080" w:hanging="720"/>
      </w:pPr>
      <w:rPr>
        <w:rFonts w:hint="default"/>
        <w:color w:val="0091A5" w:themeColor="accent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18713B8"/>
    <w:multiLevelType w:val="hybridMultilevel"/>
    <w:tmpl w:val="EE12C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50166"/>
    <w:multiLevelType w:val="hybridMultilevel"/>
    <w:tmpl w:val="8FD69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4278C"/>
    <w:multiLevelType w:val="hybridMultilevel"/>
    <w:tmpl w:val="C9B47222"/>
    <w:lvl w:ilvl="0" w:tplc="BD4ED1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124EA"/>
    <w:multiLevelType w:val="hybridMultilevel"/>
    <w:tmpl w:val="484E5DB6"/>
    <w:lvl w:ilvl="0" w:tplc="03DEB99C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895B39"/>
    <w:multiLevelType w:val="hybridMultilevel"/>
    <w:tmpl w:val="B784B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A2C6268"/>
    <w:multiLevelType w:val="hybridMultilevel"/>
    <w:tmpl w:val="40DCA2B6"/>
    <w:lvl w:ilvl="0" w:tplc="C0F40376">
      <w:start w:val="1"/>
      <w:numFmt w:val="upperLetter"/>
      <w:lvlText w:val="%1."/>
      <w:lvlJc w:val="left"/>
      <w:pPr>
        <w:ind w:left="360" w:hanging="360"/>
      </w:pPr>
      <w:rPr>
        <w:rFonts w:hint="default"/>
        <w:color w:val="0091A5" w:themeColor="accent3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49945">
    <w:abstractNumId w:val="10"/>
  </w:num>
  <w:num w:numId="2" w16cid:durableId="1228611049">
    <w:abstractNumId w:val="7"/>
  </w:num>
  <w:num w:numId="3" w16cid:durableId="1662998593">
    <w:abstractNumId w:val="12"/>
  </w:num>
  <w:num w:numId="4" w16cid:durableId="10100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4173618">
    <w:abstractNumId w:val="12"/>
  </w:num>
  <w:num w:numId="6" w16cid:durableId="1577201179">
    <w:abstractNumId w:val="13"/>
  </w:num>
  <w:num w:numId="7" w16cid:durableId="443889517">
    <w:abstractNumId w:val="11"/>
  </w:num>
  <w:num w:numId="8" w16cid:durableId="662047116">
    <w:abstractNumId w:val="1"/>
  </w:num>
  <w:num w:numId="9" w16cid:durableId="1603566078">
    <w:abstractNumId w:val="1"/>
  </w:num>
  <w:num w:numId="10" w16cid:durableId="288707627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983582971">
    <w:abstractNumId w:val="11"/>
  </w:num>
  <w:num w:numId="12" w16cid:durableId="11318109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09653984">
    <w:abstractNumId w:val="11"/>
  </w:num>
  <w:num w:numId="14" w16cid:durableId="1378506780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772355847">
    <w:abstractNumId w:val="11"/>
  </w:num>
  <w:num w:numId="16" w16cid:durableId="1862473258">
    <w:abstractNumId w:val="6"/>
  </w:num>
  <w:num w:numId="17" w16cid:durableId="1723749898">
    <w:abstractNumId w:val="3"/>
  </w:num>
  <w:num w:numId="18" w16cid:durableId="1110658887">
    <w:abstractNumId w:val="9"/>
  </w:num>
  <w:num w:numId="19" w16cid:durableId="250627412">
    <w:abstractNumId w:val="0"/>
  </w:num>
  <w:num w:numId="20" w16cid:durableId="1390767441">
    <w:abstractNumId w:val="5"/>
  </w:num>
  <w:num w:numId="21" w16cid:durableId="473066536">
    <w:abstractNumId w:val="2"/>
  </w:num>
  <w:num w:numId="22" w16cid:durableId="464473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7987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10FF4ED0-B84F-4EF4-A8A5-DFDCFCBC613B}"/>
    <w:docVar w:name="dgnword-eventsink" w:val="2671345218160"/>
  </w:docVars>
  <w:rsids>
    <w:rsidRoot w:val="00C85EDE"/>
    <w:rsid w:val="00002638"/>
    <w:rsid w:val="00007FE9"/>
    <w:rsid w:val="00011856"/>
    <w:rsid w:val="0002002E"/>
    <w:rsid w:val="00026627"/>
    <w:rsid w:val="0003584B"/>
    <w:rsid w:val="000425E6"/>
    <w:rsid w:val="00045F48"/>
    <w:rsid w:val="00052CA1"/>
    <w:rsid w:val="00060B89"/>
    <w:rsid w:val="0006469D"/>
    <w:rsid w:val="00065D4C"/>
    <w:rsid w:val="000769BA"/>
    <w:rsid w:val="00081B13"/>
    <w:rsid w:val="000867A5"/>
    <w:rsid w:val="0009345F"/>
    <w:rsid w:val="00097E4A"/>
    <w:rsid w:val="000A14B9"/>
    <w:rsid w:val="000B0EBD"/>
    <w:rsid w:val="000D1041"/>
    <w:rsid w:val="000D42BC"/>
    <w:rsid w:val="000D6634"/>
    <w:rsid w:val="000D6ECA"/>
    <w:rsid w:val="000E75F0"/>
    <w:rsid w:val="000E7D32"/>
    <w:rsid w:val="000E7FE5"/>
    <w:rsid w:val="000F7CAC"/>
    <w:rsid w:val="0010023A"/>
    <w:rsid w:val="0010421F"/>
    <w:rsid w:val="00106B1B"/>
    <w:rsid w:val="00111C12"/>
    <w:rsid w:val="0011275D"/>
    <w:rsid w:val="0011334C"/>
    <w:rsid w:val="00124C2B"/>
    <w:rsid w:val="00126F38"/>
    <w:rsid w:val="00131FBF"/>
    <w:rsid w:val="00150043"/>
    <w:rsid w:val="00163204"/>
    <w:rsid w:val="0018605C"/>
    <w:rsid w:val="001A66E9"/>
    <w:rsid w:val="001B245C"/>
    <w:rsid w:val="001C0C5E"/>
    <w:rsid w:val="001E052D"/>
    <w:rsid w:val="001E3B8A"/>
    <w:rsid w:val="00200CFC"/>
    <w:rsid w:val="002138B6"/>
    <w:rsid w:val="002143FE"/>
    <w:rsid w:val="0021763E"/>
    <w:rsid w:val="00227FCF"/>
    <w:rsid w:val="002310C5"/>
    <w:rsid w:val="0024550F"/>
    <w:rsid w:val="00263793"/>
    <w:rsid w:val="00295704"/>
    <w:rsid w:val="002A09BA"/>
    <w:rsid w:val="002A52D5"/>
    <w:rsid w:val="002A7235"/>
    <w:rsid w:val="002A7428"/>
    <w:rsid w:val="002B0B49"/>
    <w:rsid w:val="002B0FE6"/>
    <w:rsid w:val="002C1957"/>
    <w:rsid w:val="002C7D1B"/>
    <w:rsid w:val="002D1C88"/>
    <w:rsid w:val="002D1E23"/>
    <w:rsid w:val="002D281D"/>
    <w:rsid w:val="003103A6"/>
    <w:rsid w:val="00323656"/>
    <w:rsid w:val="00325394"/>
    <w:rsid w:val="00330E39"/>
    <w:rsid w:val="00366E8B"/>
    <w:rsid w:val="00384B01"/>
    <w:rsid w:val="003B1B95"/>
    <w:rsid w:val="003C7748"/>
    <w:rsid w:val="003D70E7"/>
    <w:rsid w:val="003E31B8"/>
    <w:rsid w:val="003E65BC"/>
    <w:rsid w:val="00413AEC"/>
    <w:rsid w:val="00416A50"/>
    <w:rsid w:val="00421C65"/>
    <w:rsid w:val="00436A14"/>
    <w:rsid w:val="00441776"/>
    <w:rsid w:val="004425AE"/>
    <w:rsid w:val="004474AD"/>
    <w:rsid w:val="004653DB"/>
    <w:rsid w:val="00493F74"/>
    <w:rsid w:val="00494BD3"/>
    <w:rsid w:val="004A1D38"/>
    <w:rsid w:val="004B55D4"/>
    <w:rsid w:val="004D606F"/>
    <w:rsid w:val="004E070B"/>
    <w:rsid w:val="004E08B9"/>
    <w:rsid w:val="004E0B94"/>
    <w:rsid w:val="004E21FB"/>
    <w:rsid w:val="004E2D92"/>
    <w:rsid w:val="00504C76"/>
    <w:rsid w:val="0051775A"/>
    <w:rsid w:val="00522E54"/>
    <w:rsid w:val="0052415E"/>
    <w:rsid w:val="00567589"/>
    <w:rsid w:val="00580178"/>
    <w:rsid w:val="005855F7"/>
    <w:rsid w:val="00585D76"/>
    <w:rsid w:val="005870E1"/>
    <w:rsid w:val="005A0D52"/>
    <w:rsid w:val="005A5AC8"/>
    <w:rsid w:val="005A6A27"/>
    <w:rsid w:val="005B0CA2"/>
    <w:rsid w:val="005B301B"/>
    <w:rsid w:val="005C5EE6"/>
    <w:rsid w:val="005D2AF8"/>
    <w:rsid w:val="005E3340"/>
    <w:rsid w:val="005E3920"/>
    <w:rsid w:val="005E4089"/>
    <w:rsid w:val="005F09E1"/>
    <w:rsid w:val="005F2C86"/>
    <w:rsid w:val="00630D37"/>
    <w:rsid w:val="006544CB"/>
    <w:rsid w:val="0066120C"/>
    <w:rsid w:val="00666BB5"/>
    <w:rsid w:val="006A18A3"/>
    <w:rsid w:val="006D5EE2"/>
    <w:rsid w:val="006D6756"/>
    <w:rsid w:val="006E1121"/>
    <w:rsid w:val="006E589B"/>
    <w:rsid w:val="006E620E"/>
    <w:rsid w:val="006F0BE2"/>
    <w:rsid w:val="00702E65"/>
    <w:rsid w:val="0074281B"/>
    <w:rsid w:val="007518B4"/>
    <w:rsid w:val="00752522"/>
    <w:rsid w:val="00773040"/>
    <w:rsid w:val="00780D50"/>
    <w:rsid w:val="00782198"/>
    <w:rsid w:val="00782C63"/>
    <w:rsid w:val="007835DC"/>
    <w:rsid w:val="00783CEA"/>
    <w:rsid w:val="00794C61"/>
    <w:rsid w:val="007A18ED"/>
    <w:rsid w:val="007A78C9"/>
    <w:rsid w:val="007B02E2"/>
    <w:rsid w:val="007C7F2F"/>
    <w:rsid w:val="007E0A1D"/>
    <w:rsid w:val="007E60F3"/>
    <w:rsid w:val="007F0195"/>
    <w:rsid w:val="007F691A"/>
    <w:rsid w:val="00820898"/>
    <w:rsid w:val="00821E31"/>
    <w:rsid w:val="00832030"/>
    <w:rsid w:val="00835234"/>
    <w:rsid w:val="00842FC5"/>
    <w:rsid w:val="0085223F"/>
    <w:rsid w:val="008606D3"/>
    <w:rsid w:val="00861D04"/>
    <w:rsid w:val="00862FC8"/>
    <w:rsid w:val="00863800"/>
    <w:rsid w:val="008652EE"/>
    <w:rsid w:val="008837A9"/>
    <w:rsid w:val="00897388"/>
    <w:rsid w:val="008A0F5F"/>
    <w:rsid w:val="008A56C7"/>
    <w:rsid w:val="008E6805"/>
    <w:rsid w:val="008F11CB"/>
    <w:rsid w:val="008F4BE3"/>
    <w:rsid w:val="008F5960"/>
    <w:rsid w:val="008F6199"/>
    <w:rsid w:val="00901A3A"/>
    <w:rsid w:val="00903683"/>
    <w:rsid w:val="009052B5"/>
    <w:rsid w:val="00910D39"/>
    <w:rsid w:val="00911880"/>
    <w:rsid w:val="00922DB0"/>
    <w:rsid w:val="00937E4E"/>
    <w:rsid w:val="0095246A"/>
    <w:rsid w:val="00964F55"/>
    <w:rsid w:val="00967FB8"/>
    <w:rsid w:val="00984BD6"/>
    <w:rsid w:val="009B37B8"/>
    <w:rsid w:val="009B570C"/>
    <w:rsid w:val="009B7CD7"/>
    <w:rsid w:val="009B7FA8"/>
    <w:rsid w:val="009C49D6"/>
    <w:rsid w:val="009D4848"/>
    <w:rsid w:val="00A10F4D"/>
    <w:rsid w:val="00A3280A"/>
    <w:rsid w:val="00A33E4D"/>
    <w:rsid w:val="00A36091"/>
    <w:rsid w:val="00A360E0"/>
    <w:rsid w:val="00A41DBA"/>
    <w:rsid w:val="00A63022"/>
    <w:rsid w:val="00A73E72"/>
    <w:rsid w:val="00A81B06"/>
    <w:rsid w:val="00A83590"/>
    <w:rsid w:val="00A908E3"/>
    <w:rsid w:val="00AA4D12"/>
    <w:rsid w:val="00AA54D9"/>
    <w:rsid w:val="00AA7DA1"/>
    <w:rsid w:val="00AB7169"/>
    <w:rsid w:val="00AC01E2"/>
    <w:rsid w:val="00AE4565"/>
    <w:rsid w:val="00AF5C1D"/>
    <w:rsid w:val="00AF5EC2"/>
    <w:rsid w:val="00B02CD4"/>
    <w:rsid w:val="00B0316D"/>
    <w:rsid w:val="00B1760E"/>
    <w:rsid w:val="00B322A0"/>
    <w:rsid w:val="00B37FBF"/>
    <w:rsid w:val="00B63BD1"/>
    <w:rsid w:val="00B64BB6"/>
    <w:rsid w:val="00B66A95"/>
    <w:rsid w:val="00B90A54"/>
    <w:rsid w:val="00B92BE9"/>
    <w:rsid w:val="00BA4AE0"/>
    <w:rsid w:val="00BA7FB6"/>
    <w:rsid w:val="00BC02F3"/>
    <w:rsid w:val="00BE212C"/>
    <w:rsid w:val="00BE330D"/>
    <w:rsid w:val="00BF5E7F"/>
    <w:rsid w:val="00C016A9"/>
    <w:rsid w:val="00C332A7"/>
    <w:rsid w:val="00C36A31"/>
    <w:rsid w:val="00C37E1F"/>
    <w:rsid w:val="00C57647"/>
    <w:rsid w:val="00C576E0"/>
    <w:rsid w:val="00C5774A"/>
    <w:rsid w:val="00C646A5"/>
    <w:rsid w:val="00C65468"/>
    <w:rsid w:val="00C70646"/>
    <w:rsid w:val="00C75C51"/>
    <w:rsid w:val="00C85EDE"/>
    <w:rsid w:val="00C90F97"/>
    <w:rsid w:val="00CB0986"/>
    <w:rsid w:val="00CC3F9C"/>
    <w:rsid w:val="00CD04DA"/>
    <w:rsid w:val="00CD0AA9"/>
    <w:rsid w:val="00CD4B48"/>
    <w:rsid w:val="00CE72E1"/>
    <w:rsid w:val="00CF3742"/>
    <w:rsid w:val="00D0435E"/>
    <w:rsid w:val="00D06C3B"/>
    <w:rsid w:val="00D214E7"/>
    <w:rsid w:val="00D30CC0"/>
    <w:rsid w:val="00D31825"/>
    <w:rsid w:val="00D3668B"/>
    <w:rsid w:val="00D4293C"/>
    <w:rsid w:val="00D655BF"/>
    <w:rsid w:val="00D72B47"/>
    <w:rsid w:val="00D75C83"/>
    <w:rsid w:val="00D91F13"/>
    <w:rsid w:val="00DA01F9"/>
    <w:rsid w:val="00DB2AD0"/>
    <w:rsid w:val="00DD60F4"/>
    <w:rsid w:val="00DF0607"/>
    <w:rsid w:val="00E05D8E"/>
    <w:rsid w:val="00E07FF2"/>
    <w:rsid w:val="00E20A62"/>
    <w:rsid w:val="00E26221"/>
    <w:rsid w:val="00E3072A"/>
    <w:rsid w:val="00E3316F"/>
    <w:rsid w:val="00E429DB"/>
    <w:rsid w:val="00E67750"/>
    <w:rsid w:val="00E76636"/>
    <w:rsid w:val="00E82588"/>
    <w:rsid w:val="00EA1E4A"/>
    <w:rsid w:val="00EA3F08"/>
    <w:rsid w:val="00EA5293"/>
    <w:rsid w:val="00EB1554"/>
    <w:rsid w:val="00EB4078"/>
    <w:rsid w:val="00EC14EB"/>
    <w:rsid w:val="00EC4C4E"/>
    <w:rsid w:val="00ED0734"/>
    <w:rsid w:val="00EE1F92"/>
    <w:rsid w:val="00EE6FB7"/>
    <w:rsid w:val="00EF38E7"/>
    <w:rsid w:val="00F00D83"/>
    <w:rsid w:val="00F2776B"/>
    <w:rsid w:val="00F34679"/>
    <w:rsid w:val="00F4177D"/>
    <w:rsid w:val="00F522BC"/>
    <w:rsid w:val="00F63843"/>
    <w:rsid w:val="00F6762B"/>
    <w:rsid w:val="00F72F62"/>
    <w:rsid w:val="00F8186D"/>
    <w:rsid w:val="00F86F6F"/>
    <w:rsid w:val="00FA1669"/>
    <w:rsid w:val="00FB1E1A"/>
    <w:rsid w:val="00FB70DB"/>
    <w:rsid w:val="00FC0FE8"/>
    <w:rsid w:val="00FC39DE"/>
    <w:rsid w:val="00FD0D3B"/>
    <w:rsid w:val="00FD5E17"/>
    <w:rsid w:val="00FE6206"/>
    <w:rsid w:val="00FF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3A766039"/>
  <w15:docId w15:val="{FF028E86-EDE9-495C-94BF-0A75DEF8A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CC3F9C"/>
    <w:pPr>
      <w:keepNext/>
      <w:keepLines/>
      <w:spacing w:before="240" w:after="240"/>
      <w:outlineLvl w:val="0"/>
    </w:pPr>
    <w:rPr>
      <w:b/>
      <w:bCs/>
      <w:color w:val="0091A5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CC3F9C"/>
    <w:pPr>
      <w:spacing w:before="240" w:after="120"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CC3F9C"/>
    <w:rPr>
      <w:b/>
      <w:bCs/>
      <w:color w:val="0091A5"/>
      <w:sz w:val="40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C3F9C"/>
    <w:rPr>
      <w:b/>
      <w:bCs/>
      <w:color w:val="0091A5"/>
      <w:sz w:val="24"/>
      <w:szCs w:val="26"/>
      <w:lang w:eastAsia="en-US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aliases w:val="Body Text Char1,Body Text Char Char"/>
    <w:basedOn w:val="Normal"/>
    <w:link w:val="BodyTextChar"/>
    <w:qFormat/>
    <w:rsid w:val="00AA4D12"/>
    <w:pPr>
      <w:spacing w:before="120" w:after="120"/>
    </w:pPr>
    <w:rPr>
      <w:color w:val="000000"/>
    </w:rPr>
  </w:style>
  <w:style w:type="character" w:customStyle="1" w:styleId="BodyTextChar">
    <w:name w:val="Body Text Char"/>
    <w:aliases w:val="Body Text Char1 Char,Body Text Char Char Char"/>
    <w:basedOn w:val="DefaultParagraphFont"/>
    <w:link w:val="BodyText"/>
    <w:rsid w:val="00AA4D12"/>
    <w:rPr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customStyle="1" w:styleId="HeaderTitle">
    <w:name w:val="Header Title"/>
    <w:basedOn w:val="BodyText"/>
    <w:next w:val="Normal"/>
    <w:link w:val="HeaderTitleChar"/>
    <w:qFormat/>
    <w:rsid w:val="00862FC8"/>
    <w:pPr>
      <w:spacing w:after="240"/>
    </w:pPr>
    <w:rPr>
      <w:rFonts w:eastAsia="Calibri"/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862FC8"/>
    <w:rPr>
      <w:rFonts w:ascii="Arial" w:eastAsia="Calibri" w:hAnsi="Arial"/>
      <w:b/>
      <w:color w:val="005546"/>
      <w:sz w:val="52"/>
      <w:szCs w:val="24"/>
      <w:lang w:eastAsia="en-US"/>
    </w:rPr>
  </w:style>
  <w:style w:type="paragraph" w:customStyle="1" w:styleId="GNCoverHeading">
    <w:name w:val="GN Cover Heading"/>
    <w:basedOn w:val="BodyText"/>
    <w:next w:val="BodyText"/>
    <w:link w:val="GNCoverHeadingChar"/>
    <w:qFormat/>
    <w:rsid w:val="0002002E"/>
    <w:rPr>
      <w:rFonts w:eastAsia="Calibri"/>
      <w:b/>
      <w:color w:val="005546"/>
      <w:sz w:val="28"/>
    </w:rPr>
  </w:style>
  <w:style w:type="table" w:customStyle="1" w:styleId="DefaultTableMinimal">
    <w:name w:val="Default Table Minimal"/>
    <w:basedOn w:val="TableNormal"/>
    <w:uiPriority w:val="99"/>
    <w:rsid w:val="0002002E"/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cPr>
      <w:vAlign w:val="center"/>
    </w:tc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character" w:customStyle="1" w:styleId="GNCoverHeadingChar">
    <w:name w:val="GN Cover Heading Char"/>
    <w:basedOn w:val="BodyTextChar"/>
    <w:link w:val="GNCoverHeading"/>
    <w:rsid w:val="0002002E"/>
    <w:rPr>
      <w:rFonts w:ascii="Arial" w:eastAsia="Calibri" w:hAnsi="Arial"/>
      <w:b/>
      <w:color w:val="005546"/>
      <w:sz w:val="28"/>
      <w:szCs w:val="24"/>
      <w:lang w:eastAsia="en-US"/>
    </w:rPr>
  </w:style>
  <w:style w:type="paragraph" w:styleId="BlockText">
    <w:name w:val="Block Text"/>
    <w:basedOn w:val="Normal"/>
    <w:link w:val="BlockTextChar"/>
    <w:rsid w:val="00FF32B9"/>
    <w:pPr>
      <w:spacing w:after="120"/>
    </w:pPr>
    <w:rPr>
      <w:sz w:val="22"/>
      <w:szCs w:val="20"/>
      <w:lang w:eastAsia="en-GB"/>
    </w:rPr>
  </w:style>
  <w:style w:type="character" w:customStyle="1" w:styleId="BlockTextChar">
    <w:name w:val="Block Text Char"/>
    <w:link w:val="BlockText"/>
    <w:locked/>
    <w:rsid w:val="00FF32B9"/>
    <w:rPr>
      <w:sz w:val="22"/>
    </w:rPr>
  </w:style>
  <w:style w:type="character" w:styleId="CommentReference">
    <w:name w:val="annotation reference"/>
    <w:basedOn w:val="DefaultParagraphFont"/>
    <w:semiHidden/>
    <w:unhideWhenUsed/>
    <w:rsid w:val="0010421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042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0421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042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0421F"/>
    <w:rPr>
      <w:b/>
      <w:bCs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429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A83590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REGU-409-3559981</_dlc_DocId>
    <_dlc_DocIdUrl xmlns="9be56660-2c31-41ef-bc00-23e72f632f2a">
      <Url>https://cyfoethnaturiolcymru.sharepoint.com/teams/Regulatory/Permitting/_layouts/15/DocIdRedir.aspx?ID=REGU-409-3559981</Url>
      <Description>REGU-409-3559981</Description>
    </_dlc_DocIdUrl>
    <Site_x0020_Name xmlns="859f7ad6-93f6-4205-b62b-a17f28acbbac">Pwllfawatkin Landfill Site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Internal document</Internal_x002f_External>
    <Post_x0020_code xmlns="859f7ad6-93f6-4205-b62b-a17f28acbbac">SA8 4RX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2024-12-10T00:00:00+00:00</Document_x0020_Date>
    <Facility_x0020_Address xmlns="859f7ad6-93f6-4205-b62b-a17f28acbbac">Rhydyfro, Pontardawe, SA8 4RX</Facility_x0020_Address>
    <Environment_x0020_Sub_x0020_Folder xmlns="859f7ad6-93f6-4205-b62b-a17f28acbbac">Licence variation</Environment_x0020_Sub_x0020_Folder>
    <Customer_x0020_Name xmlns="859f7ad6-93f6-4205-b62b-a17f28acbbac">FCC Waste Services (UK) Ltd</Customer_x0020_Name>
    <Surrendered_x002f_Expired_x0020_Date xmlns="859f7ad6-93f6-4205-b62b-a17f28acbba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1" ma:contentTypeDescription="Permitting &amp; Compliance Word Document" ma:contentTypeScope="" ma:versionID="a3c218682be8cf7c626e24c673bfe938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adb30c5505cb31bbcbedebdf8c1ad395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D659D-9DCB-4446-A6ED-F83E23461EBD}">
  <ds:schemaRefs>
    <ds:schemaRef ds:uri="9be56660-2c31-41ef-bc00-23e72f632f2a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B12DF6-534E-4989-A1AF-59829E1114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F6C2BD-EFD7-43DB-93FC-2FF11790B43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A6E5C2C-B94E-4230-A750-71ECCFF27DA2}"/>
</file>

<file path=customXml/itemProps5.xml><?xml version="1.0" encoding="utf-8"?>
<ds:datastoreItem xmlns:ds="http://schemas.openxmlformats.org/officeDocument/2006/customXml" ds:itemID="{50DEF90A-6769-4A38-A6B8-5CBE2D7BDB90}"/>
</file>

<file path=customXml/itemProps6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1237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222 Annex 1 Permitting - Waste Recovery Plan assessment form</vt:lpstr>
    </vt:vector>
  </TitlesOfParts>
  <Manager>England, Tim</Manager>
  <Company>Natural Resources Wales, NRW</Company>
  <LinksUpToDate>false</LinksUpToDate>
  <CharactersWithSpaces>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222 Annex 1 Permitting - Waste Recovery Plan assessment form</dc:title>
  <dc:subject>EPR 2010 Refusal and Revocation of Environmental Permits</dc:subject>
  <dc:creator>Jennifer McGuire</dc:creator>
  <cp:keywords>OGN 222 Annex 1 Permitting - Waste Recovery Plan assessment form</cp:keywords>
  <dc:description>3 page form that supports the overarching OGN 194.</dc:description>
  <cp:lastModifiedBy>Jennifer McGuire</cp:lastModifiedBy>
  <cp:revision>2</cp:revision>
  <cp:lastPrinted>2014-12-22T16:09:00Z</cp:lastPrinted>
  <dcterms:created xsi:type="dcterms:W3CDTF">2024-12-18T15:03:00Z</dcterms:created>
  <dcterms:modified xsi:type="dcterms:W3CDTF">2024-12-18T15:03:00Z</dcterms:modified>
  <cp:category>Operational Guidance Note, OGN, Operational Guidance Notes</cp:category>
  <cp:contentStatus>Approved final English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2499f892-5459-478f-91a4-37c518077bc7</vt:lpwstr>
  </property>
  <property fmtid="{D5CDD505-2E9C-101B-9397-08002B2CF9AE}" pid="4" name="Instructions Category">
    <vt:lpwstr>636;#OGN 222 - Waste recovery for permanent deposits of waste|5bbbceaf-58d1-44f7-84bd-77d006b5cc12</vt:lpwstr>
  </property>
  <property fmtid="{D5CDD505-2E9C-101B-9397-08002B2CF9AE}" pid="5" name="mc5e4c2736a0466c89631100e3a8779b">
    <vt:lpwstr>OGN 194 - Refusing and Revoking Environmental Permits|17975646-4803-402b-9c00-8c516d043c97</vt:lpwstr>
  </property>
  <property fmtid="{D5CDD505-2E9C-101B-9397-08002B2CF9AE}" pid="6" name="TaxCatchAll">
    <vt:lpwstr>24;#OGN 194 - Refusing and Revoking Environmental Permits|17975646-4803-402b-9c00-8c516d043c97</vt:lpwstr>
  </property>
  <property fmtid="{D5CDD505-2E9C-101B-9397-08002B2CF9AE}" pid="7" name="MediaServiceImageTags">
    <vt:lpwstr/>
  </property>
</Properties>
</file>