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21B1279" w:rsidR="00D04424" w:rsidRPr="000647ED" w:rsidRDefault="0014332B" w:rsidP="003719AD">
      <w:pPr>
        <w:pStyle w:val="Heading1"/>
        <w:spacing w:before="0" w:after="0"/>
        <w:jc w:val="left"/>
        <w:rPr>
          <w:bCs/>
          <w:color w:val="auto"/>
          <w:sz w:val="32"/>
        </w:rPr>
      </w:pPr>
      <w:r w:rsidRPr="000647ED">
        <w:rPr>
          <w:bCs/>
          <w:color w:val="auto"/>
          <w:sz w:val="32"/>
        </w:rPr>
        <w:t>Bespoke p</w:t>
      </w:r>
      <w:r w:rsidR="00D04424" w:rsidRPr="000647ED">
        <w:rPr>
          <w:bCs/>
          <w:color w:val="auto"/>
          <w:sz w:val="32"/>
        </w:rPr>
        <w:t>ermit</w:t>
      </w:r>
      <w:r w:rsidR="00B73ECB" w:rsidRPr="000647ED">
        <w:rPr>
          <w:bCs/>
          <w:color w:val="auto"/>
          <w:sz w:val="32"/>
        </w:rPr>
        <w:t xml:space="preserve"> </w:t>
      </w:r>
    </w:p>
    <w:p w14:paraId="41AC372F" w14:textId="77777777" w:rsidR="00136717" w:rsidRPr="000647ED" w:rsidRDefault="00136717" w:rsidP="00136717"/>
    <w:p w14:paraId="0FF15250" w14:textId="3EF52271" w:rsidR="00D04424" w:rsidRPr="000647ED" w:rsidRDefault="0060457F" w:rsidP="006B0BFB">
      <w:pPr>
        <w:spacing w:after="120"/>
        <w:rPr>
          <w:rFonts w:ascii="Arial" w:hAnsi="Arial" w:cs="Arial"/>
          <w:szCs w:val="24"/>
        </w:rPr>
      </w:pPr>
      <w:r w:rsidRPr="000647ED">
        <w:rPr>
          <w:rFonts w:ascii="Arial" w:hAnsi="Arial" w:cs="Arial"/>
          <w:szCs w:val="24"/>
        </w:rPr>
        <w:t xml:space="preserve">We have decided to </w:t>
      </w:r>
      <w:r w:rsidR="00D2020E" w:rsidRPr="000647ED">
        <w:rPr>
          <w:rFonts w:ascii="Arial" w:hAnsi="Arial" w:cs="Arial"/>
          <w:szCs w:val="24"/>
        </w:rPr>
        <w:t xml:space="preserve">grant </w:t>
      </w:r>
      <w:r w:rsidRPr="000647ED">
        <w:rPr>
          <w:rFonts w:ascii="Arial" w:hAnsi="Arial" w:cs="Arial"/>
          <w:szCs w:val="24"/>
        </w:rPr>
        <w:t>the permit for</w:t>
      </w:r>
      <w:r w:rsidR="00067BC0">
        <w:rPr>
          <w:rFonts w:ascii="Arial" w:hAnsi="Arial" w:cs="Arial"/>
          <w:szCs w:val="24"/>
        </w:rPr>
        <w:t xml:space="preserve"> </w:t>
      </w:r>
      <w:proofErr w:type="spellStart"/>
      <w:r w:rsidR="00067BC0">
        <w:rPr>
          <w:rFonts w:ascii="Arial" w:hAnsi="Arial" w:cs="Arial"/>
          <w:szCs w:val="24"/>
        </w:rPr>
        <w:t>Glanarafon</w:t>
      </w:r>
      <w:proofErr w:type="spellEnd"/>
      <w:r w:rsidR="00067BC0">
        <w:rPr>
          <w:rFonts w:ascii="Arial" w:hAnsi="Arial" w:cs="Arial"/>
          <w:szCs w:val="24"/>
        </w:rPr>
        <w:t xml:space="preserve"> </w:t>
      </w:r>
      <w:proofErr w:type="spellStart"/>
      <w:r w:rsidR="00067BC0">
        <w:rPr>
          <w:rFonts w:ascii="Arial" w:hAnsi="Arial" w:cs="Arial"/>
          <w:szCs w:val="24"/>
        </w:rPr>
        <w:t>Uchaf</w:t>
      </w:r>
      <w:proofErr w:type="spellEnd"/>
      <w:r w:rsidR="00067BC0">
        <w:rPr>
          <w:rFonts w:ascii="Arial" w:hAnsi="Arial" w:cs="Arial"/>
          <w:szCs w:val="24"/>
        </w:rPr>
        <w:t xml:space="preserve"> Caravan Park</w:t>
      </w:r>
      <w:r w:rsidRPr="000647ED">
        <w:rPr>
          <w:rFonts w:ascii="Arial" w:hAnsi="Arial" w:cs="Arial"/>
          <w:szCs w:val="24"/>
        </w:rPr>
        <w:t xml:space="preserve"> operated by </w:t>
      </w:r>
      <w:r w:rsidR="004A1CFE">
        <w:rPr>
          <w:rFonts w:ascii="Arial" w:hAnsi="Arial" w:cs="Arial"/>
          <w:szCs w:val="24"/>
        </w:rPr>
        <w:t>Bryn Awel Parks Limited Liability Partnership</w:t>
      </w:r>
      <w:r w:rsidR="00642394" w:rsidRPr="000647ED">
        <w:rPr>
          <w:rFonts w:ascii="Arial" w:hAnsi="Arial" w:cs="Arial"/>
          <w:szCs w:val="24"/>
        </w:rPr>
        <w:t>.</w:t>
      </w:r>
    </w:p>
    <w:p w14:paraId="178F17B4" w14:textId="6A402234"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0647ED">
        <w:rPr>
          <w:rFonts w:ascii="Arial" w:hAnsi="Arial"/>
          <w:kern w:val="28"/>
          <w:szCs w:val="24"/>
        </w:rPr>
        <w:t xml:space="preserve">is </w:t>
      </w:r>
      <w:r w:rsidR="0007408C" w:rsidRPr="000647ED">
        <w:rPr>
          <w:rFonts w:ascii="Arial" w:hAnsi="Arial"/>
          <w:szCs w:val="24"/>
        </w:rPr>
        <w:t>PAN-02</w:t>
      </w:r>
      <w:r w:rsidR="00067BC0">
        <w:rPr>
          <w:rFonts w:ascii="Arial" w:hAnsi="Arial"/>
          <w:szCs w:val="24"/>
        </w:rPr>
        <w:t>6400</w:t>
      </w:r>
    </w:p>
    <w:p w14:paraId="0FF15251" w14:textId="612C56E5"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D75EFE" w:rsidRPr="00D75EFE">
        <w:rPr>
          <w:rFonts w:ascii="Arial" w:hAnsi="Arial"/>
          <w:szCs w:val="24"/>
        </w:rPr>
        <w:t>EPR-DB3397HV</w:t>
      </w:r>
    </w:p>
    <w:bookmarkEnd w:id="0"/>
    <w:bookmarkEnd w:id="1"/>
    <w:p w14:paraId="27F966E4" w14:textId="11111D0D" w:rsidR="00067BC0" w:rsidRPr="00067BC0" w:rsidRDefault="00067BC0" w:rsidP="00067BC0">
      <w:pPr>
        <w:pStyle w:val="Heading3nonum"/>
        <w:rPr>
          <w:rFonts w:cs="Arial"/>
          <w:color w:val="auto"/>
          <w:sz w:val="24"/>
          <w:szCs w:val="24"/>
          <w:lang w:eastAsia="en-GB"/>
        </w:rPr>
      </w:pPr>
      <w:r w:rsidRPr="00067BC0">
        <w:rPr>
          <w:rFonts w:cs="Arial"/>
          <w:color w:val="auto"/>
          <w:sz w:val="24"/>
          <w:szCs w:val="24"/>
          <w:lang w:eastAsia="en-GB"/>
        </w:rPr>
        <w:t xml:space="preserve">The permit regulates an existing discharge from </w:t>
      </w:r>
      <w:proofErr w:type="spellStart"/>
      <w:r w:rsidRPr="00067BC0">
        <w:rPr>
          <w:rFonts w:cs="Arial"/>
          <w:color w:val="auto"/>
          <w:sz w:val="24"/>
          <w:szCs w:val="24"/>
          <w:lang w:eastAsia="en-GB"/>
        </w:rPr>
        <w:t>Glanarafon</w:t>
      </w:r>
      <w:proofErr w:type="spellEnd"/>
      <w:r w:rsidRPr="00067BC0">
        <w:rPr>
          <w:rFonts w:cs="Arial"/>
          <w:color w:val="auto"/>
          <w:sz w:val="24"/>
          <w:szCs w:val="24"/>
          <w:lang w:eastAsia="en-GB"/>
        </w:rPr>
        <w:t xml:space="preserve"> </w:t>
      </w:r>
      <w:proofErr w:type="spellStart"/>
      <w:r w:rsidRPr="00067BC0">
        <w:rPr>
          <w:rFonts w:cs="Arial"/>
          <w:color w:val="auto"/>
          <w:sz w:val="24"/>
          <w:szCs w:val="24"/>
          <w:lang w:eastAsia="en-GB"/>
        </w:rPr>
        <w:t>Uchaf</w:t>
      </w:r>
      <w:proofErr w:type="spellEnd"/>
      <w:r w:rsidRPr="00067BC0">
        <w:rPr>
          <w:rFonts w:cs="Arial"/>
          <w:color w:val="auto"/>
          <w:sz w:val="24"/>
          <w:szCs w:val="24"/>
          <w:lang w:eastAsia="en-GB"/>
        </w:rPr>
        <w:t xml:space="preserve"> Caravan Park. The discharge from two package plants serves 51 caravans, one holiday lodge, one residential property, a toilet block and laundrette. The discharge is currently entering an existing infiltration system that does not meet British Standards and is located within close proximity to </w:t>
      </w:r>
      <w:r>
        <w:rPr>
          <w:rFonts w:cs="Arial"/>
          <w:color w:val="auto"/>
          <w:sz w:val="24"/>
          <w:szCs w:val="24"/>
          <w:lang w:eastAsia="en-GB"/>
        </w:rPr>
        <w:t>an</w:t>
      </w:r>
      <w:r w:rsidRPr="00067BC0">
        <w:rPr>
          <w:rFonts w:cs="Arial"/>
          <w:color w:val="auto"/>
          <w:sz w:val="24"/>
          <w:szCs w:val="24"/>
          <w:lang w:eastAsia="en-GB"/>
        </w:rPr>
        <w:t xml:space="preserve"> unnamed stream. Improvement conditions have been included in the permit to reduce ammonia to 10mg/l and to install a pipe </w:t>
      </w:r>
      <w:r>
        <w:rPr>
          <w:rFonts w:cs="Arial"/>
          <w:color w:val="auto"/>
          <w:sz w:val="24"/>
          <w:szCs w:val="24"/>
          <w:lang w:eastAsia="en-GB"/>
        </w:rPr>
        <w:t xml:space="preserve">to discharge </w:t>
      </w:r>
      <w:r w:rsidRPr="00067BC0">
        <w:rPr>
          <w:rFonts w:cs="Arial"/>
          <w:color w:val="auto"/>
          <w:sz w:val="24"/>
          <w:szCs w:val="24"/>
          <w:lang w:eastAsia="en-GB"/>
        </w:rPr>
        <w:t xml:space="preserve">directly to the unnamed stream by 1 March 2025. </w:t>
      </w:r>
    </w:p>
    <w:p w14:paraId="1CA3FCF3" w14:textId="77777777" w:rsidR="00067BC0" w:rsidRDefault="00067BC0" w:rsidP="006B0BFB">
      <w:pPr>
        <w:spacing w:after="120"/>
        <w:rPr>
          <w:rFonts w:ascii="Arial" w:hAnsi="Arial"/>
        </w:rPr>
      </w:pPr>
    </w:p>
    <w:p w14:paraId="0FF15253" w14:textId="652A2395"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754C7E09" w:rsidR="006420BA" w:rsidRPr="00C17CF9" w:rsidRDefault="006420BA" w:rsidP="000647ED">
      <w:pPr>
        <w:spacing w:after="60"/>
        <w:rPr>
          <w:rFonts w:ascii="Arial" w:hAnsi="Arial" w:cs="Arial"/>
          <w:color w:val="FF0000"/>
          <w:szCs w:val="24"/>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9A0F6A" w:rsidRDefault="007820C3" w:rsidP="00792CEE">
            <w:pPr>
              <w:rPr>
                <w:rFonts w:ascii="Arial" w:hAnsi="Arial" w:cs="Arial"/>
                <w:szCs w:val="24"/>
              </w:rPr>
            </w:pPr>
            <w:r w:rsidRPr="009A0F6A">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B35DA6C"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9A0F6A">
              <w:rPr>
                <w:rFonts w:ascii="Arial" w:hAnsi="Arial" w:cs="Arial"/>
                <w:b w:val="0"/>
                <w:szCs w:val="24"/>
              </w:rPr>
              <w:t xml:space="preserve">web publicising </w:t>
            </w:r>
          </w:p>
        </w:tc>
        <w:tc>
          <w:tcPr>
            <w:tcW w:w="6266" w:type="dxa"/>
            <w:tcBorders>
              <w:bottom w:val="single" w:sz="4" w:space="0" w:color="auto"/>
            </w:tcBorders>
          </w:tcPr>
          <w:p w14:paraId="0FF1529A" w14:textId="7730C719" w:rsidR="007820C3" w:rsidRPr="009A0F6A" w:rsidRDefault="007820C3" w:rsidP="007820C3">
            <w:pPr>
              <w:spacing w:before="60"/>
              <w:rPr>
                <w:rFonts w:ascii="Arial" w:hAnsi="Arial" w:cs="Arial"/>
                <w:szCs w:val="24"/>
              </w:rPr>
            </w:pPr>
            <w:r w:rsidRPr="009A0F6A">
              <w:rPr>
                <w:rFonts w:ascii="Arial" w:hAnsi="Arial" w:cs="Arial"/>
                <w:szCs w:val="24"/>
              </w:rPr>
              <w:t xml:space="preserve">The web publicising responses (Annex 2) were taken into account in the decision.  </w:t>
            </w:r>
            <w:r w:rsidR="00067BC0">
              <w:rPr>
                <w:rFonts w:ascii="Arial" w:hAnsi="Arial" w:cs="Arial"/>
                <w:szCs w:val="24"/>
              </w:rPr>
              <w:t xml:space="preserve">No responses were received. </w:t>
            </w:r>
          </w:p>
          <w:p w14:paraId="0FF1529B" w14:textId="77777777" w:rsidR="007820C3" w:rsidRPr="009A0F6A" w:rsidRDefault="007820C3" w:rsidP="007820C3">
            <w:pPr>
              <w:spacing w:before="60"/>
              <w:rPr>
                <w:rFonts w:ascii="Arial" w:hAnsi="Arial" w:cs="Arial"/>
                <w:szCs w:val="24"/>
              </w:rPr>
            </w:pPr>
          </w:p>
          <w:p w14:paraId="0FF1529C" w14:textId="77777777" w:rsidR="007820C3" w:rsidRPr="009A0F6A" w:rsidRDefault="007820C3" w:rsidP="007820C3">
            <w:pPr>
              <w:spacing w:before="60"/>
              <w:rPr>
                <w:rFonts w:ascii="Arial" w:hAnsi="Arial" w:cs="Arial"/>
                <w:szCs w:val="24"/>
              </w:rPr>
            </w:pPr>
            <w:r w:rsidRPr="009A0F6A">
              <w:rPr>
                <w:rFonts w:ascii="Arial" w:hAnsi="Arial" w:cs="Arial"/>
                <w:szCs w:val="24"/>
              </w:rPr>
              <w:t xml:space="preserve">The decision was taken in accordance with our guidance. </w:t>
            </w:r>
          </w:p>
          <w:p w14:paraId="0FF1529D" w14:textId="77777777" w:rsidR="007820C3" w:rsidRPr="009A0F6A"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45B4316"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6E3C4C">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C9568D" w14:textId="77777777" w:rsidR="004A1CFE" w:rsidRPr="004A1CFE" w:rsidRDefault="004A1CFE" w:rsidP="004A1CFE">
            <w:pPr>
              <w:spacing w:before="60"/>
              <w:rPr>
                <w:rFonts w:ascii="Arial" w:hAnsi="Arial" w:cs="Arial"/>
                <w:szCs w:val="24"/>
              </w:rPr>
            </w:pPr>
            <w:r w:rsidRPr="004A1CFE">
              <w:rPr>
                <w:rFonts w:ascii="Arial" w:hAnsi="Arial" w:cs="Arial"/>
              </w:rPr>
              <w:t xml:space="preserve">In light of the conclusions of a detailed compliance assessment (Stage 3), and taking account of the advice received from technical specialist advisors, it has been established that the activity/project has </w:t>
            </w:r>
            <w:r w:rsidRPr="004A1CFE">
              <w:rPr>
                <w:rFonts w:ascii="Arial" w:hAnsi="Arial" w:cs="Arial"/>
                <w:b/>
                <w:bCs/>
              </w:rPr>
              <w:t>no potential to cause deterioration of any water body or prevent a water body or WFD Protected Area from meeting its objectives</w:t>
            </w:r>
            <w:r w:rsidRPr="004A1CFE">
              <w:rPr>
                <w:rFonts w:ascii="Arial" w:hAnsi="Arial" w:cs="Arial"/>
              </w:rPr>
              <w:t>, taking into account any legally binding avoidance measures or restrictions as applicable, either alone or in-combination with other activities.</w:t>
            </w:r>
          </w:p>
          <w:p w14:paraId="5ABD4ABB" w14:textId="77777777" w:rsidR="002967CA" w:rsidRDefault="002967CA" w:rsidP="006E3C4C">
            <w:pPr>
              <w:rPr>
                <w:rFonts w:ascii="Arial" w:hAnsi="Arial" w:cs="Arial"/>
                <w:color w:val="FF0000"/>
              </w:rPr>
            </w:pPr>
          </w:p>
          <w:p w14:paraId="7DEDFFF1" w14:textId="25530FE8" w:rsidR="00067BC0" w:rsidRPr="006E3C4C" w:rsidRDefault="00067BC0" w:rsidP="006E3C4C">
            <w:pPr>
              <w:rPr>
                <w:rFonts w:ascii="Arial" w:hAnsi="Arial" w:cs="Arial"/>
                <w:color w:val="FF0000"/>
              </w:rPr>
            </w:pPr>
          </w:p>
        </w:tc>
        <w:tc>
          <w:tcPr>
            <w:tcW w:w="1072" w:type="dxa"/>
          </w:tcPr>
          <w:p w14:paraId="2E80C0FB" w14:textId="6BD21823" w:rsidR="00D512DF" w:rsidRPr="00FB30B4" w:rsidRDefault="0097283E"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lastRenderedPageBreak/>
              <w:t>A plan is included in the permit and the operator is required to carry on the permitted activities within the site boundary.</w:t>
            </w:r>
          </w:p>
          <w:p w14:paraId="0FF152C2" w14:textId="77777777" w:rsidR="00FB30B4" w:rsidRPr="007820C3" w:rsidRDefault="00FB30B4" w:rsidP="006E3C4C">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D1" w14:textId="77777777" w:rsidTr="396B50C7">
        <w:trPr>
          <w:gridAfter w:val="1"/>
          <w:wAfter w:w="13" w:type="dxa"/>
        </w:trPr>
        <w:tc>
          <w:tcPr>
            <w:tcW w:w="1951" w:type="dxa"/>
          </w:tcPr>
          <w:p w14:paraId="0FF152C5" w14:textId="00B5F69F" w:rsidR="007820C3" w:rsidRPr="0097283E" w:rsidRDefault="007820C3" w:rsidP="4E0B47CD">
            <w:pPr>
              <w:rPr>
                <w:rFonts w:ascii="Arial" w:hAnsi="Arial" w:cs="Arial"/>
                <w:highlight w:val="yellow"/>
              </w:rPr>
            </w:pPr>
            <w:r w:rsidRPr="0097283E">
              <w:rPr>
                <w:rFonts w:ascii="Arial" w:hAnsi="Arial" w:cs="Arial"/>
              </w:rPr>
              <w:t>Biodiversity, Heritage, Landscape and Nature Conservation</w:t>
            </w:r>
            <w:r w:rsidR="00136717" w:rsidRPr="0097283E">
              <w:rPr>
                <w:rFonts w:ascii="Arial" w:hAnsi="Arial" w:cs="Arial"/>
              </w:rPr>
              <w:t xml:space="preserve"> and a designated site under the W</w:t>
            </w:r>
            <w:r w:rsidR="26A326B2" w:rsidRPr="0097283E">
              <w:rPr>
                <w:rFonts w:ascii="Arial" w:hAnsi="Arial" w:cs="Arial"/>
              </w:rPr>
              <w:t>ildlife and Countryside</w:t>
            </w:r>
            <w:r w:rsidR="00136717" w:rsidRPr="0097283E">
              <w:rPr>
                <w:rFonts w:ascii="Arial" w:hAnsi="Arial" w:cs="Arial"/>
              </w:rPr>
              <w:t xml:space="preserve"> Act. </w:t>
            </w:r>
          </w:p>
        </w:tc>
        <w:tc>
          <w:tcPr>
            <w:tcW w:w="6266" w:type="dxa"/>
          </w:tcPr>
          <w:p w14:paraId="0FF152C6" w14:textId="57030DE2" w:rsidR="007820C3" w:rsidRPr="0097283E" w:rsidRDefault="007820C3" w:rsidP="00EF499E">
            <w:pPr>
              <w:rPr>
                <w:rFonts w:ascii="Arial" w:hAnsi="Arial" w:cs="Arial"/>
                <w:szCs w:val="24"/>
              </w:rPr>
            </w:pPr>
            <w:r w:rsidRPr="0097283E">
              <w:rPr>
                <w:rFonts w:ascii="Arial" w:hAnsi="Arial" w:cs="Arial"/>
                <w:szCs w:val="24"/>
              </w:rPr>
              <w:t>The application is within the relevant distance criteria</w:t>
            </w:r>
            <w:r w:rsidR="006E7DAB">
              <w:rPr>
                <w:rFonts w:ascii="Arial" w:hAnsi="Arial" w:cs="Arial"/>
                <w:szCs w:val="24"/>
              </w:rPr>
              <w:t xml:space="preserve"> of 1000m</w:t>
            </w:r>
            <w:r w:rsidRPr="0097283E">
              <w:rPr>
                <w:rFonts w:ascii="Arial" w:hAnsi="Arial" w:cs="Arial"/>
                <w:szCs w:val="24"/>
              </w:rPr>
              <w:t xml:space="preserve"> of a site of heritage,  landscape or nature conservation, and/or protected species or habitat .</w:t>
            </w:r>
          </w:p>
          <w:p w14:paraId="0FF152C7" w14:textId="77777777" w:rsidR="007820C3" w:rsidRPr="0097283E" w:rsidRDefault="007820C3" w:rsidP="00EF499E">
            <w:pPr>
              <w:rPr>
                <w:rFonts w:ascii="Arial" w:hAnsi="Arial" w:cs="Arial"/>
                <w:szCs w:val="24"/>
              </w:rPr>
            </w:pPr>
          </w:p>
          <w:p w14:paraId="0FF152CF" w14:textId="45DE0586" w:rsidR="00FB30B4" w:rsidRPr="00C004BC" w:rsidRDefault="00C004BC" w:rsidP="005C7526">
            <w:pPr>
              <w:rPr>
                <w:rFonts w:ascii="Arial" w:hAnsi="Arial" w:cs="Arial"/>
                <w:szCs w:val="24"/>
              </w:rPr>
            </w:pPr>
            <w:r w:rsidRPr="00C004BC">
              <w:rPr>
                <w:rFonts w:ascii="Arial" w:hAnsi="Arial" w:cs="Arial"/>
                <w:szCs w:val="24"/>
              </w:rPr>
              <w:t xml:space="preserve">Y </w:t>
            </w:r>
            <w:proofErr w:type="spellStart"/>
            <w:r w:rsidRPr="00C004BC">
              <w:rPr>
                <w:rFonts w:ascii="Arial" w:hAnsi="Arial" w:cs="Arial"/>
                <w:szCs w:val="24"/>
              </w:rPr>
              <w:t>Bonc</w:t>
            </w:r>
            <w:proofErr w:type="spellEnd"/>
            <w:r w:rsidRPr="00C004BC">
              <w:rPr>
                <w:rFonts w:ascii="Arial" w:hAnsi="Arial" w:cs="Arial"/>
                <w:szCs w:val="24"/>
              </w:rPr>
              <w:t xml:space="preserve"> SSSI was scree</w:t>
            </w:r>
            <w:r>
              <w:rPr>
                <w:rFonts w:ascii="Arial" w:hAnsi="Arial" w:cs="Arial"/>
                <w:szCs w:val="24"/>
              </w:rPr>
              <w:t>ned in. However, the SSSI lies approximately 924m to the south west of the discharge point and is not hydrologically connected.</w:t>
            </w:r>
            <w:r w:rsidR="00223FA2">
              <w:rPr>
                <w:rFonts w:ascii="Arial" w:hAnsi="Arial" w:cs="Arial"/>
                <w:szCs w:val="24"/>
              </w:rPr>
              <w:t xml:space="preserve"> Therefore no Appendix 4 was undertaken. </w:t>
            </w:r>
            <w:r>
              <w:rPr>
                <w:rFonts w:ascii="Arial" w:hAnsi="Arial" w:cs="Arial"/>
                <w:szCs w:val="24"/>
              </w:rPr>
              <w:t xml:space="preserve"> </w:t>
            </w:r>
          </w:p>
        </w:tc>
        <w:tc>
          <w:tcPr>
            <w:tcW w:w="1072" w:type="dxa"/>
          </w:tcPr>
          <w:p w14:paraId="0FF152D0" w14:textId="0729DB63" w:rsidR="007820C3" w:rsidRPr="00FB30B4" w:rsidRDefault="0097283E"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3FAE697E" w14:textId="3D5C7B30" w:rsidR="00136717" w:rsidRPr="005723CD" w:rsidRDefault="00136717" w:rsidP="595C7674">
            <w:pPr>
              <w:spacing w:before="60"/>
              <w:rPr>
                <w:rFonts w:ascii="Arial" w:hAnsi="Arial" w:cs="Arial"/>
                <w:color w:val="FF00EA"/>
              </w:rPr>
            </w:pPr>
          </w:p>
          <w:p w14:paraId="7F754A81" w14:textId="77777777" w:rsidR="00067BC0" w:rsidRPr="006E7DAB" w:rsidRDefault="00067BC0" w:rsidP="00067BC0">
            <w:pPr>
              <w:spacing w:before="60"/>
              <w:rPr>
                <w:rFonts w:ascii="Arial" w:hAnsi="Arial" w:cs="Arial"/>
                <w:szCs w:val="24"/>
              </w:rPr>
            </w:pPr>
            <w:r w:rsidRPr="006E7DAB">
              <w:rPr>
                <w:rFonts w:ascii="Arial" w:hAnsi="Arial" w:cs="Arial"/>
                <w:szCs w:val="24"/>
              </w:rPr>
              <w:t>No FORM 1 completed:</w:t>
            </w:r>
          </w:p>
          <w:p w14:paraId="51B82D79" w14:textId="77777777" w:rsidR="00067BC0" w:rsidRPr="006E7DAB" w:rsidRDefault="00067BC0" w:rsidP="00067BC0">
            <w:pPr>
              <w:spacing w:before="60"/>
              <w:rPr>
                <w:rFonts w:ascii="Arial" w:hAnsi="Arial" w:cs="Arial"/>
                <w:szCs w:val="24"/>
              </w:rPr>
            </w:pPr>
          </w:p>
          <w:p w14:paraId="21B5697A" w14:textId="77777777" w:rsidR="00067BC0" w:rsidRPr="006E7DAB" w:rsidRDefault="00067BC0" w:rsidP="00067BC0">
            <w:pPr>
              <w:spacing w:before="60"/>
              <w:rPr>
                <w:rFonts w:ascii="Arial" w:hAnsi="Arial" w:cs="Arial"/>
                <w:szCs w:val="24"/>
              </w:rPr>
            </w:pPr>
            <w:r w:rsidRPr="006E7DAB">
              <w:rPr>
                <w:rFonts w:ascii="Arial" w:hAnsi="Arial" w:cs="Arial"/>
                <w:szCs w:val="24"/>
              </w:rPr>
              <w:t xml:space="preserve">HRA is not required because there is no conceivable impact pathway to any Natura 2000/Ramsar site </w:t>
            </w:r>
          </w:p>
          <w:p w14:paraId="479C4416" w14:textId="77777777" w:rsidR="00067BC0" w:rsidRPr="006E7DAB" w:rsidRDefault="00067BC0" w:rsidP="00067BC0">
            <w:pPr>
              <w:spacing w:before="60"/>
              <w:rPr>
                <w:rFonts w:ascii="Arial" w:hAnsi="Arial" w:cs="Arial"/>
              </w:rPr>
            </w:pPr>
            <w:r w:rsidRPr="006E7DAB">
              <w:rPr>
                <w:rFonts w:ascii="Arial" w:hAnsi="Arial" w:cs="Arial"/>
              </w:rPr>
              <w:t>Note: From OGN 200 - no conceivable impact on any Natura 2000 site, by virtue of the scale or location or nature of the project.</w:t>
            </w:r>
          </w:p>
          <w:p w14:paraId="0128743D" w14:textId="77777777" w:rsidR="00136717" w:rsidRPr="006E7DAB" w:rsidRDefault="00136717" w:rsidP="00136717">
            <w:pPr>
              <w:spacing w:before="60"/>
              <w:rPr>
                <w:rFonts w:ascii="Arial" w:hAnsi="Arial" w:cs="Arial"/>
                <w:szCs w:val="24"/>
              </w:rPr>
            </w:pPr>
          </w:p>
          <w:p w14:paraId="0F57B576" w14:textId="72E023C2" w:rsidR="006E7DAB" w:rsidRPr="006E7DAB" w:rsidRDefault="006E7DAB" w:rsidP="00136717">
            <w:pPr>
              <w:spacing w:before="60"/>
              <w:rPr>
                <w:rFonts w:ascii="Arial" w:hAnsi="Arial" w:cs="Arial"/>
                <w:szCs w:val="24"/>
              </w:rPr>
            </w:pPr>
            <w:r w:rsidRPr="006E7DAB">
              <w:rPr>
                <w:rFonts w:ascii="Arial" w:hAnsi="Arial" w:cs="Arial"/>
                <w:szCs w:val="24"/>
              </w:rPr>
              <w:t xml:space="preserve">The screening distance of 1000m did not screen in any designated sites. </w:t>
            </w:r>
          </w:p>
          <w:p w14:paraId="67AFC2B0" w14:textId="77777777" w:rsidR="00136717" w:rsidRPr="007820C3" w:rsidRDefault="00136717" w:rsidP="00FA2CB4">
            <w:pPr>
              <w:rPr>
                <w:rFonts w:ascii="Arial" w:hAnsi="Arial" w:cs="Arial"/>
                <w:color w:val="000000"/>
                <w:szCs w:val="24"/>
              </w:rPr>
            </w:pPr>
          </w:p>
        </w:tc>
        <w:tc>
          <w:tcPr>
            <w:tcW w:w="1072" w:type="dxa"/>
          </w:tcPr>
          <w:p w14:paraId="5CCCC72E" w14:textId="01A8C17B" w:rsidR="00136717" w:rsidRPr="00FB30B4" w:rsidRDefault="006E7DAB"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E14DC02"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84071C" w:rsidRDefault="007820C3" w:rsidP="00A60F17">
            <w:pPr>
              <w:rPr>
                <w:rFonts w:ascii="Arial" w:hAnsi="Arial" w:cs="Arial"/>
                <w:szCs w:val="24"/>
              </w:rPr>
            </w:pPr>
            <w:r w:rsidRPr="0084071C">
              <w:rPr>
                <w:rFonts w:ascii="Arial" w:hAnsi="Arial" w:cs="Arial"/>
                <w:szCs w:val="24"/>
              </w:rPr>
              <w:t xml:space="preserve">The operator considers this risk assessment is satisfactory. </w:t>
            </w:r>
          </w:p>
          <w:p w14:paraId="0FF152E9" w14:textId="77777777" w:rsidR="00FB30B4" w:rsidRPr="007820C3" w:rsidRDefault="00FB30B4" w:rsidP="0084071C">
            <w:pPr>
              <w:pStyle w:val="BodyText"/>
              <w:rPr>
                <w:rFonts w:ascii="Arial" w:hAnsi="Arial" w:cs="Arial"/>
                <w:szCs w:val="24"/>
              </w:rPr>
            </w:pPr>
          </w:p>
        </w:tc>
        <w:tc>
          <w:tcPr>
            <w:tcW w:w="1072" w:type="dxa"/>
          </w:tcPr>
          <w:p w14:paraId="0FF152EA" w14:textId="7C2895AD" w:rsidR="007820C3" w:rsidRPr="00FB30B4" w:rsidRDefault="0084071C"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F" w14:textId="77777777" w:rsidR="007820C3" w:rsidRPr="00EB69EC" w:rsidRDefault="007820C3" w:rsidP="00792CEE">
            <w:pPr>
              <w:pStyle w:val="BodyText"/>
              <w:rPr>
                <w:rFonts w:ascii="Arial" w:hAnsi="Arial" w:cs="Arial"/>
                <w:color w:val="auto"/>
                <w:szCs w:val="24"/>
              </w:rPr>
            </w:pPr>
            <w:r w:rsidRPr="00EB69EC">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FB00BB">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C5260C" w:rsidRPr="007820C3" w14:paraId="5A6359EB" w14:textId="77777777" w:rsidTr="396B50C7">
        <w:trPr>
          <w:gridAfter w:val="1"/>
          <w:wAfter w:w="13" w:type="dxa"/>
        </w:trPr>
        <w:tc>
          <w:tcPr>
            <w:tcW w:w="1951" w:type="dxa"/>
          </w:tcPr>
          <w:p w14:paraId="6D539E33" w14:textId="457CEAEB" w:rsidR="00C5260C" w:rsidRPr="007820C3" w:rsidRDefault="00C5260C" w:rsidP="00C5260C">
            <w:pPr>
              <w:rPr>
                <w:rFonts w:ascii="Arial" w:hAnsi="Arial" w:cs="Arial"/>
                <w:szCs w:val="24"/>
              </w:rPr>
            </w:pPr>
            <w:r w:rsidRPr="007820C3">
              <w:rPr>
                <w:rFonts w:ascii="Arial" w:hAnsi="Arial" w:cs="Arial"/>
                <w:szCs w:val="24"/>
              </w:rPr>
              <w:t>Improvement conditions</w:t>
            </w:r>
          </w:p>
        </w:tc>
        <w:tc>
          <w:tcPr>
            <w:tcW w:w="6266" w:type="dxa"/>
          </w:tcPr>
          <w:p w14:paraId="644D07F8" w14:textId="77777777" w:rsidR="00C5260C" w:rsidRPr="007820C3" w:rsidRDefault="00C5260C" w:rsidP="00C5260C">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7A37A3AF" w14:textId="77777777" w:rsidR="00C5260C" w:rsidRPr="007820C3" w:rsidRDefault="00C5260C" w:rsidP="00C5260C">
            <w:pPr>
              <w:rPr>
                <w:rFonts w:ascii="Arial" w:hAnsi="Arial" w:cs="Arial"/>
                <w:color w:val="FF00FF"/>
                <w:szCs w:val="24"/>
              </w:rPr>
            </w:pPr>
          </w:p>
          <w:p w14:paraId="438F74AC" w14:textId="50B58CF5" w:rsidR="00C5260C" w:rsidRPr="006E7DAB" w:rsidRDefault="00C5260C" w:rsidP="00C5260C">
            <w:pPr>
              <w:rPr>
                <w:rFonts w:ascii="Arial" w:hAnsi="Arial" w:cs="Arial"/>
                <w:szCs w:val="24"/>
              </w:rPr>
            </w:pPr>
            <w:r w:rsidRPr="006E7DAB">
              <w:rPr>
                <w:rFonts w:ascii="Arial" w:hAnsi="Arial" w:cs="Arial"/>
                <w:szCs w:val="24"/>
              </w:rPr>
              <w:lastRenderedPageBreak/>
              <w:t>We have imposed improvement conditions to ensure that:</w:t>
            </w:r>
          </w:p>
          <w:p w14:paraId="337DE03E" w14:textId="45A79C6B" w:rsidR="006E7DAB" w:rsidRDefault="006E7DAB" w:rsidP="00C5260C">
            <w:pPr>
              <w:rPr>
                <w:rFonts w:ascii="Arial" w:hAnsi="Arial" w:cs="Arial"/>
                <w:szCs w:val="24"/>
              </w:rPr>
            </w:pPr>
            <w:r w:rsidRPr="006E7DAB">
              <w:rPr>
                <w:rFonts w:ascii="Arial" w:hAnsi="Arial" w:cs="Arial"/>
                <w:szCs w:val="24"/>
              </w:rPr>
              <w:t xml:space="preserve">The concentration of ammonia in the discharge is reduced from 20mg/l to 10mg/l by </w:t>
            </w:r>
            <w:r w:rsidR="00D75EFE">
              <w:rPr>
                <w:rFonts w:ascii="Arial" w:hAnsi="Arial" w:cs="Arial"/>
                <w:szCs w:val="24"/>
              </w:rPr>
              <w:t>10 January 2026</w:t>
            </w:r>
            <w:r w:rsidRPr="006E7DAB">
              <w:rPr>
                <w:rFonts w:ascii="Arial" w:hAnsi="Arial" w:cs="Arial"/>
                <w:szCs w:val="24"/>
              </w:rPr>
              <w:t>.</w:t>
            </w:r>
          </w:p>
          <w:p w14:paraId="121E8C4F" w14:textId="40F95BE5" w:rsidR="006E7DAB" w:rsidRPr="006E7DAB" w:rsidRDefault="006E7DAB" w:rsidP="00C5260C">
            <w:pPr>
              <w:rPr>
                <w:rFonts w:ascii="Arial" w:hAnsi="Arial" w:cs="Arial"/>
                <w:szCs w:val="24"/>
              </w:rPr>
            </w:pPr>
            <w:r>
              <w:rPr>
                <w:rFonts w:ascii="Arial" w:hAnsi="Arial" w:cs="Arial"/>
                <w:szCs w:val="24"/>
              </w:rPr>
              <w:t xml:space="preserve">A solid pipe is installed to convey the discharge directly to the water course by </w:t>
            </w:r>
            <w:r w:rsidR="00D75EFE">
              <w:rPr>
                <w:rFonts w:ascii="Arial" w:hAnsi="Arial" w:cs="Arial"/>
                <w:szCs w:val="24"/>
              </w:rPr>
              <w:t>10 January 2026</w:t>
            </w:r>
            <w:r>
              <w:rPr>
                <w:rFonts w:ascii="Arial" w:hAnsi="Arial" w:cs="Arial"/>
                <w:szCs w:val="24"/>
              </w:rPr>
              <w:t xml:space="preserve">. </w:t>
            </w:r>
          </w:p>
          <w:p w14:paraId="3BE902DD" w14:textId="77777777" w:rsidR="00C5260C" w:rsidRPr="007820C3" w:rsidRDefault="00C5260C" w:rsidP="00C5260C">
            <w:pPr>
              <w:pStyle w:val="BodyText"/>
              <w:rPr>
                <w:rFonts w:ascii="Arial" w:hAnsi="Arial" w:cs="Arial"/>
                <w:szCs w:val="24"/>
              </w:rPr>
            </w:pPr>
          </w:p>
        </w:tc>
        <w:tc>
          <w:tcPr>
            <w:tcW w:w="1072" w:type="dxa"/>
          </w:tcPr>
          <w:p w14:paraId="751FA755" w14:textId="717BCD50" w:rsidR="00C5260C" w:rsidRPr="00FB30B4" w:rsidRDefault="00C5260C" w:rsidP="00C5260C">
            <w:pPr>
              <w:rPr>
                <w:rFonts w:ascii="Wingdings" w:eastAsia="Wingdings" w:hAnsi="Wingdings" w:cs="Wingdings"/>
                <w:color w:val="000000"/>
                <w:szCs w:val="24"/>
              </w:rPr>
            </w:pPr>
            <w:r w:rsidRPr="00FB30B4">
              <w:rPr>
                <w:rFonts w:ascii="Wingdings" w:eastAsia="Wingdings" w:hAnsi="Wingdings" w:cs="Wingdings"/>
                <w:color w:val="000000"/>
                <w:szCs w:val="24"/>
              </w:rPr>
              <w:lastRenderedPageBreak/>
              <w:t>ü</w:t>
            </w:r>
          </w:p>
        </w:tc>
      </w:tr>
      <w:tr w:rsidR="00C5260C" w:rsidRPr="007820C3" w14:paraId="7D98E3B0" w14:textId="77777777" w:rsidTr="396B50C7">
        <w:trPr>
          <w:gridAfter w:val="1"/>
          <w:wAfter w:w="13" w:type="dxa"/>
        </w:trPr>
        <w:tc>
          <w:tcPr>
            <w:tcW w:w="1951" w:type="dxa"/>
          </w:tcPr>
          <w:p w14:paraId="062EC386" w14:textId="347D1D14" w:rsidR="00C5260C" w:rsidRPr="007820C3" w:rsidRDefault="00C5260C" w:rsidP="00C5260C">
            <w:pPr>
              <w:rPr>
                <w:rFonts w:ascii="Arial" w:hAnsi="Arial" w:cs="Arial"/>
                <w:szCs w:val="24"/>
              </w:rPr>
            </w:pPr>
            <w:r w:rsidRPr="007820C3">
              <w:rPr>
                <w:rFonts w:ascii="Arial" w:hAnsi="Arial" w:cs="Arial"/>
                <w:color w:val="000000"/>
                <w:szCs w:val="24"/>
              </w:rPr>
              <w:t>Emission limits</w:t>
            </w:r>
          </w:p>
        </w:tc>
        <w:tc>
          <w:tcPr>
            <w:tcW w:w="6266" w:type="dxa"/>
          </w:tcPr>
          <w:p w14:paraId="3ED15897" w14:textId="77777777" w:rsidR="00C5260C" w:rsidRPr="007820C3" w:rsidRDefault="00C5260C" w:rsidP="00C5260C">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04067E9" w14:textId="77777777" w:rsidR="00C5260C" w:rsidRPr="007820C3" w:rsidRDefault="00C5260C" w:rsidP="00C5260C">
            <w:pPr>
              <w:rPr>
                <w:rFonts w:ascii="Arial" w:hAnsi="Arial" w:cs="Arial"/>
                <w:szCs w:val="24"/>
              </w:rPr>
            </w:pPr>
          </w:p>
          <w:p w14:paraId="41DEFAF6" w14:textId="448990D6" w:rsidR="00C5260C" w:rsidRDefault="00C5260C" w:rsidP="00C5260C">
            <w:pPr>
              <w:rPr>
                <w:rFonts w:ascii="Arial" w:hAnsi="Arial" w:cs="Arial"/>
                <w:szCs w:val="24"/>
              </w:rPr>
            </w:pPr>
            <w:r w:rsidRPr="006E7DAB">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2D2D9C9E" w14:textId="77777777" w:rsidR="006E7DAB" w:rsidRDefault="006E7DAB" w:rsidP="00C5260C">
            <w:pPr>
              <w:rPr>
                <w:rFonts w:ascii="Arial" w:hAnsi="Arial" w:cs="Arial"/>
                <w:szCs w:val="24"/>
              </w:rPr>
            </w:pPr>
          </w:p>
          <w:p w14:paraId="6A55545E" w14:textId="4CAD9E84" w:rsidR="006E7DAB" w:rsidRDefault="006E7DAB" w:rsidP="00C5260C">
            <w:pPr>
              <w:rPr>
                <w:rFonts w:ascii="Arial" w:hAnsi="Arial" w:cs="Arial"/>
                <w:szCs w:val="24"/>
              </w:rPr>
            </w:pPr>
            <w:r>
              <w:rPr>
                <w:rFonts w:ascii="Arial" w:hAnsi="Arial" w:cs="Arial"/>
                <w:szCs w:val="24"/>
              </w:rPr>
              <w:t>BOD – 20mg/l</w:t>
            </w:r>
          </w:p>
          <w:p w14:paraId="0FDA7FD4" w14:textId="7A50224E" w:rsidR="006E7DAB" w:rsidRDefault="006E7DAB" w:rsidP="00C5260C">
            <w:pPr>
              <w:rPr>
                <w:rFonts w:ascii="Arial" w:hAnsi="Arial" w:cs="Arial"/>
                <w:szCs w:val="24"/>
              </w:rPr>
            </w:pPr>
            <w:r>
              <w:rPr>
                <w:rFonts w:ascii="Arial" w:hAnsi="Arial" w:cs="Arial"/>
                <w:szCs w:val="24"/>
              </w:rPr>
              <w:t xml:space="preserve">Suspended solids – </w:t>
            </w:r>
            <w:r w:rsidR="00950FC7">
              <w:rPr>
                <w:rFonts w:ascii="Arial" w:hAnsi="Arial" w:cs="Arial"/>
                <w:szCs w:val="24"/>
              </w:rPr>
              <w:t>3</w:t>
            </w:r>
            <w:r>
              <w:rPr>
                <w:rFonts w:ascii="Arial" w:hAnsi="Arial" w:cs="Arial"/>
                <w:szCs w:val="24"/>
              </w:rPr>
              <w:t>0mg/l</w:t>
            </w:r>
          </w:p>
          <w:p w14:paraId="0EC3FA10" w14:textId="35661D79" w:rsidR="006E7DAB" w:rsidRDefault="006E7DAB" w:rsidP="00C5260C">
            <w:pPr>
              <w:rPr>
                <w:rFonts w:ascii="Arial" w:hAnsi="Arial" w:cs="Arial"/>
                <w:szCs w:val="24"/>
              </w:rPr>
            </w:pPr>
            <w:r>
              <w:rPr>
                <w:rFonts w:ascii="Arial" w:hAnsi="Arial" w:cs="Arial"/>
                <w:szCs w:val="24"/>
              </w:rPr>
              <w:t>Ammonia – 10mg/l</w:t>
            </w:r>
          </w:p>
          <w:p w14:paraId="00D74836" w14:textId="77777777" w:rsidR="006E7DAB" w:rsidRDefault="006E7DAB" w:rsidP="00C5260C">
            <w:pPr>
              <w:rPr>
                <w:rFonts w:ascii="Arial" w:hAnsi="Arial" w:cs="Arial"/>
                <w:szCs w:val="24"/>
              </w:rPr>
            </w:pPr>
          </w:p>
          <w:p w14:paraId="56D069D5" w14:textId="76FCD0AE" w:rsidR="006E7DAB" w:rsidRPr="006E7DAB" w:rsidRDefault="006E7DAB" w:rsidP="00C5260C">
            <w:pPr>
              <w:rPr>
                <w:rFonts w:ascii="Arial" w:hAnsi="Arial" w:cs="Arial"/>
                <w:szCs w:val="24"/>
              </w:rPr>
            </w:pPr>
            <w:r>
              <w:rPr>
                <w:rFonts w:ascii="Arial" w:hAnsi="Arial" w:cs="Arial"/>
                <w:szCs w:val="24"/>
              </w:rPr>
              <w:t xml:space="preserve">Following water quality modelling using the Monte Carlo software </w:t>
            </w:r>
            <w:r w:rsidR="004E1815">
              <w:rPr>
                <w:rFonts w:ascii="Arial" w:hAnsi="Arial" w:cs="Arial"/>
                <w:szCs w:val="24"/>
              </w:rPr>
              <w:t xml:space="preserve">and using inputs including </w:t>
            </w:r>
            <w:r>
              <w:rPr>
                <w:rFonts w:ascii="Arial" w:hAnsi="Arial" w:cs="Arial"/>
                <w:szCs w:val="24"/>
              </w:rPr>
              <w:t xml:space="preserve">WFD data, the above limits </w:t>
            </w:r>
            <w:r w:rsidR="002F5C29">
              <w:rPr>
                <w:rFonts w:ascii="Arial" w:hAnsi="Arial" w:cs="Arial"/>
                <w:szCs w:val="24"/>
              </w:rPr>
              <w:t xml:space="preserve">for BOD and </w:t>
            </w:r>
            <w:proofErr w:type="spellStart"/>
            <w:r w:rsidR="002F5C29">
              <w:rPr>
                <w:rFonts w:ascii="Arial" w:hAnsi="Arial" w:cs="Arial"/>
                <w:szCs w:val="24"/>
              </w:rPr>
              <w:t>ammoniar</w:t>
            </w:r>
            <w:proofErr w:type="spellEnd"/>
            <w:r w:rsidR="002F5C29">
              <w:rPr>
                <w:rFonts w:ascii="Arial" w:hAnsi="Arial" w:cs="Arial"/>
                <w:szCs w:val="24"/>
              </w:rPr>
              <w:t xml:space="preserve"> </w:t>
            </w:r>
            <w:r>
              <w:rPr>
                <w:rFonts w:ascii="Arial" w:hAnsi="Arial" w:cs="Arial"/>
                <w:szCs w:val="24"/>
              </w:rPr>
              <w:t>are required to protect the receiving watercourse</w:t>
            </w:r>
            <w:r w:rsidR="004E1815">
              <w:rPr>
                <w:rFonts w:ascii="Arial" w:hAnsi="Arial" w:cs="Arial"/>
                <w:szCs w:val="24"/>
              </w:rPr>
              <w:t xml:space="preserve"> and ensure it maintains a Good status</w:t>
            </w:r>
            <w:r>
              <w:rPr>
                <w:rFonts w:ascii="Arial" w:hAnsi="Arial" w:cs="Arial"/>
                <w:szCs w:val="24"/>
              </w:rPr>
              <w:t xml:space="preserve">. </w:t>
            </w:r>
            <w:r w:rsidR="002F5C29">
              <w:rPr>
                <w:rFonts w:ascii="Arial" w:hAnsi="Arial" w:cs="Arial"/>
                <w:szCs w:val="24"/>
              </w:rPr>
              <w:t xml:space="preserve">Suspended solids is set at the capacity of the package treatment plants. </w:t>
            </w:r>
          </w:p>
          <w:p w14:paraId="73BCDF67" w14:textId="77777777" w:rsidR="006E7DAB" w:rsidRDefault="006E7DAB" w:rsidP="00C5260C">
            <w:pPr>
              <w:rPr>
                <w:rFonts w:ascii="Arial" w:hAnsi="Arial" w:cs="Arial"/>
                <w:color w:val="FF0000"/>
                <w:szCs w:val="24"/>
              </w:rPr>
            </w:pPr>
          </w:p>
          <w:p w14:paraId="4B0FA719" w14:textId="77777777" w:rsidR="00C5260C" w:rsidRPr="007820C3" w:rsidRDefault="00C5260C" w:rsidP="00C5260C">
            <w:pPr>
              <w:rPr>
                <w:rFonts w:ascii="Arial" w:hAnsi="Arial" w:cs="Arial"/>
                <w:color w:val="000000"/>
                <w:szCs w:val="24"/>
              </w:rPr>
            </w:pPr>
          </w:p>
        </w:tc>
        <w:tc>
          <w:tcPr>
            <w:tcW w:w="1072" w:type="dxa"/>
          </w:tcPr>
          <w:p w14:paraId="328A457F" w14:textId="508D5186" w:rsidR="00C5260C" w:rsidRPr="00FB30B4" w:rsidRDefault="006E7DAB" w:rsidP="00C5260C">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EB69EC">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lastRenderedPageBreak/>
              <w:t>Biodiversity and resilience of ecosystems duty</w:t>
            </w:r>
          </w:p>
        </w:tc>
        <w:tc>
          <w:tcPr>
            <w:tcW w:w="6266" w:type="dxa"/>
          </w:tcPr>
          <w:p w14:paraId="0E33EB74" w14:textId="37338E45"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w:t>
            </w:r>
            <w:r w:rsidRPr="00EB69EC">
              <w:rPr>
                <w:rFonts w:ascii="Arial" w:eastAsia="Arial" w:hAnsi="Arial" w:cs="Arial"/>
              </w:rPr>
              <w:t xml:space="preserve">the function of determining an application for a </w:t>
            </w:r>
            <w:r w:rsidR="004E1815">
              <w:rPr>
                <w:rFonts w:ascii="Arial" w:eastAsia="Arial" w:hAnsi="Arial" w:cs="Arial"/>
              </w:rPr>
              <w:t xml:space="preserve">standalone water discharge activity </w:t>
            </w:r>
            <w:r w:rsidRPr="00EB69EC">
              <w:rPr>
                <w:rFonts w:ascii="Arial" w:eastAsia="Arial" w:hAnsi="Arial" w:cs="Arial"/>
              </w:rPr>
              <w:t>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4FE5BE83" w:rsidR="00C44B7E" w:rsidRDefault="006765AE" w:rsidP="004E1815">
      <w:pPr>
        <w:pStyle w:val="Heading1"/>
        <w:jc w:val="left"/>
        <w:rPr>
          <w:b w:val="0"/>
        </w:rPr>
      </w:pPr>
      <w:r>
        <w:br w:type="page"/>
      </w: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43D6B4" w14:textId="77777777" w:rsidR="00687FBD" w:rsidRDefault="00687FBD">
      <w:r>
        <w:separator/>
      </w:r>
    </w:p>
  </w:endnote>
  <w:endnote w:type="continuationSeparator" w:id="0">
    <w:p w14:paraId="5EBBE624" w14:textId="77777777" w:rsidR="00687FBD" w:rsidRDefault="00687FBD">
      <w:r>
        <w:continuationSeparator/>
      </w:r>
    </w:p>
  </w:endnote>
  <w:endnote w:type="continuationNotice" w:id="1">
    <w:p w14:paraId="5C20509C" w14:textId="77777777" w:rsidR="00687FBD" w:rsidRDefault="00687F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0D243A" w14:textId="77777777" w:rsidR="00687FBD" w:rsidRDefault="00687FBD">
      <w:r>
        <w:separator/>
      </w:r>
    </w:p>
  </w:footnote>
  <w:footnote w:type="continuationSeparator" w:id="0">
    <w:p w14:paraId="34833E5D" w14:textId="77777777" w:rsidR="00687FBD" w:rsidRDefault="00687FBD">
      <w:r>
        <w:continuationSeparator/>
      </w:r>
    </w:p>
  </w:footnote>
  <w:footnote w:type="continuationNotice" w:id="1">
    <w:p w14:paraId="503F7685" w14:textId="77777777" w:rsidR="00687FBD" w:rsidRDefault="00687FB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88058168">
    <w:abstractNumId w:val="1"/>
  </w:num>
  <w:num w:numId="2" w16cid:durableId="1496149260">
    <w:abstractNumId w:val="15"/>
  </w:num>
  <w:num w:numId="3" w16cid:durableId="270210504">
    <w:abstractNumId w:val="12"/>
  </w:num>
  <w:num w:numId="4" w16cid:durableId="2027710603">
    <w:abstractNumId w:val="2"/>
  </w:num>
  <w:num w:numId="5" w16cid:durableId="1542129830">
    <w:abstractNumId w:val="4"/>
  </w:num>
  <w:num w:numId="6" w16cid:durableId="1608583622">
    <w:abstractNumId w:val="3"/>
  </w:num>
  <w:num w:numId="7" w16cid:durableId="1029452843">
    <w:abstractNumId w:val="7"/>
  </w:num>
  <w:num w:numId="8" w16cid:durableId="1906332537">
    <w:abstractNumId w:val="14"/>
  </w:num>
  <w:num w:numId="9" w16cid:durableId="1059593858">
    <w:abstractNumId w:val="18"/>
  </w:num>
  <w:num w:numId="10" w16cid:durableId="541602467">
    <w:abstractNumId w:val="10"/>
  </w:num>
  <w:num w:numId="11" w16cid:durableId="1343245275">
    <w:abstractNumId w:val="13"/>
  </w:num>
  <w:num w:numId="12" w16cid:durableId="1027147181">
    <w:abstractNumId w:val="17"/>
  </w:num>
  <w:num w:numId="13" w16cid:durableId="129597100">
    <w:abstractNumId w:val="16"/>
  </w:num>
  <w:num w:numId="14" w16cid:durableId="847210234">
    <w:abstractNumId w:val="9"/>
  </w:num>
  <w:num w:numId="15" w16cid:durableId="1734505758">
    <w:abstractNumId w:val="11"/>
  </w:num>
  <w:num w:numId="16" w16cid:durableId="438838254">
    <w:abstractNumId w:val="5"/>
  </w:num>
  <w:num w:numId="17" w16cid:durableId="530535454">
    <w:abstractNumId w:val="0"/>
  </w:num>
  <w:num w:numId="18" w16cid:durableId="126123411">
    <w:abstractNumId w:val="8"/>
  </w:num>
  <w:num w:numId="19" w16cid:durableId="1975914368">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117"/>
    <w:rsid w:val="000225DA"/>
    <w:rsid w:val="00024E0F"/>
    <w:rsid w:val="000436A8"/>
    <w:rsid w:val="00050DC6"/>
    <w:rsid w:val="00052697"/>
    <w:rsid w:val="0005636B"/>
    <w:rsid w:val="0006298C"/>
    <w:rsid w:val="000647ED"/>
    <w:rsid w:val="000676D4"/>
    <w:rsid w:val="00067A5C"/>
    <w:rsid w:val="00067BC0"/>
    <w:rsid w:val="0007408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261B1"/>
    <w:rsid w:val="00131F90"/>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23FA2"/>
    <w:rsid w:val="0023750B"/>
    <w:rsid w:val="002436CC"/>
    <w:rsid w:val="00247FE6"/>
    <w:rsid w:val="00253604"/>
    <w:rsid w:val="00254F65"/>
    <w:rsid w:val="002555F5"/>
    <w:rsid w:val="0026228B"/>
    <w:rsid w:val="0026391A"/>
    <w:rsid w:val="002741DD"/>
    <w:rsid w:val="0028175F"/>
    <w:rsid w:val="00282A26"/>
    <w:rsid w:val="00292B3A"/>
    <w:rsid w:val="00296153"/>
    <w:rsid w:val="002967CA"/>
    <w:rsid w:val="002A66F0"/>
    <w:rsid w:val="002B0D8B"/>
    <w:rsid w:val="002B2C72"/>
    <w:rsid w:val="002B3FAA"/>
    <w:rsid w:val="002B7A41"/>
    <w:rsid w:val="002C2D76"/>
    <w:rsid w:val="002C41CA"/>
    <w:rsid w:val="002D0A0C"/>
    <w:rsid w:val="002E35D0"/>
    <w:rsid w:val="002E57A2"/>
    <w:rsid w:val="002F090A"/>
    <w:rsid w:val="002F2FAB"/>
    <w:rsid w:val="002F41D1"/>
    <w:rsid w:val="002F5847"/>
    <w:rsid w:val="002F5C29"/>
    <w:rsid w:val="003217CB"/>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1CFE"/>
    <w:rsid w:val="004A4BD9"/>
    <w:rsid w:val="004A63E7"/>
    <w:rsid w:val="004B3156"/>
    <w:rsid w:val="004C16AD"/>
    <w:rsid w:val="004C6B19"/>
    <w:rsid w:val="004D3B21"/>
    <w:rsid w:val="004E1815"/>
    <w:rsid w:val="004E4418"/>
    <w:rsid w:val="004E7719"/>
    <w:rsid w:val="0053399B"/>
    <w:rsid w:val="0053589C"/>
    <w:rsid w:val="00564C6D"/>
    <w:rsid w:val="005761B2"/>
    <w:rsid w:val="00580008"/>
    <w:rsid w:val="005910D1"/>
    <w:rsid w:val="00591847"/>
    <w:rsid w:val="00591E64"/>
    <w:rsid w:val="005B36D9"/>
    <w:rsid w:val="005B6A95"/>
    <w:rsid w:val="005C7526"/>
    <w:rsid w:val="005D0E13"/>
    <w:rsid w:val="005E1031"/>
    <w:rsid w:val="005F3989"/>
    <w:rsid w:val="0060457F"/>
    <w:rsid w:val="00605855"/>
    <w:rsid w:val="00607AB7"/>
    <w:rsid w:val="00607B2A"/>
    <w:rsid w:val="00614A77"/>
    <w:rsid w:val="00617D59"/>
    <w:rsid w:val="00624F6B"/>
    <w:rsid w:val="00631CDF"/>
    <w:rsid w:val="00641913"/>
    <w:rsid w:val="006420BA"/>
    <w:rsid w:val="00642394"/>
    <w:rsid w:val="00644D45"/>
    <w:rsid w:val="00644DC8"/>
    <w:rsid w:val="00646BEE"/>
    <w:rsid w:val="00646DEF"/>
    <w:rsid w:val="00653B2E"/>
    <w:rsid w:val="00657C89"/>
    <w:rsid w:val="00673F3D"/>
    <w:rsid w:val="006765AE"/>
    <w:rsid w:val="0067678C"/>
    <w:rsid w:val="00680A19"/>
    <w:rsid w:val="006817A9"/>
    <w:rsid w:val="00681CCF"/>
    <w:rsid w:val="00687FBD"/>
    <w:rsid w:val="006926EA"/>
    <w:rsid w:val="006933D4"/>
    <w:rsid w:val="00695D92"/>
    <w:rsid w:val="006B0BFB"/>
    <w:rsid w:val="006B1FC3"/>
    <w:rsid w:val="006B4555"/>
    <w:rsid w:val="006C735F"/>
    <w:rsid w:val="006E3C4C"/>
    <w:rsid w:val="006E7DAB"/>
    <w:rsid w:val="006F3A65"/>
    <w:rsid w:val="006F4CBC"/>
    <w:rsid w:val="0070056C"/>
    <w:rsid w:val="00711CD7"/>
    <w:rsid w:val="00712437"/>
    <w:rsid w:val="00713293"/>
    <w:rsid w:val="0072381C"/>
    <w:rsid w:val="007257E9"/>
    <w:rsid w:val="007335DF"/>
    <w:rsid w:val="00750AF4"/>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071C"/>
    <w:rsid w:val="00844046"/>
    <w:rsid w:val="008524F0"/>
    <w:rsid w:val="008557BC"/>
    <w:rsid w:val="0086051F"/>
    <w:rsid w:val="008632BF"/>
    <w:rsid w:val="008642DA"/>
    <w:rsid w:val="008743F4"/>
    <w:rsid w:val="008753CF"/>
    <w:rsid w:val="00882814"/>
    <w:rsid w:val="008828A9"/>
    <w:rsid w:val="00885742"/>
    <w:rsid w:val="00887285"/>
    <w:rsid w:val="0089254B"/>
    <w:rsid w:val="00894A3E"/>
    <w:rsid w:val="008A5911"/>
    <w:rsid w:val="008A5C1D"/>
    <w:rsid w:val="008B24DF"/>
    <w:rsid w:val="008D0A1D"/>
    <w:rsid w:val="008D1489"/>
    <w:rsid w:val="008D4796"/>
    <w:rsid w:val="008E0382"/>
    <w:rsid w:val="008E03A3"/>
    <w:rsid w:val="008E417C"/>
    <w:rsid w:val="009027F9"/>
    <w:rsid w:val="00903A56"/>
    <w:rsid w:val="009047F4"/>
    <w:rsid w:val="009070E1"/>
    <w:rsid w:val="00915894"/>
    <w:rsid w:val="0092357D"/>
    <w:rsid w:val="009271E0"/>
    <w:rsid w:val="00930ABE"/>
    <w:rsid w:val="00930E1C"/>
    <w:rsid w:val="009344C0"/>
    <w:rsid w:val="00940D7D"/>
    <w:rsid w:val="00945712"/>
    <w:rsid w:val="00950FC7"/>
    <w:rsid w:val="0096635C"/>
    <w:rsid w:val="0097283E"/>
    <w:rsid w:val="009779C1"/>
    <w:rsid w:val="009802DC"/>
    <w:rsid w:val="009837ED"/>
    <w:rsid w:val="009864F9"/>
    <w:rsid w:val="00992AD4"/>
    <w:rsid w:val="00995381"/>
    <w:rsid w:val="00996808"/>
    <w:rsid w:val="009A0F6A"/>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026B"/>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04BC"/>
    <w:rsid w:val="00C05011"/>
    <w:rsid w:val="00C052C4"/>
    <w:rsid w:val="00C07952"/>
    <w:rsid w:val="00C24149"/>
    <w:rsid w:val="00C43A22"/>
    <w:rsid w:val="00C44B7E"/>
    <w:rsid w:val="00C5260C"/>
    <w:rsid w:val="00C5796C"/>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5EFE"/>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B69EC"/>
    <w:rsid w:val="00EC07DD"/>
    <w:rsid w:val="00EC6B7A"/>
    <w:rsid w:val="00ED1D92"/>
    <w:rsid w:val="00ED50CB"/>
    <w:rsid w:val="00EE5639"/>
    <w:rsid w:val="00EF499E"/>
    <w:rsid w:val="00F0619C"/>
    <w:rsid w:val="00F22A07"/>
    <w:rsid w:val="00F25F85"/>
    <w:rsid w:val="00F2779C"/>
    <w:rsid w:val="00F37C15"/>
    <w:rsid w:val="00F41FA5"/>
    <w:rsid w:val="00F44625"/>
    <w:rsid w:val="00F63EE2"/>
    <w:rsid w:val="00F65963"/>
    <w:rsid w:val="00F65E0B"/>
    <w:rsid w:val="00F6632F"/>
    <w:rsid w:val="00F84220"/>
    <w:rsid w:val="00F852AC"/>
    <w:rsid w:val="00F87A6E"/>
    <w:rsid w:val="00F97A77"/>
    <w:rsid w:val="00FA2CB4"/>
    <w:rsid w:val="00FB00BB"/>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8B24DF"/>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8B24DF"/>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REGU-369-2757793</_dlc_DocId>
    <_dlc_DocIdUrl xmlns="9be56660-2c31-41ef-bc00-23e72f632f2a">
      <Url>https://cyfoethnaturiolcymru.sharepoint.com/teams/Regulatory/Permitting/_layouts/15/DocIdRedir.aspx?ID=REGU-369-2757793</Url>
      <Description>REGU-369-2757793</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Glanrafon Uchaf Caravan Park</Site_x0020_Name>
    <Internal_x002f_External xmlns="859f7ad6-93f6-4205-b62b-a17f28acbbac">Internal document</Internal_x002f_External>
    <Post_x0020_code xmlns="859f7ad6-93f6-4205-b62b-a17f28acbbac">LL73 8PH</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Dolydd, Pentraeth, Anglesey, LL75 8DZ</Addressee>
    <Process_x0020_Type xmlns="859f7ad6-93f6-4205-b62b-a17f28acbbac">Application</Process_x0020_Type>
    <Surrendered_x002f_Expired xmlns="859f7ad6-93f6-4205-b62b-a17f28acbbac" xsi:nil="true"/>
    <Document_x0020_Date xmlns="859f7ad6-93f6-4205-b62b-a17f28acbbac">2024-11-20T00:00:00+00:00</Document_x0020_Date>
    <Facility_x0020_Address xmlns="859f7ad6-93f6-4205-b62b-a17f28acbbac">Llanallgo, Marianglas</Facility_x0020_Address>
    <Environment_x0020_Sub_x0020_Folder xmlns="859f7ad6-93f6-4205-b62b-a17f28acbbac">Licences applications</Environment_x0020_Sub_x0020_Folder>
    <Customer_x0020_Name xmlns="859f7ad6-93f6-4205-b62b-a17f28acbbac">Bryn Awel Caravan Park</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schemas.microsoft.com/office/2006/documentManagement/types"/>
    <ds:schemaRef ds:uri="http://www.w3.org/XML/1998/namespace"/>
    <ds:schemaRef ds:uri="http://purl.org/dc/dcmitype/"/>
    <ds:schemaRef ds:uri="http://schemas.openxmlformats.org/package/2006/metadata/core-properties"/>
    <ds:schemaRef ds:uri="http://schemas.microsoft.com/office/2006/metadata/properties"/>
    <ds:schemaRef ds:uri="cd6faf52-b12f-444c-a3fc-1f0e7a71d996"/>
    <ds:schemaRef ds:uri="http://purl.org/dc/elements/1.1/"/>
    <ds:schemaRef ds:uri="http://schemas.microsoft.com/office/infopath/2007/PartnerControls"/>
    <ds:schemaRef ds:uri="9be56660-2c31-41ef-bc00-23e72f632f2a"/>
    <ds:schemaRef ds:uri="6e121689-de5b-41b9-a751-bfeda7fa2b07"/>
    <ds:schemaRef ds:uri="859f7ad6-93f6-4205-b62b-a17f28acbbac"/>
    <ds:schemaRef ds:uri="http://purl.org/dc/terms/"/>
  </ds:schemaRefs>
</ds:datastoreItem>
</file>

<file path=customXml/itemProps5.xml><?xml version="1.0" encoding="utf-8"?>
<ds:datastoreItem xmlns:ds="http://schemas.openxmlformats.org/officeDocument/2006/customXml" ds:itemID="{9A6DDDEC-BB64-4D34-95F2-CECF2015E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1107</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Raynor, Katrin</cp:lastModifiedBy>
  <cp:revision>22</cp:revision>
  <cp:lastPrinted>2008-01-30T13:54:00Z</cp:lastPrinted>
  <dcterms:created xsi:type="dcterms:W3CDTF">2024-07-22T12:42:00Z</dcterms:created>
  <dcterms:modified xsi:type="dcterms:W3CDTF">2025-01-13T08:06:00Z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363a3f46-276b-45c4-aa24-66240456d07b</vt:lpwstr>
  </property>
  <property fmtid="{D5CDD505-2E9C-101B-9397-08002B2CF9AE}" pid="11" name="SharedWithUsers">
    <vt:lpwstr/>
  </property>
  <property fmtid="{D5CDD505-2E9C-101B-9397-08002B2CF9AE}" pid="12" name="MediaServiceImageTags">
    <vt:lpwstr/>
  </property>
</Properties>
</file>