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3914"/>
        <w:gridCol w:w="6055"/>
        <w:gridCol w:w="521"/>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5252AE9C" w:rsidR="00026A0D" w:rsidRDefault="00026A0D" w:rsidP="001E40BB">
            <w:pPr>
              <w:jc w:val="both"/>
              <w:rPr>
                <w:rFonts w:cs="Arial"/>
                <w:sz w:val="24"/>
                <w:szCs w:val="24"/>
              </w:rPr>
            </w:pPr>
            <w:r w:rsidRPr="00D74ABA">
              <w:rPr>
                <w:rFonts w:cs="Arial"/>
                <w:sz w:val="24"/>
                <w:szCs w:val="24"/>
              </w:rPr>
              <w:t xml:space="preserve"> </w:t>
            </w:r>
            <w:r w:rsidR="006259B7">
              <w:rPr>
                <w:rFonts w:cs="Arial"/>
                <w:sz w:val="24"/>
                <w:szCs w:val="24"/>
              </w:rPr>
              <w:t>Bryan Burn</w:t>
            </w:r>
          </w:p>
          <w:p w14:paraId="57126597" w14:textId="5DD85A62" w:rsidR="006259B7" w:rsidRPr="00D74ABA" w:rsidRDefault="006259B7" w:rsidP="001E40BB">
            <w:pPr>
              <w:jc w:val="both"/>
              <w:rPr>
                <w:rFonts w:cs="Arial"/>
                <w:sz w:val="24"/>
                <w:szCs w:val="24"/>
              </w:rPr>
            </w:pPr>
            <w:r>
              <w:rPr>
                <w:rFonts w:cs="Arial"/>
                <w:sz w:val="24"/>
                <w:szCs w:val="24"/>
              </w:rPr>
              <w:t>Waste Permitting</w:t>
            </w:r>
          </w:p>
          <w:p w14:paraId="0A9E0D5E" w14:textId="77777777" w:rsidR="00026A0D" w:rsidRPr="00D74ABA" w:rsidRDefault="00026A0D" w:rsidP="001E40BB">
            <w:pPr>
              <w:jc w:val="both"/>
              <w:rPr>
                <w:rFonts w:cs="Arial"/>
                <w:sz w:val="24"/>
                <w:szCs w:val="24"/>
              </w:rPr>
            </w:pP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1387BBDF" w:rsidR="00026A0D" w:rsidRPr="00D74ABA" w:rsidRDefault="006259B7" w:rsidP="001E40BB">
            <w:pPr>
              <w:jc w:val="both"/>
              <w:rPr>
                <w:rFonts w:cs="Arial"/>
                <w:sz w:val="24"/>
                <w:szCs w:val="24"/>
              </w:rPr>
            </w:pPr>
            <w:r>
              <w:rPr>
                <w:rFonts w:cs="Arial"/>
                <w:sz w:val="24"/>
                <w:szCs w:val="24"/>
              </w:rPr>
              <w:t>PAN-027648</w:t>
            </w:r>
          </w:p>
          <w:p w14:paraId="5AF5DFFC" w14:textId="74670D72" w:rsidR="00026A0D" w:rsidRPr="00D74ABA" w:rsidRDefault="006259B7" w:rsidP="006259B7">
            <w:pPr>
              <w:jc w:val="both"/>
              <w:rPr>
                <w:rFonts w:cs="Arial"/>
                <w:sz w:val="24"/>
                <w:szCs w:val="24"/>
              </w:rPr>
            </w:pPr>
            <w:r w:rsidRPr="006259B7">
              <w:rPr>
                <w:rFonts w:cs="Arial"/>
                <w:sz w:val="24"/>
                <w:szCs w:val="24"/>
              </w:rPr>
              <w:t>Plas Bach</w:t>
            </w:r>
            <w:r>
              <w:rPr>
                <w:rFonts w:cs="Arial"/>
                <w:sz w:val="24"/>
                <w:szCs w:val="24"/>
              </w:rPr>
              <w:t xml:space="preserve">, </w:t>
            </w:r>
            <w:r w:rsidRPr="006259B7">
              <w:rPr>
                <w:rFonts w:cs="Arial"/>
                <w:sz w:val="24"/>
                <w:szCs w:val="24"/>
              </w:rPr>
              <w:t>Cerrigceinwen, Bodorgan</w:t>
            </w:r>
            <w:r>
              <w:rPr>
                <w:rFonts w:cs="Arial"/>
                <w:sz w:val="24"/>
                <w:szCs w:val="24"/>
              </w:rPr>
              <w:t>.LL62 5NS</w:t>
            </w: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307BB870"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77777777" w:rsidR="00026A0D" w:rsidRPr="00D74ABA" w:rsidRDefault="00026A0D" w:rsidP="001E40BB">
            <w:pPr>
              <w:ind w:left="720"/>
              <w:contextualSpacing/>
              <w:jc w:val="both"/>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506FD940" w:rsidR="00026A0D" w:rsidRPr="00D74ABA" w:rsidRDefault="00026A0D" w:rsidP="001E40BB">
            <w:pPr>
              <w:jc w:val="both"/>
              <w:rPr>
                <w:rFonts w:cs="Arial"/>
                <w:sz w:val="24"/>
                <w:szCs w:val="24"/>
              </w:rPr>
            </w:pPr>
            <w:r w:rsidRPr="00D74ABA">
              <w:rPr>
                <w:rFonts w:cs="Arial"/>
                <w:sz w:val="24"/>
                <w:szCs w:val="24"/>
              </w:rPr>
              <w:t>a.</w:t>
            </w:r>
            <w:r w:rsidR="006259B7">
              <w:t xml:space="preserve"> </w:t>
            </w:r>
            <w:r w:rsidR="006259B7" w:rsidRPr="006259B7">
              <w:rPr>
                <w:rFonts w:cs="Arial"/>
                <w:sz w:val="24"/>
                <w:szCs w:val="24"/>
              </w:rPr>
              <w:t>Llyn Llywenan</w:t>
            </w:r>
          </w:p>
          <w:p w14:paraId="42AC1DCB" w14:textId="7D498F0C" w:rsidR="00026A0D" w:rsidRPr="00D74ABA" w:rsidRDefault="00026A0D" w:rsidP="001E40BB">
            <w:pPr>
              <w:jc w:val="both"/>
              <w:rPr>
                <w:rFonts w:cs="Arial"/>
                <w:sz w:val="24"/>
                <w:szCs w:val="24"/>
              </w:rPr>
            </w:pPr>
            <w:r w:rsidRPr="00D74ABA">
              <w:rPr>
                <w:rFonts w:cs="Arial"/>
                <w:sz w:val="24"/>
                <w:szCs w:val="24"/>
              </w:rPr>
              <w:t>b.</w:t>
            </w:r>
            <w:r w:rsidR="006259B7">
              <w:rPr>
                <w:rFonts w:cs="Arial"/>
                <w:sz w:val="24"/>
                <w:szCs w:val="24"/>
              </w:rPr>
              <w:t xml:space="preserve"> Angelsey</w:t>
            </w:r>
          </w:p>
          <w:p w14:paraId="5FFFDEC5" w14:textId="28046A04" w:rsidR="00026A0D" w:rsidRPr="00D74ABA" w:rsidRDefault="00026A0D" w:rsidP="001E40BB">
            <w:pPr>
              <w:jc w:val="both"/>
              <w:rPr>
                <w:rFonts w:cs="Arial"/>
                <w:sz w:val="24"/>
                <w:szCs w:val="24"/>
              </w:rPr>
            </w:pPr>
            <w:r w:rsidRPr="00D74ABA">
              <w:rPr>
                <w:rFonts w:cs="Arial"/>
                <w:sz w:val="24"/>
                <w:szCs w:val="24"/>
              </w:rPr>
              <w:t>c.</w:t>
            </w:r>
            <w:r w:rsidR="006259B7">
              <w:rPr>
                <w:rFonts w:cs="Arial"/>
                <w:sz w:val="24"/>
                <w:szCs w:val="24"/>
              </w:rPr>
              <w:t xml:space="preserve"> NW Industry and Waste regulation tea</w:t>
            </w:r>
            <w:r w:rsidR="00CA2D46">
              <w:rPr>
                <w:rFonts w:cs="Arial"/>
                <w:sz w:val="24"/>
                <w:szCs w:val="24"/>
              </w:rPr>
              <w:t>m</w:t>
            </w:r>
          </w:p>
          <w:p w14:paraId="7612063A" w14:textId="77777777" w:rsidR="00026A0D" w:rsidRPr="00D74ABA" w:rsidRDefault="00026A0D" w:rsidP="001E40BB">
            <w:pPr>
              <w:jc w:val="both"/>
              <w:rPr>
                <w:rFonts w:cs="Arial"/>
                <w:sz w:val="24"/>
                <w:szCs w:val="24"/>
              </w:rPr>
            </w:pPr>
          </w:p>
          <w:p w14:paraId="2C85D708" w14:textId="77777777" w:rsidR="00026A0D" w:rsidRPr="00D74ABA" w:rsidRDefault="00026A0D" w:rsidP="001E40BB">
            <w:pPr>
              <w:jc w:val="both"/>
              <w:rPr>
                <w:rFonts w:cs="Arial"/>
                <w:sz w:val="24"/>
                <w:szCs w:val="24"/>
              </w:rPr>
            </w:pP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 Brief description of proposal</w:t>
            </w:r>
          </w:p>
          <w:p w14:paraId="1D673B8E" w14:textId="77777777" w:rsidR="00026A0D" w:rsidRPr="00D74ABA" w:rsidRDefault="00026A0D" w:rsidP="001E40BB">
            <w:pPr>
              <w:jc w:val="both"/>
              <w:rPr>
                <w:rFonts w:cs="Arial"/>
                <w:sz w:val="24"/>
                <w:szCs w:val="24"/>
              </w:rPr>
            </w:pPr>
          </w:p>
          <w:p w14:paraId="642A8AC2" w14:textId="2AD4A8FF" w:rsidR="00026A0D" w:rsidRPr="00D74ABA" w:rsidRDefault="00026A0D" w:rsidP="00266FA3">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BE278E0" w14:textId="77777777" w:rsidR="000A17E6" w:rsidRDefault="000A17E6" w:rsidP="000A17E6">
            <w:pPr>
              <w:jc w:val="both"/>
              <w:rPr>
                <w:rFonts w:cs="Arial"/>
                <w:sz w:val="24"/>
                <w:szCs w:val="24"/>
              </w:rPr>
            </w:pPr>
            <w:r w:rsidRPr="00042307">
              <w:rPr>
                <w:rFonts w:cs="Arial"/>
                <w:sz w:val="24"/>
                <w:szCs w:val="24"/>
              </w:rPr>
              <w:t>Land spreading deployment under standard rules permit SR 2010 No4 Mobile plant for land spreading.</w:t>
            </w:r>
          </w:p>
          <w:p w14:paraId="4F1A2EAF" w14:textId="77777777" w:rsidR="00026A0D" w:rsidRDefault="00026A0D" w:rsidP="001E40BB">
            <w:pPr>
              <w:jc w:val="both"/>
              <w:rPr>
                <w:rFonts w:cs="Arial"/>
                <w:sz w:val="24"/>
                <w:szCs w:val="24"/>
              </w:rPr>
            </w:pPr>
          </w:p>
          <w:p w14:paraId="137F05AD" w14:textId="1B08CF24" w:rsidR="000A17E6" w:rsidRDefault="000A17E6" w:rsidP="001E40BB">
            <w:pPr>
              <w:jc w:val="both"/>
              <w:rPr>
                <w:rFonts w:cs="Arial"/>
                <w:sz w:val="24"/>
                <w:szCs w:val="24"/>
              </w:rPr>
            </w:pPr>
            <w:r>
              <w:rPr>
                <w:rFonts w:cs="Arial"/>
                <w:sz w:val="24"/>
                <w:szCs w:val="24"/>
              </w:rPr>
              <w:t xml:space="preserve">Farm Location: </w:t>
            </w:r>
            <w:r w:rsidRPr="000A17E6">
              <w:rPr>
                <w:rFonts w:cs="Arial"/>
                <w:sz w:val="24"/>
                <w:szCs w:val="24"/>
              </w:rPr>
              <w:t>SH 40350 72400</w:t>
            </w:r>
          </w:p>
          <w:p w14:paraId="4C6133FD" w14:textId="77777777" w:rsidR="000A17E6" w:rsidRDefault="000A17E6" w:rsidP="001E40BB">
            <w:pPr>
              <w:jc w:val="both"/>
              <w:rPr>
                <w:rFonts w:cs="Arial"/>
                <w:sz w:val="24"/>
                <w:szCs w:val="24"/>
              </w:rPr>
            </w:pPr>
          </w:p>
          <w:p w14:paraId="5010FC10" w14:textId="4A205025" w:rsidR="000A17E6" w:rsidRDefault="000A17E6" w:rsidP="001E40BB">
            <w:pPr>
              <w:jc w:val="both"/>
              <w:rPr>
                <w:rFonts w:cs="Arial"/>
                <w:sz w:val="24"/>
                <w:szCs w:val="24"/>
              </w:rPr>
            </w:pPr>
            <w:r>
              <w:rPr>
                <w:rFonts w:cs="Arial"/>
                <w:sz w:val="24"/>
                <w:szCs w:val="24"/>
              </w:rPr>
              <w:t>Fields:</w:t>
            </w:r>
            <w:r>
              <w:t xml:space="preserve"> only field </w:t>
            </w:r>
            <w:r w:rsidRPr="000A17E6">
              <w:rPr>
                <w:rFonts w:cs="Arial"/>
                <w:sz w:val="24"/>
                <w:szCs w:val="24"/>
              </w:rPr>
              <w:t>Bodnolwyn B</w:t>
            </w:r>
            <w:r>
              <w:rPr>
                <w:rFonts w:cs="Arial"/>
                <w:sz w:val="24"/>
                <w:szCs w:val="24"/>
              </w:rPr>
              <w:t xml:space="preserve"> is in range</w:t>
            </w:r>
          </w:p>
          <w:p w14:paraId="051B1324" w14:textId="6DD70248" w:rsidR="000A17E6" w:rsidRPr="000A17E6" w:rsidRDefault="000A17E6" w:rsidP="000A17E6">
            <w:pPr>
              <w:jc w:val="both"/>
              <w:rPr>
                <w:rFonts w:cs="Arial"/>
                <w:i/>
                <w:iCs/>
                <w:sz w:val="24"/>
                <w:szCs w:val="24"/>
              </w:rPr>
            </w:pPr>
            <w:r w:rsidRPr="000A17E6">
              <w:rPr>
                <w:rFonts w:cs="Arial"/>
                <w:i/>
                <w:iCs/>
                <w:sz w:val="24"/>
                <w:szCs w:val="24"/>
              </w:rPr>
              <w:t>SJC1 - SH 40195 72209</w:t>
            </w:r>
          </w:p>
          <w:p w14:paraId="3A7DD33B" w14:textId="710B6003" w:rsidR="00026A0D" w:rsidRPr="000A17E6" w:rsidRDefault="000A17E6" w:rsidP="000A17E6">
            <w:pPr>
              <w:jc w:val="both"/>
              <w:rPr>
                <w:rFonts w:cs="Arial"/>
                <w:i/>
                <w:iCs/>
                <w:sz w:val="24"/>
                <w:szCs w:val="24"/>
              </w:rPr>
            </w:pPr>
            <w:r w:rsidRPr="000A17E6">
              <w:rPr>
                <w:rFonts w:cs="Arial"/>
                <w:i/>
                <w:iCs/>
                <w:sz w:val="24"/>
                <w:szCs w:val="24"/>
              </w:rPr>
              <w:t>SJC2 - SH 40401 72446</w:t>
            </w:r>
          </w:p>
          <w:p w14:paraId="081D483E" w14:textId="4F3A32AA" w:rsidR="00026A0D" w:rsidRPr="000A17E6" w:rsidRDefault="000A17E6" w:rsidP="000A17E6">
            <w:pPr>
              <w:jc w:val="both"/>
              <w:rPr>
                <w:rFonts w:cs="Arial"/>
                <w:i/>
                <w:iCs/>
                <w:sz w:val="24"/>
                <w:szCs w:val="24"/>
              </w:rPr>
            </w:pPr>
            <w:r w:rsidRPr="000A17E6">
              <w:rPr>
                <w:rFonts w:cs="Arial"/>
                <w:i/>
                <w:iCs/>
                <w:sz w:val="24"/>
                <w:szCs w:val="24"/>
              </w:rPr>
              <w:lastRenderedPageBreak/>
              <w:t>SJC3 - SH 40558 72232</w:t>
            </w:r>
          </w:p>
          <w:p w14:paraId="666922C6" w14:textId="2CD24DBC" w:rsidR="00026A0D" w:rsidRPr="000A17E6" w:rsidRDefault="000A17E6" w:rsidP="000A17E6">
            <w:pPr>
              <w:jc w:val="both"/>
              <w:rPr>
                <w:rFonts w:cs="Arial"/>
                <w:i/>
                <w:iCs/>
                <w:sz w:val="24"/>
                <w:szCs w:val="24"/>
              </w:rPr>
            </w:pPr>
            <w:r w:rsidRPr="000A17E6">
              <w:rPr>
                <w:rFonts w:cs="Arial"/>
                <w:i/>
                <w:iCs/>
                <w:sz w:val="24"/>
                <w:szCs w:val="24"/>
              </w:rPr>
              <w:t>SJC4 - SH 40807 71974</w:t>
            </w:r>
          </w:p>
          <w:p w14:paraId="6A68053B" w14:textId="5EDC7346" w:rsidR="00026A0D" w:rsidRPr="000A17E6" w:rsidRDefault="000A17E6" w:rsidP="000A17E6">
            <w:pPr>
              <w:jc w:val="both"/>
              <w:rPr>
                <w:rFonts w:cs="Arial"/>
                <w:i/>
                <w:iCs/>
                <w:sz w:val="24"/>
                <w:szCs w:val="24"/>
              </w:rPr>
            </w:pPr>
            <w:r w:rsidRPr="000A17E6">
              <w:rPr>
                <w:rFonts w:cs="Arial"/>
                <w:i/>
                <w:iCs/>
                <w:sz w:val="24"/>
                <w:szCs w:val="24"/>
              </w:rPr>
              <w:t>SJC5 - SH 40812 72206</w:t>
            </w:r>
          </w:p>
          <w:p w14:paraId="339D9994" w14:textId="5A6A7415" w:rsidR="00026A0D" w:rsidRPr="000A17E6" w:rsidRDefault="000A17E6" w:rsidP="000A17E6">
            <w:pPr>
              <w:jc w:val="both"/>
              <w:rPr>
                <w:rFonts w:cs="Arial"/>
                <w:i/>
                <w:iCs/>
                <w:sz w:val="24"/>
                <w:szCs w:val="24"/>
              </w:rPr>
            </w:pPr>
            <w:r w:rsidRPr="000A17E6">
              <w:rPr>
                <w:rFonts w:cs="Arial"/>
                <w:i/>
                <w:iCs/>
                <w:sz w:val="24"/>
                <w:szCs w:val="24"/>
              </w:rPr>
              <w:t>SJC6 - SH 40211 72075</w:t>
            </w:r>
          </w:p>
          <w:p w14:paraId="401980E2" w14:textId="2B98BFE5" w:rsidR="00026A0D" w:rsidRPr="000A17E6" w:rsidRDefault="000A17E6" w:rsidP="000A17E6">
            <w:pPr>
              <w:jc w:val="both"/>
              <w:rPr>
                <w:rFonts w:cs="Arial"/>
                <w:i/>
                <w:iCs/>
                <w:sz w:val="24"/>
                <w:szCs w:val="24"/>
              </w:rPr>
            </w:pPr>
            <w:r w:rsidRPr="000A17E6">
              <w:rPr>
                <w:rFonts w:cs="Arial"/>
                <w:i/>
                <w:iCs/>
                <w:sz w:val="24"/>
                <w:szCs w:val="24"/>
              </w:rPr>
              <w:t>Bodnolwyn A - SH 35449 82903</w:t>
            </w:r>
          </w:p>
          <w:p w14:paraId="2D7227D5" w14:textId="714BEB57" w:rsidR="00026A0D" w:rsidRPr="000A17E6" w:rsidRDefault="000A17E6" w:rsidP="000A17E6">
            <w:pPr>
              <w:jc w:val="both"/>
              <w:rPr>
                <w:rFonts w:cs="Arial"/>
                <w:b/>
                <w:bCs/>
                <w:sz w:val="24"/>
                <w:szCs w:val="24"/>
              </w:rPr>
            </w:pPr>
            <w:r w:rsidRPr="000A17E6">
              <w:rPr>
                <w:rFonts w:cs="Arial"/>
                <w:b/>
                <w:bCs/>
                <w:sz w:val="24"/>
                <w:szCs w:val="24"/>
              </w:rPr>
              <w:t>Bodnolwyn B - SH 35585 82700</w:t>
            </w:r>
          </w:p>
          <w:p w14:paraId="0F6EE608" w14:textId="77777777" w:rsidR="00026A0D" w:rsidRPr="00D74ABA" w:rsidRDefault="00026A0D" w:rsidP="001E40BB">
            <w:pPr>
              <w:jc w:val="both"/>
              <w:rPr>
                <w:rFonts w:cs="Arial"/>
                <w:sz w:val="24"/>
                <w:szCs w:val="24"/>
              </w:rPr>
            </w:pPr>
          </w:p>
          <w:p w14:paraId="2C7B779B" w14:textId="1A2D5057" w:rsidR="00026A0D" w:rsidRPr="00D74ABA" w:rsidRDefault="000A17E6" w:rsidP="001E40BB">
            <w:pPr>
              <w:jc w:val="both"/>
              <w:rPr>
                <w:rFonts w:cs="Arial"/>
                <w:sz w:val="24"/>
                <w:szCs w:val="24"/>
              </w:rPr>
            </w:pPr>
            <w:r>
              <w:rPr>
                <w:rFonts w:cs="Arial"/>
                <w:sz w:val="24"/>
                <w:szCs w:val="24"/>
              </w:rPr>
              <w:t>Storage: none in range</w:t>
            </w:r>
          </w:p>
          <w:p w14:paraId="17A83FB7" w14:textId="77777777" w:rsidR="00026A0D" w:rsidRPr="00D74ABA" w:rsidRDefault="00026A0D" w:rsidP="001E40BB">
            <w:pPr>
              <w:jc w:val="both"/>
              <w:rPr>
                <w:rFonts w:cs="Arial"/>
                <w:sz w:val="24"/>
                <w:szCs w:val="24"/>
              </w:rPr>
            </w:pPr>
          </w:p>
          <w:p w14:paraId="2CA1111F" w14:textId="5273857F" w:rsidR="00026A0D" w:rsidRPr="00D74ABA" w:rsidRDefault="000A17E6" w:rsidP="001E40BB">
            <w:pPr>
              <w:jc w:val="both"/>
              <w:rPr>
                <w:rFonts w:cs="Arial"/>
                <w:sz w:val="24"/>
                <w:szCs w:val="24"/>
              </w:rPr>
            </w:pPr>
            <w:r w:rsidRPr="000A17E6">
              <w:rPr>
                <w:rFonts w:cs="Arial"/>
                <w:sz w:val="24"/>
                <w:szCs w:val="24"/>
              </w:rPr>
              <w:t>The activity is not wholly or partly within the SSSI.</w:t>
            </w:r>
          </w:p>
          <w:p w14:paraId="3A1A8A3C" w14:textId="64535082" w:rsidR="00026A0D" w:rsidRPr="00D74ABA" w:rsidRDefault="000A17E6" w:rsidP="001E40BB">
            <w:pPr>
              <w:jc w:val="both"/>
              <w:rPr>
                <w:rFonts w:cs="Arial"/>
                <w:sz w:val="24"/>
                <w:szCs w:val="24"/>
              </w:rPr>
            </w:pPr>
            <w:r w:rsidRPr="00A1296A">
              <w:rPr>
                <w:rFonts w:cs="Arial"/>
                <w:noProof/>
              </w:rPr>
              <w:drawing>
                <wp:inline distT="0" distB="0" distL="0" distR="0" wp14:anchorId="6B4469A2" wp14:editId="3A9566F6">
                  <wp:extent cx="4037369" cy="2538431"/>
                  <wp:effectExtent l="0" t="0" r="1270" b="0"/>
                  <wp:docPr id="34820675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06756" name="Picture 1" descr="A screenshot of a computer screen&#10;&#10;Description automatically generated"/>
                          <pic:cNvPicPr/>
                        </pic:nvPicPr>
                        <pic:blipFill rotWithShape="1">
                          <a:blip r:embed="rId11"/>
                          <a:srcRect l="41702" t="38739" r="14983" b="10589"/>
                          <a:stretch/>
                        </pic:blipFill>
                        <pic:spPr bwMode="auto">
                          <a:xfrm>
                            <a:off x="0" y="0"/>
                            <a:ext cx="4042497" cy="2541655"/>
                          </a:xfrm>
                          <a:prstGeom prst="rect">
                            <a:avLst/>
                          </a:prstGeom>
                          <a:ln>
                            <a:noFill/>
                          </a:ln>
                          <a:extLst>
                            <a:ext uri="{53640926-AAD7-44D8-BBD7-CCE9431645EC}">
                              <a14:shadowObscured xmlns:a14="http://schemas.microsoft.com/office/drawing/2010/main"/>
                            </a:ext>
                          </a:extLst>
                        </pic:spPr>
                      </pic:pic>
                    </a:graphicData>
                  </a:graphic>
                </wp:inline>
              </w:drawing>
            </w:r>
          </w:p>
          <w:p w14:paraId="2735ED93" w14:textId="77777777" w:rsidR="00026A0D" w:rsidRDefault="00026A0D" w:rsidP="001E40BB">
            <w:pPr>
              <w:jc w:val="both"/>
              <w:rPr>
                <w:rFonts w:cs="Arial"/>
                <w:sz w:val="24"/>
                <w:szCs w:val="24"/>
              </w:rPr>
            </w:pPr>
          </w:p>
          <w:p w14:paraId="0C376E2A" w14:textId="563D005A" w:rsidR="000A17E6" w:rsidRDefault="000A17E6" w:rsidP="001E40BB">
            <w:pPr>
              <w:jc w:val="both"/>
              <w:rPr>
                <w:rFonts w:cs="Arial"/>
                <w:sz w:val="24"/>
                <w:szCs w:val="24"/>
              </w:rPr>
            </w:pPr>
            <w:r>
              <w:rPr>
                <w:rFonts w:cs="Arial"/>
                <w:sz w:val="24"/>
                <w:szCs w:val="24"/>
              </w:rPr>
              <w:t>The proposed lan</w:t>
            </w:r>
            <w:r w:rsidR="00F25486">
              <w:rPr>
                <w:rFonts w:cs="Arial"/>
                <w:sz w:val="24"/>
                <w:szCs w:val="24"/>
              </w:rPr>
              <w:t>d</w:t>
            </w:r>
            <w:r>
              <w:rPr>
                <w:rFonts w:cs="Arial"/>
                <w:sz w:val="24"/>
                <w:szCs w:val="24"/>
              </w:rPr>
              <w:t>spreading activity is to spread</w:t>
            </w:r>
            <w:r w:rsidR="00F25486">
              <w:rPr>
                <w:rFonts w:cs="Arial"/>
                <w:sz w:val="24"/>
                <w:szCs w:val="24"/>
              </w:rPr>
              <w:t xml:space="preserve"> 10x 190902 waste streams on the fields with only 4x potentially being spread on field </w:t>
            </w:r>
            <w:r w:rsidR="00F25486" w:rsidRPr="00F25486">
              <w:rPr>
                <w:rFonts w:cs="Arial"/>
                <w:sz w:val="24"/>
                <w:szCs w:val="24"/>
              </w:rPr>
              <w:t>Bodnolwyn B</w:t>
            </w:r>
            <w:r w:rsidR="00F25486">
              <w:rPr>
                <w:rFonts w:cs="Arial"/>
                <w:sz w:val="24"/>
                <w:szCs w:val="24"/>
              </w:rPr>
              <w:t>. This field is in grass rotation with the upper application rate being 250t/ha.</w:t>
            </w:r>
          </w:p>
          <w:p w14:paraId="57A14BED" w14:textId="77777777" w:rsidR="000A17E6" w:rsidRDefault="000A17E6" w:rsidP="001E40BB">
            <w:pPr>
              <w:jc w:val="both"/>
              <w:rPr>
                <w:rFonts w:cs="Arial"/>
                <w:sz w:val="24"/>
                <w:szCs w:val="24"/>
              </w:rPr>
            </w:pPr>
          </w:p>
          <w:p w14:paraId="65A51AD4" w14:textId="77777777" w:rsidR="00F25486" w:rsidRPr="00F25486" w:rsidRDefault="00F25486" w:rsidP="00F25486">
            <w:pPr>
              <w:jc w:val="both"/>
              <w:rPr>
                <w:rFonts w:cs="Arial"/>
                <w:sz w:val="24"/>
                <w:szCs w:val="24"/>
              </w:rPr>
            </w:pPr>
            <w:r w:rsidRPr="00F25486">
              <w:rPr>
                <w:rFonts w:cs="Arial"/>
                <w:sz w:val="24"/>
                <w:szCs w:val="24"/>
              </w:rPr>
              <w:t>Spreading will only take place subject to ground conditions</w:t>
            </w:r>
          </w:p>
          <w:p w14:paraId="0A03155B" w14:textId="77777777" w:rsidR="00F25486" w:rsidRPr="00F25486" w:rsidRDefault="00F25486" w:rsidP="00F25486">
            <w:pPr>
              <w:jc w:val="both"/>
              <w:rPr>
                <w:rFonts w:cs="Arial"/>
                <w:sz w:val="24"/>
                <w:szCs w:val="24"/>
              </w:rPr>
            </w:pPr>
            <w:r w:rsidRPr="00F25486">
              <w:rPr>
                <w:rFonts w:cs="Arial"/>
                <w:sz w:val="24"/>
                <w:szCs w:val="24"/>
              </w:rPr>
              <w:t>and following the Code of Good Agricultural Practice (Defra,</w:t>
            </w:r>
          </w:p>
          <w:p w14:paraId="3356EB79" w14:textId="77777777" w:rsidR="00F25486" w:rsidRPr="00F25486" w:rsidRDefault="00F25486" w:rsidP="00F25486">
            <w:pPr>
              <w:jc w:val="both"/>
              <w:rPr>
                <w:rFonts w:cs="Arial"/>
                <w:sz w:val="24"/>
                <w:szCs w:val="24"/>
              </w:rPr>
            </w:pPr>
            <w:r w:rsidRPr="00F25486">
              <w:rPr>
                <w:rFonts w:cs="Arial"/>
                <w:sz w:val="24"/>
                <w:szCs w:val="24"/>
              </w:rPr>
              <w:t>2011), Water Resources (Control of Agricultural Pollution)</w:t>
            </w:r>
          </w:p>
          <w:p w14:paraId="28944944" w14:textId="77777777" w:rsidR="00F25486" w:rsidRPr="00F25486" w:rsidRDefault="00F25486" w:rsidP="00F25486">
            <w:pPr>
              <w:jc w:val="both"/>
              <w:rPr>
                <w:rFonts w:cs="Arial"/>
                <w:sz w:val="24"/>
                <w:szCs w:val="24"/>
              </w:rPr>
            </w:pPr>
            <w:r w:rsidRPr="00F25486">
              <w:rPr>
                <w:rFonts w:cs="Arial"/>
                <w:sz w:val="24"/>
                <w:szCs w:val="24"/>
              </w:rPr>
              <w:t>Wales Regulations 2021, and the permit holder’s</w:t>
            </w:r>
          </w:p>
          <w:p w14:paraId="5BCB740B" w14:textId="77777777" w:rsidR="00F25486" w:rsidRPr="00F25486" w:rsidRDefault="00F25486" w:rsidP="00F25486">
            <w:pPr>
              <w:jc w:val="both"/>
              <w:rPr>
                <w:rFonts w:cs="Arial"/>
                <w:sz w:val="24"/>
                <w:szCs w:val="24"/>
              </w:rPr>
            </w:pPr>
            <w:r w:rsidRPr="00F25486">
              <w:rPr>
                <w:rFonts w:cs="Arial"/>
                <w:sz w:val="24"/>
                <w:szCs w:val="24"/>
              </w:rPr>
              <w:t>Environmental Management System (EMS).</w:t>
            </w:r>
          </w:p>
          <w:p w14:paraId="272FA8A2" w14:textId="77777777" w:rsidR="00F25486" w:rsidRPr="00F25486" w:rsidRDefault="00F25486" w:rsidP="00F25486">
            <w:pPr>
              <w:jc w:val="both"/>
              <w:rPr>
                <w:rFonts w:cs="Arial"/>
                <w:sz w:val="24"/>
                <w:szCs w:val="24"/>
              </w:rPr>
            </w:pPr>
            <w:r w:rsidRPr="00F25486">
              <w:rPr>
                <w:rFonts w:cs="Arial"/>
                <w:sz w:val="24"/>
                <w:szCs w:val="24"/>
              </w:rPr>
              <w:t>Targeted periods of spreading on grass fields include early</w:t>
            </w:r>
          </w:p>
          <w:p w14:paraId="6A651223" w14:textId="77777777" w:rsidR="00F25486" w:rsidRPr="00F25486" w:rsidRDefault="00F25486" w:rsidP="00F25486">
            <w:pPr>
              <w:jc w:val="both"/>
              <w:rPr>
                <w:rFonts w:cs="Arial"/>
                <w:sz w:val="24"/>
                <w:szCs w:val="24"/>
              </w:rPr>
            </w:pPr>
            <w:r w:rsidRPr="00F25486">
              <w:rPr>
                <w:rFonts w:cs="Arial"/>
                <w:sz w:val="24"/>
                <w:szCs w:val="24"/>
              </w:rPr>
              <w:t>spring 2025 (late February – May), after cutting of silage,</w:t>
            </w:r>
          </w:p>
          <w:p w14:paraId="0211C3AA" w14:textId="4275A6E6" w:rsidR="000A17E6" w:rsidRDefault="00F25486" w:rsidP="00F25486">
            <w:pPr>
              <w:jc w:val="both"/>
              <w:rPr>
                <w:rFonts w:cs="Arial"/>
                <w:sz w:val="24"/>
                <w:szCs w:val="24"/>
              </w:rPr>
            </w:pPr>
            <w:r w:rsidRPr="00F25486">
              <w:rPr>
                <w:rFonts w:cs="Arial"/>
                <w:sz w:val="24"/>
                <w:szCs w:val="24"/>
              </w:rPr>
              <w:t>and prior to grazing through summer (August).</w:t>
            </w:r>
          </w:p>
          <w:p w14:paraId="5AD37742" w14:textId="77777777" w:rsidR="000A17E6" w:rsidRDefault="000A17E6" w:rsidP="001E40BB">
            <w:pPr>
              <w:jc w:val="both"/>
              <w:rPr>
                <w:rFonts w:cs="Arial"/>
                <w:sz w:val="24"/>
                <w:szCs w:val="24"/>
              </w:rPr>
            </w:pPr>
          </w:p>
          <w:p w14:paraId="00B89CDC" w14:textId="77777777" w:rsidR="00266FA3" w:rsidRPr="00266FA3" w:rsidRDefault="00266FA3" w:rsidP="00266FA3">
            <w:pPr>
              <w:jc w:val="both"/>
              <w:rPr>
                <w:rFonts w:cs="Arial"/>
                <w:sz w:val="24"/>
                <w:szCs w:val="24"/>
              </w:rPr>
            </w:pPr>
            <w:r w:rsidRPr="00266FA3">
              <w:rPr>
                <w:rFonts w:cs="Arial"/>
                <w:sz w:val="24"/>
                <w:szCs w:val="24"/>
              </w:rPr>
              <w:t>Liquid sludges will be surface spread by tractor and tanker</w:t>
            </w:r>
          </w:p>
          <w:p w14:paraId="64C80001" w14:textId="162007B7" w:rsidR="00266FA3" w:rsidRDefault="00266FA3" w:rsidP="00266FA3">
            <w:pPr>
              <w:jc w:val="both"/>
              <w:rPr>
                <w:rFonts w:cs="Arial"/>
                <w:sz w:val="24"/>
                <w:szCs w:val="24"/>
              </w:rPr>
            </w:pPr>
            <w:r w:rsidRPr="00266FA3">
              <w:rPr>
                <w:rFonts w:cs="Arial"/>
                <w:sz w:val="24"/>
                <w:szCs w:val="24"/>
              </w:rPr>
              <w:t>using a low-trajectory splash plate.</w:t>
            </w:r>
          </w:p>
          <w:p w14:paraId="2A9E2579" w14:textId="77777777" w:rsidR="00266FA3" w:rsidRDefault="00266FA3" w:rsidP="001E40BB">
            <w:pPr>
              <w:jc w:val="both"/>
              <w:rPr>
                <w:rFonts w:cs="Arial"/>
                <w:sz w:val="24"/>
                <w:szCs w:val="24"/>
              </w:rPr>
            </w:pPr>
          </w:p>
          <w:p w14:paraId="7A07B0B5" w14:textId="77777777" w:rsidR="00F25486" w:rsidRPr="00F25486" w:rsidRDefault="00F25486" w:rsidP="00F25486">
            <w:pPr>
              <w:jc w:val="both"/>
              <w:rPr>
                <w:rFonts w:cs="Arial"/>
                <w:sz w:val="24"/>
                <w:szCs w:val="24"/>
              </w:rPr>
            </w:pPr>
            <w:r w:rsidRPr="00F25486">
              <w:rPr>
                <w:rFonts w:cs="Arial"/>
                <w:sz w:val="24"/>
                <w:szCs w:val="24"/>
              </w:rPr>
              <w:t>No more than 50t/ha of waste will be spread on a field in any</w:t>
            </w:r>
          </w:p>
          <w:p w14:paraId="14130518" w14:textId="77777777" w:rsidR="00F25486" w:rsidRPr="00F25486" w:rsidRDefault="00F25486" w:rsidP="00F25486">
            <w:pPr>
              <w:jc w:val="both"/>
              <w:rPr>
                <w:rFonts w:cs="Arial"/>
                <w:sz w:val="24"/>
                <w:szCs w:val="24"/>
              </w:rPr>
            </w:pPr>
            <w:r w:rsidRPr="00F25486">
              <w:rPr>
                <w:rFonts w:cs="Arial"/>
                <w:sz w:val="24"/>
                <w:szCs w:val="24"/>
              </w:rPr>
              <w:t>3-week period in accordance with CoGAP, and no more than</w:t>
            </w:r>
          </w:p>
          <w:p w14:paraId="0A82BA0D" w14:textId="38B72E94" w:rsidR="000A17E6" w:rsidRDefault="00F25486" w:rsidP="00F25486">
            <w:pPr>
              <w:jc w:val="both"/>
              <w:rPr>
                <w:rFonts w:cs="Arial"/>
                <w:sz w:val="24"/>
                <w:szCs w:val="24"/>
              </w:rPr>
            </w:pPr>
            <w:r w:rsidRPr="00F25486">
              <w:rPr>
                <w:rFonts w:cs="Arial"/>
                <w:sz w:val="24"/>
                <w:szCs w:val="24"/>
              </w:rPr>
              <w:t>250t/ha will be spread within any 12-month period.</w:t>
            </w:r>
          </w:p>
          <w:p w14:paraId="244BE1DC" w14:textId="77777777" w:rsidR="000A17E6" w:rsidRDefault="000A17E6" w:rsidP="001E40BB">
            <w:pPr>
              <w:jc w:val="both"/>
              <w:rPr>
                <w:rFonts w:cs="Arial"/>
                <w:sz w:val="24"/>
                <w:szCs w:val="24"/>
              </w:rPr>
            </w:pPr>
          </w:p>
          <w:p w14:paraId="27978DC7" w14:textId="1392FE55" w:rsidR="000A17E6" w:rsidRDefault="00F25486" w:rsidP="001E40BB">
            <w:pPr>
              <w:jc w:val="both"/>
              <w:rPr>
                <w:rFonts w:cs="Arial"/>
                <w:sz w:val="24"/>
                <w:szCs w:val="24"/>
              </w:rPr>
            </w:pPr>
            <w:r>
              <w:rPr>
                <w:rFonts w:cs="Arial"/>
                <w:sz w:val="24"/>
                <w:szCs w:val="24"/>
              </w:rPr>
              <w:t xml:space="preserve">The slope of </w:t>
            </w:r>
            <w:r w:rsidRPr="00F25486">
              <w:rPr>
                <w:rFonts w:cs="Arial"/>
                <w:sz w:val="24"/>
                <w:szCs w:val="24"/>
              </w:rPr>
              <w:t>field Bodnolwyn B</w:t>
            </w:r>
            <w:r>
              <w:rPr>
                <w:rFonts w:cs="Arial"/>
                <w:sz w:val="24"/>
                <w:szCs w:val="24"/>
              </w:rPr>
              <w:t xml:space="preserve"> is 0-7 degrees.</w:t>
            </w:r>
          </w:p>
          <w:p w14:paraId="01206AFB" w14:textId="77777777" w:rsidR="000F419E" w:rsidRDefault="000F419E" w:rsidP="001E40BB">
            <w:pPr>
              <w:jc w:val="both"/>
              <w:rPr>
                <w:rFonts w:cs="Arial"/>
                <w:sz w:val="24"/>
                <w:szCs w:val="24"/>
              </w:rPr>
            </w:pPr>
          </w:p>
          <w:p w14:paraId="5AE7E8B5" w14:textId="60E303D0" w:rsidR="00026A0D" w:rsidRPr="00D74ABA" w:rsidRDefault="000F419E" w:rsidP="00AF76F2">
            <w:pPr>
              <w:jc w:val="both"/>
              <w:rPr>
                <w:rFonts w:cs="Arial"/>
                <w:sz w:val="24"/>
                <w:szCs w:val="24"/>
              </w:rPr>
            </w:pPr>
            <w:r w:rsidRPr="000F419E">
              <w:rPr>
                <w:rFonts w:cs="Arial"/>
                <w:sz w:val="24"/>
                <w:szCs w:val="24"/>
              </w:rPr>
              <w:t>Documents relating to the deployment, PAN-027</w:t>
            </w:r>
            <w:r>
              <w:rPr>
                <w:rFonts w:cs="Arial"/>
                <w:sz w:val="24"/>
                <w:szCs w:val="24"/>
              </w:rPr>
              <w:t>648,</w:t>
            </w:r>
            <w:r w:rsidRPr="000F419E">
              <w:rPr>
                <w:rFonts w:cs="Arial"/>
                <w:sz w:val="24"/>
                <w:szCs w:val="24"/>
              </w:rPr>
              <w:t xml:space="preserve"> can be found at </w:t>
            </w:r>
            <w:hyperlink r:id="rId12" w:history="1">
              <w:r w:rsidRPr="000F419E">
                <w:rPr>
                  <w:rStyle w:val="Hyperlink"/>
                  <w:rFonts w:cs="Arial"/>
                  <w:sz w:val="24"/>
                  <w:szCs w:val="24"/>
                </w:rPr>
                <w:t>DMS</w:t>
              </w:r>
            </w:hyperlink>
            <w:r>
              <w:rPr>
                <w:rFonts w:cs="Arial"/>
                <w:sz w:val="24"/>
                <w:szCs w:val="24"/>
              </w:rPr>
              <w:t>.</w:t>
            </w: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Pr="00D74ABA" w:rsidRDefault="00026A0D" w:rsidP="001E40BB">
            <w:pPr>
              <w:jc w:val="both"/>
              <w:rPr>
                <w:rFonts w:cs="Arial"/>
                <w:sz w:val="24"/>
                <w:szCs w:val="24"/>
              </w:rPr>
            </w:pPr>
            <w:r w:rsidRPr="00D74ABA">
              <w:rPr>
                <w:rFonts w:cs="Arial"/>
                <w:sz w:val="24"/>
                <w:szCs w:val="24"/>
              </w:rPr>
              <w:t>The following activities are likely to cause damage:</w:t>
            </w:r>
          </w:p>
          <w:p w14:paraId="088F0060" w14:textId="77777777" w:rsidR="00026A0D" w:rsidRDefault="00026A0D" w:rsidP="001E40BB">
            <w:pPr>
              <w:jc w:val="both"/>
              <w:rPr>
                <w:rFonts w:cs="Arial"/>
                <w:sz w:val="24"/>
                <w:szCs w:val="24"/>
              </w:rPr>
            </w:pPr>
          </w:p>
          <w:p w14:paraId="56F23167" w14:textId="627015AC" w:rsidR="00036D2C" w:rsidRDefault="00036D2C" w:rsidP="001E40BB">
            <w:pPr>
              <w:jc w:val="both"/>
              <w:rPr>
                <w:rFonts w:cs="Arial"/>
                <w:sz w:val="24"/>
                <w:szCs w:val="24"/>
              </w:rPr>
            </w:pPr>
            <w:r w:rsidRPr="00036D2C">
              <w:rPr>
                <w:rFonts w:cs="Arial"/>
                <w:sz w:val="24"/>
                <w:szCs w:val="24"/>
              </w:rPr>
              <w:t>7 Dumping, spreading or discharging of any waste materials.</w:t>
            </w:r>
          </w:p>
          <w:p w14:paraId="44233060" w14:textId="77777777" w:rsidR="00026A0D" w:rsidRPr="00D74ABA" w:rsidRDefault="00026A0D" w:rsidP="001E40BB">
            <w:pPr>
              <w:jc w:val="both"/>
              <w:rPr>
                <w:rFonts w:cs="Arial"/>
                <w:sz w:val="24"/>
                <w:szCs w:val="24"/>
              </w:rPr>
            </w:pPr>
          </w:p>
          <w:p w14:paraId="1503B901" w14:textId="77777777" w:rsidR="00026A0D" w:rsidRPr="00D74ABA"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4ADD24F1" w14:textId="77777777" w:rsidR="00026A0D" w:rsidRPr="00D74ABA" w:rsidRDefault="00026A0D" w:rsidP="001E40BB">
            <w:pPr>
              <w:jc w:val="both"/>
              <w:rPr>
                <w:rFonts w:cs="Arial"/>
                <w:sz w:val="24"/>
                <w:szCs w:val="24"/>
              </w:rPr>
            </w:pPr>
          </w:p>
          <w:p w14:paraId="181CBFEE" w14:textId="77777777" w:rsidR="00036D2C" w:rsidRPr="00036D2C" w:rsidRDefault="00036D2C" w:rsidP="00036D2C">
            <w:pPr>
              <w:jc w:val="both"/>
              <w:rPr>
                <w:rFonts w:cs="Arial"/>
                <w:sz w:val="24"/>
                <w:szCs w:val="24"/>
              </w:rPr>
            </w:pPr>
            <w:r w:rsidRPr="00036D2C">
              <w:rPr>
                <w:rFonts w:cs="Arial"/>
                <w:sz w:val="24"/>
                <w:szCs w:val="24"/>
              </w:rPr>
              <w:t xml:space="preserve">• A shallow lowland lake with moderate nutrient levels and a rich assemblage of </w:t>
            </w:r>
          </w:p>
          <w:p w14:paraId="21FBBBFE" w14:textId="77777777" w:rsidR="00036D2C" w:rsidRPr="00036D2C" w:rsidRDefault="00036D2C" w:rsidP="00036D2C">
            <w:pPr>
              <w:jc w:val="both"/>
              <w:rPr>
                <w:rFonts w:cs="Arial"/>
                <w:sz w:val="24"/>
                <w:szCs w:val="24"/>
              </w:rPr>
            </w:pPr>
            <w:r w:rsidRPr="00036D2C">
              <w:rPr>
                <w:rFonts w:cs="Arial"/>
                <w:sz w:val="24"/>
                <w:szCs w:val="24"/>
              </w:rPr>
              <w:t xml:space="preserve">aquatic plants and animals, including extensive reedswamp. </w:t>
            </w:r>
          </w:p>
          <w:p w14:paraId="5167D165" w14:textId="77777777" w:rsidR="00036D2C" w:rsidRPr="00036D2C" w:rsidRDefault="00036D2C" w:rsidP="00036D2C">
            <w:pPr>
              <w:jc w:val="both"/>
              <w:rPr>
                <w:rFonts w:cs="Arial"/>
                <w:sz w:val="24"/>
                <w:szCs w:val="24"/>
              </w:rPr>
            </w:pPr>
            <w:r w:rsidRPr="00036D2C">
              <w:rPr>
                <w:rFonts w:cs="Arial"/>
                <w:sz w:val="24"/>
                <w:szCs w:val="24"/>
              </w:rPr>
              <w:t xml:space="preserve">• Uncommon aquatic plants such as eight-stamened water-wort, spring quillwort </w:t>
            </w:r>
          </w:p>
          <w:p w14:paraId="6B6AFBE7" w14:textId="16D8EC88" w:rsidR="00036D2C" w:rsidRPr="00036D2C" w:rsidRDefault="00036D2C" w:rsidP="00036D2C">
            <w:pPr>
              <w:jc w:val="both"/>
              <w:rPr>
                <w:rFonts w:cs="Arial"/>
                <w:sz w:val="24"/>
                <w:szCs w:val="24"/>
              </w:rPr>
            </w:pPr>
            <w:r w:rsidRPr="00036D2C">
              <w:rPr>
                <w:rFonts w:cs="Arial"/>
                <w:sz w:val="24"/>
                <w:szCs w:val="24"/>
              </w:rPr>
              <w:t>and needle spike rush</w:t>
            </w:r>
          </w:p>
          <w:p w14:paraId="2408FC96" w14:textId="77777777" w:rsidR="00036D2C" w:rsidRDefault="00036D2C" w:rsidP="001E40BB">
            <w:pPr>
              <w:jc w:val="both"/>
              <w:rPr>
                <w:rFonts w:cs="Arial"/>
                <w:color w:val="FF66FF"/>
                <w:sz w:val="24"/>
                <w:szCs w:val="24"/>
              </w:rPr>
            </w:pPr>
          </w:p>
          <w:p w14:paraId="645D8C34" w14:textId="78EB7C0B" w:rsidR="00036D2C" w:rsidRPr="00036D2C" w:rsidRDefault="00036D2C" w:rsidP="00036D2C">
            <w:pPr>
              <w:jc w:val="both"/>
              <w:rPr>
                <w:rFonts w:cs="Arial"/>
                <w:sz w:val="24"/>
                <w:szCs w:val="24"/>
              </w:rPr>
            </w:pPr>
            <w:r w:rsidRPr="00036D2C">
              <w:rPr>
                <w:rFonts w:cs="Arial"/>
                <w:sz w:val="24"/>
                <w:szCs w:val="24"/>
              </w:rPr>
              <w:t xml:space="preserve">As well as the features listed above, Llyn Llywenan has other species and habitats that are </w:t>
            </w:r>
          </w:p>
          <w:p w14:paraId="20C427A4" w14:textId="5D675736" w:rsidR="00036D2C" w:rsidRPr="00036D2C" w:rsidRDefault="00036D2C" w:rsidP="00036D2C">
            <w:pPr>
              <w:jc w:val="both"/>
              <w:rPr>
                <w:rFonts w:cs="Arial"/>
                <w:sz w:val="24"/>
                <w:szCs w:val="24"/>
              </w:rPr>
            </w:pPr>
            <w:r w:rsidRPr="00036D2C">
              <w:rPr>
                <w:rFonts w:cs="Arial"/>
                <w:sz w:val="24"/>
                <w:szCs w:val="24"/>
              </w:rPr>
              <w:t>key components of the special interest. These include an assemblage of wintering birds, a black headed gull colony, breeding wildfowl including gadwall, and willow scrub.</w:t>
            </w:r>
          </w:p>
          <w:p w14:paraId="017E70BA" w14:textId="317DE3F0" w:rsidR="00026A0D" w:rsidRPr="00D74ABA" w:rsidRDefault="00026A0D" w:rsidP="00266FA3">
            <w:pPr>
              <w:jc w:val="both"/>
              <w:rPr>
                <w:rFonts w:cs="Arial"/>
                <w:color w:val="FF99FF"/>
                <w:sz w:val="24"/>
                <w:szCs w:val="24"/>
                <w:lang w:val="en-US"/>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676ECA3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Summary of any informal advice received from internal experts (if required and including pre-app advice)</w:t>
            </w:r>
          </w:p>
          <w:p w14:paraId="37337BB9" w14:textId="328759B3" w:rsidR="00026A0D" w:rsidRPr="00D74ABA" w:rsidRDefault="00026A0D" w:rsidP="001E40BB">
            <w:pPr>
              <w:jc w:val="both"/>
              <w:rPr>
                <w:rFonts w:cs="Arial"/>
                <w:color w:val="FF99FF"/>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D1E2965" w14:textId="77777777" w:rsidR="00026A0D" w:rsidRPr="00D74ABA" w:rsidRDefault="00026A0D" w:rsidP="001E40BB">
            <w:pPr>
              <w:jc w:val="both"/>
              <w:rPr>
                <w:rFonts w:cs="Arial"/>
                <w:sz w:val="24"/>
                <w:szCs w:val="24"/>
              </w:rPr>
            </w:pPr>
          </w:p>
          <w:p w14:paraId="1926E295" w14:textId="4E01F40F" w:rsidR="00026A0D" w:rsidRPr="00D74ABA" w:rsidRDefault="00266FA3" w:rsidP="001E40BB">
            <w:pPr>
              <w:jc w:val="both"/>
              <w:rPr>
                <w:rFonts w:cs="Arial"/>
                <w:sz w:val="24"/>
                <w:szCs w:val="24"/>
              </w:rPr>
            </w:pPr>
            <w:r>
              <w:rPr>
                <w:rFonts w:cs="Arial"/>
                <w:sz w:val="24"/>
                <w:szCs w:val="24"/>
              </w:rPr>
              <w:t>none</w:t>
            </w:r>
          </w:p>
          <w:p w14:paraId="4328CC12" w14:textId="77777777" w:rsidR="00026A0D" w:rsidRPr="00D74ABA" w:rsidRDefault="00026A0D" w:rsidP="001E40BB">
            <w:pPr>
              <w:jc w:val="both"/>
              <w:rPr>
                <w:rFonts w:cs="Arial"/>
                <w:sz w:val="24"/>
                <w:szCs w:val="24"/>
              </w:rPr>
            </w:pPr>
          </w:p>
          <w:p w14:paraId="0F29AC81" w14:textId="77777777" w:rsidR="00026A0D" w:rsidRPr="00D74ABA" w:rsidRDefault="00026A0D" w:rsidP="001E40BB">
            <w:pPr>
              <w:jc w:val="both"/>
              <w:rPr>
                <w:rFonts w:cs="Arial"/>
                <w:sz w:val="24"/>
                <w:szCs w:val="24"/>
              </w:rPr>
            </w:pPr>
          </w:p>
          <w:p w14:paraId="378D9237" w14:textId="77777777" w:rsidR="00026A0D" w:rsidRPr="00D74ABA" w:rsidRDefault="00026A0D" w:rsidP="001E40BB">
            <w:pPr>
              <w:jc w:val="both"/>
              <w:rPr>
                <w:rFonts w:cs="Arial"/>
                <w:sz w:val="24"/>
                <w:szCs w:val="24"/>
              </w:rPr>
            </w:pP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4F4542C1" w14:textId="1E14CFD3" w:rsidR="00026A0D" w:rsidRPr="00036D2C" w:rsidRDefault="00026A0D" w:rsidP="00036D2C">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2F1ED77B" w14:textId="77777777" w:rsidR="00026A0D" w:rsidRPr="00D74ABA" w:rsidRDefault="00026A0D" w:rsidP="001E40BB">
            <w:pPr>
              <w:jc w:val="both"/>
              <w:rPr>
                <w:rFonts w:cs="Arial"/>
                <w:color w:val="FF66FF"/>
                <w:sz w:val="24"/>
                <w:szCs w:val="24"/>
              </w:rPr>
            </w:pPr>
          </w:p>
          <w:p w14:paraId="4B10EA98"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DAFF37E" w14:textId="08C55704" w:rsidR="00026A0D" w:rsidRPr="00266FA3" w:rsidRDefault="00026A0D" w:rsidP="001E40BB">
            <w:pPr>
              <w:jc w:val="both"/>
              <w:rPr>
                <w:rFonts w:cs="Arial"/>
                <w:sz w:val="24"/>
                <w:szCs w:val="24"/>
              </w:rPr>
            </w:pPr>
            <w:bookmarkStart w:id="4" w:name="_Hlk159937594"/>
            <w:r w:rsidRPr="00266FA3">
              <w:rPr>
                <w:rFonts w:cs="Arial"/>
                <w:sz w:val="24"/>
                <w:szCs w:val="24"/>
              </w:rPr>
              <w:t xml:space="preserve">The proposed permission is </w:t>
            </w:r>
            <w:r w:rsidRPr="00266FA3">
              <w:rPr>
                <w:rFonts w:cs="Arial"/>
                <w:b/>
                <w:sz w:val="24"/>
                <w:szCs w:val="24"/>
              </w:rPr>
              <w:t>not likely to damage</w:t>
            </w:r>
            <w:r w:rsidRPr="00266FA3">
              <w:rPr>
                <w:rFonts w:cs="Arial"/>
                <w:sz w:val="24"/>
                <w:szCs w:val="24"/>
              </w:rPr>
              <w:t xml:space="preserve"> any of the flora, fauna or geological or physiological features which are of special interest</w:t>
            </w:r>
            <w:r w:rsidR="00266FA3">
              <w:rPr>
                <w:rFonts w:cs="Arial"/>
                <w:sz w:val="24"/>
                <w:szCs w:val="24"/>
              </w:rPr>
              <w:t>.</w:t>
            </w:r>
          </w:p>
          <w:p w14:paraId="021CE3AC" w14:textId="77777777" w:rsidR="00026A0D" w:rsidRPr="00D74ABA" w:rsidRDefault="00026A0D" w:rsidP="001E40BB">
            <w:pPr>
              <w:jc w:val="both"/>
              <w:rPr>
                <w:rFonts w:cs="Arial"/>
                <w:color w:val="0070C0"/>
                <w:sz w:val="24"/>
                <w:szCs w:val="24"/>
              </w:rPr>
            </w:pPr>
          </w:p>
          <w:bookmarkEnd w:id="4"/>
          <w:p w14:paraId="26E29085" w14:textId="77777777" w:rsidR="00026A0D" w:rsidRPr="00036D2C" w:rsidRDefault="00036D2C" w:rsidP="00036D2C">
            <w:pPr>
              <w:pStyle w:val="ListParagraph"/>
              <w:numPr>
                <w:ilvl w:val="0"/>
                <w:numId w:val="4"/>
              </w:numPr>
              <w:ind w:left="374"/>
              <w:jc w:val="both"/>
              <w:rPr>
                <w:rFonts w:cs="Arial"/>
                <w:sz w:val="24"/>
                <w:szCs w:val="24"/>
              </w:rPr>
            </w:pPr>
            <w:r w:rsidRPr="00036D2C">
              <w:rPr>
                <w:rFonts w:cs="Arial"/>
                <w:sz w:val="24"/>
                <w:szCs w:val="24"/>
              </w:rPr>
              <w:t>The sludges are of low dry matter and will infiltrate readily into the soil surface following application minimising potential impact.</w:t>
            </w:r>
          </w:p>
          <w:p w14:paraId="13998561" w14:textId="77777777" w:rsidR="00036D2C" w:rsidRPr="00036D2C" w:rsidRDefault="00036D2C" w:rsidP="00036D2C">
            <w:pPr>
              <w:pStyle w:val="ListParagraph"/>
              <w:numPr>
                <w:ilvl w:val="0"/>
                <w:numId w:val="4"/>
              </w:numPr>
              <w:ind w:left="374"/>
              <w:jc w:val="both"/>
              <w:rPr>
                <w:rFonts w:cs="Arial"/>
                <w:sz w:val="24"/>
                <w:szCs w:val="24"/>
              </w:rPr>
            </w:pPr>
            <w:r w:rsidRPr="00036D2C">
              <w:rPr>
                <w:rFonts w:cs="Arial"/>
                <w:sz w:val="24"/>
                <w:szCs w:val="24"/>
              </w:rPr>
              <w:t>The land is flat with only a gentle slope (0-7degrees).</w:t>
            </w:r>
          </w:p>
          <w:p w14:paraId="1C31B541" w14:textId="5D42756C" w:rsidR="00036D2C" w:rsidRPr="00036D2C" w:rsidRDefault="00036D2C" w:rsidP="00036D2C">
            <w:pPr>
              <w:pStyle w:val="ListParagraph"/>
              <w:numPr>
                <w:ilvl w:val="0"/>
                <w:numId w:val="4"/>
              </w:numPr>
              <w:ind w:left="374"/>
              <w:jc w:val="both"/>
              <w:rPr>
                <w:rFonts w:cs="Arial"/>
                <w:sz w:val="24"/>
                <w:szCs w:val="24"/>
              </w:rPr>
            </w:pPr>
            <w:r w:rsidRPr="00036D2C">
              <w:rPr>
                <w:rFonts w:cs="Arial"/>
                <w:sz w:val="24"/>
                <w:szCs w:val="24"/>
              </w:rPr>
              <w:t>All application machinery is calibrated and regularly checked to ensure the stated application rates are maintained.</w:t>
            </w:r>
          </w:p>
          <w:p w14:paraId="5BE005EB" w14:textId="77777777" w:rsidR="00036D2C" w:rsidRPr="00036D2C" w:rsidRDefault="00036D2C" w:rsidP="00036D2C">
            <w:pPr>
              <w:pStyle w:val="ListParagraph"/>
              <w:numPr>
                <w:ilvl w:val="0"/>
                <w:numId w:val="4"/>
              </w:numPr>
              <w:ind w:left="374"/>
              <w:jc w:val="both"/>
              <w:rPr>
                <w:rFonts w:cs="Arial"/>
                <w:sz w:val="24"/>
                <w:szCs w:val="24"/>
              </w:rPr>
            </w:pPr>
            <w:r w:rsidRPr="00036D2C">
              <w:rPr>
                <w:rFonts w:cs="Arial"/>
                <w:sz w:val="24"/>
                <w:szCs w:val="24"/>
              </w:rPr>
              <w:t>10m buffer zone adjacent to surface water features, including dry ditches.</w:t>
            </w:r>
          </w:p>
          <w:p w14:paraId="425FDFD3" w14:textId="2B02879B" w:rsidR="00036D2C" w:rsidRPr="00036D2C" w:rsidRDefault="00036D2C" w:rsidP="00036D2C">
            <w:pPr>
              <w:pStyle w:val="ListParagraph"/>
              <w:numPr>
                <w:ilvl w:val="0"/>
                <w:numId w:val="4"/>
              </w:numPr>
              <w:ind w:left="374"/>
              <w:jc w:val="both"/>
              <w:rPr>
                <w:rFonts w:cs="Arial"/>
                <w:sz w:val="24"/>
                <w:szCs w:val="24"/>
              </w:rPr>
            </w:pPr>
            <w:r w:rsidRPr="00036D2C">
              <w:rPr>
                <w:rFonts w:cs="Arial"/>
                <w:sz w:val="24"/>
                <w:szCs w:val="24"/>
              </w:rPr>
              <w:t>Spreading operations and spreading will cease if conditions are deemed unsuitable.</w:t>
            </w:r>
          </w:p>
          <w:p w14:paraId="731A884D" w14:textId="2CCFD1DC" w:rsidR="00036D2C" w:rsidRPr="00036D2C" w:rsidRDefault="00036D2C" w:rsidP="00036D2C">
            <w:pPr>
              <w:pStyle w:val="ListParagraph"/>
              <w:numPr>
                <w:ilvl w:val="0"/>
                <w:numId w:val="4"/>
              </w:numPr>
              <w:ind w:left="374"/>
              <w:jc w:val="both"/>
              <w:rPr>
                <w:rFonts w:cs="Arial"/>
                <w:sz w:val="24"/>
                <w:szCs w:val="24"/>
              </w:rPr>
            </w:pPr>
            <w:r w:rsidRPr="00036D2C">
              <w:rPr>
                <w:rFonts w:cs="Arial"/>
                <w:sz w:val="24"/>
                <w:szCs w:val="24"/>
              </w:rPr>
              <w:t>No spread buffers are in place at the boundary of the feilds and for all watercourses, springs, wells and issues within range of all fields in the deployment.</w:t>
            </w:r>
          </w:p>
          <w:p w14:paraId="4E630809" w14:textId="5016F580" w:rsidR="00036D2C" w:rsidRPr="00036D2C" w:rsidRDefault="00036D2C" w:rsidP="00036D2C">
            <w:pPr>
              <w:pStyle w:val="ListParagraph"/>
              <w:numPr>
                <w:ilvl w:val="0"/>
                <w:numId w:val="4"/>
              </w:numPr>
              <w:ind w:left="374"/>
              <w:jc w:val="both"/>
              <w:rPr>
                <w:rFonts w:cs="Arial"/>
                <w:sz w:val="24"/>
                <w:szCs w:val="24"/>
              </w:rPr>
            </w:pPr>
            <w:r w:rsidRPr="00036D2C">
              <w:rPr>
                <w:rFonts w:cs="Arial"/>
                <w:sz w:val="24"/>
                <w:szCs w:val="24"/>
              </w:rPr>
              <w:lastRenderedPageBreak/>
              <w:t>The land spreading activity will comply with the Code of Good Agricultural Practice guidelines (COGAP).</w:t>
            </w: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2B2544C6" w:rsidR="00026A0D" w:rsidRPr="00D74ABA" w:rsidRDefault="00266FA3" w:rsidP="001E40BB">
            <w:pPr>
              <w:jc w:val="both"/>
              <w:rPr>
                <w:rFonts w:cs="Arial"/>
                <w:sz w:val="24"/>
                <w:szCs w:val="24"/>
              </w:rPr>
            </w:pPr>
            <w:r>
              <w:rPr>
                <w:rFonts w:cs="Arial"/>
                <w:sz w:val="24"/>
                <w:szCs w:val="24"/>
              </w:rPr>
              <w:t>Bryan Burn 20/01/2025</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72B75B72" w14:textId="77777777" w:rsidR="00266FA3" w:rsidRDefault="00266FA3" w:rsidP="001E40BB">
            <w:pPr>
              <w:jc w:val="both"/>
              <w:rPr>
                <w:rFonts w:cs="Arial"/>
                <w:sz w:val="24"/>
                <w:szCs w:val="24"/>
              </w:rPr>
            </w:pPr>
            <w:r>
              <w:rPr>
                <w:rFonts w:cs="Arial"/>
                <w:sz w:val="24"/>
                <w:szCs w:val="24"/>
              </w:rPr>
              <w:t xml:space="preserve">Bryan Burn, </w:t>
            </w:r>
          </w:p>
          <w:p w14:paraId="3170203F" w14:textId="7F3C0E0F" w:rsidR="00026A0D" w:rsidRPr="00D74ABA" w:rsidRDefault="00266FA3" w:rsidP="00266FA3">
            <w:pPr>
              <w:jc w:val="both"/>
              <w:rPr>
                <w:rFonts w:cs="Arial"/>
                <w:sz w:val="24"/>
                <w:szCs w:val="24"/>
              </w:rPr>
            </w:pPr>
            <w:r>
              <w:rPr>
                <w:rFonts w:cs="Arial"/>
                <w:sz w:val="24"/>
                <w:szCs w:val="24"/>
              </w:rPr>
              <w:t>Waste Permitting Officer</w:t>
            </w: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597C62" w14:textId="77777777" w:rsidR="00026A0D" w:rsidRPr="00E80D36" w:rsidRDefault="00026A0D" w:rsidP="00026A0D">
      <w:pPr>
        <w:tabs>
          <w:tab w:val="center" w:pos="4513"/>
          <w:tab w:val="right" w:pos="9026"/>
        </w:tabs>
        <w:spacing w:after="0" w:line="240" w:lineRule="auto"/>
        <w:rPr>
          <w:rFonts w:ascii="Arial" w:hAnsi="Arial" w:cs="Arial"/>
          <w:b/>
          <w:bCs/>
          <w:sz w:val="24"/>
          <w:szCs w:val="24"/>
        </w:rPr>
      </w:pPr>
      <w:r w:rsidRPr="00D74ABA">
        <w:rPr>
          <w:noProof/>
        </w:rPr>
        <w:drawing>
          <wp:anchor distT="0" distB="0" distL="114300" distR="114300" simplePos="0" relativeHeight="251659264" behindDoc="0" locked="0" layoutInCell="1" allowOverlap="1" wp14:anchorId="1C925CB7" wp14:editId="35FB988C">
            <wp:simplePos x="0" y="0"/>
            <wp:positionH relativeFrom="page">
              <wp:posOffset>695325</wp:posOffset>
            </wp:positionH>
            <wp:positionV relativeFrom="page">
              <wp:posOffset>457200</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r w:rsidRPr="00E80D36">
        <w:rPr>
          <w:rFonts w:ascii="Arial" w:hAnsi="Arial" w:cs="Arial"/>
          <w:b/>
          <w:bCs/>
          <w:sz w:val="24"/>
          <w:szCs w:val="24"/>
        </w:rPr>
        <w:t>Permitting</w:t>
      </w:r>
    </w:p>
    <w:p w14:paraId="6D05A553" w14:textId="77777777" w:rsidR="00026A0D" w:rsidRPr="00D74ABA" w:rsidRDefault="00026A0D" w:rsidP="00026A0D">
      <w:pPr>
        <w:tabs>
          <w:tab w:val="center" w:pos="4513"/>
          <w:tab w:val="right" w:pos="9026"/>
        </w:tabs>
        <w:spacing w:after="0" w:line="240" w:lineRule="auto"/>
        <w:rPr>
          <w:rFonts w:ascii="Arial" w:hAnsi="Arial" w:cs="Arial"/>
          <w:b/>
          <w:bCs/>
          <w:color w:val="45B0E1" w:themeColor="accent1" w:themeTint="99"/>
          <w:sz w:val="24"/>
          <w:szCs w:val="24"/>
        </w:rPr>
      </w:pPr>
      <w:r w:rsidRPr="00E80D36">
        <w:rPr>
          <w:rFonts w:ascii="Arial" w:hAnsi="Arial" w:cs="Arial"/>
          <w:b/>
          <w:bCs/>
          <w:sz w:val="24"/>
          <w:szCs w:val="24"/>
        </w:rPr>
        <w:t>Formal Notification under Section 28I of the Wildlife and Countryside Act 1981</w:t>
      </w:r>
    </w:p>
    <w:p w14:paraId="0CA44662" w14:textId="77777777" w:rsidR="00026A0D" w:rsidRPr="00D74ABA" w:rsidRDefault="00026A0D" w:rsidP="00026A0D">
      <w:pPr>
        <w:spacing w:after="0" w:line="240" w:lineRule="auto"/>
        <w:jc w:val="both"/>
        <w:rPr>
          <w:rFonts w:ascii="Arial" w:eastAsia="Times New Roman" w:hAnsi="Arial" w:cs="Arial"/>
          <w:sz w:val="24"/>
          <w:szCs w:val="24"/>
        </w:rPr>
      </w:pPr>
    </w:p>
    <w:p w14:paraId="152CE05E"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Part 2 Formal notification under S28I – To be completed for all permit applications assessed as</w:t>
      </w:r>
      <w:r>
        <w:rPr>
          <w:rFonts w:ascii="Arial" w:eastAsia="Times New Roman" w:hAnsi="Arial" w:cs="Arial"/>
          <w:sz w:val="24"/>
          <w:szCs w:val="24"/>
        </w:rPr>
        <w:t xml:space="preserve">: </w:t>
      </w:r>
      <w:r w:rsidRPr="00D74ABA">
        <w:rPr>
          <w:rFonts w:ascii="Arial" w:eastAsia="Times New Roman" w:hAnsi="Arial" w:cs="Arial"/>
          <w:sz w:val="24"/>
          <w:szCs w:val="24"/>
        </w:rPr>
        <w:t>not likely to damage because of conditions</w:t>
      </w:r>
      <w:r>
        <w:rPr>
          <w:rFonts w:ascii="Arial" w:eastAsia="Times New Roman" w:hAnsi="Arial" w:cs="Arial"/>
          <w:sz w:val="24"/>
          <w:szCs w:val="24"/>
        </w:rPr>
        <w:t xml:space="preserve">, </w:t>
      </w:r>
      <w:r w:rsidRPr="00D74ABA">
        <w:rPr>
          <w:rFonts w:ascii="Arial" w:eastAsia="Times New Roman" w:hAnsi="Arial" w:cs="Arial"/>
          <w:sz w:val="24"/>
          <w:szCs w:val="24"/>
        </w:rPr>
        <w:t>likely to damage SSSI</w:t>
      </w:r>
      <w:r>
        <w:rPr>
          <w:rFonts w:ascii="Arial" w:eastAsia="Times New Roman" w:hAnsi="Arial" w:cs="Arial"/>
          <w:sz w:val="24"/>
          <w:szCs w:val="24"/>
        </w:rPr>
        <w:t xml:space="preserve"> and those where we are unable to conclude no likely damage.</w:t>
      </w:r>
    </w:p>
    <w:p w14:paraId="75A8238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222"/>
        <w:gridCol w:w="5268"/>
      </w:tblGrid>
      <w:tr w:rsidR="00026A0D" w:rsidRPr="00D74ABA" w14:paraId="7EDE07AB" w14:textId="77777777" w:rsidTr="001E40BB">
        <w:tc>
          <w:tcPr>
            <w:tcW w:w="5222" w:type="dxa"/>
            <w:tcBorders>
              <w:top w:val="single" w:sz="4" w:space="0" w:color="auto"/>
              <w:left w:val="single" w:sz="4" w:space="0" w:color="auto"/>
              <w:bottom w:val="single" w:sz="4" w:space="0" w:color="auto"/>
              <w:right w:val="single" w:sz="4" w:space="0" w:color="auto"/>
            </w:tcBorders>
          </w:tcPr>
          <w:p w14:paraId="4E68DB4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Date Notice of intention to permit activity likely to damage SSSI sent to NRW (SCNB)</w:t>
            </w:r>
          </w:p>
          <w:p w14:paraId="27B0DA6F" w14:textId="77777777" w:rsidR="00026A0D" w:rsidRPr="00D74ABA" w:rsidRDefault="00026A0D" w:rsidP="001E40BB">
            <w:pPr>
              <w:jc w:val="both"/>
              <w:rPr>
                <w:rFonts w:cs="Arial"/>
                <w:sz w:val="24"/>
                <w:szCs w:val="24"/>
              </w:rPr>
            </w:pPr>
          </w:p>
          <w:p w14:paraId="46B88B2C" w14:textId="77777777" w:rsidR="00026A0D" w:rsidRPr="00D74ABA" w:rsidRDefault="00026A0D" w:rsidP="001E40BB">
            <w:pPr>
              <w:jc w:val="both"/>
              <w:rPr>
                <w:rFonts w:cs="Arial"/>
                <w:color w:val="FF66FF"/>
                <w:sz w:val="24"/>
                <w:szCs w:val="24"/>
              </w:rPr>
            </w:pPr>
            <w:r w:rsidRPr="00D74ABA">
              <w:rPr>
                <w:rFonts w:cs="Arial"/>
                <w:color w:val="FF66FF"/>
                <w:sz w:val="24"/>
                <w:szCs w:val="24"/>
              </w:rPr>
              <w:t>If you assess activity as being likely to damage  even if you think this can be mitigated by conditioning you need to formally notify SNCB send them a copy of this notice with part 1 of this form. Environment teams have 28 days to respond.</w:t>
            </w:r>
          </w:p>
          <w:p w14:paraId="30BFEF53" w14:textId="77777777" w:rsidR="00026A0D" w:rsidRPr="00D74ABA" w:rsidRDefault="00026A0D" w:rsidP="001E40BB">
            <w:pPr>
              <w:jc w:val="both"/>
              <w:rPr>
                <w:rFonts w:cs="Arial"/>
                <w:color w:val="FF66FF"/>
                <w:sz w:val="24"/>
                <w:szCs w:val="24"/>
              </w:rPr>
            </w:pPr>
          </w:p>
          <w:p w14:paraId="4E4D22E9" w14:textId="77777777" w:rsidR="00026A0D" w:rsidRPr="00D74ABA" w:rsidRDefault="00026A0D" w:rsidP="001E40BB">
            <w:pPr>
              <w:jc w:val="both"/>
              <w:rPr>
                <w:rFonts w:cs="Arial"/>
                <w:color w:val="FF66FF"/>
                <w:sz w:val="24"/>
                <w:szCs w:val="24"/>
              </w:rPr>
            </w:pPr>
            <w:r w:rsidRPr="00D74ABA">
              <w:rPr>
                <w:rFonts w:cs="Arial"/>
                <w:color w:val="FF66FF"/>
                <w:sz w:val="24"/>
                <w:szCs w:val="24"/>
              </w:rPr>
              <w:t>Environment teams please complete question 11 and 12 using the information in questions 1-9</w:t>
            </w:r>
          </w:p>
          <w:p w14:paraId="004123BC"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5E0483AA" w14:textId="77777777" w:rsidR="00026A0D" w:rsidRPr="00D74ABA" w:rsidRDefault="00026A0D" w:rsidP="001E40BB">
            <w:pPr>
              <w:jc w:val="both"/>
              <w:rPr>
                <w:rFonts w:cs="Arial"/>
                <w:b/>
                <w:bCs/>
                <w:color w:val="156082" w:themeColor="accent1"/>
                <w:sz w:val="24"/>
                <w:szCs w:val="24"/>
              </w:rPr>
            </w:pPr>
            <w:r w:rsidRPr="00D74ABA">
              <w:rPr>
                <w:rFonts w:cs="Arial"/>
                <w:b/>
                <w:bCs/>
                <w:color w:val="156082" w:themeColor="accent1"/>
                <w:sz w:val="24"/>
                <w:szCs w:val="24"/>
              </w:rPr>
              <w:t>Insert date</w:t>
            </w:r>
          </w:p>
          <w:p w14:paraId="6E3BFC94" w14:textId="77777777" w:rsidR="00026A0D" w:rsidRPr="00D74ABA" w:rsidRDefault="00026A0D" w:rsidP="001E40BB">
            <w:pPr>
              <w:jc w:val="both"/>
              <w:rPr>
                <w:rFonts w:cs="Arial"/>
                <w:sz w:val="24"/>
                <w:szCs w:val="24"/>
              </w:rPr>
            </w:pPr>
          </w:p>
          <w:p w14:paraId="0E55B09B" w14:textId="77777777" w:rsidR="00026A0D" w:rsidRDefault="00026A0D" w:rsidP="001E40BB">
            <w:pPr>
              <w:jc w:val="both"/>
              <w:rPr>
                <w:rFonts w:cs="Arial"/>
                <w:color w:val="156082" w:themeColor="accent1"/>
                <w:sz w:val="24"/>
                <w:szCs w:val="24"/>
              </w:rPr>
            </w:pPr>
            <w:r w:rsidRPr="00D74ABA">
              <w:rPr>
                <w:rFonts w:cs="Arial"/>
                <w:sz w:val="24"/>
                <w:szCs w:val="24"/>
              </w:rPr>
              <w:t xml:space="preserve">We have assessed that </w:t>
            </w:r>
            <w:r w:rsidRPr="00D74ABA">
              <w:rPr>
                <w:rFonts w:cs="Arial"/>
                <w:color w:val="156082" w:themeColor="accent1"/>
                <w:sz w:val="24"/>
                <w:szCs w:val="24"/>
              </w:rPr>
              <w:t xml:space="preserve">[permit ref/name of site] </w:t>
            </w:r>
            <w:r w:rsidRPr="00D74ABA">
              <w:rPr>
                <w:rFonts w:cs="Arial"/>
                <w:sz w:val="24"/>
                <w:szCs w:val="24"/>
              </w:rPr>
              <w:t xml:space="preserve">is likely to damage </w:t>
            </w:r>
            <w:r w:rsidRPr="00D74ABA">
              <w:rPr>
                <w:rFonts w:cs="Arial"/>
                <w:color w:val="156082" w:themeColor="accent1"/>
                <w:sz w:val="24"/>
                <w:szCs w:val="24"/>
              </w:rPr>
              <w:t xml:space="preserve">[insert name of SSSI] </w:t>
            </w:r>
            <w:r w:rsidRPr="00D74ABA">
              <w:rPr>
                <w:rFonts w:cs="Arial"/>
                <w:sz w:val="24"/>
                <w:szCs w:val="24"/>
              </w:rPr>
              <w:t xml:space="preserve">and request your formal advice.  </w:t>
            </w:r>
            <w:r w:rsidRPr="00D74ABA">
              <w:rPr>
                <w:rFonts w:cs="Arial"/>
                <w:color w:val="156082" w:themeColor="accent1"/>
                <w:sz w:val="24"/>
                <w:szCs w:val="24"/>
              </w:rPr>
              <w:t>We have assessed that this damage could be mitigated by including conditions[remove if not applicable].</w:t>
            </w:r>
          </w:p>
          <w:p w14:paraId="0864E116" w14:textId="77777777" w:rsidR="00026A0D" w:rsidRDefault="00026A0D" w:rsidP="001E40BB">
            <w:pPr>
              <w:jc w:val="both"/>
              <w:rPr>
                <w:rFonts w:cs="Arial"/>
                <w:color w:val="156082" w:themeColor="accent1"/>
                <w:sz w:val="24"/>
                <w:szCs w:val="24"/>
              </w:rPr>
            </w:pPr>
          </w:p>
          <w:p w14:paraId="211BB401" w14:textId="77777777" w:rsidR="00026A0D" w:rsidRDefault="00026A0D" w:rsidP="001E40BB">
            <w:pPr>
              <w:jc w:val="both"/>
              <w:rPr>
                <w:rFonts w:cs="Arial"/>
                <w:color w:val="156082" w:themeColor="accent1"/>
                <w:sz w:val="24"/>
                <w:szCs w:val="24"/>
              </w:rPr>
            </w:pPr>
            <w:r>
              <w:rPr>
                <w:rFonts w:cs="Arial"/>
                <w:color w:val="156082" w:themeColor="accent1"/>
                <w:sz w:val="24"/>
                <w:szCs w:val="24"/>
              </w:rPr>
              <w:t>Or</w:t>
            </w:r>
          </w:p>
          <w:p w14:paraId="3ED547E1" w14:textId="77777777" w:rsidR="00026A0D" w:rsidRDefault="00026A0D" w:rsidP="001E40BB">
            <w:pPr>
              <w:jc w:val="both"/>
              <w:rPr>
                <w:rFonts w:cs="Arial"/>
                <w:color w:val="156082" w:themeColor="accent1"/>
                <w:sz w:val="24"/>
                <w:szCs w:val="24"/>
              </w:rPr>
            </w:pPr>
          </w:p>
          <w:p w14:paraId="17336173" w14:textId="77777777" w:rsidR="00026A0D" w:rsidRPr="00D74ABA" w:rsidRDefault="00026A0D" w:rsidP="001E40BB">
            <w:pPr>
              <w:jc w:val="both"/>
              <w:rPr>
                <w:rFonts w:cs="Arial"/>
                <w:color w:val="156082" w:themeColor="accent1"/>
                <w:sz w:val="24"/>
                <w:szCs w:val="24"/>
              </w:rPr>
            </w:pPr>
            <w:r w:rsidRPr="006E21BE">
              <w:rPr>
                <w:rFonts w:cs="Arial"/>
                <w:sz w:val="24"/>
                <w:szCs w:val="24"/>
              </w:rPr>
              <w:t xml:space="preserve">We are unable to conclude that </w:t>
            </w:r>
            <w:r>
              <w:rPr>
                <w:rFonts w:cs="Arial"/>
                <w:color w:val="156082" w:themeColor="accent1"/>
                <w:sz w:val="24"/>
                <w:szCs w:val="24"/>
              </w:rPr>
              <w:t xml:space="preserve">[permit ref/name of site] </w:t>
            </w:r>
            <w:r w:rsidRPr="006E21BE">
              <w:rPr>
                <w:rFonts w:cs="Arial"/>
                <w:sz w:val="24"/>
                <w:szCs w:val="24"/>
              </w:rPr>
              <w:t xml:space="preserve">is not likely to damage </w:t>
            </w:r>
            <w:r>
              <w:rPr>
                <w:rFonts w:cs="Arial"/>
                <w:color w:val="156082" w:themeColor="accent1"/>
                <w:sz w:val="24"/>
                <w:szCs w:val="24"/>
              </w:rPr>
              <w:t xml:space="preserve">[insert name of SSSI] </w:t>
            </w:r>
            <w:r w:rsidRPr="006E21BE">
              <w:rPr>
                <w:rFonts w:cs="Arial"/>
                <w:sz w:val="24"/>
                <w:szCs w:val="24"/>
              </w:rPr>
              <w:t>and request your formal advice.</w:t>
            </w:r>
          </w:p>
          <w:p w14:paraId="292E4308" w14:textId="77777777" w:rsidR="00026A0D" w:rsidRPr="00D74ABA" w:rsidRDefault="00026A0D" w:rsidP="001E40BB">
            <w:pPr>
              <w:jc w:val="both"/>
              <w:rPr>
                <w:rFonts w:cs="Arial"/>
                <w:sz w:val="24"/>
                <w:szCs w:val="24"/>
              </w:rPr>
            </w:pPr>
          </w:p>
          <w:p w14:paraId="6ECE63F8" w14:textId="77777777" w:rsidR="00026A0D" w:rsidRPr="00D74ABA" w:rsidRDefault="00026A0D" w:rsidP="001E40BB">
            <w:pPr>
              <w:jc w:val="both"/>
              <w:rPr>
                <w:rFonts w:cs="Arial"/>
                <w:sz w:val="24"/>
                <w:szCs w:val="24"/>
              </w:rPr>
            </w:pPr>
            <w:r w:rsidRPr="00D74ABA">
              <w:rPr>
                <w:rFonts w:cs="Arial"/>
                <w:sz w:val="24"/>
                <w:szCs w:val="24"/>
              </w:rPr>
              <w:t xml:space="preserve">Information on the permit application can be found in Part 1 of this form and </w:t>
            </w:r>
            <w:r w:rsidRPr="00D74ABA">
              <w:rPr>
                <w:rFonts w:cs="Arial"/>
                <w:color w:val="156082" w:themeColor="accent1"/>
                <w:sz w:val="24"/>
                <w:szCs w:val="24"/>
              </w:rPr>
              <w:t>[include link to DMS documents if required]</w:t>
            </w:r>
          </w:p>
        </w:tc>
      </w:tr>
      <w:tr w:rsidR="00026A0D" w:rsidRPr="00D74ABA" w14:paraId="343C9FF0" w14:textId="77777777" w:rsidTr="001E40BB">
        <w:tc>
          <w:tcPr>
            <w:tcW w:w="5222" w:type="dxa"/>
            <w:tcBorders>
              <w:top w:val="single" w:sz="4" w:space="0" w:color="auto"/>
              <w:left w:val="single" w:sz="4" w:space="0" w:color="auto"/>
              <w:bottom w:val="single" w:sz="4" w:space="0" w:color="auto"/>
              <w:right w:val="single" w:sz="4" w:space="0" w:color="auto"/>
            </w:tcBorders>
          </w:tcPr>
          <w:p w14:paraId="26D91E9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Advice received from NRW (SNCB)</w:t>
            </w:r>
          </w:p>
          <w:p w14:paraId="727736E2" w14:textId="77777777" w:rsidR="00026A0D" w:rsidRPr="00D74ABA" w:rsidRDefault="00026A0D" w:rsidP="001E40BB">
            <w:pPr>
              <w:jc w:val="both"/>
              <w:rPr>
                <w:rFonts w:cs="Arial"/>
                <w:sz w:val="24"/>
                <w:szCs w:val="24"/>
              </w:rPr>
            </w:pPr>
          </w:p>
          <w:p w14:paraId="6281667F" w14:textId="77777777" w:rsidR="00026A0D" w:rsidRPr="00D74ABA" w:rsidRDefault="00026A0D" w:rsidP="001E40BB">
            <w:pPr>
              <w:jc w:val="both"/>
              <w:rPr>
                <w:rFonts w:cs="Arial"/>
                <w:color w:val="FF66FF"/>
                <w:sz w:val="24"/>
                <w:szCs w:val="24"/>
              </w:rPr>
            </w:pPr>
            <w:r w:rsidRPr="00D74ABA">
              <w:rPr>
                <w:color w:val="FF66FF"/>
                <w:sz w:val="24"/>
                <w:szCs w:val="24"/>
              </w:rPr>
              <w:lastRenderedPageBreak/>
              <w:t>Environment Teams and Marine Area Management and Advice Teams are expected to log and issue formal statutory advice through our CAMS system.  The advice letter generated can simply by attached/appended here.  ET/MAAMT can just refer to that here or write a summary of advice here too.</w:t>
            </w:r>
          </w:p>
          <w:p w14:paraId="194613A5" w14:textId="77777777" w:rsidR="00026A0D" w:rsidRPr="00D74ABA" w:rsidRDefault="00026A0D" w:rsidP="001E40BB">
            <w:pPr>
              <w:jc w:val="both"/>
              <w:rPr>
                <w:rFonts w:cs="Arial"/>
                <w:color w:val="FF66FF"/>
                <w:sz w:val="24"/>
                <w:szCs w:val="24"/>
              </w:rPr>
            </w:pPr>
          </w:p>
          <w:p w14:paraId="306C5DEF"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To be completed by environment officers. </w:t>
            </w:r>
          </w:p>
          <w:p w14:paraId="485C6E1E"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Within 28 days of receiving notice from a permitting/licensing regime, you should advise whether the operation: </w:t>
            </w:r>
          </w:p>
          <w:p w14:paraId="1CF95C0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t>
            </w:r>
          </w:p>
          <w:p w14:paraId="254B437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with certain conditions. </w:t>
            </w:r>
          </w:p>
          <w:p w14:paraId="53671EEA" w14:textId="77777777" w:rsidR="00026A0D" w:rsidRPr="00D74ABA" w:rsidRDefault="00026A0D" w:rsidP="001E40BB">
            <w:pPr>
              <w:jc w:val="both"/>
              <w:rPr>
                <w:rFonts w:cs="Arial"/>
                <w:color w:val="FF66FF"/>
                <w:sz w:val="24"/>
                <w:szCs w:val="24"/>
              </w:rPr>
            </w:pPr>
            <w:r w:rsidRPr="00D74ABA">
              <w:rPr>
                <w:rFonts w:cs="Arial"/>
                <w:color w:val="FF66FF"/>
                <w:sz w:val="24"/>
                <w:szCs w:val="24"/>
              </w:rPr>
              <w:t>• Should not proceed.</w:t>
            </w:r>
          </w:p>
          <w:p w14:paraId="3619E12F" w14:textId="77777777" w:rsidR="00026A0D" w:rsidRPr="00D74ABA" w:rsidRDefault="00026A0D" w:rsidP="001E40BB">
            <w:pPr>
              <w:jc w:val="both"/>
              <w:rPr>
                <w:rFonts w:cs="Arial"/>
                <w:color w:val="FF66FF"/>
                <w:sz w:val="24"/>
                <w:szCs w:val="24"/>
              </w:rPr>
            </w:pPr>
          </w:p>
          <w:p w14:paraId="19E08A50"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Please ensure all advice provided is evidenced and comprehensive.  Advice provided may be scrutinised as part of a formal appeal.  </w:t>
            </w:r>
          </w:p>
          <w:p w14:paraId="5626E86B"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2DAF240B" w14:textId="77777777" w:rsidR="00026A0D" w:rsidRPr="00D74ABA" w:rsidRDefault="00026A0D" w:rsidP="001E40BB">
            <w:pPr>
              <w:jc w:val="both"/>
              <w:rPr>
                <w:rFonts w:cs="Arial"/>
                <w:sz w:val="24"/>
                <w:szCs w:val="24"/>
              </w:rPr>
            </w:pPr>
          </w:p>
          <w:p w14:paraId="3306854D" w14:textId="77777777" w:rsidR="00026A0D" w:rsidRPr="00D74ABA" w:rsidRDefault="00026A0D" w:rsidP="001E40BB">
            <w:pPr>
              <w:jc w:val="both"/>
              <w:rPr>
                <w:rFonts w:cs="Arial"/>
                <w:sz w:val="24"/>
                <w:szCs w:val="24"/>
              </w:rPr>
            </w:pPr>
          </w:p>
          <w:p w14:paraId="1C34A381" w14:textId="77777777" w:rsidR="00026A0D" w:rsidRPr="00D74ABA" w:rsidRDefault="00026A0D" w:rsidP="001E40BB">
            <w:pPr>
              <w:jc w:val="both"/>
              <w:rPr>
                <w:rFonts w:cs="Arial"/>
                <w:sz w:val="24"/>
                <w:szCs w:val="24"/>
              </w:rPr>
            </w:pPr>
          </w:p>
          <w:p w14:paraId="2A715F1C" w14:textId="77777777" w:rsidR="00026A0D" w:rsidRPr="00D74ABA" w:rsidRDefault="00026A0D" w:rsidP="001E40BB">
            <w:pPr>
              <w:jc w:val="both"/>
              <w:rPr>
                <w:rFonts w:cs="Arial"/>
                <w:sz w:val="24"/>
                <w:szCs w:val="24"/>
              </w:rPr>
            </w:pPr>
          </w:p>
          <w:p w14:paraId="5A5A8771" w14:textId="77777777" w:rsidR="00026A0D" w:rsidRPr="00D74ABA" w:rsidRDefault="00026A0D" w:rsidP="001E40BB">
            <w:pPr>
              <w:jc w:val="both"/>
              <w:rPr>
                <w:rFonts w:cs="Arial"/>
                <w:sz w:val="24"/>
                <w:szCs w:val="24"/>
              </w:rPr>
            </w:pPr>
          </w:p>
          <w:p w14:paraId="5E0AE4D2" w14:textId="77777777" w:rsidR="00026A0D" w:rsidRPr="00D74ABA" w:rsidRDefault="00026A0D" w:rsidP="001E40BB">
            <w:pPr>
              <w:jc w:val="both"/>
              <w:rPr>
                <w:rFonts w:cs="Arial"/>
                <w:sz w:val="24"/>
                <w:szCs w:val="24"/>
              </w:rPr>
            </w:pPr>
          </w:p>
          <w:p w14:paraId="62F94645" w14:textId="77777777" w:rsidR="00026A0D" w:rsidRPr="00D74ABA" w:rsidRDefault="00026A0D" w:rsidP="001E40BB">
            <w:pPr>
              <w:jc w:val="both"/>
              <w:rPr>
                <w:rFonts w:cs="Arial"/>
                <w:sz w:val="24"/>
                <w:szCs w:val="24"/>
              </w:rPr>
            </w:pPr>
          </w:p>
          <w:p w14:paraId="1009BA2F" w14:textId="77777777" w:rsidR="00026A0D" w:rsidRPr="00D74ABA" w:rsidRDefault="00026A0D" w:rsidP="001E40BB">
            <w:pPr>
              <w:jc w:val="both"/>
              <w:rPr>
                <w:rFonts w:cs="Arial"/>
                <w:sz w:val="24"/>
                <w:szCs w:val="24"/>
              </w:rPr>
            </w:pPr>
          </w:p>
          <w:p w14:paraId="60384CE0" w14:textId="77777777" w:rsidR="00026A0D" w:rsidRPr="00D74ABA" w:rsidRDefault="00026A0D" w:rsidP="001E40BB">
            <w:pPr>
              <w:jc w:val="both"/>
              <w:rPr>
                <w:rFonts w:cs="Arial"/>
                <w:sz w:val="24"/>
                <w:szCs w:val="24"/>
              </w:rPr>
            </w:pPr>
          </w:p>
          <w:p w14:paraId="6AEA293B" w14:textId="77777777" w:rsidR="00026A0D" w:rsidRPr="00D74ABA" w:rsidRDefault="00026A0D" w:rsidP="001E40BB">
            <w:pPr>
              <w:jc w:val="both"/>
              <w:rPr>
                <w:rFonts w:cs="Arial"/>
                <w:sz w:val="24"/>
                <w:szCs w:val="24"/>
              </w:rPr>
            </w:pPr>
          </w:p>
        </w:tc>
      </w:tr>
      <w:tr w:rsidR="00026A0D" w:rsidRPr="00D74ABA" w14:paraId="5FA96914"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14D09C6C" w14:textId="77777777" w:rsidR="00026A0D" w:rsidRPr="00D74ABA" w:rsidRDefault="00026A0D" w:rsidP="00026A0D">
            <w:pPr>
              <w:numPr>
                <w:ilvl w:val="0"/>
                <w:numId w:val="1"/>
              </w:numPr>
              <w:spacing w:after="255" w:line="240" w:lineRule="auto"/>
              <w:contextualSpacing/>
              <w:rPr>
                <w:rFonts w:cs="Arial"/>
                <w:sz w:val="24"/>
                <w:szCs w:val="24"/>
              </w:rPr>
            </w:pPr>
            <w:r w:rsidRPr="00D74ABA">
              <w:rPr>
                <w:rFonts w:cs="Arial"/>
                <w:sz w:val="24"/>
                <w:szCs w:val="24"/>
              </w:rPr>
              <w:lastRenderedPageBreak/>
              <w:t>Name and job title of conservation/marine officer (sign and date)</w:t>
            </w:r>
          </w:p>
        </w:tc>
        <w:tc>
          <w:tcPr>
            <w:tcW w:w="5268" w:type="dxa"/>
            <w:tcBorders>
              <w:top w:val="single" w:sz="4" w:space="0" w:color="auto"/>
              <w:left w:val="single" w:sz="4" w:space="0" w:color="auto"/>
              <w:bottom w:val="single" w:sz="4" w:space="0" w:color="auto"/>
              <w:right w:val="single" w:sz="4" w:space="0" w:color="auto"/>
            </w:tcBorders>
          </w:tcPr>
          <w:p w14:paraId="220D93BC" w14:textId="77777777" w:rsidR="00026A0D" w:rsidRPr="00D74ABA" w:rsidRDefault="00026A0D" w:rsidP="001E40BB">
            <w:pPr>
              <w:jc w:val="both"/>
              <w:rPr>
                <w:rFonts w:cs="Arial"/>
                <w:sz w:val="24"/>
                <w:szCs w:val="24"/>
              </w:rPr>
            </w:pPr>
          </w:p>
          <w:p w14:paraId="7DE9451F" w14:textId="77777777" w:rsidR="00026A0D" w:rsidRPr="00D74ABA" w:rsidRDefault="00026A0D" w:rsidP="001E40BB">
            <w:pPr>
              <w:jc w:val="both"/>
              <w:rPr>
                <w:rFonts w:cs="Arial"/>
                <w:sz w:val="24"/>
                <w:szCs w:val="24"/>
              </w:rPr>
            </w:pPr>
          </w:p>
          <w:p w14:paraId="790DAE72" w14:textId="77777777" w:rsidR="00026A0D" w:rsidRPr="00D74ABA" w:rsidRDefault="00026A0D" w:rsidP="001E40BB">
            <w:pPr>
              <w:jc w:val="both"/>
              <w:rPr>
                <w:rFonts w:cs="Arial"/>
                <w:sz w:val="24"/>
                <w:szCs w:val="24"/>
              </w:rPr>
            </w:pPr>
          </w:p>
          <w:p w14:paraId="1CEA32BE" w14:textId="77777777" w:rsidR="00026A0D" w:rsidRPr="00D74ABA" w:rsidRDefault="00026A0D" w:rsidP="001E40BB">
            <w:pPr>
              <w:jc w:val="both"/>
              <w:rPr>
                <w:rFonts w:cs="Arial"/>
                <w:sz w:val="24"/>
                <w:szCs w:val="24"/>
              </w:rPr>
            </w:pPr>
          </w:p>
        </w:tc>
      </w:tr>
      <w:tr w:rsidR="00026A0D" w:rsidRPr="00D74ABA" w14:paraId="7D7D9E62" w14:textId="77777777" w:rsidTr="001E40BB">
        <w:tc>
          <w:tcPr>
            <w:tcW w:w="5222" w:type="dxa"/>
            <w:tcBorders>
              <w:top w:val="single" w:sz="4" w:space="0" w:color="auto"/>
              <w:left w:val="single" w:sz="4" w:space="0" w:color="auto"/>
              <w:bottom w:val="single" w:sz="4" w:space="0" w:color="auto"/>
              <w:right w:val="single" w:sz="4" w:space="0" w:color="auto"/>
            </w:tcBorders>
          </w:tcPr>
          <w:p w14:paraId="01311E1A" w14:textId="77777777" w:rsidR="00026A0D" w:rsidRPr="00D74ABA" w:rsidRDefault="00026A0D" w:rsidP="001E40BB">
            <w:pPr>
              <w:jc w:val="both"/>
              <w:rPr>
                <w:rFonts w:cs="Arial"/>
                <w:b/>
                <w:bCs/>
                <w:color w:val="00B0F0"/>
                <w:sz w:val="24"/>
                <w:szCs w:val="24"/>
              </w:rPr>
            </w:pPr>
            <w:r w:rsidRPr="00D74ABA">
              <w:rPr>
                <w:rFonts w:cs="Arial"/>
                <w:b/>
                <w:bCs/>
                <w:sz w:val="24"/>
                <w:szCs w:val="24"/>
              </w:rPr>
              <w:t>Part 3 – To record NRW decision following SNCB Advice</w:t>
            </w:r>
          </w:p>
        </w:tc>
        <w:tc>
          <w:tcPr>
            <w:tcW w:w="5268" w:type="dxa"/>
            <w:tcBorders>
              <w:top w:val="single" w:sz="4" w:space="0" w:color="auto"/>
              <w:left w:val="single" w:sz="4" w:space="0" w:color="auto"/>
              <w:bottom w:val="single" w:sz="4" w:space="0" w:color="auto"/>
              <w:right w:val="single" w:sz="4" w:space="0" w:color="auto"/>
            </w:tcBorders>
          </w:tcPr>
          <w:p w14:paraId="545C8C42" w14:textId="77777777" w:rsidR="00026A0D" w:rsidRPr="00D74ABA" w:rsidRDefault="00026A0D" w:rsidP="001E40BB">
            <w:pPr>
              <w:jc w:val="both"/>
              <w:rPr>
                <w:rFonts w:cs="Arial"/>
                <w:color w:val="0070C0"/>
                <w:sz w:val="24"/>
                <w:szCs w:val="24"/>
              </w:rPr>
            </w:pPr>
          </w:p>
        </w:tc>
      </w:tr>
      <w:tr w:rsidR="00026A0D" w:rsidRPr="00D74ABA" w14:paraId="34476A49" w14:textId="77777777" w:rsidTr="001E40BB">
        <w:tc>
          <w:tcPr>
            <w:tcW w:w="5222" w:type="dxa"/>
            <w:tcBorders>
              <w:top w:val="single" w:sz="4" w:space="0" w:color="auto"/>
              <w:left w:val="single" w:sz="4" w:space="0" w:color="auto"/>
              <w:bottom w:val="single" w:sz="4" w:space="0" w:color="auto"/>
              <w:right w:val="single" w:sz="4" w:space="0" w:color="auto"/>
            </w:tcBorders>
          </w:tcPr>
          <w:p w14:paraId="57321C2C" w14:textId="77777777" w:rsidR="00026A0D" w:rsidRPr="00D74ABA" w:rsidRDefault="00026A0D" w:rsidP="001E40BB">
            <w:pPr>
              <w:jc w:val="both"/>
              <w:rPr>
                <w:rFonts w:cs="Arial"/>
                <w:color w:val="00B0F0"/>
                <w:sz w:val="24"/>
                <w:szCs w:val="24"/>
              </w:rPr>
            </w:pPr>
          </w:p>
          <w:p w14:paraId="386FA684" w14:textId="77777777" w:rsidR="00026A0D" w:rsidRPr="00D74ABA" w:rsidRDefault="00026A0D" w:rsidP="00026A0D">
            <w:pPr>
              <w:numPr>
                <w:ilvl w:val="0"/>
                <w:numId w:val="1"/>
              </w:numPr>
              <w:spacing w:after="255" w:line="240" w:lineRule="auto"/>
              <w:contextualSpacing/>
              <w:jc w:val="both"/>
              <w:rPr>
                <w:rFonts w:cs="Arial"/>
                <w:color w:val="00B0F0"/>
                <w:sz w:val="24"/>
                <w:szCs w:val="24"/>
              </w:rPr>
            </w:pPr>
            <w:r w:rsidRPr="00D74ABA">
              <w:rPr>
                <w:rFonts w:cs="Arial"/>
                <w:sz w:val="24"/>
                <w:szCs w:val="24"/>
              </w:rPr>
              <w:t xml:space="preserve">DECISION </w:t>
            </w:r>
          </w:p>
          <w:p w14:paraId="2E53EA53" w14:textId="77777777" w:rsidR="00026A0D" w:rsidRPr="00D74ABA" w:rsidRDefault="00026A0D" w:rsidP="001E40BB">
            <w:pPr>
              <w:ind w:left="720"/>
              <w:contextualSpacing/>
              <w:rPr>
                <w:rFonts w:cs="Arial"/>
                <w:sz w:val="24"/>
                <w:szCs w:val="24"/>
              </w:rPr>
            </w:pPr>
          </w:p>
          <w:p w14:paraId="645139DB" w14:textId="77777777" w:rsidR="00026A0D" w:rsidRPr="00D74ABA" w:rsidRDefault="00026A0D" w:rsidP="001E40BB">
            <w:pPr>
              <w:jc w:val="both"/>
              <w:rPr>
                <w:rFonts w:cs="Arial"/>
                <w:color w:val="FF66FF"/>
                <w:sz w:val="24"/>
                <w:szCs w:val="24"/>
              </w:rPr>
            </w:pPr>
            <w:r w:rsidRPr="00D74ABA">
              <w:rPr>
                <w:rFonts w:cs="Arial"/>
                <w:color w:val="FF66FF"/>
                <w:sz w:val="24"/>
                <w:szCs w:val="24"/>
              </w:rPr>
              <w:t>Provide reasoning for your decision and how you have considered advice from NRW(SNCB) in the box opposite and delete text in blue that is not relevant.  This might be the same as the info and decision in part 1 of the form</w:t>
            </w:r>
          </w:p>
          <w:p w14:paraId="1B25803F" w14:textId="77777777" w:rsidR="00026A0D" w:rsidRPr="00D74ABA" w:rsidRDefault="00026A0D" w:rsidP="001E40BB">
            <w:pPr>
              <w:jc w:val="both"/>
              <w:rPr>
                <w:rFonts w:cs="Arial"/>
                <w:color w:val="FF66FF"/>
                <w:sz w:val="24"/>
                <w:szCs w:val="24"/>
              </w:rPr>
            </w:pPr>
          </w:p>
          <w:p w14:paraId="08B5A3C4" w14:textId="77777777" w:rsidR="00026A0D" w:rsidRPr="00D74ABA" w:rsidRDefault="00026A0D" w:rsidP="001E40BB">
            <w:pPr>
              <w:jc w:val="both"/>
              <w:rPr>
                <w:rFonts w:cs="Arial"/>
                <w:color w:val="FF66FF"/>
                <w:sz w:val="24"/>
                <w:szCs w:val="24"/>
              </w:rPr>
            </w:pPr>
            <w:r w:rsidRPr="00D74ABA">
              <w:rPr>
                <w:rFonts w:cs="Arial"/>
                <w:color w:val="FF66FF"/>
                <w:sz w:val="24"/>
                <w:szCs w:val="24"/>
              </w:rPr>
              <w:t>Large amounts of supporting information can be appended to this form.</w:t>
            </w:r>
          </w:p>
        </w:tc>
        <w:tc>
          <w:tcPr>
            <w:tcW w:w="5268" w:type="dxa"/>
            <w:tcBorders>
              <w:top w:val="single" w:sz="4" w:space="0" w:color="auto"/>
              <w:left w:val="single" w:sz="4" w:space="0" w:color="auto"/>
              <w:bottom w:val="single" w:sz="4" w:space="0" w:color="auto"/>
              <w:right w:val="single" w:sz="4" w:space="0" w:color="auto"/>
            </w:tcBorders>
          </w:tcPr>
          <w:p w14:paraId="3B58567E" w14:textId="77777777" w:rsidR="00026A0D" w:rsidRPr="00D74ABA" w:rsidRDefault="00026A0D" w:rsidP="001E40BB">
            <w:pPr>
              <w:jc w:val="both"/>
              <w:rPr>
                <w:rFonts w:cs="Arial"/>
                <w:color w:val="0070C0"/>
                <w:sz w:val="24"/>
                <w:szCs w:val="24"/>
              </w:rPr>
            </w:pPr>
          </w:p>
          <w:p w14:paraId="46FAF3C5" w14:textId="77777777" w:rsidR="00026A0D" w:rsidRPr="00D74ABA" w:rsidRDefault="00026A0D" w:rsidP="001E40BB">
            <w:pPr>
              <w:jc w:val="both"/>
              <w:rPr>
                <w:rFonts w:cs="Arial"/>
                <w:color w:val="0070C0"/>
                <w:sz w:val="24"/>
                <w:szCs w:val="24"/>
              </w:rPr>
            </w:pPr>
            <w:r w:rsidRPr="00D74ABA">
              <w:rPr>
                <w:rFonts w:cs="Arial"/>
                <w:color w:val="0070C0"/>
                <w:sz w:val="24"/>
                <w:szCs w:val="24"/>
              </w:rPr>
              <w:t xml:space="preserve">The proposed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w:t>
            </w:r>
          </w:p>
          <w:p w14:paraId="246697CC" w14:textId="77777777" w:rsidR="00026A0D" w:rsidRPr="00D74ABA" w:rsidRDefault="00026A0D" w:rsidP="001E40BB">
            <w:pPr>
              <w:jc w:val="both"/>
              <w:rPr>
                <w:rFonts w:cs="Arial"/>
                <w:color w:val="0070C0"/>
                <w:sz w:val="24"/>
                <w:szCs w:val="24"/>
              </w:rPr>
            </w:pPr>
          </w:p>
          <w:p w14:paraId="0EDA2EAD" w14:textId="77777777" w:rsidR="00026A0D" w:rsidRPr="00D74ABA" w:rsidRDefault="00026A0D" w:rsidP="001E40BB">
            <w:pPr>
              <w:jc w:val="both"/>
              <w:rPr>
                <w:rFonts w:cs="Arial"/>
                <w:b/>
                <w:color w:val="0070C0"/>
                <w:sz w:val="24"/>
                <w:szCs w:val="24"/>
              </w:rPr>
            </w:pPr>
            <w:r w:rsidRPr="00D74ABA">
              <w:rPr>
                <w:rFonts w:cs="Arial"/>
                <w:color w:val="0070C0"/>
                <w:sz w:val="24"/>
                <w:szCs w:val="24"/>
              </w:rPr>
              <w:t xml:space="preserve">The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 because of </w:t>
            </w:r>
            <w:r w:rsidRPr="00D74ABA">
              <w:rPr>
                <w:rFonts w:cs="Arial"/>
                <w:b/>
                <w:color w:val="0070C0"/>
                <w:sz w:val="24"/>
                <w:szCs w:val="24"/>
              </w:rPr>
              <w:t>conditions</w:t>
            </w:r>
          </w:p>
          <w:p w14:paraId="633D53D9" w14:textId="77777777" w:rsidR="00026A0D" w:rsidRPr="00D74ABA" w:rsidRDefault="00026A0D" w:rsidP="001E40BB">
            <w:pPr>
              <w:jc w:val="both"/>
              <w:rPr>
                <w:rFonts w:cs="Arial"/>
                <w:b/>
                <w:color w:val="0070C0"/>
                <w:sz w:val="24"/>
                <w:szCs w:val="24"/>
              </w:rPr>
            </w:pPr>
          </w:p>
          <w:p w14:paraId="42C6A418" w14:textId="77777777" w:rsidR="00026A0D" w:rsidRPr="00D74ABA" w:rsidRDefault="00026A0D" w:rsidP="001E40BB">
            <w:pPr>
              <w:jc w:val="both"/>
              <w:rPr>
                <w:rFonts w:cs="Arial"/>
                <w:b/>
                <w:color w:val="0070C0"/>
                <w:sz w:val="24"/>
                <w:szCs w:val="24"/>
              </w:rPr>
            </w:pPr>
          </w:p>
          <w:p w14:paraId="5991F4A6" w14:textId="77777777" w:rsidR="00026A0D" w:rsidRPr="00D74ABA" w:rsidRDefault="00026A0D" w:rsidP="001E40BB">
            <w:pPr>
              <w:jc w:val="both"/>
              <w:rPr>
                <w:rFonts w:cs="Arial"/>
                <w:b/>
                <w:color w:val="0070C0"/>
                <w:sz w:val="24"/>
                <w:szCs w:val="24"/>
              </w:rPr>
            </w:pPr>
            <w:r w:rsidRPr="00D74ABA">
              <w:rPr>
                <w:rFonts w:cs="Arial"/>
                <w:b/>
                <w:color w:val="0070C0"/>
                <w:sz w:val="24"/>
                <w:szCs w:val="24"/>
              </w:rPr>
              <w:t>The permission is likely to damage</w:t>
            </w:r>
          </w:p>
          <w:p w14:paraId="4F636C88" w14:textId="77777777" w:rsidR="00026A0D" w:rsidRPr="00D74ABA" w:rsidRDefault="00026A0D" w:rsidP="001E40BB">
            <w:pPr>
              <w:jc w:val="both"/>
              <w:rPr>
                <w:rFonts w:cs="Arial"/>
                <w:color w:val="0070C0"/>
                <w:sz w:val="24"/>
                <w:szCs w:val="24"/>
              </w:rPr>
            </w:pPr>
          </w:p>
        </w:tc>
      </w:tr>
      <w:tr w:rsidR="00026A0D" w:rsidRPr="00D74ABA" w14:paraId="23B4E34C" w14:textId="77777777" w:rsidTr="001E40BB">
        <w:tc>
          <w:tcPr>
            <w:tcW w:w="5222" w:type="dxa"/>
            <w:tcBorders>
              <w:top w:val="single" w:sz="4" w:space="0" w:color="auto"/>
              <w:left w:val="single" w:sz="4" w:space="0" w:color="auto"/>
              <w:bottom w:val="single" w:sz="4" w:space="0" w:color="auto"/>
              <w:right w:val="single" w:sz="4" w:space="0" w:color="auto"/>
            </w:tcBorders>
          </w:tcPr>
          <w:p w14:paraId="32C533E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Natural Resources Wales (Section 28G Authority) (permitting service) is minded to </w:t>
            </w:r>
          </w:p>
          <w:p w14:paraId="52662141" w14:textId="77777777" w:rsidR="00026A0D" w:rsidRPr="00D74ABA" w:rsidRDefault="00026A0D" w:rsidP="001E40BB">
            <w:pPr>
              <w:jc w:val="both"/>
              <w:rPr>
                <w:rFonts w:cs="Arial"/>
                <w:sz w:val="24"/>
                <w:szCs w:val="24"/>
              </w:rPr>
            </w:pPr>
          </w:p>
          <w:p w14:paraId="331694C1" w14:textId="77777777" w:rsidR="00026A0D" w:rsidRPr="00D74ABA" w:rsidRDefault="00026A0D" w:rsidP="001E40BB">
            <w:pPr>
              <w:jc w:val="both"/>
              <w:rPr>
                <w:rFonts w:cs="Arial"/>
                <w:color w:val="FF66FF"/>
                <w:sz w:val="24"/>
                <w:szCs w:val="24"/>
              </w:rPr>
            </w:pPr>
            <w:r w:rsidRPr="00D74ABA">
              <w:rPr>
                <w:rFonts w:cs="Arial"/>
                <w:color w:val="FF66FF"/>
                <w:sz w:val="24"/>
                <w:szCs w:val="24"/>
              </w:rPr>
              <w:t>Delete as appropriate</w:t>
            </w:r>
          </w:p>
          <w:p w14:paraId="0455774D" w14:textId="77777777" w:rsidR="00026A0D" w:rsidRPr="00D74ABA" w:rsidRDefault="00026A0D" w:rsidP="001E40BB">
            <w:pPr>
              <w:rPr>
                <w:rFonts w:cs="Arial"/>
                <w:b/>
                <w:color w:val="FF66FF"/>
                <w:sz w:val="24"/>
                <w:szCs w:val="24"/>
              </w:rPr>
            </w:pPr>
          </w:p>
          <w:p w14:paraId="5DCE6783" w14:textId="77777777" w:rsidR="00026A0D" w:rsidRPr="00D74ABA" w:rsidRDefault="00026A0D" w:rsidP="001E40BB">
            <w:pPr>
              <w:rPr>
                <w:rFonts w:cs="Arial"/>
                <w:color w:val="FF99FF"/>
                <w:sz w:val="24"/>
                <w:szCs w:val="24"/>
              </w:rPr>
            </w:pPr>
            <w:r w:rsidRPr="00D74ABA">
              <w:rPr>
                <w:rFonts w:cs="Arial"/>
                <w:b/>
                <w:color w:val="FF66FF"/>
                <w:sz w:val="24"/>
                <w:szCs w:val="24"/>
              </w:rPr>
              <w:t>If this decision is not in line with advice received from NRW(SNCB) please outline your reasoning (please note that you should try to resolve any differences in opinion)</w:t>
            </w:r>
          </w:p>
        </w:tc>
        <w:tc>
          <w:tcPr>
            <w:tcW w:w="5268" w:type="dxa"/>
            <w:tcBorders>
              <w:top w:val="single" w:sz="4" w:space="0" w:color="auto"/>
              <w:left w:val="single" w:sz="4" w:space="0" w:color="auto"/>
              <w:bottom w:val="single" w:sz="4" w:space="0" w:color="auto"/>
              <w:right w:val="single" w:sz="4" w:space="0" w:color="auto"/>
            </w:tcBorders>
          </w:tcPr>
          <w:p w14:paraId="526602AD" w14:textId="77777777" w:rsidR="00026A0D" w:rsidRPr="00D74ABA" w:rsidRDefault="00026A0D" w:rsidP="001E40BB">
            <w:pPr>
              <w:rPr>
                <w:rFonts w:cs="Arial"/>
                <w:b/>
                <w:color w:val="0070C0"/>
                <w:sz w:val="24"/>
                <w:szCs w:val="24"/>
              </w:rPr>
            </w:pPr>
            <w:r w:rsidRPr="00D74ABA">
              <w:rPr>
                <w:rFonts w:cs="Arial"/>
                <w:b/>
                <w:color w:val="0070C0"/>
                <w:sz w:val="24"/>
                <w:szCs w:val="24"/>
              </w:rPr>
              <w:lastRenderedPageBreak/>
              <w:t>Issue the permission</w:t>
            </w:r>
          </w:p>
          <w:p w14:paraId="2E818AE1"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 </w:t>
            </w:r>
          </w:p>
          <w:p w14:paraId="3AB9A006" w14:textId="77777777" w:rsidR="00026A0D" w:rsidRPr="00D74ABA" w:rsidRDefault="00026A0D" w:rsidP="001E40BB">
            <w:pPr>
              <w:rPr>
                <w:rFonts w:cs="Arial"/>
                <w:color w:val="0070C0"/>
                <w:sz w:val="24"/>
                <w:szCs w:val="24"/>
              </w:rPr>
            </w:pPr>
            <w:r w:rsidRPr="00D74ABA">
              <w:rPr>
                <w:rFonts w:cs="Arial"/>
                <w:b/>
                <w:color w:val="0070C0"/>
                <w:sz w:val="24"/>
                <w:szCs w:val="24"/>
              </w:rPr>
              <w:t>Issue the permission with conditions to ensure no damage to SSSI</w:t>
            </w:r>
            <w:r w:rsidRPr="00D74ABA">
              <w:rPr>
                <w:rFonts w:cs="Arial"/>
                <w:color w:val="0070C0"/>
                <w:sz w:val="24"/>
                <w:szCs w:val="24"/>
              </w:rPr>
              <w:t xml:space="preserve"> </w:t>
            </w:r>
          </w:p>
          <w:p w14:paraId="7E3CC830" w14:textId="77777777" w:rsidR="00026A0D" w:rsidRPr="00D74ABA" w:rsidRDefault="00026A0D" w:rsidP="001E40BB">
            <w:pPr>
              <w:rPr>
                <w:rFonts w:cs="Arial"/>
                <w:color w:val="0070C0"/>
                <w:sz w:val="24"/>
                <w:szCs w:val="24"/>
              </w:rPr>
            </w:pPr>
            <w:r w:rsidRPr="00D74ABA">
              <w:rPr>
                <w:rFonts w:cs="Arial"/>
                <w:color w:val="0070C0"/>
                <w:sz w:val="24"/>
                <w:szCs w:val="24"/>
              </w:rPr>
              <w:t xml:space="preserve"> </w:t>
            </w:r>
          </w:p>
          <w:p w14:paraId="7CD8DA9C" w14:textId="77777777" w:rsidR="00026A0D" w:rsidRPr="00D74ABA" w:rsidRDefault="00026A0D" w:rsidP="001E40BB">
            <w:pPr>
              <w:rPr>
                <w:rFonts w:cs="Arial"/>
                <w:b/>
                <w:color w:val="0070C0"/>
                <w:sz w:val="24"/>
                <w:szCs w:val="24"/>
              </w:rPr>
            </w:pPr>
            <w:r w:rsidRPr="00D74ABA">
              <w:rPr>
                <w:rFonts w:cs="Arial"/>
                <w:b/>
                <w:color w:val="0070C0"/>
                <w:sz w:val="24"/>
                <w:szCs w:val="24"/>
              </w:rPr>
              <w:lastRenderedPageBreak/>
              <w:t xml:space="preserve">Refuse the permission due to likely damage to SSSI </w:t>
            </w:r>
          </w:p>
          <w:p w14:paraId="26479892" w14:textId="77777777" w:rsidR="00026A0D" w:rsidRPr="00D74ABA" w:rsidRDefault="00026A0D" w:rsidP="001E40BB">
            <w:pPr>
              <w:rPr>
                <w:rFonts w:cs="Arial"/>
                <w:color w:val="0070C0"/>
                <w:sz w:val="24"/>
                <w:szCs w:val="24"/>
              </w:rPr>
            </w:pPr>
          </w:p>
        </w:tc>
      </w:tr>
      <w:tr w:rsidR="00026A0D" w:rsidRPr="00D74ABA" w14:paraId="669F3C15" w14:textId="77777777" w:rsidTr="001E40BB">
        <w:tc>
          <w:tcPr>
            <w:tcW w:w="5222" w:type="dxa"/>
            <w:tcBorders>
              <w:top w:val="single" w:sz="4" w:space="0" w:color="auto"/>
              <w:left w:val="single" w:sz="4" w:space="0" w:color="auto"/>
              <w:bottom w:val="single" w:sz="4" w:space="0" w:color="auto"/>
              <w:right w:val="single" w:sz="4" w:space="0" w:color="auto"/>
            </w:tcBorders>
          </w:tcPr>
          <w:p w14:paraId="6D808E4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Is decision in line with advice from SNCB</w:t>
            </w:r>
          </w:p>
          <w:p w14:paraId="77E05346" w14:textId="77777777" w:rsidR="00026A0D" w:rsidRPr="00D74ABA" w:rsidRDefault="00026A0D" w:rsidP="001E40BB">
            <w:pPr>
              <w:jc w:val="both"/>
              <w:rPr>
                <w:rFonts w:cs="Arial"/>
                <w:sz w:val="24"/>
                <w:szCs w:val="24"/>
              </w:rPr>
            </w:pPr>
          </w:p>
          <w:p w14:paraId="73E797E4" w14:textId="77777777" w:rsidR="00026A0D" w:rsidRPr="00D74ABA" w:rsidRDefault="00026A0D" w:rsidP="001E40BB">
            <w:pPr>
              <w:jc w:val="both"/>
              <w:rPr>
                <w:rFonts w:cs="Arial"/>
                <w:color w:val="FF66FF"/>
                <w:sz w:val="24"/>
                <w:szCs w:val="24"/>
              </w:rPr>
            </w:pPr>
            <w:r w:rsidRPr="00D74ABA">
              <w:rPr>
                <w:rFonts w:cs="Arial"/>
                <w:color w:val="FF66FF"/>
                <w:sz w:val="24"/>
                <w:szCs w:val="24"/>
              </w:rPr>
              <w:t>If your decision is not in line with the recommendations from SNCB you must formally notify them using the appropriate online form or letter.</w:t>
            </w:r>
          </w:p>
          <w:p w14:paraId="16BB0296" w14:textId="77777777" w:rsidR="00026A0D" w:rsidRPr="00D74ABA" w:rsidRDefault="00026A0D" w:rsidP="001E40BB">
            <w:pPr>
              <w:jc w:val="both"/>
              <w:rPr>
                <w:rFonts w:cs="Arial"/>
                <w:color w:val="FF66FF"/>
                <w:sz w:val="24"/>
                <w:szCs w:val="24"/>
              </w:rPr>
            </w:pPr>
          </w:p>
          <w:p w14:paraId="1F5EF89B" w14:textId="77777777" w:rsidR="00026A0D" w:rsidRPr="00D74ABA" w:rsidRDefault="00026A0D" w:rsidP="001E40BB">
            <w:pPr>
              <w:jc w:val="both"/>
              <w:rPr>
                <w:rFonts w:cs="Arial"/>
                <w:sz w:val="24"/>
                <w:szCs w:val="24"/>
              </w:rPr>
            </w:pPr>
            <w:r w:rsidRPr="00D74ABA">
              <w:rPr>
                <w:rFonts w:cs="Arial"/>
                <w:color w:val="FF66FF"/>
                <w:sz w:val="24"/>
                <w:szCs w:val="24"/>
              </w:rPr>
              <w:t xml:space="preserve"> Record the date the notice/letter was sent opposite and save a link. The permitted operation cannot commence for 21 days following service of this notice.  </w:t>
            </w:r>
          </w:p>
        </w:tc>
        <w:tc>
          <w:tcPr>
            <w:tcW w:w="5268" w:type="dxa"/>
            <w:tcBorders>
              <w:top w:val="single" w:sz="4" w:space="0" w:color="auto"/>
              <w:left w:val="single" w:sz="4" w:space="0" w:color="auto"/>
              <w:bottom w:val="single" w:sz="4" w:space="0" w:color="auto"/>
              <w:right w:val="single" w:sz="4" w:space="0" w:color="auto"/>
            </w:tcBorders>
          </w:tcPr>
          <w:p w14:paraId="19740A0F" w14:textId="77777777" w:rsidR="00026A0D" w:rsidRPr="00D74ABA" w:rsidRDefault="00026A0D" w:rsidP="001E40BB">
            <w:pPr>
              <w:jc w:val="both"/>
              <w:rPr>
                <w:rFonts w:cs="Arial"/>
                <w:color w:val="0070C0"/>
                <w:sz w:val="24"/>
                <w:szCs w:val="24"/>
              </w:rPr>
            </w:pPr>
            <w:r w:rsidRPr="00D74ABA">
              <w:rPr>
                <w:rFonts w:cs="Arial"/>
                <w:color w:val="0070C0"/>
                <w:sz w:val="24"/>
                <w:szCs w:val="24"/>
              </w:rPr>
              <w:t>Yes/No</w:t>
            </w:r>
          </w:p>
          <w:p w14:paraId="13B29A53" w14:textId="77777777" w:rsidR="00026A0D" w:rsidRPr="00D74ABA" w:rsidRDefault="00026A0D" w:rsidP="001E40BB">
            <w:pPr>
              <w:jc w:val="both"/>
              <w:rPr>
                <w:rFonts w:cs="Arial"/>
                <w:color w:val="0070C0"/>
                <w:sz w:val="24"/>
                <w:szCs w:val="24"/>
              </w:rPr>
            </w:pPr>
          </w:p>
          <w:p w14:paraId="45D71075" w14:textId="77777777" w:rsidR="00026A0D" w:rsidRPr="00D74ABA" w:rsidRDefault="00026A0D" w:rsidP="001E40BB">
            <w:pPr>
              <w:jc w:val="both"/>
              <w:rPr>
                <w:rFonts w:cs="Arial"/>
                <w:sz w:val="24"/>
                <w:szCs w:val="24"/>
              </w:rPr>
            </w:pPr>
            <w:r w:rsidRPr="00D74ABA">
              <w:rPr>
                <w:rFonts w:cs="Arial"/>
                <w:color w:val="0070C0"/>
                <w:sz w:val="24"/>
                <w:szCs w:val="24"/>
              </w:rPr>
              <w:t>If No record date notice was sent to SNCB</w:t>
            </w:r>
          </w:p>
        </w:tc>
      </w:tr>
      <w:tr w:rsidR="00026A0D" w:rsidRPr="00D74ABA" w14:paraId="01E6B1AF"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5D0DAD5"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completed</w:t>
            </w:r>
          </w:p>
        </w:tc>
        <w:tc>
          <w:tcPr>
            <w:tcW w:w="5268" w:type="dxa"/>
            <w:tcBorders>
              <w:top w:val="single" w:sz="4" w:space="0" w:color="auto"/>
              <w:left w:val="single" w:sz="4" w:space="0" w:color="auto"/>
              <w:bottom w:val="single" w:sz="4" w:space="0" w:color="auto"/>
              <w:right w:val="single" w:sz="4" w:space="0" w:color="auto"/>
            </w:tcBorders>
          </w:tcPr>
          <w:p w14:paraId="3867D1C1" w14:textId="77777777" w:rsidR="00026A0D" w:rsidRPr="00D74ABA" w:rsidRDefault="00026A0D" w:rsidP="001E40BB">
            <w:pPr>
              <w:jc w:val="both"/>
              <w:rPr>
                <w:rFonts w:cs="Arial"/>
                <w:sz w:val="24"/>
                <w:szCs w:val="24"/>
              </w:rPr>
            </w:pPr>
          </w:p>
        </w:tc>
      </w:tr>
      <w:tr w:rsidR="00026A0D" w:rsidRPr="00D74ABA" w14:paraId="52881DE9"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A3B2E8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268" w:type="dxa"/>
            <w:tcBorders>
              <w:top w:val="single" w:sz="4" w:space="0" w:color="auto"/>
              <w:left w:val="single" w:sz="4" w:space="0" w:color="auto"/>
              <w:bottom w:val="single" w:sz="4" w:space="0" w:color="auto"/>
              <w:right w:val="single" w:sz="4" w:space="0" w:color="auto"/>
            </w:tcBorders>
          </w:tcPr>
          <w:p w14:paraId="1B742A51" w14:textId="77777777" w:rsidR="00026A0D" w:rsidRPr="00D74ABA" w:rsidRDefault="00026A0D" w:rsidP="001E40BB">
            <w:pPr>
              <w:jc w:val="both"/>
              <w:rPr>
                <w:rFonts w:cs="Arial"/>
                <w:sz w:val="24"/>
                <w:szCs w:val="24"/>
              </w:rPr>
            </w:pPr>
          </w:p>
        </w:tc>
      </w:tr>
    </w:tbl>
    <w:p w14:paraId="4AF062F3" w14:textId="77777777" w:rsidR="00026A0D" w:rsidRDefault="00026A0D" w:rsidP="00026A0D">
      <w:pPr>
        <w:keepNext/>
        <w:keepLines/>
        <w:spacing w:before="240" w:after="0"/>
        <w:outlineLvl w:val="0"/>
        <w:rPr>
          <w:rFonts w:ascii="Arial" w:eastAsiaTheme="majorEastAsia" w:hAnsi="Arial" w:cs="Arial"/>
          <w:b/>
          <w:bCs/>
          <w:color w:val="0F4761" w:themeColor="accent1" w:themeShade="BF"/>
          <w:sz w:val="32"/>
          <w:szCs w:val="32"/>
        </w:rPr>
      </w:pPr>
    </w:p>
    <w:p w14:paraId="0310EAA2" w14:textId="0A8D1B9C" w:rsidR="00026A0D" w:rsidRDefault="00AF76F2" w:rsidP="00AF76F2">
      <w:pPr>
        <w:pStyle w:val="BodyText"/>
        <w:jc w:val="center"/>
      </w:pPr>
      <w:r w:rsidRPr="00AF76F2">
        <w:rPr>
          <w:noProof/>
        </w:rPr>
        <w:drawing>
          <wp:inline distT="0" distB="0" distL="0" distR="0" wp14:anchorId="6268F401" wp14:editId="08A4C11C">
            <wp:extent cx="4037882" cy="5466147"/>
            <wp:effectExtent l="0" t="0" r="1270" b="1270"/>
            <wp:docPr id="1282808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808535" name=""/>
                    <pic:cNvPicPr/>
                  </pic:nvPicPr>
                  <pic:blipFill rotWithShape="1">
                    <a:blip r:embed="rId14"/>
                    <a:srcRect l="32405" t="14212" r="33535"/>
                    <a:stretch/>
                  </pic:blipFill>
                  <pic:spPr bwMode="auto">
                    <a:xfrm>
                      <a:off x="0" y="0"/>
                      <a:ext cx="4062684" cy="5499722"/>
                    </a:xfrm>
                    <a:prstGeom prst="rect">
                      <a:avLst/>
                    </a:prstGeom>
                    <a:ln>
                      <a:noFill/>
                    </a:ln>
                    <a:extLst>
                      <a:ext uri="{53640926-AAD7-44D8-BBD7-CCE9431645EC}">
                        <a14:shadowObscured xmlns:a14="http://schemas.microsoft.com/office/drawing/2010/main"/>
                      </a:ext>
                    </a:extLst>
                  </pic:spPr>
                </pic:pic>
              </a:graphicData>
            </a:graphic>
          </wp:inline>
        </w:drawing>
      </w: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31BFE"/>
    <w:multiLevelType w:val="hybridMultilevel"/>
    <w:tmpl w:val="0700F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2" w15:restartNumberingAfterBreak="0">
    <w:nsid w:val="47955DAD"/>
    <w:multiLevelType w:val="hybridMultilevel"/>
    <w:tmpl w:val="12FA7090"/>
    <w:lvl w:ilvl="0" w:tplc="AD9EF1A0">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1"/>
  </w:num>
  <w:num w:numId="3" w16cid:durableId="466900266">
    <w:abstractNumId w:val="2"/>
  </w:num>
  <w:num w:numId="4" w16cid:durableId="16347501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36D2C"/>
    <w:rsid w:val="000A17E6"/>
    <w:rsid w:val="000A3BC4"/>
    <w:rsid w:val="000F419E"/>
    <w:rsid w:val="00266FA3"/>
    <w:rsid w:val="00320F00"/>
    <w:rsid w:val="0043604F"/>
    <w:rsid w:val="006259B7"/>
    <w:rsid w:val="006C24D3"/>
    <w:rsid w:val="008172B4"/>
    <w:rsid w:val="008E2231"/>
    <w:rsid w:val="00AC672C"/>
    <w:rsid w:val="00AF76F2"/>
    <w:rsid w:val="00C34781"/>
    <w:rsid w:val="00C63B1E"/>
    <w:rsid w:val="00CA2D46"/>
    <w:rsid w:val="00E71782"/>
    <w:rsid w:val="00F25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F419E"/>
    <w:rPr>
      <w:color w:val="467886" w:themeColor="hyperlink"/>
      <w:u w:val="single"/>
    </w:rPr>
  </w:style>
  <w:style w:type="character" w:styleId="UnresolvedMention">
    <w:name w:val="Unresolved Mention"/>
    <w:basedOn w:val="DefaultParagraphFont"/>
    <w:uiPriority w:val="99"/>
    <w:semiHidden/>
    <w:unhideWhenUsed/>
    <w:rsid w:val="000F41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27648&amp;FolderCTID=0x0120D52000824C7CCC16790D469B8E16E1874A147102001FE028F58176E942850D62B4E690ADAF&amp;View=%7BFF4A6EAE%2D6A40%2D48CF%2D9659%2DA95C2EEB1DF2%7D"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REGU-415-1632272</_dlc_DocId>
    <_dlc_DocIdUrl xmlns="9be56660-2c31-41ef-bc00-23e72f632f2a">
      <Url>https://cyfoethnaturiolcymru.sharepoint.com/teams/Regulatory/Permitting/_layouts/15/DocIdRedir.aspx?ID=REGU-415-1632272</Url>
      <Description>REGU-415-1632272</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2025-01-27T00:00:00+00:00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D4A5AA8-C2A1-450C-BD80-7D11309503C0}"/>
</file>

<file path=customXml/itemProps2.xml><?xml version="1.0" encoding="utf-8"?>
<ds:datastoreItem xmlns:ds="http://schemas.openxmlformats.org/officeDocument/2006/customXml" ds:itemID="{270C9524-AE5E-4285-A844-683E1678D082}"/>
</file>

<file path=customXml/itemProps3.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4.xml><?xml version="1.0" encoding="utf-8"?>
<ds:datastoreItem xmlns:ds="http://schemas.openxmlformats.org/officeDocument/2006/customXml" ds:itemID="{89533285-2996-47E0-B0B0-4F87BD3B906E}">
  <ds:schemaRefs>
    <ds:schemaRef ds:uri="http://schemas.microsoft.com/sharepoint/v3/contenttype/forms"/>
  </ds:schemaRefs>
</ds:datastoreItem>
</file>

<file path=customXml/itemProps5.xml><?xml version="1.0" encoding="utf-8"?>
<ds:datastoreItem xmlns:ds="http://schemas.openxmlformats.org/officeDocument/2006/customXml" ds:itemID="{7FF3BAF8-F15E-470F-96FD-7DCE22CD6AF6}">
  <ds:schemaRefs>
    <ds:schemaRef ds:uri="http://purl.org/dc/terms/"/>
    <ds:schemaRef ds:uri="http://purl.org/dc/dcmitype/"/>
    <ds:schemaRef ds:uri="9be56660-2c31-41ef-bc00-23e72f632f2a"/>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1350</Words>
  <Characters>7701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burn</dc:creator>
  <cp:keywords/>
  <dc:description/>
  <cp:lastModifiedBy>Burn, Bryan</cp:lastModifiedBy>
  <cp:revision>2</cp:revision>
  <dcterms:created xsi:type="dcterms:W3CDTF">2025-01-27T14:33:00Z</dcterms:created>
  <dcterms:modified xsi:type="dcterms:W3CDTF">2025-01-27T14:33:00Z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f48c83ae-0ec5-4107-b438-f3b73ed2febb</vt:lpwstr>
  </property>
</Properties>
</file>