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B4CD5" w14:textId="77777777" w:rsidR="00922FD7" w:rsidRPr="00922FD7" w:rsidRDefault="00922FD7" w:rsidP="00922FD7">
      <w:pPr>
        <w:rPr>
          <w:color w:val="0091A5"/>
          <w:sz w:val="36"/>
          <w:szCs w:val="36"/>
          <w:lang w:eastAsia="en-GB"/>
        </w:rPr>
      </w:pPr>
      <w:r w:rsidRPr="00922FD7">
        <w:rPr>
          <w:rFonts w:cs="Arial"/>
          <w:b/>
          <w:color w:val="0091A5"/>
          <w:sz w:val="36"/>
          <w:szCs w:val="36"/>
        </w:rPr>
        <w:t xml:space="preserve">Record of a Habitats Regulations Assessment of a project </w:t>
      </w:r>
    </w:p>
    <w:p w14:paraId="2D4F7A78" w14:textId="7005C01A" w:rsidR="00922FD7" w:rsidRPr="00922FD7" w:rsidRDefault="00922FD7" w:rsidP="00922FD7">
      <w:pPr>
        <w:jc w:val="both"/>
        <w:rPr>
          <w:rFonts w:cs="Arial"/>
          <w:color w:val="0091A5"/>
        </w:rPr>
      </w:pPr>
      <w:r w:rsidRPr="00922FD7">
        <w:rPr>
          <w:rFonts w:cs="Arial"/>
          <w:color w:val="0091A5"/>
        </w:rPr>
        <w:t>March 2016</w:t>
      </w:r>
    </w:p>
    <w:p w14:paraId="5D1A276E" w14:textId="77777777" w:rsidR="00922FD7" w:rsidRDefault="00922FD7" w:rsidP="00922FD7">
      <w:pPr>
        <w:jc w:val="both"/>
        <w:rPr>
          <w:rFonts w:cs="Arial"/>
          <w:b/>
          <w:color w:val="0091A5"/>
        </w:rPr>
      </w:pPr>
    </w:p>
    <w:p w14:paraId="4F679EFF" w14:textId="77777777" w:rsidR="00922FD7" w:rsidRDefault="00922FD7" w:rsidP="00922FD7">
      <w:pPr>
        <w:rPr>
          <w:rFonts w:cs="Arial"/>
          <w:b/>
          <w:color w:val="0091A5"/>
          <w:sz w:val="28"/>
          <w:szCs w:val="28"/>
        </w:rPr>
      </w:pPr>
      <w:r>
        <w:rPr>
          <w:rFonts w:cs="Arial"/>
          <w:b/>
          <w:color w:val="0091A5"/>
          <w:sz w:val="28"/>
          <w:szCs w:val="28"/>
        </w:rPr>
        <w:t>OGN 200 Form 1</w:t>
      </w:r>
    </w:p>
    <w:p w14:paraId="554B7606" w14:textId="77777777" w:rsidR="00922FD7" w:rsidRPr="00922FD7" w:rsidRDefault="00922FD7" w:rsidP="00922FD7">
      <w:pPr>
        <w:jc w:val="both"/>
        <w:rPr>
          <w:rFonts w:ascii="Times New Roman" w:hAnsi="Times New Roman" w:cs="Arial"/>
          <w:sz w:val="22"/>
          <w:szCs w:val="22"/>
        </w:rPr>
      </w:pPr>
      <w:r w:rsidRPr="00922FD7">
        <w:rPr>
          <w:rFonts w:cs="Arial"/>
          <w:color w:val="0091A5"/>
        </w:rPr>
        <w:t>Document owner: Protected Sites Team, KSP</w:t>
      </w:r>
    </w:p>
    <w:p w14:paraId="4AFBB8C5" w14:textId="77777777" w:rsidR="00922FD7" w:rsidRDefault="00922FD7" w:rsidP="00922FD7">
      <w:pPr>
        <w:jc w:val="both"/>
      </w:pPr>
    </w:p>
    <w:p w14:paraId="35EC2952" w14:textId="77777777" w:rsidR="00922FD7" w:rsidRDefault="00922FD7" w:rsidP="00922FD7">
      <w:pPr>
        <w:jc w:val="both"/>
      </w:pPr>
    </w:p>
    <w:p w14:paraId="3FF9FAC4" w14:textId="77777777" w:rsidR="00922FD7" w:rsidRDefault="00922FD7" w:rsidP="00922FD7">
      <w:pPr>
        <w:pStyle w:val="BodyText"/>
        <w:rPr>
          <w:b/>
          <w:color w:val="0091A5"/>
        </w:rPr>
      </w:pPr>
      <w:r>
        <w:rPr>
          <w:b/>
          <w:color w:val="0091A5"/>
        </w:rPr>
        <w:t>Version History:</w:t>
      </w:r>
    </w:p>
    <w:tbl>
      <w:tblPr>
        <w:tblW w:w="847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1666"/>
        <w:gridCol w:w="1924"/>
        <w:gridCol w:w="4887"/>
      </w:tblGrid>
      <w:tr w:rsidR="00922FD7" w14:paraId="27527DE0"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0091A5"/>
            <w:hideMark/>
          </w:tcPr>
          <w:p w14:paraId="74161215" w14:textId="77777777" w:rsidR="00922FD7" w:rsidRDefault="00922FD7">
            <w:pPr>
              <w:rPr>
                <w:b/>
                <w:color w:val="FFFFFF"/>
              </w:rPr>
            </w:pPr>
            <w:r>
              <w:rPr>
                <w:b/>
                <w:color w:val="FFFFFF"/>
              </w:rPr>
              <w:t>Document Version</w:t>
            </w:r>
          </w:p>
        </w:tc>
        <w:tc>
          <w:tcPr>
            <w:tcW w:w="1924" w:type="dxa"/>
            <w:tcBorders>
              <w:top w:val="single" w:sz="4" w:space="0" w:color="auto"/>
              <w:left w:val="single" w:sz="4" w:space="0" w:color="auto"/>
              <w:bottom w:val="single" w:sz="4" w:space="0" w:color="auto"/>
              <w:right w:val="single" w:sz="4" w:space="0" w:color="auto"/>
            </w:tcBorders>
            <w:shd w:val="clear" w:color="auto" w:fill="0091A5"/>
            <w:hideMark/>
          </w:tcPr>
          <w:p w14:paraId="0DC0AA84" w14:textId="77777777" w:rsidR="00922FD7" w:rsidRDefault="00922FD7">
            <w:pPr>
              <w:rPr>
                <w:b/>
                <w:color w:val="FFFFFF"/>
              </w:rPr>
            </w:pPr>
            <w:r>
              <w:rPr>
                <w:b/>
                <w:color w:val="FFFFFF"/>
              </w:rPr>
              <w:t>Date Published</w:t>
            </w:r>
          </w:p>
        </w:tc>
        <w:tc>
          <w:tcPr>
            <w:tcW w:w="4887" w:type="dxa"/>
            <w:tcBorders>
              <w:top w:val="single" w:sz="4" w:space="0" w:color="auto"/>
              <w:left w:val="single" w:sz="4" w:space="0" w:color="auto"/>
              <w:bottom w:val="single" w:sz="4" w:space="0" w:color="auto"/>
              <w:right w:val="single" w:sz="4" w:space="0" w:color="auto"/>
            </w:tcBorders>
            <w:shd w:val="clear" w:color="auto" w:fill="0091A5"/>
            <w:hideMark/>
          </w:tcPr>
          <w:p w14:paraId="335A393C" w14:textId="77777777" w:rsidR="00922FD7" w:rsidRDefault="00922FD7">
            <w:pPr>
              <w:rPr>
                <w:b/>
                <w:color w:val="FFFFFF"/>
              </w:rPr>
            </w:pPr>
            <w:r>
              <w:rPr>
                <w:b/>
                <w:color w:val="FFFFFF"/>
              </w:rPr>
              <w:t>Summary of Changes</w:t>
            </w:r>
          </w:p>
        </w:tc>
      </w:tr>
      <w:tr w:rsidR="00922FD7" w14:paraId="0568F915"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hideMark/>
          </w:tcPr>
          <w:p w14:paraId="22B3D45E" w14:textId="77777777" w:rsidR="00922FD7" w:rsidRDefault="00922FD7">
            <w:pPr>
              <w:rPr>
                <w:rFonts w:cs="Arial"/>
              </w:rPr>
            </w:pPr>
            <w:r>
              <w:rPr>
                <w:rFonts w:cs="Arial"/>
              </w:rPr>
              <w:t>1.0</w:t>
            </w:r>
          </w:p>
        </w:tc>
        <w:tc>
          <w:tcPr>
            <w:tcW w:w="1924" w:type="dxa"/>
            <w:tcBorders>
              <w:top w:val="single" w:sz="4" w:space="0" w:color="auto"/>
              <w:left w:val="single" w:sz="4" w:space="0" w:color="auto"/>
              <w:bottom w:val="single" w:sz="4" w:space="0" w:color="auto"/>
              <w:right w:val="single" w:sz="4" w:space="0" w:color="auto"/>
            </w:tcBorders>
            <w:shd w:val="clear" w:color="auto" w:fill="FFFFFF"/>
            <w:hideMark/>
          </w:tcPr>
          <w:p w14:paraId="67E6D364" w14:textId="77777777" w:rsidR="00922FD7" w:rsidRDefault="00922FD7">
            <w:pPr>
              <w:rPr>
                <w:rFonts w:cs="Arial"/>
              </w:rPr>
            </w:pPr>
            <w:r>
              <w:rPr>
                <w:rFonts w:cs="Arial"/>
              </w:rPr>
              <w:t>March 2016</w:t>
            </w:r>
          </w:p>
        </w:tc>
        <w:tc>
          <w:tcPr>
            <w:tcW w:w="4887" w:type="dxa"/>
            <w:tcBorders>
              <w:top w:val="single" w:sz="4" w:space="0" w:color="auto"/>
              <w:left w:val="single" w:sz="4" w:space="0" w:color="auto"/>
              <w:bottom w:val="single" w:sz="4" w:space="0" w:color="auto"/>
              <w:right w:val="single" w:sz="4" w:space="0" w:color="auto"/>
            </w:tcBorders>
            <w:shd w:val="clear" w:color="auto" w:fill="FFFFFF"/>
            <w:hideMark/>
          </w:tcPr>
          <w:p w14:paraId="1D489AD7" w14:textId="77777777" w:rsidR="00922FD7" w:rsidRDefault="00922FD7">
            <w:pPr>
              <w:rPr>
                <w:rFonts w:cs="Arial"/>
              </w:rPr>
            </w:pPr>
            <w:r>
              <w:rPr>
                <w:rFonts w:cs="Arial"/>
              </w:rPr>
              <w:t>Document created</w:t>
            </w:r>
          </w:p>
        </w:tc>
      </w:tr>
      <w:tr w:rsidR="00922FD7" w14:paraId="31CCE8C4" w14:textId="77777777" w:rsidTr="00922FD7">
        <w:tc>
          <w:tcPr>
            <w:tcW w:w="1666" w:type="dxa"/>
            <w:tcBorders>
              <w:top w:val="single" w:sz="4" w:space="0" w:color="auto"/>
              <w:left w:val="single" w:sz="4" w:space="0" w:color="auto"/>
              <w:bottom w:val="single" w:sz="4" w:space="0" w:color="auto"/>
              <w:right w:val="single" w:sz="4" w:space="0" w:color="auto"/>
            </w:tcBorders>
            <w:shd w:val="clear" w:color="auto" w:fill="FFFFFF"/>
          </w:tcPr>
          <w:p w14:paraId="27285F57" w14:textId="77777777" w:rsidR="00922FD7" w:rsidRDefault="00922FD7">
            <w:pPr>
              <w:rPr>
                <w:rFonts w:ascii="Times New Roman" w:hAnsi="Times New Roman"/>
              </w:rPr>
            </w:pPr>
          </w:p>
        </w:tc>
        <w:tc>
          <w:tcPr>
            <w:tcW w:w="1924" w:type="dxa"/>
            <w:tcBorders>
              <w:top w:val="single" w:sz="4" w:space="0" w:color="auto"/>
              <w:left w:val="single" w:sz="4" w:space="0" w:color="auto"/>
              <w:bottom w:val="single" w:sz="4" w:space="0" w:color="auto"/>
              <w:right w:val="single" w:sz="4" w:space="0" w:color="auto"/>
            </w:tcBorders>
            <w:shd w:val="clear" w:color="auto" w:fill="FFFFFF"/>
          </w:tcPr>
          <w:p w14:paraId="52DE55BC" w14:textId="77777777" w:rsidR="00922FD7" w:rsidRDefault="00922FD7"/>
        </w:tc>
        <w:tc>
          <w:tcPr>
            <w:tcW w:w="4887" w:type="dxa"/>
            <w:tcBorders>
              <w:top w:val="single" w:sz="4" w:space="0" w:color="auto"/>
              <w:left w:val="single" w:sz="4" w:space="0" w:color="auto"/>
              <w:bottom w:val="single" w:sz="4" w:space="0" w:color="auto"/>
              <w:right w:val="single" w:sz="4" w:space="0" w:color="auto"/>
            </w:tcBorders>
            <w:shd w:val="clear" w:color="auto" w:fill="FFFFFF"/>
          </w:tcPr>
          <w:p w14:paraId="368BF1ED" w14:textId="77777777" w:rsidR="00922FD7" w:rsidRDefault="00922FD7"/>
        </w:tc>
      </w:tr>
    </w:tbl>
    <w:p w14:paraId="087DB13E" w14:textId="18FE52F7" w:rsidR="004E18CE" w:rsidRPr="00922FD7" w:rsidRDefault="003D0CEE" w:rsidP="00D50DC4">
      <w:pPr>
        <w:rPr>
          <w:color w:val="0091A5"/>
          <w:sz w:val="36"/>
          <w:szCs w:val="36"/>
        </w:rPr>
      </w:pPr>
      <w:r>
        <w:rPr>
          <w:color w:val="0091A5"/>
        </w:rPr>
        <w:t xml:space="preserve">Review Date: </w:t>
      </w:r>
      <w:r w:rsidR="00922FD7" w:rsidRPr="00922FD7">
        <w:rPr>
          <w:color w:val="0091A5"/>
        </w:rPr>
        <w:t>February 2017</w:t>
      </w:r>
    </w:p>
    <w:p w14:paraId="087DB158" w14:textId="773D9BB6" w:rsidR="00CD0AA9" w:rsidRDefault="00CD0AA9" w:rsidP="00A20E40"/>
    <w:p w14:paraId="27A79DA2" w14:textId="77777777" w:rsidR="00922FD7" w:rsidRDefault="00922FD7" w:rsidP="00A20E40"/>
    <w:p w14:paraId="645710D0" w14:textId="7B2CE7E8" w:rsidR="00922FD7" w:rsidRDefault="00922FD7">
      <w:r>
        <w:br w:type="page"/>
      </w:r>
    </w:p>
    <w:p w14:paraId="1406A9B0" w14:textId="77777777" w:rsidR="00922FD7" w:rsidRDefault="00922FD7" w:rsidP="00A20E40">
      <w:pPr>
        <w:sectPr w:rsidR="00922FD7"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pPr>
    </w:p>
    <w:p w14:paraId="038E8CA1" w14:textId="594558CF" w:rsidR="00166467" w:rsidRDefault="00166467" w:rsidP="00166467">
      <w:pPr>
        <w:spacing w:after="120"/>
        <w:ind w:right="-180"/>
        <w:outlineLvl w:val="0"/>
        <w:rPr>
          <w:rFonts w:ascii="Times New Roman" w:hAnsi="Times New Roman" w:cs="Arial"/>
          <w:sz w:val="22"/>
          <w:szCs w:val="22"/>
        </w:rPr>
      </w:pPr>
      <w:r>
        <w:rPr>
          <w:rFonts w:ascii="Times New Roman" w:hAnsi="Times New Roman"/>
          <w:noProof/>
          <w:lang w:eastAsia="en-GB"/>
        </w:rPr>
        <w:lastRenderedPageBreak/>
        <mc:AlternateContent>
          <mc:Choice Requires="wps">
            <w:drawing>
              <wp:anchor distT="45720" distB="45720" distL="114300" distR="114300" simplePos="0" relativeHeight="251658240" behindDoc="0" locked="0" layoutInCell="1" allowOverlap="1" wp14:anchorId="087153FB" wp14:editId="583FDC67">
                <wp:simplePos x="0" y="0"/>
                <wp:positionH relativeFrom="column">
                  <wp:posOffset>2401570</wp:posOffset>
                </wp:positionH>
                <wp:positionV relativeFrom="paragraph">
                  <wp:posOffset>106680</wp:posOffset>
                </wp:positionV>
                <wp:extent cx="4224020" cy="692150"/>
                <wp:effectExtent l="0" t="0" r="508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24020" cy="692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DC2816" w14:textId="77777777" w:rsidR="00166467" w:rsidRDefault="00166467"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66467" w:rsidRDefault="00166467" w:rsidP="00166467">
                            <w:pPr>
                              <w:rPr>
                                <w:rFonts w:cs="Arial"/>
                                <w:color w:val="0091A5"/>
                                <w:sz w:val="72"/>
                                <w:szCs w:val="7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87153FB" id="_x0000_t202" coordsize="21600,21600" o:spt="202" path="m,l,21600r21600,l21600,xe">
                <v:stroke joinstyle="miter"/>
                <v:path gradientshapeok="t" o:connecttype="rect"/>
              </v:shapetype>
              <v:shape id="Text Box 10" o:spid="_x0000_s1026" type="#_x0000_t202" style="position:absolute;margin-left:189.1pt;margin-top:8.4pt;width:332.6pt;height:5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" stroked="f">
                <v:textbox>
                  <w:txbxContent>
                    <w:p w14:paraId="2BDC2816" w14:textId="77777777" w:rsidR="00166467" w:rsidRDefault="00166467" w:rsidP="00166467">
                      <w:pPr>
                        <w:rPr>
                          <w:rFonts w:cs="Arial"/>
                          <w:b/>
                          <w:color w:val="0091A5"/>
                          <w:sz w:val="36"/>
                          <w:szCs w:val="36"/>
                        </w:rPr>
                      </w:pPr>
                      <w:r>
                        <w:rPr>
                          <w:rFonts w:cs="Arial"/>
                          <w:b/>
                          <w:color w:val="0091A5"/>
                          <w:sz w:val="36"/>
                          <w:szCs w:val="36"/>
                        </w:rPr>
                        <w:t xml:space="preserve">Record of a Habitats Regulations Assessment of a project </w:t>
                      </w:r>
                    </w:p>
                    <w:p w14:paraId="37FAA058" w14:textId="77777777" w:rsidR="00166467" w:rsidRDefault="00166467" w:rsidP="00166467">
                      <w:pPr>
                        <w:rPr>
                          <w:rFonts w:cs="Arial"/>
                          <w:color w:val="0091A5"/>
                          <w:sz w:val="72"/>
                          <w:szCs w:val="72"/>
                        </w:rPr>
                      </w:pPr>
                    </w:p>
                  </w:txbxContent>
                </v:textbox>
                <w10:wrap type="square"/>
              </v:shape>
            </w:pict>
          </mc:Fallback>
        </mc:AlternateContent>
      </w:r>
      <w:r>
        <w:rPr>
          <w:rFonts w:cs="Arial"/>
          <w:noProof/>
          <w:sz w:val="22"/>
          <w:szCs w:val="22"/>
          <w:lang w:eastAsia="en-GB"/>
        </w:rPr>
        <w:drawing>
          <wp:inline distT="0" distB="0" distL="0" distR="0" wp14:anchorId="7EAF7303" wp14:editId="6AD8A40C">
            <wp:extent cx="1567815" cy="108394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567815" cy="1083945"/>
                    </a:xfrm>
                    <a:prstGeom prst="rect">
                      <a:avLst/>
                    </a:prstGeom>
                    <a:noFill/>
                    <a:ln>
                      <a:noFill/>
                    </a:ln>
                  </pic:spPr>
                </pic:pic>
              </a:graphicData>
            </a:graphic>
          </wp:inline>
        </w:drawing>
      </w:r>
    </w:p>
    <w:p w14:paraId="0EB5AB06" w14:textId="77777777" w:rsidR="00166467" w:rsidRDefault="00166467" w:rsidP="00166467">
      <w:pPr>
        <w:ind w:right="-181"/>
        <w:outlineLvl w:val="0"/>
        <w:rPr>
          <w:rFonts w:cs="Arial"/>
          <w:b/>
          <w:i/>
          <w:color w:val="0000FF"/>
        </w:rPr>
      </w:pPr>
    </w:p>
    <w:p w14:paraId="6A6EB0F0" w14:textId="77777777" w:rsidR="00166467" w:rsidRPr="000914F6" w:rsidRDefault="00166467" w:rsidP="00166467">
      <w:pPr>
        <w:ind w:right="-181"/>
        <w:outlineLvl w:val="0"/>
        <w:rPr>
          <w:rFonts w:cs="Arial"/>
          <w:b/>
          <w:iCs/>
        </w:rPr>
      </w:pPr>
      <w:r w:rsidRPr="000914F6">
        <w:rPr>
          <w:rFonts w:cs="Arial"/>
          <w:b/>
          <w:iCs/>
        </w:rPr>
        <w:t>Contents</w:t>
      </w:r>
    </w:p>
    <w:p w14:paraId="3386C406" w14:textId="77777777" w:rsidR="00166467" w:rsidRPr="000914F6" w:rsidRDefault="00166467" w:rsidP="00166467">
      <w:pPr>
        <w:ind w:right="-181"/>
        <w:outlineLvl w:val="0"/>
        <w:rPr>
          <w:rFonts w:cs="Arial"/>
          <w:iCs/>
        </w:rPr>
      </w:pPr>
    </w:p>
    <w:p w14:paraId="541AF60A" w14:textId="77777777" w:rsidR="00166467" w:rsidRPr="000914F6" w:rsidRDefault="00166467" w:rsidP="00166467">
      <w:pPr>
        <w:ind w:right="-181"/>
        <w:outlineLvl w:val="0"/>
        <w:rPr>
          <w:rFonts w:cs="Arial"/>
          <w:b/>
          <w:iCs/>
        </w:rPr>
      </w:pPr>
      <w:r w:rsidRPr="000914F6">
        <w:rPr>
          <w:rFonts w:cs="Arial"/>
          <w:b/>
          <w:iCs/>
        </w:rPr>
        <w:t>Section</w:t>
      </w:r>
    </w:p>
    <w:p w14:paraId="295DD200" w14:textId="77777777" w:rsidR="00166467" w:rsidRPr="000914F6" w:rsidRDefault="00166467" w:rsidP="00166467">
      <w:pPr>
        <w:spacing w:after="120"/>
        <w:ind w:right="-180"/>
        <w:outlineLvl w:val="0"/>
        <w:rPr>
          <w:rFonts w:cs="Arial"/>
          <w:b/>
          <w:iCs/>
        </w:rPr>
      </w:pPr>
      <w:r w:rsidRPr="000914F6">
        <w:rPr>
          <w:rFonts w:cs="Arial"/>
          <w:b/>
          <w:iCs/>
        </w:rPr>
        <w:t xml:space="preserve">1. </w:t>
      </w:r>
      <w:r w:rsidRPr="000914F6">
        <w:rPr>
          <w:rFonts w:cs="Arial"/>
          <w:b/>
          <w:iCs/>
        </w:rPr>
        <w:tab/>
      </w:r>
      <w:r w:rsidRPr="000914F6">
        <w:rPr>
          <w:rFonts w:cs="Arial"/>
          <w:b/>
          <w:iCs/>
        </w:rPr>
        <w:tab/>
        <w:t>Project details</w:t>
      </w:r>
    </w:p>
    <w:p w14:paraId="0F4E00DA" w14:textId="77777777" w:rsidR="00166467" w:rsidRPr="000914F6" w:rsidRDefault="00166467" w:rsidP="00166467">
      <w:pPr>
        <w:spacing w:after="120"/>
        <w:ind w:right="-180"/>
        <w:outlineLvl w:val="0"/>
        <w:rPr>
          <w:rFonts w:cs="Arial"/>
          <w:b/>
          <w:iCs/>
        </w:rPr>
      </w:pPr>
      <w:r w:rsidRPr="000914F6">
        <w:rPr>
          <w:rFonts w:cs="Arial"/>
          <w:b/>
          <w:iCs/>
        </w:rPr>
        <w:tab/>
      </w:r>
      <w:r w:rsidRPr="000914F6">
        <w:rPr>
          <w:rFonts w:cs="Arial"/>
          <w:b/>
          <w:iCs/>
        </w:rPr>
        <w:tab/>
      </w:r>
      <w:r w:rsidRPr="000914F6">
        <w:rPr>
          <w:rFonts w:cs="Arial"/>
          <w:b/>
          <w:iCs/>
        </w:rPr>
        <w:tab/>
        <w:t>- External applications to NRW</w:t>
      </w:r>
    </w:p>
    <w:p w14:paraId="3E835D2C" w14:textId="77777777" w:rsidR="00166467" w:rsidRPr="000914F6" w:rsidRDefault="00166467" w:rsidP="00166467">
      <w:pPr>
        <w:spacing w:after="120"/>
        <w:ind w:right="-180"/>
        <w:outlineLvl w:val="0"/>
        <w:rPr>
          <w:rFonts w:cs="Arial"/>
          <w:b/>
          <w:iCs/>
        </w:rPr>
      </w:pPr>
      <w:r w:rsidRPr="000914F6">
        <w:rPr>
          <w:rFonts w:cs="Arial"/>
          <w:b/>
          <w:iCs/>
        </w:rPr>
        <w:tab/>
      </w:r>
      <w:r w:rsidRPr="000914F6">
        <w:rPr>
          <w:rFonts w:cs="Arial"/>
          <w:b/>
          <w:iCs/>
        </w:rPr>
        <w:tab/>
      </w:r>
      <w:r w:rsidRPr="000914F6">
        <w:rPr>
          <w:rFonts w:cs="Arial"/>
          <w:b/>
          <w:iCs/>
        </w:rPr>
        <w:tab/>
        <w:t>- Internal NRW projects</w:t>
      </w:r>
    </w:p>
    <w:p w14:paraId="509A40BE" w14:textId="77777777" w:rsidR="00166467" w:rsidRPr="000914F6" w:rsidRDefault="00166467" w:rsidP="00166467">
      <w:pPr>
        <w:spacing w:after="120"/>
        <w:ind w:right="-180"/>
        <w:outlineLvl w:val="0"/>
        <w:rPr>
          <w:rFonts w:cs="Arial"/>
          <w:b/>
          <w:iCs/>
        </w:rPr>
      </w:pPr>
      <w:r w:rsidRPr="000914F6">
        <w:rPr>
          <w:rFonts w:cs="Arial"/>
          <w:b/>
          <w:iCs/>
        </w:rPr>
        <w:t xml:space="preserve">2. </w:t>
      </w:r>
      <w:r w:rsidRPr="000914F6">
        <w:rPr>
          <w:rFonts w:cs="Arial"/>
          <w:b/>
          <w:iCs/>
        </w:rPr>
        <w:tab/>
      </w:r>
      <w:r w:rsidRPr="000914F6">
        <w:rPr>
          <w:rFonts w:cs="Arial"/>
          <w:b/>
          <w:iCs/>
        </w:rPr>
        <w:tab/>
        <w:t>Determining whether HRA is required</w:t>
      </w:r>
    </w:p>
    <w:p w14:paraId="48B2981B" w14:textId="77777777" w:rsidR="00166467" w:rsidRPr="000914F6" w:rsidRDefault="00166467" w:rsidP="00166467">
      <w:pPr>
        <w:spacing w:after="120"/>
        <w:ind w:right="-180"/>
        <w:outlineLvl w:val="0"/>
        <w:rPr>
          <w:rFonts w:cs="Arial"/>
          <w:b/>
          <w:iCs/>
        </w:rPr>
      </w:pPr>
      <w:r w:rsidRPr="000914F6">
        <w:rPr>
          <w:rFonts w:cs="Arial"/>
          <w:b/>
          <w:iCs/>
        </w:rPr>
        <w:t xml:space="preserve">3. </w:t>
      </w:r>
      <w:r w:rsidRPr="000914F6">
        <w:rPr>
          <w:rFonts w:cs="Arial"/>
          <w:b/>
          <w:iCs/>
        </w:rPr>
        <w:tab/>
      </w:r>
      <w:r w:rsidRPr="000914F6">
        <w:rPr>
          <w:rFonts w:cs="Arial"/>
          <w:b/>
          <w:iCs/>
        </w:rPr>
        <w:tab/>
        <w:t>Test of likely significant effect</w:t>
      </w:r>
    </w:p>
    <w:p w14:paraId="068230E8" w14:textId="77777777" w:rsidR="00166467" w:rsidRPr="000914F6" w:rsidRDefault="00166467" w:rsidP="00166467">
      <w:pPr>
        <w:spacing w:after="120"/>
        <w:ind w:right="-180"/>
        <w:outlineLvl w:val="0"/>
        <w:rPr>
          <w:rFonts w:cs="Arial"/>
          <w:b/>
          <w:iCs/>
        </w:rPr>
      </w:pPr>
      <w:r w:rsidRPr="000914F6">
        <w:rPr>
          <w:rFonts w:cs="Arial"/>
          <w:b/>
          <w:iCs/>
        </w:rPr>
        <w:tab/>
      </w:r>
      <w:r w:rsidRPr="000914F6">
        <w:rPr>
          <w:rFonts w:cs="Arial"/>
          <w:b/>
          <w:iCs/>
        </w:rPr>
        <w:tab/>
      </w:r>
      <w:r w:rsidRPr="000914F6">
        <w:rPr>
          <w:rFonts w:cs="Arial"/>
          <w:b/>
          <w:iCs/>
        </w:rPr>
        <w:tab/>
        <w:t>- Screening of renewals</w:t>
      </w:r>
    </w:p>
    <w:p w14:paraId="4B9AF9BD" w14:textId="77777777" w:rsidR="00166467" w:rsidRPr="000914F6" w:rsidRDefault="00166467" w:rsidP="00166467">
      <w:pPr>
        <w:spacing w:after="120"/>
        <w:ind w:right="-180"/>
        <w:outlineLvl w:val="0"/>
        <w:rPr>
          <w:rFonts w:cs="Arial"/>
          <w:b/>
          <w:iCs/>
        </w:rPr>
      </w:pPr>
      <w:r w:rsidRPr="000914F6">
        <w:rPr>
          <w:rFonts w:cs="Arial"/>
          <w:b/>
          <w:iCs/>
        </w:rPr>
        <w:tab/>
      </w:r>
      <w:r w:rsidRPr="000914F6">
        <w:rPr>
          <w:rFonts w:cs="Arial"/>
          <w:b/>
          <w:iCs/>
        </w:rPr>
        <w:tab/>
      </w:r>
      <w:r w:rsidRPr="000914F6">
        <w:rPr>
          <w:rFonts w:cs="Arial"/>
          <w:b/>
          <w:iCs/>
        </w:rPr>
        <w:tab/>
        <w:t>- Identifying likely significant effects</w:t>
      </w:r>
    </w:p>
    <w:p w14:paraId="136BB01D" w14:textId="77777777" w:rsidR="00166467" w:rsidRPr="000914F6" w:rsidRDefault="00166467" w:rsidP="00166467">
      <w:pPr>
        <w:spacing w:after="120"/>
        <w:ind w:right="-180"/>
        <w:outlineLvl w:val="0"/>
        <w:rPr>
          <w:rFonts w:cs="Arial"/>
          <w:b/>
          <w:iCs/>
        </w:rPr>
      </w:pPr>
      <w:r w:rsidRPr="000914F6">
        <w:rPr>
          <w:rFonts w:cs="Arial"/>
          <w:b/>
          <w:iCs/>
        </w:rPr>
        <w:t xml:space="preserve">4. </w:t>
      </w:r>
      <w:r w:rsidRPr="000914F6">
        <w:rPr>
          <w:rFonts w:cs="Arial"/>
          <w:b/>
          <w:iCs/>
        </w:rPr>
        <w:tab/>
      </w:r>
      <w:r w:rsidRPr="000914F6">
        <w:rPr>
          <w:rFonts w:cs="Arial"/>
          <w:b/>
          <w:iCs/>
        </w:rPr>
        <w:tab/>
        <w:t>Appropriate assessment</w:t>
      </w:r>
    </w:p>
    <w:p w14:paraId="255003F5" w14:textId="77777777" w:rsidR="00166467" w:rsidRPr="000914F6" w:rsidRDefault="00166467" w:rsidP="00166467">
      <w:pPr>
        <w:spacing w:after="120"/>
        <w:ind w:right="-180"/>
        <w:outlineLvl w:val="0"/>
        <w:rPr>
          <w:rFonts w:cs="Arial"/>
          <w:b/>
          <w:iCs/>
        </w:rPr>
      </w:pPr>
      <w:r w:rsidRPr="000914F6">
        <w:rPr>
          <w:rFonts w:cs="Arial"/>
          <w:b/>
          <w:iCs/>
        </w:rPr>
        <w:tab/>
      </w:r>
      <w:r w:rsidRPr="000914F6">
        <w:rPr>
          <w:rFonts w:cs="Arial"/>
          <w:b/>
          <w:iCs/>
        </w:rPr>
        <w:tab/>
      </w:r>
      <w:r w:rsidRPr="000914F6">
        <w:rPr>
          <w:rFonts w:cs="Arial"/>
          <w:b/>
          <w:iCs/>
        </w:rPr>
        <w:tab/>
        <w:t>- In the absence of additional conditions or restrictions</w:t>
      </w:r>
    </w:p>
    <w:p w14:paraId="09B4830F" w14:textId="77777777" w:rsidR="00166467" w:rsidRPr="000914F6" w:rsidRDefault="00166467" w:rsidP="00166467">
      <w:pPr>
        <w:spacing w:after="120"/>
        <w:ind w:right="-180"/>
        <w:outlineLvl w:val="0"/>
        <w:rPr>
          <w:rFonts w:cs="Arial"/>
          <w:b/>
          <w:iCs/>
        </w:rPr>
      </w:pPr>
      <w:r w:rsidRPr="000914F6">
        <w:rPr>
          <w:rFonts w:cs="Arial"/>
          <w:b/>
          <w:iCs/>
        </w:rPr>
        <w:tab/>
      </w:r>
      <w:r w:rsidRPr="000914F6">
        <w:rPr>
          <w:rFonts w:cs="Arial"/>
          <w:b/>
          <w:iCs/>
        </w:rPr>
        <w:tab/>
      </w:r>
      <w:r w:rsidRPr="000914F6">
        <w:rPr>
          <w:rFonts w:cs="Arial"/>
          <w:b/>
          <w:iCs/>
        </w:rPr>
        <w:tab/>
        <w:t>- Taking into account additional conditions or restrictions</w:t>
      </w:r>
    </w:p>
    <w:p w14:paraId="6D147AA3" w14:textId="77777777" w:rsidR="00166467" w:rsidRPr="000914F6" w:rsidRDefault="00166467" w:rsidP="00166467">
      <w:pPr>
        <w:spacing w:after="120"/>
        <w:ind w:right="-180"/>
        <w:outlineLvl w:val="0"/>
        <w:rPr>
          <w:rFonts w:cs="Arial"/>
          <w:b/>
          <w:iCs/>
        </w:rPr>
      </w:pPr>
      <w:r w:rsidRPr="000914F6">
        <w:rPr>
          <w:rFonts w:cs="Arial"/>
          <w:b/>
          <w:iCs/>
        </w:rPr>
        <w:t xml:space="preserve">5. </w:t>
      </w:r>
      <w:r w:rsidRPr="000914F6">
        <w:rPr>
          <w:rFonts w:cs="Arial"/>
          <w:b/>
          <w:iCs/>
        </w:rPr>
        <w:tab/>
      </w:r>
      <w:r w:rsidRPr="000914F6">
        <w:rPr>
          <w:rFonts w:cs="Arial"/>
          <w:b/>
          <w:iCs/>
        </w:rPr>
        <w:tab/>
        <w:t>In combination assessment</w:t>
      </w:r>
    </w:p>
    <w:p w14:paraId="45B1B527" w14:textId="77777777" w:rsidR="00166467" w:rsidRPr="000914F6" w:rsidRDefault="00166467" w:rsidP="00166467">
      <w:pPr>
        <w:spacing w:after="120"/>
        <w:ind w:right="-180"/>
        <w:outlineLvl w:val="0"/>
        <w:rPr>
          <w:rFonts w:cs="Arial"/>
          <w:b/>
          <w:iCs/>
        </w:rPr>
      </w:pPr>
      <w:r w:rsidRPr="000914F6">
        <w:rPr>
          <w:rFonts w:cs="Arial"/>
          <w:b/>
          <w:iCs/>
        </w:rPr>
        <w:t>6.</w:t>
      </w:r>
      <w:r w:rsidRPr="000914F6">
        <w:rPr>
          <w:rFonts w:cs="Arial"/>
          <w:b/>
          <w:iCs/>
        </w:rPr>
        <w:tab/>
      </w:r>
      <w:r w:rsidRPr="000914F6">
        <w:rPr>
          <w:rFonts w:cs="Arial"/>
          <w:b/>
          <w:iCs/>
        </w:rPr>
        <w:tab/>
        <w:t>Conclusion</w:t>
      </w:r>
    </w:p>
    <w:p w14:paraId="2CE1EB9C" w14:textId="66125291" w:rsidR="00166467" w:rsidRPr="000914F6" w:rsidRDefault="00166467" w:rsidP="00225B60">
      <w:pPr>
        <w:spacing w:after="120"/>
        <w:ind w:right="-181"/>
        <w:outlineLvl w:val="0"/>
        <w:rPr>
          <w:rFonts w:cs="Arial"/>
          <w:b/>
          <w:iCs/>
        </w:rPr>
      </w:pPr>
      <w:r w:rsidRPr="000914F6">
        <w:rPr>
          <w:rFonts w:cs="Arial"/>
          <w:b/>
          <w:iCs/>
        </w:rPr>
        <w:t>7.</w:t>
      </w:r>
      <w:r w:rsidRPr="000914F6">
        <w:rPr>
          <w:rFonts w:cs="Arial"/>
          <w:b/>
          <w:iCs/>
        </w:rPr>
        <w:tab/>
      </w:r>
      <w:r w:rsidRPr="000914F6">
        <w:rPr>
          <w:rFonts w:cs="Arial"/>
          <w:b/>
          <w:iCs/>
        </w:rPr>
        <w:tab/>
        <w:t>Record of consultation with protected sites advisors</w:t>
      </w:r>
    </w:p>
    <w:p w14:paraId="721878B1" w14:textId="77777777" w:rsidR="00166467" w:rsidRPr="000914F6" w:rsidRDefault="00166467" w:rsidP="00225B60">
      <w:pPr>
        <w:spacing w:after="120"/>
        <w:ind w:left="1440" w:right="-181" w:hanging="1440"/>
        <w:outlineLvl w:val="0"/>
        <w:rPr>
          <w:rFonts w:cs="Arial"/>
          <w:b/>
          <w:iCs/>
        </w:rPr>
      </w:pPr>
      <w:r w:rsidRPr="000914F6">
        <w:rPr>
          <w:rFonts w:cs="Arial"/>
          <w:b/>
          <w:iCs/>
        </w:rPr>
        <w:t>8.</w:t>
      </w:r>
      <w:r w:rsidRPr="000914F6">
        <w:rPr>
          <w:rFonts w:cs="Arial"/>
          <w:b/>
          <w:iCs/>
        </w:rPr>
        <w:tab/>
        <w:t xml:space="preserve">Conservation Technical Specialist’s comments (to be completed only where HRA sign off and protected sites advice are done by the same team) </w:t>
      </w:r>
    </w:p>
    <w:p w14:paraId="2FDB00E8" w14:textId="77777777" w:rsidR="00166467" w:rsidRDefault="00166467" w:rsidP="00166467">
      <w:pPr>
        <w:spacing w:after="120"/>
        <w:ind w:right="-180"/>
        <w:outlineLvl w:val="0"/>
        <w:rPr>
          <w:rFonts w:cs="Arial"/>
          <w:b/>
          <w:color w:val="0091A5"/>
          <w:sz w:val="28"/>
          <w:szCs w:val="28"/>
        </w:rPr>
      </w:pPr>
      <w:r>
        <w:rPr>
          <w:rFonts w:cs="Arial"/>
          <w:b/>
        </w:rPr>
        <w:br w:type="page"/>
      </w:r>
      <w:r>
        <w:rPr>
          <w:rFonts w:cs="Arial"/>
          <w:b/>
          <w:color w:val="0091A5"/>
          <w:sz w:val="28"/>
          <w:szCs w:val="28"/>
        </w:rPr>
        <w:lastRenderedPageBreak/>
        <w:t>1.</w:t>
      </w:r>
      <w:r>
        <w:rPr>
          <w:rFonts w:cs="Arial"/>
          <w:b/>
          <w:color w:val="0091A5"/>
          <w:sz w:val="28"/>
          <w:szCs w:val="28"/>
        </w:rPr>
        <w:tab/>
        <w:t>Project Details</w:t>
      </w:r>
    </w:p>
    <w:p w14:paraId="7FBE9F9E" w14:textId="77777777" w:rsidR="00166467" w:rsidRDefault="00166467" w:rsidP="00166467">
      <w:pPr>
        <w:suppressAutoHyphens/>
        <w:rPr>
          <w:rFonts w:cs="Arial"/>
          <w:sz w:val="22"/>
          <w:szCs w:val="22"/>
        </w:rPr>
      </w:pPr>
    </w:p>
    <w:p w14:paraId="390F862B" w14:textId="77777777" w:rsidR="00166467" w:rsidRDefault="00166467" w:rsidP="00166467">
      <w:pPr>
        <w:suppressAutoHyphens/>
        <w:rPr>
          <w:rFonts w:cs="Arial"/>
          <w:b/>
          <w:sz w:val="20"/>
          <w:szCs w:val="20"/>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00"/>
        <w:gridCol w:w="11700"/>
      </w:tblGrid>
      <w:tr w:rsidR="00166467" w14:paraId="0AE55B1B" w14:textId="77777777" w:rsidTr="00166467">
        <w:tc>
          <w:tcPr>
            <w:tcW w:w="14400" w:type="dxa"/>
            <w:gridSpan w:val="2"/>
            <w:tcBorders>
              <w:top w:val="single" w:sz="4" w:space="0" w:color="auto"/>
              <w:left w:val="single" w:sz="4" w:space="0" w:color="auto"/>
              <w:bottom w:val="single" w:sz="4" w:space="0" w:color="auto"/>
              <w:right w:val="single" w:sz="4" w:space="0" w:color="auto"/>
            </w:tcBorders>
            <w:shd w:val="clear" w:color="auto" w:fill="CCCCCC"/>
            <w:hideMark/>
          </w:tcPr>
          <w:p w14:paraId="239AF63E" w14:textId="77777777" w:rsidR="00166467" w:rsidRDefault="00166467">
            <w:pPr>
              <w:pStyle w:val="HTMLPreformatted"/>
              <w:rPr>
                <w:rFonts w:ascii="Arial" w:hAnsi="Arial" w:cs="Arial"/>
                <w:color w:val="0000FF"/>
                <w:sz w:val="24"/>
                <w:szCs w:val="24"/>
              </w:rPr>
            </w:pPr>
            <w:r>
              <w:rPr>
                <w:rFonts w:ascii="Arial" w:hAnsi="Arial" w:cs="Arial"/>
                <w:b/>
                <w:sz w:val="24"/>
                <w:szCs w:val="24"/>
              </w:rPr>
              <w:t>1(a): Project details where an external party has applied to NRW for any form of authorisation</w:t>
            </w:r>
          </w:p>
        </w:tc>
      </w:tr>
      <w:tr w:rsidR="00166467" w14:paraId="68F4452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BE4BF3A" w14:textId="77777777" w:rsidR="00166467" w:rsidRDefault="00166467">
            <w:pPr>
              <w:outlineLvl w:val="0"/>
              <w:rPr>
                <w:rFonts w:cs="Arial"/>
                <w:b/>
                <w:sz w:val="22"/>
                <w:szCs w:val="22"/>
              </w:rPr>
            </w:pPr>
            <w:r>
              <w:rPr>
                <w:rFonts w:cs="Arial"/>
                <w:b/>
                <w:sz w:val="22"/>
                <w:szCs w:val="22"/>
              </w:rPr>
              <w:t>Application reference number (if applicable)</w:t>
            </w:r>
          </w:p>
        </w:tc>
        <w:tc>
          <w:tcPr>
            <w:tcW w:w="11700" w:type="dxa"/>
            <w:tcBorders>
              <w:top w:val="single" w:sz="4" w:space="0" w:color="auto"/>
              <w:left w:val="single" w:sz="4" w:space="0" w:color="auto"/>
              <w:bottom w:val="single" w:sz="4" w:space="0" w:color="auto"/>
              <w:right w:val="single" w:sz="4" w:space="0" w:color="auto"/>
            </w:tcBorders>
          </w:tcPr>
          <w:p w14:paraId="3188D230" w14:textId="1C3C5848" w:rsidR="00166467" w:rsidRPr="00796785" w:rsidRDefault="000914F6">
            <w:pPr>
              <w:pStyle w:val="HTMLPreformatted"/>
              <w:rPr>
                <w:rFonts w:ascii="Arial" w:hAnsi="Arial" w:cs="Arial"/>
                <w:sz w:val="22"/>
                <w:szCs w:val="22"/>
              </w:rPr>
            </w:pPr>
            <w:r w:rsidRPr="00796785">
              <w:rPr>
                <w:rFonts w:ascii="Arial" w:hAnsi="Arial" w:cs="Arial"/>
                <w:sz w:val="22"/>
                <w:szCs w:val="22"/>
              </w:rPr>
              <w:t>CML2</w:t>
            </w:r>
            <w:r w:rsidR="0075040F">
              <w:rPr>
                <w:rFonts w:ascii="Arial" w:hAnsi="Arial" w:cs="Arial"/>
                <w:sz w:val="22"/>
                <w:szCs w:val="22"/>
              </w:rPr>
              <w:t>4</w:t>
            </w:r>
            <w:r w:rsidR="00546D8E">
              <w:rPr>
                <w:rFonts w:ascii="Arial" w:hAnsi="Arial" w:cs="Arial"/>
                <w:sz w:val="22"/>
                <w:szCs w:val="22"/>
              </w:rPr>
              <w:t>9</w:t>
            </w:r>
            <w:r w:rsidR="0075040F">
              <w:rPr>
                <w:rFonts w:ascii="Arial" w:hAnsi="Arial" w:cs="Arial"/>
                <w:sz w:val="22"/>
                <w:szCs w:val="22"/>
              </w:rPr>
              <w:t>1</w:t>
            </w:r>
          </w:p>
        </w:tc>
      </w:tr>
      <w:tr w:rsidR="00166467" w14:paraId="1E00028B"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E0E5244" w14:textId="77777777" w:rsidR="00166467" w:rsidRDefault="00166467">
            <w:pPr>
              <w:outlineLvl w:val="0"/>
              <w:rPr>
                <w:rFonts w:cs="Arial"/>
                <w:b/>
                <w:sz w:val="22"/>
                <w:szCs w:val="22"/>
              </w:rPr>
            </w:pPr>
            <w:r>
              <w:rPr>
                <w:rFonts w:cs="Arial"/>
                <w:b/>
                <w:sz w:val="22"/>
                <w:szCs w:val="22"/>
              </w:rPr>
              <w:t>Date application received</w:t>
            </w:r>
          </w:p>
        </w:tc>
        <w:tc>
          <w:tcPr>
            <w:tcW w:w="11700" w:type="dxa"/>
            <w:tcBorders>
              <w:top w:val="single" w:sz="4" w:space="0" w:color="auto"/>
              <w:left w:val="single" w:sz="4" w:space="0" w:color="auto"/>
              <w:bottom w:val="single" w:sz="4" w:space="0" w:color="auto"/>
              <w:right w:val="single" w:sz="4" w:space="0" w:color="auto"/>
            </w:tcBorders>
            <w:hideMark/>
          </w:tcPr>
          <w:p w14:paraId="0676FE22" w14:textId="5A8BE37A" w:rsidR="00166467" w:rsidRPr="00796785" w:rsidRDefault="00F26F68">
            <w:pPr>
              <w:pStyle w:val="HTMLPreformatted"/>
              <w:rPr>
                <w:rFonts w:ascii="Arial" w:hAnsi="Arial" w:cs="Arial"/>
                <w:sz w:val="22"/>
                <w:szCs w:val="22"/>
              </w:rPr>
            </w:pPr>
            <w:r>
              <w:rPr>
                <w:rFonts w:ascii="Arial" w:hAnsi="Arial" w:cs="Arial"/>
                <w:sz w:val="22"/>
                <w:szCs w:val="22"/>
              </w:rPr>
              <w:t>04</w:t>
            </w:r>
            <w:r w:rsidR="006057E4" w:rsidRPr="00796785">
              <w:rPr>
                <w:rFonts w:ascii="Arial" w:hAnsi="Arial" w:cs="Arial"/>
                <w:sz w:val="22"/>
                <w:szCs w:val="22"/>
              </w:rPr>
              <w:t>/1</w:t>
            </w:r>
            <w:r>
              <w:rPr>
                <w:rFonts w:ascii="Arial" w:hAnsi="Arial" w:cs="Arial"/>
                <w:sz w:val="22"/>
                <w:szCs w:val="22"/>
              </w:rPr>
              <w:t>2</w:t>
            </w:r>
            <w:r w:rsidR="006057E4" w:rsidRPr="00796785">
              <w:rPr>
                <w:rFonts w:ascii="Arial" w:hAnsi="Arial" w:cs="Arial"/>
                <w:sz w:val="22"/>
                <w:szCs w:val="22"/>
              </w:rPr>
              <w:t>/202</w:t>
            </w:r>
            <w:r w:rsidR="0075040F">
              <w:rPr>
                <w:rFonts w:ascii="Arial" w:hAnsi="Arial" w:cs="Arial"/>
                <w:sz w:val="22"/>
                <w:szCs w:val="22"/>
              </w:rPr>
              <w:t>4</w:t>
            </w:r>
          </w:p>
        </w:tc>
      </w:tr>
      <w:tr w:rsidR="00166467" w14:paraId="61E39500"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16E5E13" w14:textId="77777777" w:rsidR="00166467" w:rsidRDefault="00166467">
            <w:pPr>
              <w:outlineLvl w:val="0"/>
              <w:rPr>
                <w:rFonts w:cs="Arial"/>
                <w:b/>
                <w:sz w:val="22"/>
                <w:szCs w:val="22"/>
              </w:rPr>
            </w:pPr>
            <w:r>
              <w:rPr>
                <w:rFonts w:cs="Arial"/>
                <w:b/>
                <w:sz w:val="22"/>
                <w:szCs w:val="22"/>
              </w:rPr>
              <w:t>Applicant details</w:t>
            </w:r>
          </w:p>
        </w:tc>
        <w:tc>
          <w:tcPr>
            <w:tcW w:w="11700" w:type="dxa"/>
            <w:tcBorders>
              <w:top w:val="single" w:sz="4" w:space="0" w:color="auto"/>
              <w:left w:val="single" w:sz="4" w:space="0" w:color="auto"/>
              <w:bottom w:val="single" w:sz="4" w:space="0" w:color="auto"/>
              <w:right w:val="single" w:sz="4" w:space="0" w:color="auto"/>
            </w:tcBorders>
          </w:tcPr>
          <w:p w14:paraId="7B074B60" w14:textId="5BB8365C" w:rsidR="00166467" w:rsidRPr="00796785" w:rsidRDefault="0006424D">
            <w:pPr>
              <w:pStyle w:val="HTMLPreformatted"/>
              <w:rPr>
                <w:rFonts w:ascii="Arial" w:hAnsi="Arial" w:cs="Arial"/>
                <w:sz w:val="22"/>
                <w:szCs w:val="22"/>
              </w:rPr>
            </w:pPr>
            <w:r w:rsidRPr="0006424D">
              <w:rPr>
                <w:rFonts w:ascii="Arial" w:hAnsi="Arial" w:cs="Arial"/>
                <w:sz w:val="22"/>
                <w:szCs w:val="22"/>
              </w:rPr>
              <w:t>MPH Construction Limited</w:t>
            </w:r>
          </w:p>
        </w:tc>
      </w:tr>
      <w:tr w:rsidR="00166467" w14:paraId="78FE0F87" w14:textId="77777777" w:rsidTr="00166467">
        <w:tc>
          <w:tcPr>
            <w:tcW w:w="2700" w:type="dxa"/>
            <w:tcBorders>
              <w:top w:val="single" w:sz="4" w:space="0" w:color="auto"/>
              <w:left w:val="single" w:sz="4" w:space="0" w:color="auto"/>
              <w:bottom w:val="single" w:sz="4" w:space="0" w:color="auto"/>
              <w:right w:val="single" w:sz="4" w:space="0" w:color="auto"/>
            </w:tcBorders>
          </w:tcPr>
          <w:p w14:paraId="72D7FA89" w14:textId="77777777" w:rsidR="00166467" w:rsidRDefault="00166467">
            <w:pPr>
              <w:outlineLvl w:val="0"/>
              <w:rPr>
                <w:rFonts w:cs="Arial"/>
                <w:b/>
                <w:sz w:val="22"/>
                <w:szCs w:val="22"/>
              </w:rPr>
            </w:pPr>
            <w:r>
              <w:rPr>
                <w:rFonts w:cs="Arial"/>
                <w:b/>
                <w:sz w:val="22"/>
                <w:szCs w:val="22"/>
              </w:rPr>
              <w:t>Activity proposed</w:t>
            </w:r>
          </w:p>
          <w:p w14:paraId="62B35C4B" w14:textId="77777777" w:rsidR="00166467" w:rsidRDefault="00166467">
            <w:pPr>
              <w:outlineLvl w:val="0"/>
              <w:rPr>
                <w:rFonts w:cs="Arial"/>
                <w:b/>
                <w:sz w:val="22"/>
                <w:szCs w:val="22"/>
              </w:rPr>
            </w:pPr>
          </w:p>
        </w:tc>
        <w:tc>
          <w:tcPr>
            <w:tcW w:w="11700" w:type="dxa"/>
            <w:tcBorders>
              <w:top w:val="single" w:sz="4" w:space="0" w:color="auto"/>
              <w:left w:val="single" w:sz="4" w:space="0" w:color="auto"/>
              <w:bottom w:val="single" w:sz="4" w:space="0" w:color="auto"/>
              <w:right w:val="single" w:sz="4" w:space="0" w:color="auto"/>
            </w:tcBorders>
          </w:tcPr>
          <w:p w14:paraId="7DCB031D" w14:textId="67306712" w:rsidR="00B2609F" w:rsidRDefault="00A551E9" w:rsidP="00A551E9">
            <w:pPr>
              <w:pStyle w:val="HTMLPreformatted"/>
              <w:rPr>
                <w:rFonts w:ascii="Arial" w:hAnsi="Arial" w:cs="Arial"/>
                <w:sz w:val="22"/>
                <w:szCs w:val="22"/>
              </w:rPr>
            </w:pPr>
            <w:r w:rsidRPr="00A551E9">
              <w:rPr>
                <w:rFonts w:ascii="Arial" w:hAnsi="Arial" w:cs="Arial"/>
                <w:sz w:val="22"/>
                <w:szCs w:val="22"/>
              </w:rPr>
              <w:t>Penmaenmawr sea defence wall is located in Penmaenmawr, Conwy and runs along the coastline in a NE/SW orientation protecting the existing railway.</w:t>
            </w:r>
            <w:r>
              <w:rPr>
                <w:rFonts w:ascii="Arial" w:hAnsi="Arial" w:cs="Arial"/>
                <w:sz w:val="22"/>
                <w:szCs w:val="22"/>
              </w:rPr>
              <w:t xml:space="preserve"> </w:t>
            </w:r>
            <w:r w:rsidR="002D354D" w:rsidRPr="002D354D">
              <w:rPr>
                <w:rFonts w:ascii="Arial" w:hAnsi="Arial" w:cs="Arial"/>
                <w:sz w:val="22"/>
                <w:szCs w:val="22"/>
              </w:rPr>
              <w:t>An area of the wall, approximately 20m long x 0.50m x 0.70m has been undermined and needs remedial measures to be carried out to ensure long term stability of the existing structure.</w:t>
            </w:r>
            <w:r w:rsidR="00AB7238">
              <w:rPr>
                <w:rFonts w:ascii="Arial" w:hAnsi="Arial" w:cs="Arial"/>
                <w:sz w:val="22"/>
                <w:szCs w:val="22"/>
              </w:rPr>
              <w:t xml:space="preserve"> </w:t>
            </w:r>
            <w:r w:rsidR="00AB7238" w:rsidRPr="00AB7238">
              <w:rPr>
                <w:rFonts w:ascii="Arial" w:hAnsi="Arial" w:cs="Arial"/>
                <w:sz w:val="22"/>
                <w:szCs w:val="22"/>
              </w:rPr>
              <w:t>The wall is subject to tidal action, which is assumed to be the cause for the undermining observed.</w:t>
            </w:r>
            <w:r w:rsidR="00AB7238" w:rsidRPr="00AB7238">
              <w:rPr>
                <w:rFonts w:ascii="Arial" w:hAnsi="Arial" w:cs="Arial"/>
                <w:sz w:val="22"/>
                <w:szCs w:val="22"/>
              </w:rPr>
              <w:cr/>
            </w:r>
          </w:p>
          <w:p w14:paraId="6695723B" w14:textId="70E69BB9" w:rsidR="00B2609F" w:rsidRDefault="00647ECF" w:rsidP="00B2609F">
            <w:pPr>
              <w:pStyle w:val="HTMLPreformatted"/>
              <w:rPr>
                <w:rFonts w:ascii="Arial" w:hAnsi="Arial" w:cs="Arial"/>
                <w:sz w:val="22"/>
                <w:szCs w:val="22"/>
              </w:rPr>
            </w:pPr>
            <w:r>
              <w:rPr>
                <w:rFonts w:ascii="Arial" w:hAnsi="Arial" w:cs="Arial"/>
                <w:sz w:val="22"/>
                <w:szCs w:val="22"/>
              </w:rPr>
              <w:t>T</w:t>
            </w:r>
            <w:r w:rsidR="00E829FB">
              <w:rPr>
                <w:rFonts w:ascii="Arial" w:hAnsi="Arial" w:cs="Arial"/>
                <w:sz w:val="22"/>
                <w:szCs w:val="22"/>
              </w:rPr>
              <w:t>o</w:t>
            </w:r>
            <w:r>
              <w:rPr>
                <w:rFonts w:ascii="Arial" w:hAnsi="Arial" w:cs="Arial"/>
                <w:sz w:val="22"/>
                <w:szCs w:val="22"/>
              </w:rPr>
              <w:t xml:space="preserve"> m</w:t>
            </w:r>
            <w:r w:rsidR="00B2609F" w:rsidRPr="00B2609F">
              <w:rPr>
                <w:rFonts w:ascii="Arial" w:hAnsi="Arial" w:cs="Arial"/>
                <w:sz w:val="22"/>
                <w:szCs w:val="22"/>
              </w:rPr>
              <w:t>itigat</w:t>
            </w:r>
            <w:r w:rsidR="00E829FB">
              <w:rPr>
                <w:rFonts w:ascii="Arial" w:hAnsi="Arial" w:cs="Arial"/>
                <w:sz w:val="22"/>
                <w:szCs w:val="22"/>
              </w:rPr>
              <w:t>e</w:t>
            </w:r>
            <w:r w:rsidR="00B2609F" w:rsidRPr="00B2609F">
              <w:rPr>
                <w:rFonts w:ascii="Arial" w:hAnsi="Arial" w:cs="Arial"/>
                <w:sz w:val="22"/>
                <w:szCs w:val="22"/>
              </w:rPr>
              <w:t xml:space="preserve"> </w:t>
            </w:r>
            <w:r>
              <w:rPr>
                <w:rFonts w:ascii="Arial" w:hAnsi="Arial" w:cs="Arial"/>
                <w:sz w:val="22"/>
                <w:szCs w:val="22"/>
              </w:rPr>
              <w:t>the</w:t>
            </w:r>
            <w:r w:rsidR="00B2609F" w:rsidRPr="00B2609F">
              <w:rPr>
                <w:rFonts w:ascii="Arial" w:hAnsi="Arial" w:cs="Arial"/>
                <w:sz w:val="22"/>
                <w:szCs w:val="22"/>
              </w:rPr>
              <w:t xml:space="preserve"> undermining </w:t>
            </w:r>
            <w:r>
              <w:rPr>
                <w:rFonts w:ascii="Arial" w:hAnsi="Arial" w:cs="Arial"/>
                <w:sz w:val="22"/>
                <w:szCs w:val="22"/>
              </w:rPr>
              <w:t xml:space="preserve">wave action </w:t>
            </w:r>
            <w:r w:rsidR="00B2609F" w:rsidRPr="00B2609F">
              <w:rPr>
                <w:rFonts w:ascii="Arial" w:hAnsi="Arial" w:cs="Arial"/>
                <w:sz w:val="22"/>
                <w:szCs w:val="22"/>
              </w:rPr>
              <w:t>sheet piles</w:t>
            </w:r>
            <w:r>
              <w:rPr>
                <w:rFonts w:ascii="Arial" w:hAnsi="Arial" w:cs="Arial"/>
                <w:sz w:val="22"/>
                <w:szCs w:val="22"/>
              </w:rPr>
              <w:t xml:space="preserve"> will be installed</w:t>
            </w:r>
            <w:r w:rsidR="00B2609F" w:rsidRPr="00B2609F">
              <w:rPr>
                <w:rFonts w:ascii="Arial" w:hAnsi="Arial" w:cs="Arial"/>
                <w:sz w:val="22"/>
                <w:szCs w:val="22"/>
              </w:rPr>
              <w:t xml:space="preserve"> in front of the existing wall. Capping of the sheet pile wall is to be undertaken in accordance with NR Standards Details. To limit deflections anchors are to be installed through the sheets and existing sea wall into the retained ground. The existing voids within the wall are to be</w:t>
            </w:r>
            <w:r w:rsidR="00995EE1">
              <w:rPr>
                <w:rFonts w:ascii="Arial" w:hAnsi="Arial" w:cs="Arial"/>
                <w:sz w:val="22"/>
                <w:szCs w:val="22"/>
              </w:rPr>
              <w:t xml:space="preserve"> </w:t>
            </w:r>
            <w:r w:rsidR="00B2609F" w:rsidRPr="00B2609F">
              <w:rPr>
                <w:rFonts w:ascii="Arial" w:hAnsi="Arial" w:cs="Arial"/>
                <w:sz w:val="22"/>
                <w:szCs w:val="22"/>
              </w:rPr>
              <w:t>infilled with grout once the sheet piles are installed</w:t>
            </w:r>
            <w:r w:rsidR="00995EE1">
              <w:rPr>
                <w:rFonts w:ascii="Arial" w:hAnsi="Arial" w:cs="Arial"/>
                <w:sz w:val="22"/>
                <w:szCs w:val="22"/>
              </w:rPr>
              <w:t>.</w:t>
            </w:r>
          </w:p>
          <w:p w14:paraId="1E3ED9BD" w14:textId="77777777" w:rsidR="00313344" w:rsidRDefault="00313344" w:rsidP="00B2609F">
            <w:pPr>
              <w:pStyle w:val="HTMLPreformatted"/>
              <w:rPr>
                <w:rFonts w:ascii="Arial" w:hAnsi="Arial" w:cs="Arial"/>
                <w:sz w:val="22"/>
                <w:szCs w:val="22"/>
              </w:rPr>
            </w:pPr>
          </w:p>
          <w:p w14:paraId="10F26B9A" w14:textId="77777777" w:rsidR="00313344" w:rsidRDefault="00313344" w:rsidP="00313344">
            <w:pPr>
              <w:pStyle w:val="HTMLPreformatted"/>
              <w:rPr>
                <w:rFonts w:ascii="Arial" w:hAnsi="Arial" w:cs="Arial"/>
                <w:sz w:val="22"/>
                <w:szCs w:val="22"/>
              </w:rPr>
            </w:pPr>
            <w:r w:rsidRPr="00313344">
              <w:rPr>
                <w:rFonts w:ascii="Arial" w:hAnsi="Arial" w:cs="Arial"/>
                <w:sz w:val="22"/>
                <w:szCs w:val="22"/>
              </w:rPr>
              <w:t xml:space="preserve">The following is to be undertaken using long reach machinery from the top of the retaining wall: </w:t>
            </w:r>
          </w:p>
          <w:p w14:paraId="4DE33028" w14:textId="77777777" w:rsidR="000D3A95" w:rsidRPr="00313344" w:rsidRDefault="000D3A95" w:rsidP="00313344">
            <w:pPr>
              <w:pStyle w:val="HTMLPreformatted"/>
              <w:rPr>
                <w:rFonts w:ascii="Arial" w:hAnsi="Arial" w:cs="Arial"/>
                <w:sz w:val="22"/>
                <w:szCs w:val="22"/>
              </w:rPr>
            </w:pPr>
          </w:p>
          <w:p w14:paraId="3F16B508" w14:textId="77777777" w:rsidR="00313344" w:rsidRPr="00313344" w:rsidRDefault="00313344" w:rsidP="00313344">
            <w:pPr>
              <w:pStyle w:val="HTMLPreformatted"/>
              <w:rPr>
                <w:rFonts w:ascii="Arial" w:hAnsi="Arial" w:cs="Arial"/>
                <w:sz w:val="22"/>
                <w:szCs w:val="22"/>
              </w:rPr>
            </w:pPr>
            <w:r w:rsidRPr="00313344">
              <w:rPr>
                <w:rFonts w:ascii="Arial" w:hAnsi="Arial" w:cs="Arial"/>
                <w:sz w:val="22"/>
                <w:szCs w:val="22"/>
              </w:rPr>
              <w:t>1. Carry out dilapidation survey of the existing sea wall.</w:t>
            </w:r>
          </w:p>
          <w:p w14:paraId="652BD5B0" w14:textId="77777777" w:rsidR="00313344" w:rsidRPr="00313344" w:rsidRDefault="00313344" w:rsidP="00313344">
            <w:pPr>
              <w:pStyle w:val="HTMLPreformatted"/>
              <w:rPr>
                <w:rFonts w:ascii="Arial" w:hAnsi="Arial" w:cs="Arial"/>
                <w:sz w:val="22"/>
                <w:szCs w:val="22"/>
              </w:rPr>
            </w:pPr>
            <w:r w:rsidRPr="00313344">
              <w:rPr>
                <w:rFonts w:ascii="Arial" w:hAnsi="Arial" w:cs="Arial"/>
                <w:sz w:val="22"/>
                <w:szCs w:val="22"/>
              </w:rPr>
              <w:t>2. Installation of sheets to designed toe level.</w:t>
            </w:r>
          </w:p>
          <w:p w14:paraId="5DB19C59" w14:textId="77777777" w:rsidR="00313344" w:rsidRPr="00313344" w:rsidRDefault="00313344" w:rsidP="00313344">
            <w:pPr>
              <w:pStyle w:val="HTMLPreformatted"/>
              <w:rPr>
                <w:rFonts w:ascii="Arial" w:hAnsi="Arial" w:cs="Arial"/>
                <w:sz w:val="22"/>
                <w:szCs w:val="22"/>
              </w:rPr>
            </w:pPr>
            <w:r w:rsidRPr="00313344">
              <w:rPr>
                <w:rFonts w:ascii="Arial" w:hAnsi="Arial" w:cs="Arial"/>
                <w:sz w:val="22"/>
                <w:szCs w:val="22"/>
              </w:rPr>
              <w:t>3. Installation of ground anchors as per specification.</w:t>
            </w:r>
          </w:p>
          <w:p w14:paraId="01C7F341" w14:textId="77777777" w:rsidR="00313344" w:rsidRPr="00313344" w:rsidRDefault="00313344" w:rsidP="00313344">
            <w:pPr>
              <w:pStyle w:val="HTMLPreformatted"/>
              <w:rPr>
                <w:rFonts w:ascii="Arial" w:hAnsi="Arial" w:cs="Arial"/>
                <w:sz w:val="22"/>
                <w:szCs w:val="22"/>
              </w:rPr>
            </w:pPr>
            <w:r w:rsidRPr="00313344">
              <w:rPr>
                <w:rFonts w:ascii="Arial" w:hAnsi="Arial" w:cs="Arial"/>
                <w:sz w:val="22"/>
                <w:szCs w:val="22"/>
              </w:rPr>
              <w:t>4. Construction and installation of waling beam.</w:t>
            </w:r>
          </w:p>
          <w:p w14:paraId="1F4A9549" w14:textId="6ECBADD2" w:rsidR="00313344" w:rsidRDefault="00313344" w:rsidP="00313344">
            <w:pPr>
              <w:pStyle w:val="HTMLPreformatted"/>
              <w:rPr>
                <w:rFonts w:ascii="Arial" w:hAnsi="Arial" w:cs="Arial"/>
                <w:sz w:val="22"/>
                <w:szCs w:val="22"/>
              </w:rPr>
            </w:pPr>
            <w:r w:rsidRPr="00313344">
              <w:rPr>
                <w:rFonts w:ascii="Arial" w:hAnsi="Arial" w:cs="Arial"/>
                <w:sz w:val="22"/>
                <w:szCs w:val="22"/>
              </w:rPr>
              <w:t>5. Pump grout into voids within existing sea wall</w:t>
            </w:r>
          </w:p>
          <w:p w14:paraId="2A8DA974" w14:textId="252647E8" w:rsidR="0039653A" w:rsidRDefault="0039653A" w:rsidP="00313344">
            <w:pPr>
              <w:pStyle w:val="HTMLPreformatted"/>
              <w:rPr>
                <w:rFonts w:ascii="Arial" w:hAnsi="Arial" w:cs="Arial"/>
                <w:sz w:val="22"/>
                <w:szCs w:val="22"/>
              </w:rPr>
            </w:pPr>
            <w:r>
              <w:rPr>
                <w:rFonts w:ascii="Arial" w:hAnsi="Arial" w:cs="Arial"/>
                <w:sz w:val="22"/>
                <w:szCs w:val="22"/>
              </w:rPr>
              <w:t xml:space="preserve">6. Pour marine grade concrete behind the </w:t>
            </w:r>
            <w:r w:rsidR="008A048E">
              <w:rPr>
                <w:rFonts w:ascii="Arial" w:hAnsi="Arial" w:cs="Arial"/>
                <w:sz w:val="22"/>
                <w:szCs w:val="22"/>
              </w:rPr>
              <w:t>sheet piles.</w:t>
            </w:r>
          </w:p>
          <w:p w14:paraId="4FEA6B0A" w14:textId="3070814E" w:rsidR="004426E7" w:rsidRDefault="004426E7" w:rsidP="00313344">
            <w:pPr>
              <w:pStyle w:val="HTMLPreformatted"/>
              <w:rPr>
                <w:rFonts w:ascii="Arial" w:hAnsi="Arial" w:cs="Arial"/>
                <w:sz w:val="22"/>
                <w:szCs w:val="22"/>
              </w:rPr>
            </w:pPr>
            <w:r>
              <w:rPr>
                <w:rFonts w:ascii="Arial" w:hAnsi="Arial" w:cs="Arial"/>
                <w:sz w:val="22"/>
                <w:szCs w:val="22"/>
              </w:rPr>
              <w:t>7. Rock armour will be placed in front of the piles to provide extra protection</w:t>
            </w:r>
          </w:p>
          <w:p w14:paraId="5CF7E5D9" w14:textId="77777777" w:rsidR="003924E8" w:rsidRDefault="003924E8" w:rsidP="00157D18">
            <w:pPr>
              <w:pStyle w:val="HTMLPreformatted"/>
              <w:rPr>
                <w:rFonts w:ascii="Arial" w:hAnsi="Arial" w:cs="Arial"/>
                <w:sz w:val="22"/>
                <w:szCs w:val="22"/>
              </w:rPr>
            </w:pPr>
          </w:p>
          <w:p w14:paraId="166698BC" w14:textId="5FE07E64" w:rsidR="001E68F6" w:rsidRPr="00796785" w:rsidRDefault="001E68F6" w:rsidP="0039653A">
            <w:pPr>
              <w:pStyle w:val="HTMLPreformatted"/>
              <w:rPr>
                <w:rFonts w:ascii="Arial" w:hAnsi="Arial" w:cs="Arial"/>
                <w:sz w:val="22"/>
                <w:szCs w:val="22"/>
              </w:rPr>
            </w:pPr>
          </w:p>
        </w:tc>
      </w:tr>
      <w:tr w:rsidR="00166467" w14:paraId="4CB09F9A"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45A6A6D4" w14:textId="77777777" w:rsidR="00166467" w:rsidRDefault="00166467">
            <w:pPr>
              <w:outlineLvl w:val="0"/>
              <w:rPr>
                <w:rFonts w:cs="Arial"/>
                <w:b/>
                <w:sz w:val="22"/>
                <w:szCs w:val="22"/>
              </w:rPr>
            </w:pPr>
            <w:r>
              <w:rPr>
                <w:rFonts w:cs="Arial"/>
                <w:b/>
                <w:sz w:val="22"/>
                <w:szCs w:val="22"/>
              </w:rPr>
              <w:t xml:space="preserve">Relevant legislation </w:t>
            </w:r>
          </w:p>
        </w:tc>
        <w:tc>
          <w:tcPr>
            <w:tcW w:w="11700" w:type="dxa"/>
            <w:tcBorders>
              <w:top w:val="single" w:sz="4" w:space="0" w:color="auto"/>
              <w:left w:val="single" w:sz="4" w:space="0" w:color="auto"/>
              <w:bottom w:val="single" w:sz="4" w:space="0" w:color="auto"/>
              <w:right w:val="single" w:sz="4" w:space="0" w:color="auto"/>
            </w:tcBorders>
          </w:tcPr>
          <w:p w14:paraId="0FDCA640" w14:textId="77777777" w:rsidR="00B31F9B" w:rsidRPr="00B31F9B" w:rsidRDefault="00B31F9B" w:rsidP="00B31F9B">
            <w:pPr>
              <w:rPr>
                <w:rFonts w:cs="Arial"/>
                <w:sz w:val="22"/>
                <w:szCs w:val="22"/>
              </w:rPr>
            </w:pPr>
            <w:r w:rsidRPr="00B31F9B">
              <w:rPr>
                <w:rFonts w:cs="Arial"/>
                <w:sz w:val="22"/>
                <w:szCs w:val="22"/>
              </w:rPr>
              <w:t>Marine and Coastal Access Act 2009</w:t>
            </w:r>
          </w:p>
          <w:p w14:paraId="35F9D6C2" w14:textId="77777777" w:rsidR="00166467" w:rsidRPr="00B31F9B" w:rsidRDefault="00166467">
            <w:pPr>
              <w:rPr>
                <w:rFonts w:cs="Arial"/>
                <w:bCs/>
                <w:sz w:val="22"/>
                <w:szCs w:val="22"/>
              </w:rPr>
            </w:pPr>
          </w:p>
        </w:tc>
      </w:tr>
      <w:tr w:rsidR="00166467" w14:paraId="7CEBBE5E"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2EE7A998" w14:textId="77777777" w:rsidR="00166467" w:rsidRDefault="00166467">
            <w:pPr>
              <w:outlineLvl w:val="0"/>
              <w:rPr>
                <w:rFonts w:cs="Arial"/>
                <w:b/>
                <w:sz w:val="22"/>
                <w:szCs w:val="22"/>
              </w:rPr>
            </w:pPr>
            <w:r>
              <w:rPr>
                <w:rFonts w:cs="Arial"/>
                <w:b/>
                <w:sz w:val="22"/>
                <w:szCs w:val="22"/>
              </w:rPr>
              <w:lastRenderedPageBreak/>
              <w:t>Location</w:t>
            </w:r>
          </w:p>
        </w:tc>
        <w:tc>
          <w:tcPr>
            <w:tcW w:w="11700" w:type="dxa"/>
            <w:tcBorders>
              <w:top w:val="single" w:sz="4" w:space="0" w:color="auto"/>
              <w:left w:val="single" w:sz="4" w:space="0" w:color="auto"/>
              <w:bottom w:val="single" w:sz="4" w:space="0" w:color="auto"/>
              <w:right w:val="single" w:sz="4" w:space="0" w:color="auto"/>
            </w:tcBorders>
          </w:tcPr>
          <w:p w14:paraId="7F08D769" w14:textId="4BA0B663" w:rsidR="00166467" w:rsidRDefault="001E0F86" w:rsidP="00467119">
            <w:pPr>
              <w:contextualSpacing/>
              <w:rPr>
                <w:rFonts w:cs="Arial"/>
                <w:color w:val="0000FF"/>
                <w:sz w:val="22"/>
                <w:szCs w:val="22"/>
              </w:rPr>
            </w:pPr>
            <w:r>
              <w:rPr>
                <w:noProof/>
              </w:rPr>
              <w:drawing>
                <wp:inline distT="0" distB="0" distL="0" distR="0" wp14:anchorId="6F81DFEF" wp14:editId="556385E5">
                  <wp:extent cx="5547713" cy="390378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56111" cy="3909695"/>
                          </a:xfrm>
                          <a:prstGeom prst="rect">
                            <a:avLst/>
                          </a:prstGeom>
                        </pic:spPr>
                      </pic:pic>
                    </a:graphicData>
                  </a:graphic>
                </wp:inline>
              </w:drawing>
            </w:r>
          </w:p>
          <w:p w14:paraId="2B00D063" w14:textId="77777777" w:rsidR="00E412C4" w:rsidRDefault="00E412C4" w:rsidP="00467119">
            <w:pPr>
              <w:contextualSpacing/>
              <w:rPr>
                <w:rFonts w:cs="Arial"/>
                <w:color w:val="0000FF"/>
                <w:sz w:val="22"/>
                <w:szCs w:val="22"/>
              </w:rPr>
            </w:pPr>
          </w:p>
          <w:p w14:paraId="022E3323" w14:textId="13AEAC31" w:rsidR="00F70891" w:rsidRDefault="008D15D9" w:rsidP="00F70891">
            <w:pPr>
              <w:contextualSpacing/>
              <w:rPr>
                <w:rFonts w:cs="Arial"/>
                <w:b/>
                <w:bCs/>
                <w:sz w:val="22"/>
                <w:szCs w:val="22"/>
                <w:u w:val="single"/>
              </w:rPr>
            </w:pPr>
            <w:r>
              <w:rPr>
                <w:noProof/>
              </w:rPr>
              <w:lastRenderedPageBreak/>
              <w:drawing>
                <wp:inline distT="0" distB="0" distL="0" distR="0" wp14:anchorId="2F109C7C" wp14:editId="6B882B0E">
                  <wp:extent cx="5219356" cy="3135522"/>
                  <wp:effectExtent l="0" t="0" r="635"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232841" cy="3143623"/>
                          </a:xfrm>
                          <a:prstGeom prst="rect">
                            <a:avLst/>
                          </a:prstGeom>
                        </pic:spPr>
                      </pic:pic>
                    </a:graphicData>
                  </a:graphic>
                </wp:inline>
              </w:drawing>
            </w:r>
          </w:p>
          <w:p w14:paraId="371B2A41" w14:textId="77777777" w:rsidR="008D15D9" w:rsidRDefault="008D15D9" w:rsidP="00F70891">
            <w:pPr>
              <w:contextualSpacing/>
              <w:rPr>
                <w:rFonts w:cs="Arial"/>
                <w:b/>
                <w:bCs/>
                <w:sz w:val="22"/>
                <w:szCs w:val="22"/>
                <w:u w:val="single"/>
              </w:rPr>
            </w:pPr>
          </w:p>
          <w:p w14:paraId="7A45AFCA" w14:textId="61E8B2AB" w:rsidR="00F70891" w:rsidRPr="00F70891" w:rsidRDefault="00F70891" w:rsidP="00F70891">
            <w:pPr>
              <w:contextualSpacing/>
              <w:rPr>
                <w:rFonts w:cs="Arial"/>
                <w:b/>
                <w:bCs/>
                <w:sz w:val="22"/>
                <w:szCs w:val="22"/>
                <w:u w:val="single"/>
              </w:rPr>
            </w:pPr>
            <w:r w:rsidRPr="00F70891">
              <w:rPr>
                <w:rFonts w:cs="Arial"/>
                <w:b/>
                <w:bCs/>
                <w:sz w:val="22"/>
                <w:szCs w:val="22"/>
                <w:u w:val="single"/>
              </w:rPr>
              <w:t>Proposed licence area:</w:t>
            </w:r>
          </w:p>
          <w:p w14:paraId="0B6664ED" w14:textId="77777777" w:rsidR="00F70891" w:rsidRPr="00F70891" w:rsidRDefault="00F70891" w:rsidP="00F70891">
            <w:pPr>
              <w:contextualSpacing/>
              <w:rPr>
                <w:rFonts w:cs="Arial"/>
                <w:sz w:val="22"/>
                <w:szCs w:val="22"/>
              </w:rPr>
            </w:pPr>
          </w:p>
          <w:p w14:paraId="36E70E09" w14:textId="77777777" w:rsidR="003158FB" w:rsidRDefault="003158FB" w:rsidP="003158FB">
            <w:pPr>
              <w:rPr>
                <w:sz w:val="22"/>
                <w:szCs w:val="22"/>
              </w:rPr>
            </w:pPr>
            <w:r>
              <w:t>53.267500 , -3.9432769</w:t>
            </w:r>
          </w:p>
          <w:p w14:paraId="59124403" w14:textId="77777777" w:rsidR="003158FB" w:rsidRDefault="003158FB" w:rsidP="003158FB">
            <w:r>
              <w:t>53.267455 , -3.9432749</w:t>
            </w:r>
          </w:p>
          <w:p w14:paraId="2CC811A4" w14:textId="77777777" w:rsidR="003158FB" w:rsidRDefault="003158FB" w:rsidP="003158FB">
            <w:r>
              <w:t>53.267410 , -3.9427480</w:t>
            </w:r>
          </w:p>
          <w:p w14:paraId="12597F4C" w14:textId="77777777" w:rsidR="003158FB" w:rsidRDefault="003158FB" w:rsidP="003158FB">
            <w:r>
              <w:t>53.267446 , -3.9427496</w:t>
            </w:r>
          </w:p>
          <w:p w14:paraId="25939DA1" w14:textId="77777777" w:rsidR="00E412C4" w:rsidRDefault="00E412C4" w:rsidP="00467119">
            <w:pPr>
              <w:contextualSpacing/>
              <w:rPr>
                <w:rFonts w:cs="Arial"/>
                <w:color w:val="0000FF"/>
                <w:sz w:val="22"/>
                <w:szCs w:val="22"/>
              </w:rPr>
            </w:pPr>
          </w:p>
          <w:p w14:paraId="27DDA410" w14:textId="5B568B85" w:rsidR="00E412C4" w:rsidRPr="00B31F9B" w:rsidRDefault="00E412C4" w:rsidP="00467119">
            <w:pPr>
              <w:contextualSpacing/>
              <w:rPr>
                <w:rFonts w:cs="Arial"/>
                <w:color w:val="0000FF"/>
                <w:sz w:val="22"/>
                <w:szCs w:val="22"/>
              </w:rPr>
            </w:pPr>
          </w:p>
        </w:tc>
      </w:tr>
      <w:tr w:rsidR="00166467" w:rsidRPr="001D64E1" w14:paraId="718511E4"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7AF32411" w14:textId="77777777" w:rsidR="00166467" w:rsidRDefault="00166467">
            <w:pPr>
              <w:outlineLvl w:val="0"/>
              <w:rPr>
                <w:rFonts w:cs="Arial"/>
                <w:b/>
                <w:sz w:val="22"/>
                <w:szCs w:val="22"/>
              </w:rPr>
            </w:pPr>
            <w:r>
              <w:rPr>
                <w:rFonts w:cs="Arial"/>
                <w:b/>
                <w:sz w:val="22"/>
                <w:szCs w:val="22"/>
              </w:rPr>
              <w:lastRenderedPageBreak/>
              <w:t>Application documents</w:t>
            </w:r>
          </w:p>
        </w:tc>
        <w:tc>
          <w:tcPr>
            <w:tcW w:w="11700" w:type="dxa"/>
            <w:tcBorders>
              <w:top w:val="single" w:sz="4" w:space="0" w:color="auto"/>
              <w:left w:val="single" w:sz="4" w:space="0" w:color="auto"/>
              <w:bottom w:val="single" w:sz="4" w:space="0" w:color="auto"/>
              <w:right w:val="single" w:sz="4" w:space="0" w:color="auto"/>
            </w:tcBorders>
          </w:tcPr>
          <w:p w14:paraId="1925C6E3" w14:textId="77777777" w:rsidR="0040284E" w:rsidRDefault="00526C09">
            <w:pPr>
              <w:jc w:val="both"/>
              <w:outlineLvl w:val="0"/>
              <w:rPr>
                <w:rFonts w:cs="Arial"/>
                <w:sz w:val="22"/>
                <w:szCs w:val="22"/>
              </w:rPr>
            </w:pPr>
            <w:r w:rsidRPr="00526C09">
              <w:rPr>
                <w:rFonts w:cs="Arial"/>
                <w:sz w:val="22"/>
                <w:szCs w:val="22"/>
              </w:rPr>
              <w:t>CML2491 - 1067A_WAL_MPH - marine-works-licence-application-form</w:t>
            </w:r>
          </w:p>
          <w:p w14:paraId="6C786852" w14:textId="77777777" w:rsidR="00526C09" w:rsidRDefault="00DD0B17">
            <w:pPr>
              <w:jc w:val="both"/>
              <w:outlineLvl w:val="0"/>
              <w:rPr>
                <w:rFonts w:cs="Arial"/>
                <w:sz w:val="22"/>
                <w:szCs w:val="22"/>
              </w:rPr>
            </w:pPr>
            <w:r w:rsidRPr="00DD0B17">
              <w:rPr>
                <w:rFonts w:cs="Arial"/>
                <w:sz w:val="22"/>
                <w:szCs w:val="22"/>
              </w:rPr>
              <w:t>CML2491 - 1067A - Application Continuation Sheet</w:t>
            </w:r>
          </w:p>
          <w:p w14:paraId="10EC493F" w14:textId="77777777" w:rsidR="00703160" w:rsidRDefault="00703160">
            <w:pPr>
              <w:jc w:val="both"/>
              <w:outlineLvl w:val="0"/>
              <w:rPr>
                <w:rFonts w:cs="Arial"/>
                <w:sz w:val="22"/>
                <w:szCs w:val="22"/>
              </w:rPr>
            </w:pPr>
            <w:r w:rsidRPr="00703160">
              <w:rPr>
                <w:rFonts w:cs="Arial"/>
                <w:sz w:val="22"/>
                <w:szCs w:val="22"/>
              </w:rPr>
              <w:t>CML2491 - 1067A - Location Plan</w:t>
            </w:r>
          </w:p>
          <w:p w14:paraId="135D0A13" w14:textId="77777777" w:rsidR="00AB293F" w:rsidRDefault="00AB293F">
            <w:pPr>
              <w:jc w:val="both"/>
              <w:outlineLvl w:val="0"/>
              <w:rPr>
                <w:rFonts w:cs="Arial"/>
                <w:sz w:val="22"/>
                <w:szCs w:val="22"/>
              </w:rPr>
            </w:pPr>
            <w:r w:rsidRPr="00AB293F">
              <w:rPr>
                <w:rFonts w:cs="Arial"/>
                <w:sz w:val="22"/>
                <w:szCs w:val="22"/>
              </w:rPr>
              <w:t>CML2491 - 1067A - Site Plan</w:t>
            </w:r>
          </w:p>
          <w:p w14:paraId="78FFA4F5" w14:textId="77777777" w:rsidR="000E2F9D" w:rsidRDefault="000E2F9D">
            <w:pPr>
              <w:jc w:val="both"/>
              <w:outlineLvl w:val="0"/>
              <w:rPr>
                <w:rFonts w:cs="Arial"/>
                <w:sz w:val="22"/>
                <w:szCs w:val="22"/>
              </w:rPr>
            </w:pPr>
            <w:r w:rsidRPr="000E2F9D">
              <w:rPr>
                <w:rFonts w:cs="Arial"/>
                <w:sz w:val="22"/>
                <w:szCs w:val="22"/>
              </w:rPr>
              <w:t>CML2491 - 24088W-002-P01 - Technical Drawing</w:t>
            </w:r>
          </w:p>
          <w:p w14:paraId="73FEEA7C" w14:textId="77777777" w:rsidR="000E2F9D" w:rsidRDefault="001B4003">
            <w:pPr>
              <w:jc w:val="both"/>
              <w:outlineLvl w:val="0"/>
              <w:rPr>
                <w:rFonts w:cs="Arial"/>
                <w:sz w:val="22"/>
                <w:szCs w:val="22"/>
              </w:rPr>
            </w:pPr>
            <w:r w:rsidRPr="001B4003">
              <w:rPr>
                <w:rFonts w:cs="Arial"/>
                <w:sz w:val="22"/>
                <w:szCs w:val="22"/>
              </w:rPr>
              <w:t>CML2491 - 24088W-003-P01 - Technical Drawing</w:t>
            </w:r>
          </w:p>
          <w:p w14:paraId="53B10F22" w14:textId="77777777" w:rsidR="001B4003" w:rsidRDefault="000031F1">
            <w:pPr>
              <w:jc w:val="both"/>
              <w:outlineLvl w:val="0"/>
              <w:rPr>
                <w:rFonts w:cs="Arial"/>
                <w:sz w:val="22"/>
                <w:szCs w:val="22"/>
              </w:rPr>
            </w:pPr>
            <w:r w:rsidRPr="000031F1">
              <w:rPr>
                <w:rFonts w:cs="Arial"/>
                <w:sz w:val="22"/>
                <w:szCs w:val="22"/>
              </w:rPr>
              <w:t>CML2491 - 16064-WFD-01</w:t>
            </w:r>
          </w:p>
          <w:p w14:paraId="02DCA326" w14:textId="77777777" w:rsidR="000031F1" w:rsidRDefault="00101716">
            <w:pPr>
              <w:jc w:val="both"/>
              <w:outlineLvl w:val="0"/>
              <w:rPr>
                <w:rFonts w:cs="Arial"/>
                <w:sz w:val="22"/>
                <w:szCs w:val="22"/>
              </w:rPr>
            </w:pPr>
            <w:r w:rsidRPr="00101716">
              <w:rPr>
                <w:rFonts w:cs="Arial"/>
                <w:sz w:val="22"/>
                <w:szCs w:val="22"/>
              </w:rPr>
              <w:t xml:space="preserve">CML2491 - 1067A_WAL_MPH - WNMP Signposting </w:t>
            </w:r>
            <w:proofErr w:type="spellStart"/>
            <w:r w:rsidRPr="00101716">
              <w:rPr>
                <w:rFonts w:cs="Arial"/>
                <w:sz w:val="22"/>
                <w:szCs w:val="22"/>
              </w:rPr>
              <w:t>Document_Completed</w:t>
            </w:r>
            <w:proofErr w:type="spellEnd"/>
          </w:p>
          <w:p w14:paraId="642ADFF7" w14:textId="27789A14" w:rsidR="006719D0" w:rsidRDefault="006719D0" w:rsidP="00F91951">
            <w:pPr>
              <w:tabs>
                <w:tab w:val="left" w:pos="6700"/>
              </w:tabs>
              <w:jc w:val="both"/>
              <w:outlineLvl w:val="0"/>
              <w:rPr>
                <w:rFonts w:cs="Arial"/>
                <w:sz w:val="22"/>
                <w:szCs w:val="22"/>
              </w:rPr>
            </w:pPr>
            <w:r w:rsidRPr="006719D0">
              <w:rPr>
                <w:rFonts w:cs="Arial"/>
                <w:sz w:val="22"/>
                <w:szCs w:val="22"/>
              </w:rPr>
              <w:lastRenderedPageBreak/>
              <w:t xml:space="preserve">CML2491 - Coastal Asset Condition Survey </w:t>
            </w:r>
            <w:proofErr w:type="spellStart"/>
            <w:r w:rsidRPr="006719D0">
              <w:rPr>
                <w:rFonts w:cs="Arial"/>
                <w:sz w:val="22"/>
                <w:szCs w:val="22"/>
              </w:rPr>
              <w:t>Report_compressed</w:t>
            </w:r>
            <w:proofErr w:type="spellEnd"/>
            <w:r w:rsidR="00F91951">
              <w:rPr>
                <w:rFonts w:cs="Arial"/>
                <w:sz w:val="22"/>
                <w:szCs w:val="22"/>
              </w:rPr>
              <w:tab/>
            </w:r>
          </w:p>
          <w:p w14:paraId="37979524" w14:textId="77777777" w:rsidR="00F91951" w:rsidRPr="00594891" w:rsidRDefault="00F91951" w:rsidP="00F91951">
            <w:pPr>
              <w:tabs>
                <w:tab w:val="left" w:pos="6700"/>
              </w:tabs>
              <w:outlineLvl w:val="0"/>
              <w:rPr>
                <w:rFonts w:cs="Arial"/>
                <w:sz w:val="22"/>
                <w:szCs w:val="22"/>
              </w:rPr>
            </w:pPr>
            <w:r w:rsidRPr="00594891">
              <w:rPr>
                <w:rFonts w:cs="Arial"/>
                <w:sz w:val="22"/>
                <w:szCs w:val="22"/>
              </w:rPr>
              <w:t>CML2491 - 1067A_WAL_MPH - OS Map</w:t>
            </w:r>
          </w:p>
          <w:p w14:paraId="4D4156ED" w14:textId="77777777" w:rsidR="00F91951" w:rsidRPr="00F91951" w:rsidRDefault="00F91951" w:rsidP="00F91951">
            <w:pPr>
              <w:tabs>
                <w:tab w:val="left" w:pos="6700"/>
              </w:tabs>
              <w:outlineLvl w:val="0"/>
              <w:rPr>
                <w:rFonts w:cs="Arial"/>
                <w:sz w:val="22"/>
                <w:szCs w:val="22"/>
              </w:rPr>
            </w:pPr>
            <w:r w:rsidRPr="00F91951">
              <w:rPr>
                <w:rFonts w:cs="Arial"/>
                <w:sz w:val="22"/>
                <w:szCs w:val="22"/>
              </w:rPr>
              <w:t>CML2491 - 24088W-RAR-001 P01 - Designers Risk Assessment</w:t>
            </w:r>
          </w:p>
          <w:p w14:paraId="5EB09B8F" w14:textId="77777777" w:rsidR="00F91951" w:rsidRPr="00F91951" w:rsidRDefault="00F91951" w:rsidP="00F91951">
            <w:pPr>
              <w:tabs>
                <w:tab w:val="left" w:pos="6700"/>
              </w:tabs>
              <w:outlineLvl w:val="0"/>
              <w:rPr>
                <w:rFonts w:cs="Arial"/>
                <w:sz w:val="22"/>
                <w:szCs w:val="22"/>
                <w:lang w:val="pl-PL"/>
              </w:rPr>
            </w:pPr>
            <w:r w:rsidRPr="00F91951">
              <w:rPr>
                <w:rFonts w:cs="Arial"/>
                <w:sz w:val="22"/>
                <w:szCs w:val="22"/>
                <w:lang w:val="pl-PL"/>
              </w:rPr>
              <w:t>CML2491 - 24088W-FOA-001 A01_AIP</w:t>
            </w:r>
          </w:p>
          <w:p w14:paraId="3449A090" w14:textId="384CB882" w:rsidR="00F91951" w:rsidRPr="00F91951" w:rsidRDefault="00F91951" w:rsidP="00F91951">
            <w:pPr>
              <w:tabs>
                <w:tab w:val="left" w:pos="6700"/>
              </w:tabs>
              <w:jc w:val="both"/>
              <w:outlineLvl w:val="0"/>
              <w:rPr>
                <w:rFonts w:cs="Arial"/>
                <w:sz w:val="22"/>
                <w:szCs w:val="22"/>
                <w:lang w:val="pl-PL"/>
              </w:rPr>
            </w:pPr>
            <w:r w:rsidRPr="00F91951">
              <w:rPr>
                <w:rFonts w:cs="Arial"/>
                <w:sz w:val="22"/>
                <w:szCs w:val="22"/>
                <w:lang w:val="pl-PL"/>
              </w:rPr>
              <w:t>CML2491 - 24088W-001-P01 General Notes</w:t>
            </w:r>
          </w:p>
          <w:p w14:paraId="22249C18" w14:textId="61BF2735" w:rsidR="00101716" w:rsidRPr="00F91951" w:rsidRDefault="00101716">
            <w:pPr>
              <w:jc w:val="both"/>
              <w:outlineLvl w:val="0"/>
              <w:rPr>
                <w:rFonts w:cs="Arial"/>
                <w:sz w:val="22"/>
                <w:szCs w:val="22"/>
                <w:lang w:val="pl-PL"/>
              </w:rPr>
            </w:pPr>
          </w:p>
        </w:tc>
      </w:tr>
      <w:tr w:rsidR="00166467" w14:paraId="04066869"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190C5B7B" w14:textId="77777777" w:rsidR="00166467" w:rsidRDefault="00166467">
            <w:pPr>
              <w:outlineLvl w:val="0"/>
              <w:rPr>
                <w:rFonts w:cs="Arial"/>
                <w:b/>
                <w:sz w:val="22"/>
                <w:szCs w:val="22"/>
              </w:rPr>
            </w:pPr>
            <w:r>
              <w:rPr>
                <w:rFonts w:cs="Arial"/>
                <w:b/>
                <w:sz w:val="22"/>
                <w:szCs w:val="22"/>
              </w:rPr>
              <w:lastRenderedPageBreak/>
              <w:t>Environmental Statement</w:t>
            </w:r>
          </w:p>
        </w:tc>
        <w:tc>
          <w:tcPr>
            <w:tcW w:w="11700" w:type="dxa"/>
            <w:tcBorders>
              <w:top w:val="single" w:sz="4" w:space="0" w:color="auto"/>
              <w:left w:val="single" w:sz="4" w:space="0" w:color="auto"/>
              <w:bottom w:val="single" w:sz="4" w:space="0" w:color="auto"/>
              <w:right w:val="single" w:sz="4" w:space="0" w:color="auto"/>
            </w:tcBorders>
          </w:tcPr>
          <w:p w14:paraId="0A1E36B5" w14:textId="28B0B003" w:rsidR="00166467" w:rsidRPr="00737082" w:rsidRDefault="00166467">
            <w:pPr>
              <w:jc w:val="both"/>
              <w:rPr>
                <w:rFonts w:cs="Arial"/>
                <w:i/>
                <w:sz w:val="22"/>
                <w:szCs w:val="22"/>
              </w:rPr>
            </w:pPr>
            <w:r w:rsidRPr="00737082">
              <w:rPr>
                <w:rFonts w:cs="Arial"/>
                <w:sz w:val="22"/>
                <w:szCs w:val="22"/>
              </w:rPr>
              <w:t>N/A</w:t>
            </w:r>
          </w:p>
          <w:p w14:paraId="6CC606F9" w14:textId="77777777" w:rsidR="00166467" w:rsidRPr="00737082" w:rsidRDefault="00166467">
            <w:pPr>
              <w:jc w:val="both"/>
              <w:rPr>
                <w:rFonts w:cs="Arial"/>
                <w:sz w:val="22"/>
                <w:szCs w:val="22"/>
              </w:rPr>
            </w:pPr>
          </w:p>
        </w:tc>
      </w:tr>
      <w:tr w:rsidR="00166467" w14:paraId="5E36797C" w14:textId="77777777" w:rsidTr="00166467">
        <w:tc>
          <w:tcPr>
            <w:tcW w:w="2700" w:type="dxa"/>
            <w:tcBorders>
              <w:top w:val="single" w:sz="4" w:space="0" w:color="auto"/>
              <w:left w:val="single" w:sz="4" w:space="0" w:color="auto"/>
              <w:bottom w:val="single" w:sz="4" w:space="0" w:color="auto"/>
              <w:right w:val="single" w:sz="4" w:space="0" w:color="auto"/>
            </w:tcBorders>
            <w:hideMark/>
          </w:tcPr>
          <w:p w14:paraId="04E031A1" w14:textId="77777777" w:rsidR="00166467" w:rsidRDefault="00166467">
            <w:pPr>
              <w:spacing w:after="120"/>
              <w:outlineLvl w:val="0"/>
              <w:rPr>
                <w:rFonts w:cs="Arial"/>
                <w:b/>
                <w:sz w:val="22"/>
                <w:szCs w:val="22"/>
              </w:rPr>
            </w:pPr>
            <w:r>
              <w:rPr>
                <w:rFonts w:cs="Arial"/>
                <w:b/>
                <w:sz w:val="22"/>
                <w:szCs w:val="22"/>
              </w:rPr>
              <w:t>Pre-application correspondence</w:t>
            </w:r>
          </w:p>
        </w:tc>
        <w:tc>
          <w:tcPr>
            <w:tcW w:w="11700" w:type="dxa"/>
            <w:tcBorders>
              <w:top w:val="single" w:sz="4" w:space="0" w:color="auto"/>
              <w:left w:val="single" w:sz="4" w:space="0" w:color="auto"/>
              <w:bottom w:val="single" w:sz="4" w:space="0" w:color="auto"/>
              <w:right w:val="single" w:sz="4" w:space="0" w:color="auto"/>
            </w:tcBorders>
            <w:hideMark/>
          </w:tcPr>
          <w:p w14:paraId="57908476" w14:textId="7805810F" w:rsidR="00166467" w:rsidRPr="00737082" w:rsidRDefault="00166467">
            <w:pPr>
              <w:rPr>
                <w:rFonts w:cs="Arial"/>
                <w:i/>
                <w:sz w:val="22"/>
                <w:szCs w:val="22"/>
              </w:rPr>
            </w:pPr>
            <w:r w:rsidRPr="00737082">
              <w:rPr>
                <w:rFonts w:cs="Arial"/>
                <w:sz w:val="22"/>
                <w:szCs w:val="22"/>
              </w:rPr>
              <w:t>N/A</w:t>
            </w:r>
            <w:r w:rsidRPr="00737082">
              <w:rPr>
                <w:rFonts w:cs="Arial"/>
                <w:sz w:val="22"/>
                <w:szCs w:val="22"/>
              </w:rPr>
              <w:tab/>
            </w:r>
          </w:p>
        </w:tc>
      </w:tr>
      <w:tr w:rsidR="00166467" w14:paraId="76089A90" w14:textId="77777777" w:rsidTr="00166467">
        <w:trPr>
          <w:trHeight w:val="731"/>
        </w:trPr>
        <w:tc>
          <w:tcPr>
            <w:tcW w:w="2700" w:type="dxa"/>
            <w:tcBorders>
              <w:top w:val="single" w:sz="4" w:space="0" w:color="auto"/>
              <w:left w:val="single" w:sz="4" w:space="0" w:color="auto"/>
              <w:bottom w:val="single" w:sz="4" w:space="0" w:color="auto"/>
              <w:right w:val="single" w:sz="4" w:space="0" w:color="auto"/>
            </w:tcBorders>
            <w:hideMark/>
          </w:tcPr>
          <w:p w14:paraId="6ADF62FC" w14:textId="77777777" w:rsidR="00166467" w:rsidRDefault="00166467">
            <w:pPr>
              <w:spacing w:after="120"/>
              <w:outlineLvl w:val="0"/>
              <w:rPr>
                <w:rFonts w:cs="Arial"/>
                <w:b/>
                <w:sz w:val="22"/>
                <w:szCs w:val="22"/>
              </w:rPr>
            </w:pPr>
            <w:r>
              <w:rPr>
                <w:rFonts w:cs="Arial"/>
                <w:b/>
                <w:sz w:val="22"/>
                <w:szCs w:val="22"/>
              </w:rPr>
              <w:t>NRW team responsible for drafting this HRA report, and name of lead officer</w:t>
            </w:r>
          </w:p>
        </w:tc>
        <w:tc>
          <w:tcPr>
            <w:tcW w:w="11700" w:type="dxa"/>
            <w:tcBorders>
              <w:top w:val="single" w:sz="4" w:space="0" w:color="auto"/>
              <w:left w:val="single" w:sz="4" w:space="0" w:color="auto"/>
              <w:bottom w:val="single" w:sz="4" w:space="0" w:color="auto"/>
              <w:right w:val="single" w:sz="4" w:space="0" w:color="auto"/>
            </w:tcBorders>
            <w:hideMark/>
          </w:tcPr>
          <w:p w14:paraId="16E54EB1" w14:textId="29CD5BD5" w:rsidR="00166467" w:rsidRPr="0040284E" w:rsidRDefault="0040284E" w:rsidP="0040284E">
            <w:pPr>
              <w:rPr>
                <w:rFonts w:cs="Arial"/>
                <w:b/>
                <w:i/>
                <w:color w:val="0000FF"/>
                <w:sz w:val="22"/>
                <w:szCs w:val="22"/>
              </w:rPr>
            </w:pPr>
            <w:r w:rsidRPr="0040284E">
              <w:rPr>
                <w:rFonts w:cs="Arial"/>
                <w:bCs/>
                <w:iCs/>
                <w:sz w:val="22"/>
                <w:szCs w:val="22"/>
              </w:rPr>
              <w:t xml:space="preserve">Stephen Treby </w:t>
            </w:r>
            <w:r>
              <w:rPr>
                <w:rFonts w:cs="Arial"/>
                <w:bCs/>
                <w:iCs/>
                <w:sz w:val="22"/>
                <w:szCs w:val="22"/>
              </w:rPr>
              <w:t>-</w:t>
            </w:r>
            <w:r w:rsidRPr="0040284E">
              <w:rPr>
                <w:rFonts w:cs="Arial"/>
                <w:bCs/>
                <w:iCs/>
                <w:sz w:val="22"/>
                <w:szCs w:val="22"/>
              </w:rPr>
              <w:t xml:space="preserve"> </w:t>
            </w:r>
            <w:r w:rsidR="003B3944" w:rsidRPr="0040284E">
              <w:rPr>
                <w:rFonts w:cs="Arial"/>
                <w:bCs/>
                <w:iCs/>
                <w:sz w:val="22"/>
                <w:szCs w:val="22"/>
              </w:rPr>
              <w:t>Marine Licensing Team</w:t>
            </w:r>
          </w:p>
        </w:tc>
      </w:tr>
    </w:tbl>
    <w:p w14:paraId="5A46D361" w14:textId="77777777" w:rsidR="00166467" w:rsidRDefault="00166467" w:rsidP="00166467">
      <w:pPr>
        <w:ind w:left="-540" w:firstLine="540"/>
        <w:rPr>
          <w:rFonts w:cs="Arial"/>
          <w:b/>
          <w:color w:val="0091A5"/>
          <w:sz w:val="28"/>
          <w:szCs w:val="28"/>
        </w:rPr>
      </w:pPr>
      <w:r>
        <w:rPr>
          <w:rFonts w:cs="Arial"/>
          <w:b/>
          <w:color w:val="0091A5"/>
          <w:sz w:val="28"/>
          <w:szCs w:val="28"/>
        </w:rPr>
        <w:t>2.</w:t>
      </w:r>
      <w:r>
        <w:rPr>
          <w:rFonts w:cs="Arial"/>
          <w:b/>
          <w:color w:val="0091A5"/>
          <w:sz w:val="28"/>
          <w:szCs w:val="28"/>
        </w:rPr>
        <w:tab/>
        <w:t>Determining the need for a Habitats Regulations Assessment</w:t>
      </w:r>
    </w:p>
    <w:p w14:paraId="6A280880" w14:textId="77777777" w:rsidR="00166467" w:rsidRDefault="00166467" w:rsidP="00166467">
      <w:pPr>
        <w:rPr>
          <w:rFonts w:cs="Arial"/>
          <w:b/>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8588"/>
      </w:tblGrid>
      <w:tr w:rsidR="00166467" w14:paraId="794A298B" w14:textId="77777777" w:rsidTr="00166467">
        <w:tc>
          <w:tcPr>
            <w:tcW w:w="5812" w:type="dxa"/>
            <w:tcBorders>
              <w:top w:val="single" w:sz="4" w:space="0" w:color="auto"/>
              <w:left w:val="single" w:sz="4" w:space="0" w:color="auto"/>
              <w:bottom w:val="single" w:sz="4" w:space="0" w:color="auto"/>
              <w:right w:val="single" w:sz="4" w:space="0" w:color="auto"/>
            </w:tcBorders>
          </w:tcPr>
          <w:p w14:paraId="1CDB15A8" w14:textId="77777777" w:rsidR="00166467" w:rsidRDefault="00166467">
            <w:pPr>
              <w:rPr>
                <w:rFonts w:cs="Arial"/>
                <w:b/>
                <w:sz w:val="22"/>
                <w:szCs w:val="22"/>
              </w:rPr>
            </w:pPr>
          </w:p>
          <w:p w14:paraId="1BDA8AE0" w14:textId="77777777" w:rsidR="00166467" w:rsidRDefault="00166467">
            <w:pPr>
              <w:rPr>
                <w:rFonts w:cs="Arial"/>
                <w:b/>
                <w:sz w:val="22"/>
                <w:szCs w:val="22"/>
              </w:rPr>
            </w:pPr>
            <w:r>
              <w:rPr>
                <w:rFonts w:cs="Arial"/>
                <w:b/>
                <w:sz w:val="22"/>
                <w:szCs w:val="22"/>
              </w:rPr>
              <w:t>2.1 Is the whole of the project directly connected with or necessary to the management of one or more Natura 2000 sites, for the purposes of conserving the habitats or species for which the Natura 2000 site(s) is/are designated?</w:t>
            </w:r>
          </w:p>
          <w:p w14:paraId="2A0E79BC"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0860EA48" w14:textId="77777777" w:rsidR="00166467" w:rsidRPr="004B6F55" w:rsidRDefault="00166467">
            <w:pPr>
              <w:rPr>
                <w:rFonts w:cs="Arial"/>
                <w:b/>
                <w:sz w:val="22"/>
                <w:szCs w:val="22"/>
                <w:u w:val="single"/>
              </w:rPr>
            </w:pPr>
          </w:p>
          <w:p w14:paraId="4A7B5A75" w14:textId="48432BB2" w:rsidR="00166467" w:rsidRPr="004B6F55" w:rsidRDefault="00A611CE">
            <w:pPr>
              <w:rPr>
                <w:rFonts w:cs="Arial"/>
                <w:b/>
                <w:sz w:val="20"/>
                <w:szCs w:val="20"/>
              </w:rPr>
            </w:pPr>
            <w:r w:rsidRPr="004B6F55">
              <w:rPr>
                <w:rFonts w:cs="Arial"/>
                <w:b/>
                <w:sz w:val="22"/>
                <w:szCs w:val="22"/>
              </w:rPr>
              <w:t>NO</w:t>
            </w:r>
          </w:p>
        </w:tc>
      </w:tr>
      <w:tr w:rsidR="00166467" w14:paraId="57B57577" w14:textId="77777777" w:rsidTr="00166467">
        <w:tc>
          <w:tcPr>
            <w:tcW w:w="5812" w:type="dxa"/>
            <w:tcBorders>
              <w:top w:val="single" w:sz="4" w:space="0" w:color="auto"/>
              <w:left w:val="single" w:sz="4" w:space="0" w:color="auto"/>
              <w:bottom w:val="single" w:sz="4" w:space="0" w:color="auto"/>
              <w:right w:val="single" w:sz="4" w:space="0" w:color="auto"/>
            </w:tcBorders>
          </w:tcPr>
          <w:p w14:paraId="2D28C10B" w14:textId="77777777" w:rsidR="00166467" w:rsidRDefault="00166467">
            <w:pPr>
              <w:rPr>
                <w:rFonts w:cs="Arial"/>
                <w:b/>
                <w:sz w:val="22"/>
                <w:szCs w:val="22"/>
              </w:rPr>
            </w:pPr>
          </w:p>
          <w:p w14:paraId="156FF0ED" w14:textId="77777777" w:rsidR="00166467" w:rsidRDefault="00166467">
            <w:pPr>
              <w:rPr>
                <w:rFonts w:cs="Arial"/>
                <w:b/>
                <w:sz w:val="22"/>
                <w:szCs w:val="22"/>
              </w:rPr>
            </w:pPr>
            <w:r>
              <w:rPr>
                <w:rFonts w:cs="Arial"/>
                <w:b/>
                <w:sz w:val="22"/>
                <w:szCs w:val="22"/>
              </w:rPr>
              <w:t>2.2 Is there a possibility that the project could affect a different Natura 2000 site to the one(s) the project is intended to conserve?</w:t>
            </w:r>
          </w:p>
          <w:p w14:paraId="0F828D1A" w14:textId="0918BF4F" w:rsidR="004451D6" w:rsidRDefault="004451D6">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1E6BEA93" w14:textId="77777777" w:rsidR="00166467" w:rsidRPr="004B6F55" w:rsidRDefault="00166467">
            <w:pPr>
              <w:rPr>
                <w:rFonts w:cs="Arial"/>
                <w:b/>
                <w:sz w:val="22"/>
                <w:szCs w:val="22"/>
                <w:u w:val="single"/>
              </w:rPr>
            </w:pPr>
          </w:p>
          <w:p w14:paraId="5B2A98B5" w14:textId="3AEEE0CF" w:rsidR="00166467" w:rsidRPr="004B6F55" w:rsidRDefault="004B6F55">
            <w:pPr>
              <w:rPr>
                <w:rFonts w:cs="Arial"/>
                <w:b/>
                <w:sz w:val="22"/>
                <w:szCs w:val="22"/>
              </w:rPr>
            </w:pPr>
            <w:r w:rsidRPr="004B6F55">
              <w:rPr>
                <w:rFonts w:cs="Arial"/>
                <w:b/>
                <w:sz w:val="22"/>
                <w:szCs w:val="22"/>
              </w:rPr>
              <w:t>YES</w:t>
            </w:r>
          </w:p>
          <w:p w14:paraId="0C313B1D" w14:textId="77777777" w:rsidR="00166467" w:rsidRPr="004B6F55" w:rsidRDefault="00166467">
            <w:pPr>
              <w:rPr>
                <w:rFonts w:cs="Arial"/>
                <w:b/>
                <w:sz w:val="22"/>
                <w:szCs w:val="22"/>
              </w:rPr>
            </w:pPr>
          </w:p>
        </w:tc>
      </w:tr>
      <w:tr w:rsidR="00166467" w14:paraId="77CF7541" w14:textId="77777777" w:rsidTr="00166467">
        <w:tc>
          <w:tcPr>
            <w:tcW w:w="5812" w:type="dxa"/>
            <w:tcBorders>
              <w:top w:val="single" w:sz="4" w:space="0" w:color="auto"/>
              <w:left w:val="single" w:sz="4" w:space="0" w:color="auto"/>
              <w:bottom w:val="single" w:sz="4" w:space="0" w:color="auto"/>
              <w:right w:val="single" w:sz="4" w:space="0" w:color="auto"/>
            </w:tcBorders>
          </w:tcPr>
          <w:p w14:paraId="67683D54" w14:textId="77777777" w:rsidR="00166467" w:rsidRDefault="00166467">
            <w:pPr>
              <w:rPr>
                <w:rFonts w:cs="Arial"/>
                <w:b/>
                <w:sz w:val="22"/>
                <w:szCs w:val="22"/>
              </w:rPr>
            </w:pPr>
          </w:p>
          <w:p w14:paraId="2505BD52" w14:textId="77777777" w:rsidR="00166467" w:rsidRDefault="00166467">
            <w:pPr>
              <w:rPr>
                <w:rFonts w:cs="Arial"/>
                <w:b/>
                <w:sz w:val="22"/>
                <w:szCs w:val="22"/>
              </w:rPr>
            </w:pPr>
            <w:r>
              <w:rPr>
                <w:rFonts w:cs="Arial"/>
                <w:b/>
                <w:sz w:val="22"/>
                <w:szCs w:val="22"/>
              </w:rPr>
              <w:t>2.3 Is it necessary to carry out an HRA?</w:t>
            </w:r>
          </w:p>
          <w:p w14:paraId="683CCBA7" w14:textId="77777777" w:rsidR="00166467" w:rsidRDefault="00166467">
            <w:pPr>
              <w:rPr>
                <w:rFonts w:cs="Arial"/>
                <w:b/>
                <w:sz w:val="22"/>
                <w:szCs w:val="22"/>
              </w:rPr>
            </w:pPr>
          </w:p>
        </w:tc>
        <w:tc>
          <w:tcPr>
            <w:tcW w:w="8588" w:type="dxa"/>
            <w:tcBorders>
              <w:top w:val="single" w:sz="4" w:space="0" w:color="auto"/>
              <w:left w:val="single" w:sz="4" w:space="0" w:color="auto"/>
              <w:bottom w:val="single" w:sz="4" w:space="0" w:color="auto"/>
              <w:right w:val="single" w:sz="4" w:space="0" w:color="auto"/>
            </w:tcBorders>
          </w:tcPr>
          <w:p w14:paraId="2F30A24F" w14:textId="1E22436E" w:rsidR="00166467" w:rsidRPr="004B6F55" w:rsidRDefault="004B6F55" w:rsidP="004B6F55">
            <w:pPr>
              <w:rPr>
                <w:rFonts w:cs="Arial"/>
                <w:b/>
                <w:sz w:val="22"/>
                <w:szCs w:val="22"/>
              </w:rPr>
            </w:pPr>
            <w:r w:rsidRPr="004B6F55">
              <w:rPr>
                <w:rFonts w:cs="Arial"/>
                <w:b/>
                <w:sz w:val="22"/>
                <w:szCs w:val="22"/>
              </w:rPr>
              <w:t>YES</w:t>
            </w:r>
          </w:p>
        </w:tc>
      </w:tr>
    </w:tbl>
    <w:p w14:paraId="6CD24688" w14:textId="77777777" w:rsidR="00166467" w:rsidRDefault="00166467" w:rsidP="00166467">
      <w:pPr>
        <w:rPr>
          <w:rFonts w:cs="Arial"/>
          <w:b/>
        </w:rPr>
      </w:pPr>
    </w:p>
    <w:p w14:paraId="66CF42FB" w14:textId="77777777" w:rsidR="004451D6" w:rsidRDefault="004451D6" w:rsidP="00166467">
      <w:pPr>
        <w:rPr>
          <w:rFonts w:cs="Arial"/>
          <w:b/>
        </w:rPr>
      </w:pPr>
    </w:p>
    <w:p w14:paraId="5E4C749E" w14:textId="77777777" w:rsidR="004451D6" w:rsidRDefault="004451D6" w:rsidP="00166467">
      <w:pPr>
        <w:rPr>
          <w:rFonts w:cs="Arial"/>
          <w:b/>
        </w:rPr>
      </w:pPr>
    </w:p>
    <w:p w14:paraId="59E8BC6D" w14:textId="027A628F" w:rsidR="00166467" w:rsidRDefault="00166467" w:rsidP="00166467">
      <w:pPr>
        <w:rPr>
          <w:rFonts w:cs="Arial"/>
          <w:b/>
          <w:color w:val="0091A5"/>
          <w:sz w:val="28"/>
          <w:szCs w:val="28"/>
        </w:rPr>
      </w:pPr>
      <w:r>
        <w:rPr>
          <w:rFonts w:cs="Arial"/>
          <w:b/>
          <w:color w:val="0091A5"/>
          <w:sz w:val="28"/>
          <w:szCs w:val="28"/>
        </w:rPr>
        <w:t>3.</w:t>
      </w:r>
      <w:r>
        <w:rPr>
          <w:rFonts w:cs="Arial"/>
          <w:b/>
          <w:color w:val="0091A5"/>
          <w:sz w:val="28"/>
          <w:szCs w:val="28"/>
        </w:rPr>
        <w:tab/>
        <w:t>Considering the likelihood of a significant effect (LSE)</w:t>
      </w:r>
    </w:p>
    <w:p w14:paraId="6EA7AD94" w14:textId="77777777" w:rsidR="00166467" w:rsidRDefault="00166467" w:rsidP="00166467">
      <w:pPr>
        <w:ind w:right="56"/>
        <w:rPr>
          <w:rFonts w:cs="Arial"/>
          <w:sz w:val="22"/>
          <w:szCs w:val="22"/>
        </w:rPr>
      </w:pPr>
    </w:p>
    <w:p w14:paraId="31BB02D9" w14:textId="77777777" w:rsidR="00166467" w:rsidRDefault="00166467" w:rsidP="00166467">
      <w:pPr>
        <w:ind w:right="-1096"/>
        <w:rPr>
          <w:rFonts w:cs="Arial"/>
          <w:sz w:val="22"/>
          <w:szCs w:val="22"/>
        </w:rPr>
      </w:pPr>
    </w:p>
    <w:p w14:paraId="6E6910E0" w14:textId="77777777" w:rsidR="00166467" w:rsidRDefault="00166467" w:rsidP="00166467">
      <w:pPr>
        <w:ind w:left="720" w:hanging="720"/>
        <w:rPr>
          <w:rFonts w:cs="Arial"/>
          <w:color w:val="0091A5"/>
          <w:sz w:val="22"/>
          <w:szCs w:val="22"/>
        </w:rPr>
      </w:pPr>
      <w:r>
        <w:rPr>
          <w:rFonts w:cs="Arial"/>
          <w:b/>
          <w:color w:val="0091A5"/>
        </w:rPr>
        <w:t>3.1</w:t>
      </w:r>
      <w:r>
        <w:rPr>
          <w:rFonts w:cs="Arial"/>
          <w:b/>
          <w:color w:val="0091A5"/>
        </w:rPr>
        <w:tab/>
        <w:t>Renewal of a permission on the same or more restrictive terms as the extant permission</w:t>
      </w:r>
    </w:p>
    <w:p w14:paraId="4FB95D9B" w14:textId="77777777" w:rsidR="00166467" w:rsidRDefault="00166467" w:rsidP="00166467">
      <w:pPr>
        <w:rPr>
          <w:rFonts w:cs="Arial"/>
          <w:sz w:val="22"/>
          <w:szCs w:val="22"/>
        </w:rPr>
      </w:pPr>
    </w:p>
    <w:tbl>
      <w:tblPr>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8"/>
        <w:gridCol w:w="8730"/>
      </w:tblGrid>
      <w:tr w:rsidR="00166467" w14:paraId="41E9F7DA" w14:textId="77777777" w:rsidTr="00166467">
        <w:tc>
          <w:tcPr>
            <w:tcW w:w="5778" w:type="dxa"/>
            <w:tcBorders>
              <w:top w:val="single" w:sz="4" w:space="0" w:color="auto"/>
              <w:left w:val="single" w:sz="4" w:space="0" w:color="auto"/>
              <w:bottom w:val="single" w:sz="4" w:space="0" w:color="auto"/>
              <w:right w:val="single" w:sz="4" w:space="0" w:color="auto"/>
            </w:tcBorders>
          </w:tcPr>
          <w:p w14:paraId="1548E372" w14:textId="77777777" w:rsidR="00166467" w:rsidRDefault="00166467">
            <w:pPr>
              <w:rPr>
                <w:rFonts w:cs="Arial"/>
                <w:b/>
                <w:sz w:val="22"/>
                <w:szCs w:val="22"/>
              </w:rPr>
            </w:pPr>
          </w:p>
          <w:p w14:paraId="6FA6AF9E" w14:textId="77777777" w:rsidR="00166467" w:rsidRDefault="00166467">
            <w:pPr>
              <w:rPr>
                <w:rFonts w:cs="Arial"/>
                <w:b/>
                <w:sz w:val="22"/>
                <w:szCs w:val="22"/>
              </w:rPr>
            </w:pPr>
            <w:r>
              <w:rPr>
                <w:rFonts w:cs="Arial"/>
                <w:b/>
                <w:sz w:val="22"/>
                <w:szCs w:val="22"/>
              </w:rPr>
              <w:t>Is this project a renewal of a current permission which complies with NRW approved criteria for ruling out significant effects of renewals (see section 6.2A of OGN 200) without conducting a project-specific LSE test?</w:t>
            </w:r>
          </w:p>
          <w:p w14:paraId="284A419D" w14:textId="2C23ACBE" w:rsidR="004451D6" w:rsidRDefault="004451D6">
            <w:pPr>
              <w:rPr>
                <w:rFonts w:cs="Arial"/>
                <w:b/>
                <w:sz w:val="22"/>
                <w:szCs w:val="22"/>
              </w:rPr>
            </w:pPr>
          </w:p>
        </w:tc>
        <w:tc>
          <w:tcPr>
            <w:tcW w:w="8730" w:type="dxa"/>
            <w:tcBorders>
              <w:top w:val="single" w:sz="4" w:space="0" w:color="auto"/>
              <w:left w:val="single" w:sz="4" w:space="0" w:color="auto"/>
              <w:bottom w:val="single" w:sz="4" w:space="0" w:color="auto"/>
              <w:right w:val="single" w:sz="4" w:space="0" w:color="auto"/>
            </w:tcBorders>
          </w:tcPr>
          <w:p w14:paraId="1229AB12" w14:textId="77777777" w:rsidR="00804849" w:rsidRDefault="00804849">
            <w:pPr>
              <w:rPr>
                <w:rFonts w:cs="Arial"/>
                <w:b/>
                <w:color w:val="0000FF"/>
                <w:sz w:val="22"/>
                <w:szCs w:val="22"/>
                <w:u w:val="single"/>
              </w:rPr>
            </w:pPr>
          </w:p>
          <w:p w14:paraId="50BB8E60" w14:textId="63948AB5" w:rsidR="00166467" w:rsidRPr="00804849" w:rsidRDefault="00166467">
            <w:pPr>
              <w:rPr>
                <w:rFonts w:cs="Arial"/>
                <w:b/>
                <w:sz w:val="22"/>
                <w:szCs w:val="22"/>
              </w:rPr>
            </w:pPr>
            <w:r w:rsidRPr="00804849">
              <w:rPr>
                <w:rFonts w:cs="Arial"/>
                <w:b/>
                <w:sz w:val="22"/>
                <w:szCs w:val="22"/>
              </w:rPr>
              <w:t>NO</w:t>
            </w:r>
          </w:p>
          <w:p w14:paraId="1A4CBE3D" w14:textId="77777777" w:rsidR="00166467" w:rsidRDefault="00166467">
            <w:pPr>
              <w:rPr>
                <w:rFonts w:cs="Arial"/>
                <w:b/>
                <w:i/>
                <w:color w:val="0000FF"/>
                <w:sz w:val="22"/>
                <w:szCs w:val="22"/>
              </w:rPr>
            </w:pPr>
          </w:p>
          <w:p w14:paraId="0D2AE6EE" w14:textId="77777777" w:rsidR="00166467" w:rsidRDefault="00166467">
            <w:pPr>
              <w:rPr>
                <w:rFonts w:cs="Arial"/>
                <w:sz w:val="20"/>
                <w:szCs w:val="20"/>
              </w:rPr>
            </w:pPr>
          </w:p>
        </w:tc>
      </w:tr>
    </w:tbl>
    <w:p w14:paraId="47D6334C" w14:textId="77777777" w:rsidR="00166467" w:rsidRDefault="00166467" w:rsidP="00166467">
      <w:pPr>
        <w:rPr>
          <w:rFonts w:cs="Arial"/>
          <w:sz w:val="22"/>
          <w:szCs w:val="22"/>
        </w:rPr>
      </w:pPr>
    </w:p>
    <w:p w14:paraId="7F7AC0EC" w14:textId="0A9DE69A" w:rsidR="00166467" w:rsidRDefault="00166467" w:rsidP="00166467">
      <w:pPr>
        <w:rPr>
          <w:rFonts w:cs="Arial"/>
          <w:b/>
        </w:rPr>
      </w:pPr>
    </w:p>
    <w:p w14:paraId="31291D49" w14:textId="77777777" w:rsidR="004451D6" w:rsidRDefault="004451D6" w:rsidP="00166467">
      <w:pPr>
        <w:rPr>
          <w:rFonts w:cs="Arial"/>
          <w:b/>
        </w:rPr>
      </w:pPr>
    </w:p>
    <w:p w14:paraId="05D707B3" w14:textId="77777777" w:rsidR="004451D6" w:rsidRDefault="004451D6" w:rsidP="00166467">
      <w:pPr>
        <w:rPr>
          <w:rFonts w:cs="Arial"/>
          <w:b/>
        </w:rPr>
      </w:pPr>
    </w:p>
    <w:p w14:paraId="23482788" w14:textId="77777777" w:rsidR="00166467" w:rsidRDefault="00166467" w:rsidP="00166467">
      <w:pPr>
        <w:rPr>
          <w:rFonts w:cs="Arial"/>
          <w:b/>
          <w:color w:val="0091A5"/>
        </w:rPr>
      </w:pPr>
      <w:r>
        <w:rPr>
          <w:rFonts w:cs="Arial"/>
          <w:b/>
          <w:color w:val="0091A5"/>
        </w:rPr>
        <w:t>3.2</w:t>
      </w:r>
      <w:r>
        <w:rPr>
          <w:rFonts w:cs="Arial"/>
          <w:b/>
          <w:color w:val="0091A5"/>
        </w:rPr>
        <w:tab/>
        <w:t>Likelihood of significant effects (LSE) test</w:t>
      </w:r>
    </w:p>
    <w:p w14:paraId="7BF84F24" w14:textId="77777777" w:rsidR="00166467" w:rsidRDefault="00166467" w:rsidP="00166467">
      <w:pPr>
        <w:rPr>
          <w:rFonts w:cs="Arial"/>
          <w:color w:val="0000FF"/>
          <w:sz w:val="22"/>
          <w:szCs w:val="22"/>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3576"/>
        <w:gridCol w:w="8304"/>
      </w:tblGrid>
      <w:tr w:rsidR="00166467" w14:paraId="2E8E9429" w14:textId="77777777" w:rsidTr="00166467">
        <w:tc>
          <w:tcPr>
            <w:tcW w:w="2700" w:type="dxa"/>
            <w:tcBorders>
              <w:top w:val="single" w:sz="4" w:space="0" w:color="auto"/>
              <w:left w:val="single" w:sz="4" w:space="0" w:color="auto"/>
              <w:bottom w:val="single" w:sz="4" w:space="0" w:color="auto"/>
              <w:right w:val="single" w:sz="4" w:space="0" w:color="auto"/>
            </w:tcBorders>
          </w:tcPr>
          <w:p w14:paraId="00011776" w14:textId="77777777" w:rsidR="00166467" w:rsidRDefault="00166467">
            <w:pPr>
              <w:outlineLvl w:val="0"/>
              <w:rPr>
                <w:rFonts w:cs="Arial"/>
                <w:b/>
                <w:sz w:val="22"/>
                <w:szCs w:val="22"/>
              </w:rPr>
            </w:pPr>
          </w:p>
          <w:p w14:paraId="44EDB540" w14:textId="77777777" w:rsidR="00166467" w:rsidRDefault="00166467">
            <w:pPr>
              <w:outlineLvl w:val="0"/>
              <w:rPr>
                <w:rFonts w:cs="Arial"/>
                <w:b/>
                <w:sz w:val="22"/>
                <w:szCs w:val="22"/>
              </w:rPr>
            </w:pPr>
            <w:r>
              <w:rPr>
                <w:rFonts w:cs="Arial"/>
                <w:b/>
                <w:sz w:val="22"/>
                <w:szCs w:val="22"/>
              </w:rPr>
              <w:t>3.2.1 Which Natura 2000 sites might be affected by the proposal?</w:t>
            </w:r>
          </w:p>
          <w:p w14:paraId="6E4F389B" w14:textId="77777777" w:rsidR="00166467" w:rsidRDefault="00166467">
            <w:pPr>
              <w:rPr>
                <w:rFonts w:cs="Arial"/>
                <w:b/>
                <w:sz w:val="20"/>
                <w:szCs w:val="20"/>
              </w:rPr>
            </w:pPr>
          </w:p>
        </w:tc>
        <w:tc>
          <w:tcPr>
            <w:tcW w:w="11880" w:type="dxa"/>
            <w:gridSpan w:val="2"/>
            <w:tcBorders>
              <w:top w:val="single" w:sz="4" w:space="0" w:color="auto"/>
              <w:left w:val="single" w:sz="4" w:space="0" w:color="auto"/>
              <w:bottom w:val="single" w:sz="4" w:space="0" w:color="auto"/>
              <w:right w:val="single" w:sz="4" w:space="0" w:color="auto"/>
            </w:tcBorders>
          </w:tcPr>
          <w:p w14:paraId="703B90A3" w14:textId="77777777" w:rsidR="00166467" w:rsidRDefault="00166467">
            <w:pPr>
              <w:rPr>
                <w:rFonts w:cs="Arial"/>
                <w:sz w:val="22"/>
                <w:szCs w:val="22"/>
              </w:rPr>
            </w:pPr>
          </w:p>
          <w:p w14:paraId="01E24EBF" w14:textId="77777777" w:rsidR="00166467" w:rsidRDefault="00166467">
            <w:pPr>
              <w:rPr>
                <w:rFonts w:cs="Arial"/>
                <w:sz w:val="22"/>
                <w:szCs w:val="22"/>
              </w:rPr>
            </w:pPr>
            <w:r>
              <w:rPr>
                <w:rFonts w:cs="Arial"/>
                <w:sz w:val="22"/>
                <w:szCs w:val="22"/>
              </w:rPr>
              <w:t xml:space="preserve">Based on the project specification or information provided in the application, it is considered that the following Natura 2000 sites have features which could be affected by the project: </w:t>
            </w:r>
          </w:p>
          <w:p w14:paraId="1772D0EF" w14:textId="77777777" w:rsidR="002B7362" w:rsidRDefault="002B7362" w:rsidP="002B7362">
            <w:pPr>
              <w:shd w:val="clear" w:color="auto" w:fill="FFFFFF"/>
              <w:rPr>
                <w:rFonts w:cs="Arial"/>
                <w:color w:val="0000FF"/>
                <w:sz w:val="22"/>
                <w:szCs w:val="22"/>
              </w:rPr>
            </w:pPr>
          </w:p>
          <w:p w14:paraId="2AC619B2" w14:textId="7C2518D8" w:rsidR="002B7362" w:rsidRPr="008844EA" w:rsidRDefault="008844EA" w:rsidP="002B7362">
            <w:pPr>
              <w:rPr>
                <w:rFonts w:cs="Arial"/>
                <w:b/>
                <w:iCs/>
                <w:color w:val="000000" w:themeColor="text1"/>
                <w:sz w:val="22"/>
                <w:szCs w:val="22"/>
              </w:rPr>
            </w:pPr>
            <w:bookmarkStart w:id="0" w:name="_Hlk129698472"/>
            <w:r w:rsidRPr="008844EA">
              <w:rPr>
                <w:rFonts w:cs="Arial"/>
                <w:b/>
                <w:bCs/>
                <w:sz w:val="22"/>
                <w:szCs w:val="22"/>
              </w:rPr>
              <w:t>Menai Strait and Conwy Bay SAC</w:t>
            </w:r>
          </w:p>
          <w:bookmarkEnd w:id="0"/>
          <w:p w14:paraId="662ABBB4" w14:textId="56362F35" w:rsidR="00166467" w:rsidRDefault="0016351B">
            <w:pPr>
              <w:rPr>
                <w:rFonts w:cs="Arial"/>
                <w:b/>
                <w:sz w:val="20"/>
                <w:szCs w:val="20"/>
              </w:rPr>
            </w:pPr>
            <w:r w:rsidRPr="0016351B">
              <w:rPr>
                <w:rFonts w:cs="Arial"/>
                <w:b/>
                <w:iCs/>
                <w:color w:val="000000" w:themeColor="text1"/>
                <w:sz w:val="22"/>
                <w:szCs w:val="22"/>
              </w:rPr>
              <w:t>Liverpool Bay SPA</w:t>
            </w:r>
          </w:p>
          <w:p w14:paraId="04444E57" w14:textId="77777777" w:rsidR="008844EA" w:rsidRDefault="008844EA">
            <w:pPr>
              <w:rPr>
                <w:rFonts w:cs="Arial"/>
                <w:b/>
                <w:sz w:val="20"/>
                <w:szCs w:val="20"/>
              </w:rPr>
            </w:pPr>
          </w:p>
          <w:p w14:paraId="106FDD6F" w14:textId="77777777" w:rsidR="00166467" w:rsidRDefault="00166467">
            <w:pPr>
              <w:rPr>
                <w:rFonts w:cs="Arial"/>
                <w:b/>
                <w:sz w:val="20"/>
                <w:szCs w:val="20"/>
              </w:rPr>
            </w:pPr>
          </w:p>
        </w:tc>
      </w:tr>
      <w:tr w:rsidR="00166467" w14:paraId="0583B459" w14:textId="77777777" w:rsidTr="004451D6">
        <w:trPr>
          <w:trHeight w:val="2010"/>
        </w:trPr>
        <w:tc>
          <w:tcPr>
            <w:tcW w:w="14580" w:type="dxa"/>
            <w:gridSpan w:val="3"/>
            <w:tcBorders>
              <w:top w:val="single" w:sz="4" w:space="0" w:color="auto"/>
              <w:left w:val="single" w:sz="4" w:space="0" w:color="auto"/>
              <w:bottom w:val="single" w:sz="4" w:space="0" w:color="auto"/>
              <w:right w:val="single" w:sz="4" w:space="0" w:color="auto"/>
            </w:tcBorders>
          </w:tcPr>
          <w:p w14:paraId="2ED6C283" w14:textId="77777777" w:rsidR="00166467" w:rsidRDefault="00166467">
            <w:pPr>
              <w:rPr>
                <w:rFonts w:cs="Arial"/>
                <w:b/>
                <w:sz w:val="22"/>
                <w:szCs w:val="22"/>
              </w:rPr>
            </w:pPr>
          </w:p>
          <w:p w14:paraId="7FF0D85A" w14:textId="77777777" w:rsidR="00166467" w:rsidRDefault="00166467">
            <w:pPr>
              <w:rPr>
                <w:rFonts w:cs="Arial"/>
                <w:b/>
                <w:sz w:val="22"/>
                <w:szCs w:val="22"/>
              </w:rPr>
            </w:pPr>
            <w:r>
              <w:rPr>
                <w:rFonts w:cs="Arial"/>
                <w:b/>
                <w:sz w:val="22"/>
                <w:szCs w:val="22"/>
              </w:rPr>
              <w:t>3.2.2 Screening assessment</w:t>
            </w:r>
          </w:p>
          <w:p w14:paraId="567BB114" w14:textId="77777777" w:rsidR="00166467" w:rsidRDefault="00166467">
            <w:pPr>
              <w:rPr>
                <w:rFonts w:cs="Arial"/>
                <w:b/>
                <w:bCs/>
                <w:sz w:val="22"/>
                <w:szCs w:val="22"/>
              </w:rPr>
            </w:pPr>
          </w:p>
          <w:p w14:paraId="6245255B" w14:textId="77777777" w:rsidR="00166467" w:rsidRDefault="00166467">
            <w:pPr>
              <w:rPr>
                <w:rFonts w:cs="Arial"/>
                <w:b/>
                <w:i/>
                <w:color w:val="0000FF"/>
                <w:sz w:val="22"/>
                <w:szCs w:val="22"/>
                <w:highlight w:val="cyan"/>
              </w:rPr>
            </w:pPr>
            <w:r>
              <w:rPr>
                <w:rFonts w:cs="Arial"/>
                <w:b/>
                <w:i/>
                <w:color w:val="0000FF"/>
                <w:sz w:val="22"/>
                <w:szCs w:val="22"/>
                <w:highlight w:val="green"/>
              </w:rPr>
              <w:t>There is no impact pathway from the proposal to the designated feature</w:t>
            </w:r>
          </w:p>
          <w:p w14:paraId="11B6ECC7" w14:textId="77777777" w:rsidR="00166467" w:rsidRDefault="00166467">
            <w:pPr>
              <w:rPr>
                <w:rFonts w:cs="Arial"/>
                <w:b/>
                <w:i/>
                <w:color w:val="0000FF"/>
                <w:sz w:val="22"/>
                <w:szCs w:val="22"/>
                <w:highlight w:val="cyan"/>
              </w:rPr>
            </w:pPr>
            <w:r>
              <w:rPr>
                <w:rFonts w:cs="Arial"/>
                <w:b/>
                <w:i/>
                <w:color w:val="0000FF"/>
                <w:sz w:val="22"/>
                <w:szCs w:val="22"/>
                <w:highlight w:val="cyan"/>
              </w:rPr>
              <w:t>There is an impact pathway in principle, but significant effects from the proposal when considered alone can be ruled out</w:t>
            </w:r>
          </w:p>
          <w:p w14:paraId="05400EC8" w14:textId="63650875" w:rsidR="00166467" w:rsidRPr="004451D6" w:rsidRDefault="00166467" w:rsidP="008918C2">
            <w:pPr>
              <w:rPr>
                <w:rFonts w:cs="Arial"/>
                <w:sz w:val="22"/>
                <w:szCs w:val="22"/>
              </w:rPr>
            </w:pPr>
            <w:r>
              <w:rPr>
                <w:b/>
                <w:i/>
                <w:color w:val="0000FF"/>
                <w:sz w:val="22"/>
                <w:szCs w:val="22"/>
                <w:highlight w:val="red"/>
              </w:rPr>
              <w:t>There is an impact pathway and significant effects cannot be ruled out</w:t>
            </w:r>
          </w:p>
        </w:tc>
      </w:tr>
      <w:tr w:rsidR="00166467" w14:paraId="1C96F0F5" w14:textId="77777777" w:rsidTr="00166467">
        <w:trPr>
          <w:trHeight w:val="233"/>
        </w:trPr>
        <w:tc>
          <w:tcPr>
            <w:tcW w:w="2700" w:type="dxa"/>
            <w:vMerge w:val="restart"/>
            <w:tcBorders>
              <w:top w:val="single" w:sz="4" w:space="0" w:color="auto"/>
              <w:left w:val="single" w:sz="4" w:space="0" w:color="auto"/>
              <w:bottom w:val="single" w:sz="4" w:space="0" w:color="auto"/>
              <w:right w:val="single" w:sz="4" w:space="0" w:color="auto"/>
            </w:tcBorders>
          </w:tcPr>
          <w:p w14:paraId="28AA7BD2" w14:textId="77777777" w:rsidR="00166467" w:rsidRDefault="00166467">
            <w:pPr>
              <w:rPr>
                <w:rFonts w:cs="Arial"/>
                <w:sz w:val="20"/>
                <w:szCs w:val="20"/>
              </w:rPr>
            </w:pPr>
          </w:p>
        </w:tc>
        <w:tc>
          <w:tcPr>
            <w:tcW w:w="11880" w:type="dxa"/>
            <w:gridSpan w:val="2"/>
            <w:tcBorders>
              <w:top w:val="single" w:sz="4" w:space="0" w:color="auto"/>
              <w:left w:val="single" w:sz="4" w:space="0" w:color="auto"/>
              <w:bottom w:val="single" w:sz="4" w:space="0" w:color="auto"/>
              <w:right w:val="single" w:sz="4" w:space="0" w:color="auto"/>
            </w:tcBorders>
            <w:hideMark/>
          </w:tcPr>
          <w:p w14:paraId="2F5CF7B0" w14:textId="77777777" w:rsidR="00166467" w:rsidRDefault="00166467">
            <w:pPr>
              <w:jc w:val="center"/>
              <w:rPr>
                <w:rFonts w:cs="Arial"/>
                <w:b/>
                <w:sz w:val="20"/>
                <w:szCs w:val="20"/>
              </w:rPr>
            </w:pPr>
            <w:r>
              <w:rPr>
                <w:rFonts w:cs="Arial"/>
                <w:b/>
                <w:sz w:val="20"/>
                <w:szCs w:val="20"/>
              </w:rPr>
              <w:t>Assessment of likelihood of significant effect</w:t>
            </w:r>
          </w:p>
        </w:tc>
      </w:tr>
      <w:tr w:rsidR="008918C2" w14:paraId="626495EE" w14:textId="77777777" w:rsidTr="003B12B2">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A6AE8F" w14:textId="77777777" w:rsidR="008918C2" w:rsidRDefault="008918C2">
            <w:pPr>
              <w:rPr>
                <w:rFonts w:cs="Arial"/>
                <w:sz w:val="20"/>
                <w:szCs w:val="20"/>
              </w:rPr>
            </w:pPr>
          </w:p>
        </w:tc>
        <w:tc>
          <w:tcPr>
            <w:tcW w:w="3576" w:type="dxa"/>
            <w:tcBorders>
              <w:top w:val="single" w:sz="4" w:space="0" w:color="auto"/>
              <w:left w:val="single" w:sz="4" w:space="0" w:color="auto"/>
              <w:bottom w:val="single" w:sz="4" w:space="0" w:color="auto"/>
              <w:right w:val="single" w:sz="4" w:space="0" w:color="auto"/>
            </w:tcBorders>
            <w:hideMark/>
          </w:tcPr>
          <w:p w14:paraId="46838FB2" w14:textId="77777777" w:rsidR="008918C2" w:rsidRDefault="008918C2">
            <w:pPr>
              <w:jc w:val="center"/>
              <w:rPr>
                <w:rFonts w:cs="Arial"/>
                <w:b/>
                <w:sz w:val="20"/>
                <w:szCs w:val="20"/>
              </w:rPr>
            </w:pPr>
            <w:r>
              <w:rPr>
                <w:rFonts w:cs="Arial"/>
                <w:b/>
                <w:sz w:val="20"/>
                <w:szCs w:val="20"/>
              </w:rPr>
              <w:t>I</w:t>
            </w:r>
          </w:p>
          <w:p w14:paraId="402C8125" w14:textId="77777777" w:rsidR="008918C2" w:rsidRDefault="008918C2">
            <w:pPr>
              <w:jc w:val="center"/>
              <w:rPr>
                <w:rFonts w:cs="Arial"/>
                <w:b/>
                <w:sz w:val="20"/>
                <w:szCs w:val="20"/>
              </w:rPr>
            </w:pPr>
            <w:r>
              <w:rPr>
                <w:rFonts w:cs="Arial"/>
                <w:b/>
                <w:sz w:val="20"/>
                <w:szCs w:val="20"/>
              </w:rPr>
              <w:t>Relevant conservation objectives</w:t>
            </w:r>
          </w:p>
          <w:p w14:paraId="06634E59" w14:textId="3DAD4941" w:rsidR="008918C2" w:rsidRDefault="008918C2">
            <w:pPr>
              <w:rPr>
                <w:rFonts w:cs="Arial"/>
                <w:b/>
                <w:color w:val="0000FF"/>
                <w:sz w:val="20"/>
                <w:szCs w:val="20"/>
              </w:rPr>
            </w:pPr>
          </w:p>
        </w:tc>
        <w:tc>
          <w:tcPr>
            <w:tcW w:w="8304" w:type="dxa"/>
            <w:tcBorders>
              <w:top w:val="single" w:sz="4" w:space="0" w:color="auto"/>
              <w:left w:val="single" w:sz="4" w:space="0" w:color="auto"/>
              <w:bottom w:val="single" w:sz="4" w:space="0" w:color="auto"/>
              <w:right w:val="single" w:sz="4" w:space="0" w:color="auto"/>
            </w:tcBorders>
            <w:hideMark/>
          </w:tcPr>
          <w:p w14:paraId="05FE4CB9" w14:textId="77777777" w:rsidR="008918C2" w:rsidRDefault="008918C2">
            <w:pPr>
              <w:jc w:val="center"/>
              <w:rPr>
                <w:rFonts w:cs="Arial"/>
                <w:b/>
                <w:sz w:val="20"/>
                <w:szCs w:val="20"/>
              </w:rPr>
            </w:pPr>
            <w:r>
              <w:rPr>
                <w:rFonts w:cs="Arial"/>
                <w:b/>
                <w:sz w:val="20"/>
                <w:szCs w:val="20"/>
              </w:rPr>
              <w:t>II</w:t>
            </w:r>
          </w:p>
          <w:p w14:paraId="07D2022B" w14:textId="77777777" w:rsidR="008918C2" w:rsidRDefault="008918C2">
            <w:pPr>
              <w:jc w:val="center"/>
              <w:rPr>
                <w:rFonts w:cs="Arial"/>
                <w:b/>
                <w:sz w:val="20"/>
                <w:szCs w:val="20"/>
              </w:rPr>
            </w:pPr>
            <w:r>
              <w:rPr>
                <w:rFonts w:cs="Arial"/>
                <w:b/>
                <w:sz w:val="20"/>
                <w:szCs w:val="20"/>
              </w:rPr>
              <w:t>Potential impact pathway</w:t>
            </w:r>
          </w:p>
          <w:p w14:paraId="28D3DA25" w14:textId="3A05BC8A" w:rsidR="008918C2" w:rsidRPr="008918C2" w:rsidRDefault="008918C2" w:rsidP="008918C2">
            <w:pPr>
              <w:rPr>
                <w:rFonts w:cs="Arial"/>
                <w:b/>
                <w:sz w:val="20"/>
                <w:szCs w:val="20"/>
              </w:rPr>
            </w:pPr>
          </w:p>
        </w:tc>
      </w:tr>
      <w:tr w:rsidR="00166467" w14:paraId="2D4ECC5C" w14:textId="77777777" w:rsidTr="00166467">
        <w:trPr>
          <w:trHeight w:val="345"/>
        </w:trPr>
        <w:tc>
          <w:tcPr>
            <w:tcW w:w="14580" w:type="dxa"/>
            <w:gridSpan w:val="3"/>
            <w:tcBorders>
              <w:top w:val="single" w:sz="4" w:space="0" w:color="auto"/>
              <w:left w:val="single" w:sz="4" w:space="0" w:color="auto"/>
              <w:bottom w:val="single" w:sz="4" w:space="0" w:color="auto"/>
              <w:right w:val="single" w:sz="4" w:space="0" w:color="auto"/>
            </w:tcBorders>
            <w:shd w:val="clear" w:color="auto" w:fill="D9D9D9"/>
          </w:tcPr>
          <w:p w14:paraId="7F2F494E" w14:textId="78442AB9" w:rsidR="008844EA" w:rsidRPr="008844EA" w:rsidRDefault="008844EA" w:rsidP="008844EA">
            <w:pPr>
              <w:rPr>
                <w:rFonts w:cs="Arial"/>
                <w:b/>
                <w:iCs/>
                <w:color w:val="000000" w:themeColor="text1"/>
                <w:sz w:val="22"/>
                <w:szCs w:val="22"/>
              </w:rPr>
            </w:pPr>
            <w:r w:rsidRPr="008844EA">
              <w:rPr>
                <w:rFonts w:cs="Arial"/>
                <w:b/>
                <w:bCs/>
                <w:sz w:val="22"/>
                <w:szCs w:val="22"/>
              </w:rPr>
              <w:lastRenderedPageBreak/>
              <w:t>Menai Strait and Conwy Bay SAC</w:t>
            </w:r>
          </w:p>
          <w:p w14:paraId="60440A5F" w14:textId="77777777" w:rsidR="00166467" w:rsidRPr="002901CE" w:rsidRDefault="00166467">
            <w:pPr>
              <w:rPr>
                <w:rFonts w:cs="Arial"/>
                <w:sz w:val="20"/>
                <w:szCs w:val="20"/>
              </w:rPr>
            </w:pPr>
          </w:p>
        </w:tc>
      </w:tr>
      <w:tr w:rsidR="004D16B9" w:rsidRPr="00683071" w14:paraId="3CA26D42" w14:textId="77777777" w:rsidTr="0097548C">
        <w:tc>
          <w:tcPr>
            <w:tcW w:w="2700" w:type="dxa"/>
            <w:tcBorders>
              <w:top w:val="single" w:sz="4" w:space="0" w:color="auto"/>
              <w:left w:val="single" w:sz="4" w:space="0" w:color="auto"/>
              <w:bottom w:val="single" w:sz="4" w:space="0" w:color="auto"/>
              <w:right w:val="single" w:sz="4" w:space="0" w:color="auto"/>
            </w:tcBorders>
            <w:hideMark/>
          </w:tcPr>
          <w:p w14:paraId="4302A3D6" w14:textId="297ABF05" w:rsidR="004D16B9" w:rsidRPr="00683071" w:rsidRDefault="004D16B9" w:rsidP="004D16B9">
            <w:pPr>
              <w:rPr>
                <w:rFonts w:cs="Arial"/>
                <w:b/>
                <w:sz w:val="22"/>
                <w:szCs w:val="20"/>
              </w:rPr>
            </w:pPr>
            <w:r w:rsidRPr="00683071">
              <w:rPr>
                <w:rFonts w:cs="Arial"/>
                <w:b/>
                <w:sz w:val="22"/>
                <w:szCs w:val="20"/>
              </w:rPr>
              <w:t>Mudflats and sandflats not covered by seawater at low tide</w:t>
            </w:r>
          </w:p>
        </w:tc>
        <w:tc>
          <w:tcPr>
            <w:tcW w:w="3576" w:type="dxa"/>
            <w:vMerge w:val="restart"/>
            <w:tcBorders>
              <w:top w:val="single" w:sz="4" w:space="0" w:color="auto"/>
              <w:left w:val="single" w:sz="4" w:space="0" w:color="auto"/>
              <w:right w:val="single" w:sz="4" w:space="0" w:color="auto"/>
            </w:tcBorders>
          </w:tcPr>
          <w:p w14:paraId="3DE1B560" w14:textId="77777777" w:rsidR="004D16B9" w:rsidRPr="00683071" w:rsidRDefault="004D16B9" w:rsidP="004D16B9">
            <w:pPr>
              <w:rPr>
                <w:rFonts w:cs="Arial"/>
                <w:sz w:val="20"/>
                <w:szCs w:val="20"/>
              </w:rPr>
            </w:pPr>
            <w:r w:rsidRPr="00683071">
              <w:rPr>
                <w:rFonts w:cs="Arial"/>
                <w:sz w:val="20"/>
                <w:szCs w:val="20"/>
              </w:rPr>
              <w:t>RANGE</w:t>
            </w:r>
          </w:p>
          <w:p w14:paraId="16F7ECEF" w14:textId="77777777" w:rsidR="004D16B9" w:rsidRPr="00683071" w:rsidRDefault="004D16B9" w:rsidP="004D16B9">
            <w:pPr>
              <w:rPr>
                <w:rFonts w:cs="Arial"/>
                <w:sz w:val="20"/>
                <w:szCs w:val="20"/>
              </w:rPr>
            </w:pPr>
            <w:r w:rsidRPr="00683071">
              <w:rPr>
                <w:rFonts w:cs="Arial"/>
                <w:sz w:val="20"/>
                <w:szCs w:val="20"/>
              </w:rPr>
              <w:t>The overall distribution and extent of the habitat features within the site, and each of their main</w:t>
            </w:r>
          </w:p>
          <w:p w14:paraId="4049441F" w14:textId="77777777" w:rsidR="004D16B9" w:rsidRPr="00683071" w:rsidRDefault="004D16B9" w:rsidP="004D16B9">
            <w:pPr>
              <w:rPr>
                <w:rFonts w:cs="Arial"/>
                <w:sz w:val="20"/>
                <w:szCs w:val="20"/>
              </w:rPr>
            </w:pPr>
            <w:r w:rsidRPr="00683071">
              <w:rPr>
                <w:rFonts w:cs="Arial"/>
                <w:sz w:val="20"/>
                <w:szCs w:val="20"/>
              </w:rPr>
              <w:t>component parts is stable or increasing.</w:t>
            </w:r>
          </w:p>
          <w:p w14:paraId="55C7350C" w14:textId="77777777" w:rsidR="004D16B9" w:rsidRPr="00683071" w:rsidRDefault="004D16B9" w:rsidP="004D16B9">
            <w:pPr>
              <w:rPr>
                <w:rFonts w:cs="Arial"/>
                <w:sz w:val="20"/>
                <w:szCs w:val="20"/>
              </w:rPr>
            </w:pPr>
            <w:r w:rsidRPr="00683071">
              <w:rPr>
                <w:rFonts w:cs="Arial"/>
                <w:sz w:val="20"/>
                <w:szCs w:val="20"/>
              </w:rPr>
              <w:t xml:space="preserve">For the </w:t>
            </w:r>
            <w:r w:rsidRPr="00683071">
              <w:rPr>
                <w:rFonts w:cs="Arial"/>
                <w:b/>
                <w:bCs/>
                <w:sz w:val="20"/>
                <w:szCs w:val="20"/>
              </w:rPr>
              <w:t xml:space="preserve">intertidal mudflats and sandflats </w:t>
            </w:r>
            <w:r w:rsidRPr="00683071">
              <w:rPr>
                <w:rFonts w:cs="Arial"/>
                <w:sz w:val="20"/>
                <w:szCs w:val="20"/>
              </w:rPr>
              <w:t>feature these include;</w:t>
            </w:r>
          </w:p>
          <w:p w14:paraId="564AFAC1" w14:textId="77777777" w:rsidR="004D16B9" w:rsidRPr="00683071" w:rsidRDefault="004D16B9" w:rsidP="004D16B9">
            <w:pPr>
              <w:rPr>
                <w:rFonts w:cs="Arial"/>
                <w:sz w:val="20"/>
                <w:szCs w:val="20"/>
              </w:rPr>
            </w:pPr>
            <w:r w:rsidRPr="00683071">
              <w:rPr>
                <w:rFonts w:cs="Arial"/>
                <w:sz w:val="20"/>
                <w:szCs w:val="20"/>
              </w:rPr>
              <w:t>• Muddy gravel communities</w:t>
            </w:r>
          </w:p>
          <w:p w14:paraId="15829F73" w14:textId="77777777" w:rsidR="004D16B9" w:rsidRPr="00683071" w:rsidRDefault="004D16B9" w:rsidP="004D16B9">
            <w:pPr>
              <w:rPr>
                <w:rFonts w:cs="Arial"/>
                <w:sz w:val="20"/>
                <w:szCs w:val="20"/>
              </w:rPr>
            </w:pPr>
            <w:r w:rsidRPr="00683071">
              <w:rPr>
                <w:rFonts w:cs="Arial"/>
                <w:sz w:val="20"/>
                <w:szCs w:val="20"/>
              </w:rPr>
              <w:t xml:space="preserve">• Dwarf eelgrass, </w:t>
            </w:r>
            <w:r w:rsidRPr="00683071">
              <w:rPr>
                <w:rFonts w:cs="Arial"/>
                <w:i/>
                <w:iCs/>
                <w:sz w:val="20"/>
                <w:szCs w:val="20"/>
              </w:rPr>
              <w:t xml:space="preserve">Zostera </w:t>
            </w:r>
            <w:proofErr w:type="spellStart"/>
            <w:r w:rsidRPr="00683071">
              <w:rPr>
                <w:rFonts w:cs="Arial"/>
                <w:i/>
                <w:iCs/>
                <w:sz w:val="20"/>
                <w:szCs w:val="20"/>
              </w:rPr>
              <w:t>noltei</w:t>
            </w:r>
            <w:proofErr w:type="spellEnd"/>
            <w:r w:rsidRPr="00683071">
              <w:rPr>
                <w:rFonts w:cs="Arial"/>
                <w:i/>
                <w:iCs/>
                <w:sz w:val="20"/>
                <w:szCs w:val="20"/>
              </w:rPr>
              <w:t xml:space="preserve"> </w:t>
            </w:r>
            <w:r w:rsidRPr="00683071">
              <w:rPr>
                <w:rFonts w:cs="Arial"/>
                <w:sz w:val="20"/>
                <w:szCs w:val="20"/>
              </w:rPr>
              <w:t>beds</w:t>
            </w:r>
          </w:p>
          <w:p w14:paraId="4F2BB061" w14:textId="77777777" w:rsidR="004D16B9" w:rsidRPr="00683071" w:rsidRDefault="004D16B9" w:rsidP="004D16B9">
            <w:pPr>
              <w:rPr>
                <w:rFonts w:cs="Arial"/>
                <w:sz w:val="20"/>
                <w:szCs w:val="20"/>
              </w:rPr>
            </w:pPr>
            <w:r w:rsidRPr="00683071">
              <w:rPr>
                <w:rFonts w:cs="Arial"/>
                <w:sz w:val="20"/>
                <w:szCs w:val="20"/>
              </w:rPr>
              <w:t>• Sediment communities at Traeth Lafan</w:t>
            </w:r>
          </w:p>
          <w:p w14:paraId="5A1A5C84" w14:textId="77777777" w:rsidR="004D16B9" w:rsidRPr="00683071" w:rsidRDefault="004D16B9" w:rsidP="004D16B9">
            <w:pPr>
              <w:rPr>
                <w:rFonts w:cs="Arial"/>
                <w:sz w:val="20"/>
                <w:szCs w:val="20"/>
              </w:rPr>
            </w:pPr>
            <w:r w:rsidRPr="00683071">
              <w:rPr>
                <w:rFonts w:cs="Arial"/>
                <w:sz w:val="20"/>
                <w:szCs w:val="20"/>
              </w:rPr>
              <w:t xml:space="preserve">For the </w:t>
            </w:r>
            <w:r w:rsidRPr="00683071">
              <w:rPr>
                <w:rFonts w:cs="Arial"/>
                <w:b/>
                <w:bCs/>
                <w:sz w:val="20"/>
                <w:szCs w:val="20"/>
              </w:rPr>
              <w:t xml:space="preserve">reef </w:t>
            </w:r>
            <w:r w:rsidRPr="00683071">
              <w:rPr>
                <w:rFonts w:cs="Arial"/>
                <w:sz w:val="20"/>
                <w:szCs w:val="20"/>
              </w:rPr>
              <w:t>feature these include;</w:t>
            </w:r>
          </w:p>
          <w:p w14:paraId="405C27A5" w14:textId="77777777" w:rsidR="004D16B9" w:rsidRPr="00683071" w:rsidRDefault="004D16B9" w:rsidP="004D16B9">
            <w:pPr>
              <w:rPr>
                <w:rFonts w:cs="Arial"/>
                <w:sz w:val="20"/>
                <w:szCs w:val="20"/>
              </w:rPr>
            </w:pPr>
            <w:r w:rsidRPr="00683071">
              <w:rPr>
                <w:rFonts w:cs="Arial"/>
                <w:sz w:val="20"/>
                <w:szCs w:val="20"/>
              </w:rPr>
              <w:t>• Reef communities in high energy wave-sheltered, tide-swept conditions</w:t>
            </w:r>
          </w:p>
          <w:p w14:paraId="2A69A9CD" w14:textId="77777777" w:rsidR="004D16B9" w:rsidRPr="00683071" w:rsidRDefault="004D16B9" w:rsidP="004D16B9">
            <w:pPr>
              <w:rPr>
                <w:rFonts w:cs="Arial"/>
                <w:sz w:val="20"/>
                <w:szCs w:val="20"/>
              </w:rPr>
            </w:pPr>
            <w:r w:rsidRPr="00683071">
              <w:rPr>
                <w:rFonts w:cs="Arial"/>
                <w:sz w:val="20"/>
                <w:szCs w:val="20"/>
              </w:rPr>
              <w:t>• Under-boulder, overhang and crevice communities</w:t>
            </w:r>
          </w:p>
          <w:p w14:paraId="32A3F48A" w14:textId="77777777" w:rsidR="004D16B9" w:rsidRPr="00683071" w:rsidRDefault="004D16B9" w:rsidP="004D16B9">
            <w:pPr>
              <w:rPr>
                <w:rFonts w:cs="Arial"/>
                <w:sz w:val="20"/>
                <w:szCs w:val="20"/>
              </w:rPr>
            </w:pPr>
            <w:r w:rsidRPr="00683071">
              <w:rPr>
                <w:rFonts w:cs="Arial"/>
                <w:sz w:val="20"/>
                <w:szCs w:val="20"/>
              </w:rPr>
              <w:t>• Limestone reef communities</w:t>
            </w:r>
          </w:p>
          <w:p w14:paraId="56E92E85" w14:textId="77777777" w:rsidR="004D16B9" w:rsidRPr="00683071" w:rsidRDefault="004D16B9" w:rsidP="004D16B9">
            <w:pPr>
              <w:rPr>
                <w:rFonts w:cs="Arial"/>
                <w:sz w:val="20"/>
                <w:szCs w:val="20"/>
              </w:rPr>
            </w:pPr>
            <w:r w:rsidRPr="00683071">
              <w:rPr>
                <w:rFonts w:cs="Arial"/>
                <w:sz w:val="20"/>
                <w:szCs w:val="20"/>
              </w:rPr>
              <w:t>• Clay outcrop reef communities</w:t>
            </w:r>
          </w:p>
          <w:p w14:paraId="4AAA7CBB" w14:textId="77777777" w:rsidR="004D16B9" w:rsidRPr="00683071" w:rsidRDefault="004D16B9" w:rsidP="004D16B9">
            <w:pPr>
              <w:rPr>
                <w:rFonts w:cs="Arial"/>
                <w:sz w:val="20"/>
                <w:szCs w:val="20"/>
              </w:rPr>
            </w:pPr>
            <w:r w:rsidRPr="00683071">
              <w:rPr>
                <w:rFonts w:cs="Arial"/>
                <w:sz w:val="20"/>
                <w:szCs w:val="20"/>
              </w:rPr>
              <w:t xml:space="preserve">For the </w:t>
            </w:r>
            <w:r w:rsidRPr="00683071">
              <w:rPr>
                <w:rFonts w:cs="Arial"/>
                <w:b/>
                <w:bCs/>
                <w:sz w:val="20"/>
                <w:szCs w:val="20"/>
              </w:rPr>
              <w:t xml:space="preserve">large shallow bay </w:t>
            </w:r>
            <w:r w:rsidRPr="00683071">
              <w:rPr>
                <w:rFonts w:cs="Arial"/>
                <w:sz w:val="20"/>
                <w:szCs w:val="20"/>
              </w:rPr>
              <w:t>feature these include;</w:t>
            </w:r>
          </w:p>
          <w:p w14:paraId="097FF8AA" w14:textId="77777777" w:rsidR="004D16B9" w:rsidRPr="00683071" w:rsidRDefault="004D16B9" w:rsidP="004D16B9">
            <w:pPr>
              <w:rPr>
                <w:rFonts w:cs="Arial"/>
                <w:sz w:val="20"/>
                <w:szCs w:val="20"/>
              </w:rPr>
            </w:pPr>
            <w:r w:rsidRPr="00683071">
              <w:rPr>
                <w:rFonts w:cs="Arial"/>
                <w:sz w:val="20"/>
                <w:szCs w:val="20"/>
              </w:rPr>
              <w:t>• Organically enriched muddy sediment areas</w:t>
            </w:r>
          </w:p>
          <w:p w14:paraId="0D73465C" w14:textId="77777777" w:rsidR="004D16B9" w:rsidRPr="00683071" w:rsidRDefault="004D16B9" w:rsidP="004D16B9">
            <w:pPr>
              <w:rPr>
                <w:rFonts w:cs="Arial"/>
                <w:sz w:val="20"/>
                <w:szCs w:val="20"/>
              </w:rPr>
            </w:pPr>
            <w:r w:rsidRPr="00683071">
              <w:rPr>
                <w:rFonts w:cs="Arial"/>
                <w:sz w:val="20"/>
                <w:szCs w:val="20"/>
              </w:rPr>
              <w:t>STRUCTURE AND FUNCTION</w:t>
            </w:r>
          </w:p>
          <w:p w14:paraId="1A5EFE88" w14:textId="77777777" w:rsidR="004D16B9" w:rsidRPr="00683071" w:rsidRDefault="004D16B9" w:rsidP="004D16B9">
            <w:pPr>
              <w:rPr>
                <w:rFonts w:cs="Arial"/>
                <w:sz w:val="20"/>
                <w:szCs w:val="20"/>
              </w:rPr>
            </w:pPr>
            <w:r w:rsidRPr="00683071">
              <w:rPr>
                <w:rFonts w:cs="Arial"/>
                <w:sz w:val="20"/>
                <w:szCs w:val="20"/>
              </w:rPr>
              <w:t>The physical biological and chemical structure and functions necessary for the long-term maintenance</w:t>
            </w:r>
          </w:p>
          <w:p w14:paraId="49576958" w14:textId="77777777" w:rsidR="004D16B9" w:rsidRPr="00683071" w:rsidRDefault="004D16B9" w:rsidP="004D16B9">
            <w:pPr>
              <w:rPr>
                <w:rFonts w:cs="Arial"/>
                <w:sz w:val="20"/>
                <w:szCs w:val="20"/>
              </w:rPr>
            </w:pPr>
            <w:r w:rsidRPr="00683071">
              <w:rPr>
                <w:rFonts w:cs="Arial"/>
                <w:sz w:val="20"/>
                <w:szCs w:val="20"/>
              </w:rPr>
              <w:t>and quality of the habitat are not degraded. Important elements include;</w:t>
            </w:r>
          </w:p>
          <w:p w14:paraId="397128D0" w14:textId="77777777" w:rsidR="004D16B9" w:rsidRPr="00683071" w:rsidRDefault="004D16B9" w:rsidP="004D16B9">
            <w:pPr>
              <w:rPr>
                <w:rFonts w:cs="Arial"/>
                <w:sz w:val="20"/>
                <w:szCs w:val="20"/>
              </w:rPr>
            </w:pPr>
            <w:r w:rsidRPr="00683071">
              <w:rPr>
                <w:rFonts w:cs="Arial"/>
                <w:sz w:val="20"/>
                <w:szCs w:val="20"/>
              </w:rPr>
              <w:t>- geology,</w:t>
            </w:r>
          </w:p>
          <w:p w14:paraId="45379738" w14:textId="77777777" w:rsidR="004D16B9" w:rsidRPr="00683071" w:rsidRDefault="004D16B9" w:rsidP="004D16B9">
            <w:pPr>
              <w:rPr>
                <w:rFonts w:cs="Arial"/>
                <w:sz w:val="20"/>
                <w:szCs w:val="20"/>
              </w:rPr>
            </w:pPr>
            <w:r w:rsidRPr="00683071">
              <w:rPr>
                <w:rFonts w:cs="Arial"/>
                <w:sz w:val="20"/>
                <w:szCs w:val="20"/>
              </w:rPr>
              <w:t>- sedimentology,</w:t>
            </w:r>
          </w:p>
          <w:p w14:paraId="00B10927" w14:textId="77777777" w:rsidR="004D16B9" w:rsidRPr="00683071" w:rsidRDefault="004D16B9" w:rsidP="004D16B9">
            <w:pPr>
              <w:rPr>
                <w:rFonts w:cs="Arial"/>
                <w:sz w:val="20"/>
                <w:szCs w:val="20"/>
              </w:rPr>
            </w:pPr>
            <w:r w:rsidRPr="00683071">
              <w:rPr>
                <w:rFonts w:cs="Arial"/>
                <w:sz w:val="20"/>
                <w:szCs w:val="20"/>
              </w:rPr>
              <w:t>- geomorphology,</w:t>
            </w:r>
          </w:p>
          <w:p w14:paraId="22B8CD6D" w14:textId="77777777" w:rsidR="004D16B9" w:rsidRPr="00683071" w:rsidRDefault="004D16B9" w:rsidP="004D16B9">
            <w:pPr>
              <w:rPr>
                <w:rFonts w:cs="Arial"/>
                <w:sz w:val="20"/>
                <w:szCs w:val="20"/>
              </w:rPr>
            </w:pPr>
            <w:r w:rsidRPr="00683071">
              <w:rPr>
                <w:rFonts w:cs="Arial"/>
                <w:sz w:val="20"/>
                <w:szCs w:val="20"/>
              </w:rPr>
              <w:t>- hydrography and meteorology,</w:t>
            </w:r>
          </w:p>
          <w:p w14:paraId="26AD812D" w14:textId="77777777" w:rsidR="004D16B9" w:rsidRPr="00683071" w:rsidRDefault="004D16B9" w:rsidP="004D16B9">
            <w:pPr>
              <w:rPr>
                <w:rFonts w:cs="Arial"/>
                <w:sz w:val="20"/>
                <w:szCs w:val="20"/>
              </w:rPr>
            </w:pPr>
            <w:r w:rsidRPr="00683071">
              <w:rPr>
                <w:rFonts w:cs="Arial"/>
                <w:sz w:val="20"/>
                <w:szCs w:val="20"/>
              </w:rPr>
              <w:t>- water and sediment chemistry,</w:t>
            </w:r>
          </w:p>
          <w:p w14:paraId="694171A0" w14:textId="77777777" w:rsidR="004D16B9" w:rsidRPr="00683071" w:rsidRDefault="004D16B9" w:rsidP="004D16B9">
            <w:pPr>
              <w:rPr>
                <w:rFonts w:cs="Arial"/>
                <w:sz w:val="20"/>
                <w:szCs w:val="20"/>
              </w:rPr>
            </w:pPr>
            <w:r w:rsidRPr="00683071">
              <w:rPr>
                <w:rFonts w:cs="Arial"/>
                <w:sz w:val="20"/>
                <w:szCs w:val="20"/>
              </w:rPr>
              <w:t>- biological interactions.</w:t>
            </w:r>
          </w:p>
          <w:p w14:paraId="0EB0FA41" w14:textId="77777777" w:rsidR="004D16B9" w:rsidRPr="00683071" w:rsidRDefault="004D16B9" w:rsidP="004D16B9">
            <w:pPr>
              <w:rPr>
                <w:rFonts w:cs="Arial"/>
                <w:sz w:val="20"/>
                <w:szCs w:val="20"/>
              </w:rPr>
            </w:pPr>
            <w:r w:rsidRPr="00683071">
              <w:rPr>
                <w:rFonts w:cs="Arial"/>
                <w:sz w:val="20"/>
                <w:szCs w:val="20"/>
              </w:rPr>
              <w:t>This includes a need for nutrient levels in the water column and sediments to be:</w:t>
            </w:r>
          </w:p>
          <w:p w14:paraId="367D59CB" w14:textId="77777777" w:rsidR="004D16B9" w:rsidRPr="00683071" w:rsidRDefault="004D16B9" w:rsidP="004D16B9">
            <w:pPr>
              <w:rPr>
                <w:rFonts w:cs="Arial"/>
                <w:sz w:val="20"/>
                <w:szCs w:val="20"/>
              </w:rPr>
            </w:pPr>
            <w:r w:rsidRPr="00683071">
              <w:rPr>
                <w:rFonts w:cs="Arial"/>
                <w:sz w:val="20"/>
                <w:szCs w:val="20"/>
              </w:rPr>
              <w:lastRenderedPageBreak/>
              <w:t>• at or below existing statutory guideline concentrations</w:t>
            </w:r>
          </w:p>
          <w:p w14:paraId="01EA93D8" w14:textId="77777777" w:rsidR="004D16B9" w:rsidRPr="00683071" w:rsidRDefault="004D16B9" w:rsidP="004D16B9">
            <w:pPr>
              <w:rPr>
                <w:rFonts w:cs="Arial"/>
                <w:sz w:val="20"/>
                <w:szCs w:val="20"/>
              </w:rPr>
            </w:pPr>
            <w:r w:rsidRPr="00683071">
              <w:rPr>
                <w:rFonts w:cs="Arial"/>
                <w:sz w:val="20"/>
                <w:szCs w:val="20"/>
              </w:rPr>
              <w:t>• within ranges that are not potentially detrimental to the long term maintenance of the features</w:t>
            </w:r>
          </w:p>
          <w:p w14:paraId="1F3689CE" w14:textId="77777777" w:rsidR="004D16B9" w:rsidRPr="00683071" w:rsidRDefault="004D16B9" w:rsidP="004D16B9">
            <w:pPr>
              <w:rPr>
                <w:rFonts w:cs="Arial"/>
                <w:sz w:val="20"/>
                <w:szCs w:val="20"/>
              </w:rPr>
            </w:pPr>
            <w:r w:rsidRPr="00683071">
              <w:rPr>
                <w:rFonts w:cs="Arial"/>
                <w:sz w:val="20"/>
                <w:szCs w:val="20"/>
              </w:rPr>
              <w:t>species populations, their abundance and range.</w:t>
            </w:r>
          </w:p>
          <w:p w14:paraId="0A51707E" w14:textId="77777777" w:rsidR="004D16B9" w:rsidRPr="00683071" w:rsidRDefault="004D16B9" w:rsidP="004D16B9">
            <w:pPr>
              <w:rPr>
                <w:rFonts w:cs="Arial"/>
                <w:sz w:val="20"/>
                <w:szCs w:val="20"/>
              </w:rPr>
            </w:pPr>
            <w:r w:rsidRPr="00683071">
              <w:rPr>
                <w:rFonts w:cs="Arial"/>
                <w:sz w:val="20"/>
                <w:szCs w:val="20"/>
              </w:rPr>
              <w:t>Contaminant levels in the water column and sediments derived from human activity to be:</w:t>
            </w:r>
          </w:p>
          <w:p w14:paraId="71555548" w14:textId="77777777" w:rsidR="004D16B9" w:rsidRPr="00683071" w:rsidRDefault="004D16B9" w:rsidP="004D16B9">
            <w:pPr>
              <w:rPr>
                <w:rFonts w:cs="Arial"/>
                <w:sz w:val="20"/>
                <w:szCs w:val="20"/>
              </w:rPr>
            </w:pPr>
            <w:r w:rsidRPr="00683071">
              <w:rPr>
                <w:rFonts w:cs="Arial"/>
                <w:sz w:val="20"/>
                <w:szCs w:val="20"/>
              </w:rPr>
              <w:t>• at or below existing statutory guideline concentrations</w:t>
            </w:r>
          </w:p>
          <w:p w14:paraId="71B59E3E" w14:textId="77777777" w:rsidR="004D16B9" w:rsidRPr="00683071" w:rsidRDefault="004D16B9" w:rsidP="004D16B9">
            <w:pPr>
              <w:rPr>
                <w:rFonts w:cs="Arial"/>
                <w:sz w:val="20"/>
                <w:szCs w:val="20"/>
              </w:rPr>
            </w:pPr>
            <w:r w:rsidRPr="00683071">
              <w:rPr>
                <w:rFonts w:cs="Arial"/>
                <w:sz w:val="20"/>
                <w:szCs w:val="20"/>
              </w:rPr>
              <w:t>• below levels that would potentially result in increase in contaminant concentrations within</w:t>
            </w:r>
          </w:p>
          <w:p w14:paraId="5F84B0B9" w14:textId="77777777" w:rsidR="004D16B9" w:rsidRPr="00683071" w:rsidRDefault="004D16B9" w:rsidP="004D16B9">
            <w:pPr>
              <w:rPr>
                <w:rFonts w:cs="Arial"/>
                <w:sz w:val="20"/>
                <w:szCs w:val="20"/>
              </w:rPr>
            </w:pPr>
            <w:r w:rsidRPr="00683071">
              <w:rPr>
                <w:rFonts w:cs="Arial"/>
                <w:sz w:val="20"/>
                <w:szCs w:val="20"/>
              </w:rPr>
              <w:t>sediments or biota</w:t>
            </w:r>
          </w:p>
          <w:p w14:paraId="007CA152" w14:textId="77777777" w:rsidR="004D16B9" w:rsidRPr="00683071" w:rsidRDefault="004D16B9" w:rsidP="004D16B9">
            <w:pPr>
              <w:rPr>
                <w:rFonts w:cs="Arial"/>
                <w:sz w:val="20"/>
                <w:szCs w:val="20"/>
              </w:rPr>
            </w:pPr>
            <w:r w:rsidRPr="00683071">
              <w:rPr>
                <w:rFonts w:cs="Arial"/>
                <w:sz w:val="20"/>
                <w:szCs w:val="20"/>
              </w:rPr>
              <w:t>• below levels potentially detrimental to the long-term maintenance of the features species</w:t>
            </w:r>
          </w:p>
          <w:p w14:paraId="484580C9" w14:textId="77777777" w:rsidR="004D16B9" w:rsidRPr="00683071" w:rsidRDefault="004D16B9" w:rsidP="004D16B9">
            <w:pPr>
              <w:rPr>
                <w:rFonts w:cs="Arial"/>
                <w:sz w:val="20"/>
                <w:szCs w:val="20"/>
              </w:rPr>
            </w:pPr>
            <w:r w:rsidRPr="00683071">
              <w:rPr>
                <w:rFonts w:cs="Arial"/>
                <w:sz w:val="20"/>
                <w:szCs w:val="20"/>
              </w:rPr>
              <w:t>populations, their abundance or range.</w:t>
            </w:r>
          </w:p>
          <w:p w14:paraId="2D6A6920" w14:textId="77777777" w:rsidR="004D16B9" w:rsidRPr="00683071" w:rsidRDefault="004D16B9" w:rsidP="004D16B9">
            <w:pPr>
              <w:rPr>
                <w:rFonts w:cs="Arial"/>
                <w:sz w:val="20"/>
                <w:szCs w:val="20"/>
              </w:rPr>
            </w:pPr>
            <w:r w:rsidRPr="00683071">
              <w:rPr>
                <w:rFonts w:cs="Arial"/>
                <w:sz w:val="20"/>
                <w:szCs w:val="20"/>
              </w:rPr>
              <w:t>Restoration and recovery</w:t>
            </w:r>
          </w:p>
          <w:p w14:paraId="664FC837" w14:textId="77777777" w:rsidR="004D16B9" w:rsidRPr="00683071" w:rsidRDefault="004D16B9" w:rsidP="004D16B9">
            <w:pPr>
              <w:rPr>
                <w:rFonts w:cs="Arial"/>
                <w:sz w:val="20"/>
                <w:szCs w:val="20"/>
              </w:rPr>
            </w:pPr>
            <w:r w:rsidRPr="00683071">
              <w:rPr>
                <w:rFonts w:cs="Arial"/>
                <w:sz w:val="20"/>
                <w:szCs w:val="20"/>
              </w:rPr>
              <w:t xml:space="preserve">This includes the need for restoration of some </w:t>
            </w:r>
            <w:r w:rsidRPr="00683071">
              <w:rPr>
                <w:rFonts w:cs="Arial"/>
                <w:b/>
                <w:bCs/>
                <w:sz w:val="20"/>
                <w:szCs w:val="20"/>
              </w:rPr>
              <w:t xml:space="preserve">reef </w:t>
            </w:r>
            <w:r w:rsidRPr="00683071">
              <w:rPr>
                <w:rFonts w:cs="Arial"/>
                <w:sz w:val="20"/>
                <w:szCs w:val="20"/>
              </w:rPr>
              <w:t xml:space="preserve">features such as </w:t>
            </w:r>
            <w:proofErr w:type="spellStart"/>
            <w:r w:rsidRPr="00683071">
              <w:rPr>
                <w:rFonts w:cs="Arial"/>
                <w:sz w:val="20"/>
                <w:szCs w:val="20"/>
              </w:rPr>
              <w:t>underboulder</w:t>
            </w:r>
            <w:proofErr w:type="spellEnd"/>
            <w:r w:rsidRPr="00683071">
              <w:rPr>
                <w:rFonts w:cs="Arial"/>
                <w:sz w:val="20"/>
                <w:szCs w:val="20"/>
              </w:rPr>
              <w:t>, overhang and</w:t>
            </w:r>
          </w:p>
          <w:p w14:paraId="1DC0CCC9" w14:textId="77777777" w:rsidR="004D16B9" w:rsidRPr="00683071" w:rsidRDefault="004D16B9" w:rsidP="004D16B9">
            <w:pPr>
              <w:rPr>
                <w:rFonts w:cs="Arial"/>
                <w:sz w:val="20"/>
                <w:szCs w:val="20"/>
              </w:rPr>
            </w:pPr>
            <w:r w:rsidRPr="00683071">
              <w:rPr>
                <w:rFonts w:cs="Arial"/>
                <w:sz w:val="20"/>
                <w:szCs w:val="20"/>
              </w:rPr>
              <w:t xml:space="preserve">crevice communities, and of some </w:t>
            </w:r>
            <w:r w:rsidRPr="00683071">
              <w:rPr>
                <w:rFonts w:cs="Arial"/>
                <w:b/>
                <w:bCs/>
                <w:sz w:val="20"/>
                <w:szCs w:val="20"/>
              </w:rPr>
              <w:t xml:space="preserve">mudflat and sandflat </w:t>
            </w:r>
            <w:r w:rsidRPr="00683071">
              <w:rPr>
                <w:rFonts w:cs="Arial"/>
                <w:sz w:val="20"/>
                <w:szCs w:val="20"/>
              </w:rPr>
              <w:t>features such as the muddy gravel habitats</w:t>
            </w:r>
          </w:p>
          <w:p w14:paraId="087CF697" w14:textId="77777777" w:rsidR="004D16B9" w:rsidRPr="00683071" w:rsidRDefault="004D16B9" w:rsidP="004D16B9">
            <w:pPr>
              <w:rPr>
                <w:rFonts w:cs="Arial"/>
                <w:sz w:val="20"/>
                <w:szCs w:val="20"/>
              </w:rPr>
            </w:pPr>
            <w:r w:rsidRPr="00683071">
              <w:rPr>
                <w:rFonts w:cs="Arial"/>
                <w:sz w:val="20"/>
                <w:szCs w:val="20"/>
              </w:rPr>
              <w:t xml:space="preserve">and sheltered muddy habitats. All of these habitats are also part of the </w:t>
            </w:r>
            <w:r w:rsidRPr="00683071">
              <w:rPr>
                <w:rFonts w:cs="Arial"/>
                <w:b/>
                <w:bCs/>
                <w:sz w:val="20"/>
                <w:szCs w:val="20"/>
              </w:rPr>
              <w:t xml:space="preserve">large inlets and bays </w:t>
            </w:r>
            <w:r w:rsidRPr="00683071">
              <w:rPr>
                <w:rFonts w:cs="Arial"/>
                <w:sz w:val="20"/>
                <w:szCs w:val="20"/>
              </w:rPr>
              <w:t>feature.</w:t>
            </w:r>
          </w:p>
          <w:p w14:paraId="3D0CC1D8" w14:textId="77777777" w:rsidR="004D16B9" w:rsidRPr="00683071" w:rsidRDefault="004D16B9" w:rsidP="004D16B9">
            <w:pPr>
              <w:rPr>
                <w:rFonts w:cs="Arial"/>
                <w:sz w:val="20"/>
                <w:szCs w:val="20"/>
              </w:rPr>
            </w:pPr>
            <w:r w:rsidRPr="00683071">
              <w:rPr>
                <w:rFonts w:cs="Arial"/>
                <w:sz w:val="20"/>
                <w:szCs w:val="20"/>
              </w:rPr>
              <w:t>TYPICAL SPECIES</w:t>
            </w:r>
          </w:p>
          <w:p w14:paraId="2D753DC8" w14:textId="77777777" w:rsidR="004D16B9" w:rsidRPr="00683071" w:rsidRDefault="004D16B9" w:rsidP="004D16B9">
            <w:pPr>
              <w:rPr>
                <w:rFonts w:cs="Arial"/>
                <w:sz w:val="20"/>
                <w:szCs w:val="20"/>
              </w:rPr>
            </w:pPr>
            <w:r w:rsidRPr="00683071">
              <w:rPr>
                <w:rFonts w:cs="Arial"/>
                <w:sz w:val="20"/>
                <w:szCs w:val="20"/>
              </w:rPr>
              <w:t>The presence, abundance, condition and diversity of typical species is such that habitat quality is not</w:t>
            </w:r>
          </w:p>
          <w:p w14:paraId="05CFF1FC" w14:textId="77777777" w:rsidR="004D16B9" w:rsidRPr="00683071" w:rsidRDefault="004D16B9" w:rsidP="004D16B9">
            <w:pPr>
              <w:rPr>
                <w:rFonts w:cs="Arial"/>
                <w:sz w:val="20"/>
                <w:szCs w:val="20"/>
              </w:rPr>
            </w:pPr>
            <w:r w:rsidRPr="00683071">
              <w:rPr>
                <w:rFonts w:cs="Arial"/>
                <w:sz w:val="20"/>
                <w:szCs w:val="20"/>
              </w:rPr>
              <w:t>degraded. Important elements include:</w:t>
            </w:r>
          </w:p>
          <w:p w14:paraId="1582F93C" w14:textId="77777777" w:rsidR="004D16B9" w:rsidRPr="00683071" w:rsidRDefault="004D16B9" w:rsidP="004D16B9">
            <w:pPr>
              <w:rPr>
                <w:rFonts w:cs="Arial"/>
                <w:sz w:val="20"/>
                <w:szCs w:val="20"/>
              </w:rPr>
            </w:pPr>
            <w:r w:rsidRPr="00683071">
              <w:rPr>
                <w:rFonts w:cs="Arial"/>
                <w:sz w:val="20"/>
                <w:szCs w:val="20"/>
              </w:rPr>
              <w:t>- species richness:</w:t>
            </w:r>
          </w:p>
          <w:p w14:paraId="5CA03E79" w14:textId="77777777" w:rsidR="004D16B9" w:rsidRPr="00683071" w:rsidRDefault="004D16B9" w:rsidP="004D16B9">
            <w:pPr>
              <w:rPr>
                <w:rFonts w:cs="Arial"/>
                <w:sz w:val="20"/>
                <w:szCs w:val="20"/>
              </w:rPr>
            </w:pPr>
            <w:r w:rsidRPr="00683071">
              <w:rPr>
                <w:rFonts w:cs="Arial"/>
                <w:sz w:val="20"/>
                <w:szCs w:val="20"/>
              </w:rPr>
              <w:t>- population structure and dynamics,</w:t>
            </w:r>
          </w:p>
          <w:p w14:paraId="0A899355" w14:textId="77777777" w:rsidR="004D16B9" w:rsidRPr="00683071" w:rsidRDefault="004D16B9" w:rsidP="004D16B9">
            <w:pPr>
              <w:rPr>
                <w:rFonts w:cs="Arial"/>
                <w:sz w:val="20"/>
                <w:szCs w:val="20"/>
              </w:rPr>
            </w:pPr>
            <w:r w:rsidRPr="00683071">
              <w:rPr>
                <w:rFonts w:cs="Arial"/>
                <w:sz w:val="20"/>
                <w:szCs w:val="20"/>
              </w:rPr>
              <w:t>- physiological heath,</w:t>
            </w:r>
          </w:p>
          <w:p w14:paraId="5AE5E285" w14:textId="77777777" w:rsidR="004D16B9" w:rsidRPr="00683071" w:rsidRDefault="004D16B9" w:rsidP="004D16B9">
            <w:pPr>
              <w:rPr>
                <w:rFonts w:cs="Arial"/>
                <w:sz w:val="20"/>
                <w:szCs w:val="20"/>
              </w:rPr>
            </w:pPr>
            <w:r w:rsidRPr="00683071">
              <w:rPr>
                <w:rFonts w:cs="Arial"/>
                <w:sz w:val="20"/>
                <w:szCs w:val="20"/>
              </w:rPr>
              <w:t>- reproductive capacity</w:t>
            </w:r>
          </w:p>
          <w:p w14:paraId="402FDC76" w14:textId="77777777" w:rsidR="004D16B9" w:rsidRPr="00683071" w:rsidRDefault="004D16B9" w:rsidP="004D16B9">
            <w:pPr>
              <w:rPr>
                <w:rFonts w:cs="Arial"/>
                <w:sz w:val="20"/>
                <w:szCs w:val="20"/>
              </w:rPr>
            </w:pPr>
            <w:r w:rsidRPr="00683071">
              <w:rPr>
                <w:rFonts w:cs="Arial"/>
                <w:sz w:val="20"/>
                <w:szCs w:val="20"/>
              </w:rPr>
              <w:lastRenderedPageBreak/>
              <w:t>- recruitment,</w:t>
            </w:r>
          </w:p>
          <w:p w14:paraId="07297409" w14:textId="77777777" w:rsidR="004D16B9" w:rsidRPr="00683071" w:rsidRDefault="004D16B9" w:rsidP="004D16B9">
            <w:pPr>
              <w:rPr>
                <w:rFonts w:cs="Arial"/>
                <w:sz w:val="20"/>
                <w:szCs w:val="20"/>
              </w:rPr>
            </w:pPr>
            <w:r w:rsidRPr="00683071">
              <w:rPr>
                <w:rFonts w:cs="Arial"/>
                <w:sz w:val="20"/>
                <w:szCs w:val="20"/>
              </w:rPr>
              <w:t>- mobility</w:t>
            </w:r>
          </w:p>
          <w:p w14:paraId="5C553697" w14:textId="77777777" w:rsidR="004D16B9" w:rsidRPr="00683071" w:rsidRDefault="004D16B9" w:rsidP="004D16B9">
            <w:pPr>
              <w:rPr>
                <w:rFonts w:cs="Arial"/>
                <w:sz w:val="20"/>
                <w:szCs w:val="20"/>
              </w:rPr>
            </w:pPr>
            <w:r w:rsidRPr="00683071">
              <w:rPr>
                <w:rFonts w:cs="Arial"/>
                <w:sz w:val="20"/>
                <w:szCs w:val="20"/>
              </w:rPr>
              <w:t>- range</w:t>
            </w:r>
          </w:p>
          <w:p w14:paraId="4C1C16F9" w14:textId="77777777" w:rsidR="004D16B9" w:rsidRPr="00683071" w:rsidRDefault="004D16B9" w:rsidP="004D16B9">
            <w:pPr>
              <w:rPr>
                <w:rFonts w:cs="Arial"/>
                <w:sz w:val="20"/>
                <w:szCs w:val="20"/>
              </w:rPr>
            </w:pPr>
            <w:r w:rsidRPr="00683071">
              <w:rPr>
                <w:rFonts w:cs="Arial"/>
                <w:sz w:val="20"/>
                <w:szCs w:val="20"/>
              </w:rPr>
              <w:t>As part of this objective it should be noted that:</w:t>
            </w:r>
          </w:p>
          <w:p w14:paraId="6CAA194F" w14:textId="77777777" w:rsidR="004D16B9" w:rsidRPr="00683071" w:rsidRDefault="004D16B9" w:rsidP="004D16B9">
            <w:pPr>
              <w:rPr>
                <w:rFonts w:cs="Arial"/>
                <w:sz w:val="20"/>
                <w:szCs w:val="20"/>
              </w:rPr>
            </w:pPr>
            <w:r w:rsidRPr="00683071">
              <w:rPr>
                <w:rFonts w:cs="Arial"/>
                <w:sz w:val="20"/>
                <w:szCs w:val="20"/>
              </w:rPr>
              <w:t>• populations of typical species subject to existing commercial fisheries need to be at an</w:t>
            </w:r>
          </w:p>
          <w:p w14:paraId="5499D725" w14:textId="77777777" w:rsidR="004D16B9" w:rsidRPr="00683071" w:rsidRDefault="004D16B9" w:rsidP="004D16B9">
            <w:pPr>
              <w:rPr>
                <w:rFonts w:cs="Arial"/>
                <w:sz w:val="20"/>
                <w:szCs w:val="20"/>
              </w:rPr>
            </w:pPr>
            <w:r w:rsidRPr="00683071">
              <w:rPr>
                <w:rFonts w:cs="Arial"/>
                <w:sz w:val="20"/>
                <w:szCs w:val="20"/>
              </w:rPr>
              <w:t>abundance equal to or greater than that required to achieve maximum sustainable yield and</w:t>
            </w:r>
          </w:p>
          <w:p w14:paraId="2CDF9290" w14:textId="77777777" w:rsidR="004D16B9" w:rsidRPr="00683071" w:rsidRDefault="004D16B9" w:rsidP="004D16B9">
            <w:pPr>
              <w:rPr>
                <w:rFonts w:cs="Arial"/>
                <w:sz w:val="20"/>
                <w:szCs w:val="20"/>
              </w:rPr>
            </w:pPr>
            <w:r w:rsidRPr="00683071">
              <w:rPr>
                <w:rFonts w:cs="Arial"/>
                <w:sz w:val="20"/>
                <w:szCs w:val="20"/>
              </w:rPr>
              <w:t>secure in the long term</w:t>
            </w:r>
          </w:p>
          <w:p w14:paraId="18067C46" w14:textId="77777777" w:rsidR="004D16B9" w:rsidRPr="00683071" w:rsidRDefault="004D16B9" w:rsidP="004D16B9">
            <w:pPr>
              <w:rPr>
                <w:rFonts w:cs="Arial"/>
                <w:sz w:val="20"/>
                <w:szCs w:val="20"/>
              </w:rPr>
            </w:pPr>
            <w:r w:rsidRPr="00683071">
              <w:rPr>
                <w:rFonts w:cs="Arial"/>
                <w:sz w:val="20"/>
                <w:szCs w:val="20"/>
              </w:rPr>
              <w:t>• the management and control of activities or operations likely to adversely affect the habitat</w:t>
            </w:r>
          </w:p>
          <w:p w14:paraId="4BDA5ABA" w14:textId="77777777" w:rsidR="004D16B9" w:rsidRPr="00683071" w:rsidRDefault="004D16B9" w:rsidP="004D16B9">
            <w:pPr>
              <w:rPr>
                <w:rFonts w:cs="Arial"/>
                <w:sz w:val="20"/>
                <w:szCs w:val="20"/>
              </w:rPr>
            </w:pPr>
            <w:r w:rsidRPr="00683071">
              <w:rPr>
                <w:rFonts w:cs="Arial"/>
                <w:sz w:val="20"/>
                <w:szCs w:val="20"/>
              </w:rPr>
              <w:t>feature, is appropriate for maintaining it in favourable condition and is secure in the long</w:t>
            </w:r>
          </w:p>
          <w:p w14:paraId="12D76E7C" w14:textId="77777777" w:rsidR="004D16B9" w:rsidRPr="00683071" w:rsidRDefault="004D16B9" w:rsidP="004D16B9">
            <w:pPr>
              <w:rPr>
                <w:rFonts w:cs="Arial"/>
                <w:sz w:val="20"/>
                <w:szCs w:val="20"/>
              </w:rPr>
            </w:pPr>
            <w:r w:rsidRPr="00683071">
              <w:rPr>
                <w:rFonts w:cs="Arial"/>
                <w:sz w:val="20"/>
                <w:szCs w:val="20"/>
              </w:rPr>
              <w:t>term.</w:t>
            </w:r>
          </w:p>
          <w:p w14:paraId="6DB64783" w14:textId="77777777" w:rsidR="004D16B9" w:rsidRPr="00683071" w:rsidRDefault="004D16B9" w:rsidP="004D16B9">
            <w:pPr>
              <w:rPr>
                <w:rFonts w:cs="Arial"/>
                <w:i/>
                <w:sz w:val="20"/>
                <w:szCs w:val="20"/>
              </w:rPr>
            </w:pPr>
            <w:r w:rsidRPr="00683071">
              <w:rPr>
                <w:rFonts w:cs="Arial"/>
                <w:sz w:val="20"/>
                <w:szCs w:val="20"/>
              </w:rPr>
              <w:t>A glossary of terms is included at Appendix 1.</w:t>
            </w:r>
          </w:p>
          <w:p w14:paraId="57542E58" w14:textId="77777777" w:rsidR="004D16B9" w:rsidRPr="00683071" w:rsidRDefault="004D16B9" w:rsidP="004D16B9">
            <w:pPr>
              <w:rPr>
                <w:rFonts w:cs="Arial"/>
                <w:sz w:val="20"/>
                <w:szCs w:val="20"/>
              </w:rPr>
            </w:pPr>
          </w:p>
        </w:tc>
        <w:tc>
          <w:tcPr>
            <w:tcW w:w="8304" w:type="dxa"/>
            <w:tcBorders>
              <w:top w:val="single" w:sz="4" w:space="0" w:color="auto"/>
              <w:left w:val="single" w:sz="4" w:space="0" w:color="auto"/>
              <w:bottom w:val="single" w:sz="4" w:space="0" w:color="auto"/>
              <w:right w:val="single" w:sz="4" w:space="0" w:color="auto"/>
            </w:tcBorders>
            <w:shd w:val="clear" w:color="auto" w:fill="auto"/>
          </w:tcPr>
          <w:p w14:paraId="7CE3BD9D" w14:textId="19D8C949" w:rsidR="00E97520" w:rsidRPr="00865FB4" w:rsidRDefault="00E97520" w:rsidP="00E97520">
            <w:pPr>
              <w:rPr>
                <w:rFonts w:cs="Arial"/>
                <w:sz w:val="20"/>
                <w:szCs w:val="20"/>
                <w:highlight w:val="green"/>
              </w:rPr>
            </w:pPr>
            <w:r>
              <w:rPr>
                <w:rFonts w:cs="Arial"/>
                <w:sz w:val="20"/>
                <w:szCs w:val="20"/>
                <w:highlight w:val="green"/>
              </w:rPr>
              <w:lastRenderedPageBreak/>
              <w:t xml:space="preserve">The works area is outside of the SAC. </w:t>
            </w:r>
            <w:r w:rsidRPr="00865FB4">
              <w:rPr>
                <w:rFonts w:cs="Arial"/>
                <w:sz w:val="20"/>
                <w:szCs w:val="20"/>
                <w:highlight w:val="green"/>
              </w:rPr>
              <w:t>There is no direct overlap</w:t>
            </w:r>
            <w:r>
              <w:rPr>
                <w:rFonts w:cs="Arial"/>
                <w:sz w:val="20"/>
                <w:szCs w:val="20"/>
                <w:highlight w:val="green"/>
              </w:rPr>
              <w:t xml:space="preserve"> with th</w:t>
            </w:r>
            <w:r w:rsidR="007B26A0">
              <w:rPr>
                <w:rFonts w:cs="Arial"/>
                <w:sz w:val="20"/>
                <w:szCs w:val="20"/>
                <w:highlight w:val="green"/>
              </w:rPr>
              <w:t>is</w:t>
            </w:r>
            <w:r>
              <w:rPr>
                <w:rFonts w:cs="Arial"/>
                <w:sz w:val="20"/>
                <w:szCs w:val="20"/>
                <w:highlight w:val="green"/>
              </w:rPr>
              <w:t xml:space="preserve"> feature and any impacts </w:t>
            </w:r>
            <w:r w:rsidR="002A6BC8">
              <w:rPr>
                <w:rFonts w:cs="Arial"/>
                <w:sz w:val="20"/>
                <w:szCs w:val="20"/>
                <w:highlight w:val="green"/>
              </w:rPr>
              <w:t>are unl</w:t>
            </w:r>
            <w:r w:rsidR="00DC7E8B">
              <w:rPr>
                <w:rFonts w:cs="Arial"/>
                <w:sz w:val="20"/>
                <w:szCs w:val="20"/>
                <w:highlight w:val="green"/>
              </w:rPr>
              <w:t>ikely</w:t>
            </w:r>
            <w:r w:rsidR="002A6BC8">
              <w:rPr>
                <w:rFonts w:cs="Arial"/>
                <w:sz w:val="20"/>
                <w:szCs w:val="20"/>
                <w:highlight w:val="green"/>
              </w:rPr>
              <w:t xml:space="preserve"> to</w:t>
            </w:r>
            <w:r>
              <w:rPr>
                <w:rFonts w:cs="Arial"/>
                <w:sz w:val="20"/>
                <w:szCs w:val="20"/>
                <w:highlight w:val="green"/>
              </w:rPr>
              <w:t xml:space="preserve"> extend beyond </w:t>
            </w:r>
            <w:r w:rsidR="00533A2B">
              <w:rPr>
                <w:rFonts w:cs="Arial"/>
                <w:sz w:val="20"/>
                <w:szCs w:val="20"/>
                <w:highlight w:val="green"/>
              </w:rPr>
              <w:t xml:space="preserve">the </w:t>
            </w:r>
            <w:r>
              <w:rPr>
                <w:rFonts w:cs="Arial"/>
                <w:sz w:val="20"/>
                <w:szCs w:val="20"/>
                <w:highlight w:val="green"/>
              </w:rPr>
              <w:t>immediate location</w:t>
            </w:r>
            <w:r w:rsidR="00533A2B">
              <w:rPr>
                <w:rFonts w:cs="Arial"/>
                <w:sz w:val="20"/>
                <w:szCs w:val="20"/>
                <w:highlight w:val="green"/>
              </w:rPr>
              <w:t xml:space="preserve"> of the works</w:t>
            </w:r>
            <w:r>
              <w:rPr>
                <w:rFonts w:cs="Arial"/>
                <w:sz w:val="20"/>
                <w:szCs w:val="20"/>
                <w:highlight w:val="green"/>
              </w:rPr>
              <w:t>.</w:t>
            </w:r>
          </w:p>
          <w:p w14:paraId="47EE1FFA" w14:textId="77777777" w:rsidR="00E97520" w:rsidRPr="00865FB4" w:rsidRDefault="00E97520" w:rsidP="00E97520">
            <w:pPr>
              <w:rPr>
                <w:rFonts w:cs="Arial"/>
                <w:sz w:val="20"/>
                <w:szCs w:val="20"/>
                <w:highlight w:val="green"/>
              </w:rPr>
            </w:pPr>
          </w:p>
          <w:p w14:paraId="154DA20C" w14:textId="77777777" w:rsidR="00E97520" w:rsidRPr="00865FB4" w:rsidRDefault="00E97520" w:rsidP="00E97520">
            <w:pPr>
              <w:rPr>
                <w:rFonts w:cs="Arial"/>
                <w:sz w:val="20"/>
                <w:szCs w:val="20"/>
                <w:highlight w:val="green"/>
              </w:rPr>
            </w:pPr>
            <w:r w:rsidRPr="00865FB4">
              <w:rPr>
                <w:rFonts w:cs="Arial"/>
                <w:sz w:val="20"/>
                <w:szCs w:val="20"/>
                <w:highlight w:val="green"/>
              </w:rPr>
              <w:t>Standard licence conditions include pollution prevention measures.</w:t>
            </w:r>
          </w:p>
          <w:p w14:paraId="5E4E733C" w14:textId="77777777" w:rsidR="00E97520" w:rsidRPr="00865FB4" w:rsidRDefault="00E97520" w:rsidP="00E97520">
            <w:pPr>
              <w:rPr>
                <w:rFonts w:cs="Arial"/>
                <w:sz w:val="20"/>
                <w:szCs w:val="20"/>
                <w:highlight w:val="green"/>
              </w:rPr>
            </w:pPr>
          </w:p>
          <w:p w14:paraId="02A7AC94" w14:textId="77777777" w:rsidR="00E97520" w:rsidRPr="00865FB4" w:rsidRDefault="00E97520" w:rsidP="00E97520">
            <w:pPr>
              <w:rPr>
                <w:rFonts w:cs="Arial"/>
                <w:sz w:val="20"/>
                <w:szCs w:val="20"/>
                <w:highlight w:val="green"/>
              </w:rPr>
            </w:pPr>
            <w:r w:rsidRPr="00865FB4">
              <w:rPr>
                <w:rFonts w:cs="Arial"/>
                <w:sz w:val="20"/>
                <w:szCs w:val="20"/>
                <w:highlight w:val="green"/>
              </w:rPr>
              <w:t>No impacts are therefore predicted to this feature.</w:t>
            </w:r>
          </w:p>
          <w:p w14:paraId="128A4944" w14:textId="77777777" w:rsidR="00ED0DE3" w:rsidRDefault="00ED0DE3" w:rsidP="004D16B9">
            <w:pPr>
              <w:rPr>
                <w:rFonts w:cs="Arial"/>
                <w:sz w:val="20"/>
                <w:szCs w:val="20"/>
                <w:highlight w:val="green"/>
              </w:rPr>
            </w:pPr>
          </w:p>
          <w:p w14:paraId="6BB29246" w14:textId="63175623" w:rsidR="00ED0DE3" w:rsidRPr="0097548C" w:rsidRDefault="00ED0DE3" w:rsidP="00865FB4">
            <w:pPr>
              <w:rPr>
                <w:rFonts w:cs="Arial"/>
                <w:sz w:val="20"/>
                <w:szCs w:val="20"/>
                <w:highlight w:val="green"/>
              </w:rPr>
            </w:pPr>
          </w:p>
        </w:tc>
      </w:tr>
      <w:tr w:rsidR="004D16B9" w:rsidRPr="00683071" w14:paraId="03A746EC" w14:textId="77777777" w:rsidTr="0097548C">
        <w:trPr>
          <w:trHeight w:val="255"/>
        </w:trPr>
        <w:tc>
          <w:tcPr>
            <w:tcW w:w="2700" w:type="dxa"/>
            <w:tcBorders>
              <w:top w:val="single" w:sz="4" w:space="0" w:color="auto"/>
              <w:left w:val="single" w:sz="4" w:space="0" w:color="auto"/>
              <w:bottom w:val="single" w:sz="4" w:space="0" w:color="auto"/>
              <w:right w:val="single" w:sz="4" w:space="0" w:color="auto"/>
            </w:tcBorders>
            <w:hideMark/>
          </w:tcPr>
          <w:p w14:paraId="3E46511F" w14:textId="7990AAD4" w:rsidR="004D16B9" w:rsidRPr="00683071" w:rsidRDefault="004D16B9" w:rsidP="004D16B9">
            <w:pPr>
              <w:rPr>
                <w:rFonts w:cs="Arial"/>
                <w:b/>
                <w:sz w:val="20"/>
                <w:szCs w:val="20"/>
              </w:rPr>
            </w:pPr>
            <w:r w:rsidRPr="00683071">
              <w:rPr>
                <w:rFonts w:cs="Arial"/>
                <w:b/>
                <w:sz w:val="22"/>
                <w:szCs w:val="20"/>
              </w:rPr>
              <w:t>Reefs</w:t>
            </w:r>
          </w:p>
        </w:tc>
        <w:tc>
          <w:tcPr>
            <w:tcW w:w="3576" w:type="dxa"/>
            <w:vMerge/>
            <w:tcBorders>
              <w:left w:val="single" w:sz="4" w:space="0" w:color="auto"/>
              <w:right w:val="single" w:sz="4" w:space="0" w:color="auto"/>
            </w:tcBorders>
          </w:tcPr>
          <w:p w14:paraId="2AA2EB6E" w14:textId="77777777" w:rsidR="004D16B9" w:rsidRPr="00683071" w:rsidRDefault="004D16B9" w:rsidP="004D16B9">
            <w:pPr>
              <w:rPr>
                <w:rFonts w:cs="Arial"/>
                <w:sz w:val="20"/>
                <w:szCs w:val="20"/>
              </w:rPr>
            </w:pPr>
          </w:p>
        </w:tc>
        <w:tc>
          <w:tcPr>
            <w:tcW w:w="8304" w:type="dxa"/>
            <w:tcBorders>
              <w:top w:val="single" w:sz="4" w:space="0" w:color="auto"/>
              <w:left w:val="single" w:sz="4" w:space="0" w:color="auto"/>
              <w:bottom w:val="single" w:sz="4" w:space="0" w:color="auto"/>
              <w:right w:val="single" w:sz="4" w:space="0" w:color="auto"/>
            </w:tcBorders>
            <w:shd w:val="clear" w:color="auto" w:fill="auto"/>
          </w:tcPr>
          <w:p w14:paraId="0E953C43" w14:textId="77777777" w:rsidR="007B26A0" w:rsidRPr="00865FB4" w:rsidRDefault="007B26A0" w:rsidP="007B26A0">
            <w:pPr>
              <w:rPr>
                <w:rFonts w:cs="Arial"/>
                <w:sz w:val="20"/>
                <w:szCs w:val="20"/>
                <w:highlight w:val="green"/>
              </w:rPr>
            </w:pPr>
            <w:r>
              <w:rPr>
                <w:rFonts w:cs="Arial"/>
                <w:sz w:val="20"/>
                <w:szCs w:val="20"/>
                <w:highlight w:val="green"/>
              </w:rPr>
              <w:t xml:space="preserve">The works area is outside of the SAC.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0E357D28" w14:textId="77777777" w:rsidR="007B26A0" w:rsidRPr="00865FB4" w:rsidRDefault="007B26A0" w:rsidP="007B26A0">
            <w:pPr>
              <w:rPr>
                <w:rFonts w:cs="Arial"/>
                <w:sz w:val="20"/>
                <w:szCs w:val="20"/>
                <w:highlight w:val="green"/>
              </w:rPr>
            </w:pPr>
          </w:p>
          <w:p w14:paraId="350F1E74" w14:textId="77777777" w:rsidR="007B26A0" w:rsidRPr="00865FB4" w:rsidRDefault="007B26A0" w:rsidP="007B26A0">
            <w:pPr>
              <w:rPr>
                <w:rFonts w:cs="Arial"/>
                <w:sz w:val="20"/>
                <w:szCs w:val="20"/>
                <w:highlight w:val="green"/>
              </w:rPr>
            </w:pPr>
            <w:r w:rsidRPr="00865FB4">
              <w:rPr>
                <w:rFonts w:cs="Arial"/>
                <w:sz w:val="20"/>
                <w:szCs w:val="20"/>
                <w:highlight w:val="green"/>
              </w:rPr>
              <w:t>Standard licence conditions include pollution prevention measures.</w:t>
            </w:r>
          </w:p>
          <w:p w14:paraId="20102774" w14:textId="77777777" w:rsidR="007B26A0" w:rsidRPr="00865FB4" w:rsidRDefault="007B26A0" w:rsidP="007B26A0">
            <w:pPr>
              <w:rPr>
                <w:rFonts w:cs="Arial"/>
                <w:sz w:val="20"/>
                <w:szCs w:val="20"/>
                <w:highlight w:val="green"/>
              </w:rPr>
            </w:pPr>
          </w:p>
          <w:p w14:paraId="26C6426B" w14:textId="77777777" w:rsidR="007B26A0" w:rsidRPr="00865FB4" w:rsidRDefault="007B26A0" w:rsidP="007B26A0">
            <w:pPr>
              <w:rPr>
                <w:rFonts w:cs="Arial"/>
                <w:sz w:val="20"/>
                <w:szCs w:val="20"/>
                <w:highlight w:val="green"/>
              </w:rPr>
            </w:pPr>
            <w:r w:rsidRPr="00865FB4">
              <w:rPr>
                <w:rFonts w:cs="Arial"/>
                <w:sz w:val="20"/>
                <w:szCs w:val="20"/>
                <w:highlight w:val="green"/>
              </w:rPr>
              <w:t>No impacts are therefore predicted to this feature.</w:t>
            </w:r>
          </w:p>
          <w:p w14:paraId="74496823" w14:textId="77777777" w:rsidR="00ED0DE3" w:rsidRDefault="00ED0DE3" w:rsidP="004D16B9">
            <w:pPr>
              <w:rPr>
                <w:rFonts w:cs="Arial"/>
                <w:sz w:val="20"/>
                <w:szCs w:val="20"/>
                <w:highlight w:val="green"/>
              </w:rPr>
            </w:pPr>
          </w:p>
          <w:p w14:paraId="40EDF39B" w14:textId="212E67C5" w:rsidR="00ED0DE3" w:rsidRPr="0097548C" w:rsidRDefault="00ED0DE3" w:rsidP="005328C5">
            <w:pPr>
              <w:rPr>
                <w:rFonts w:cs="Arial"/>
                <w:sz w:val="20"/>
                <w:szCs w:val="20"/>
                <w:highlight w:val="green"/>
              </w:rPr>
            </w:pPr>
          </w:p>
        </w:tc>
      </w:tr>
      <w:tr w:rsidR="004D16B9" w:rsidRPr="00683071" w14:paraId="6434AE72" w14:textId="77777777" w:rsidTr="0097548C">
        <w:trPr>
          <w:trHeight w:val="255"/>
        </w:trPr>
        <w:tc>
          <w:tcPr>
            <w:tcW w:w="2700" w:type="dxa"/>
            <w:tcBorders>
              <w:top w:val="single" w:sz="4" w:space="0" w:color="auto"/>
              <w:left w:val="single" w:sz="4" w:space="0" w:color="auto"/>
              <w:bottom w:val="single" w:sz="4" w:space="0" w:color="auto"/>
              <w:right w:val="single" w:sz="4" w:space="0" w:color="auto"/>
            </w:tcBorders>
            <w:hideMark/>
          </w:tcPr>
          <w:p w14:paraId="43587565" w14:textId="44901CBE" w:rsidR="004D16B9" w:rsidRPr="00683071" w:rsidRDefault="004D16B9" w:rsidP="004D16B9">
            <w:pPr>
              <w:rPr>
                <w:rFonts w:cs="Arial"/>
                <w:b/>
                <w:sz w:val="20"/>
                <w:szCs w:val="20"/>
              </w:rPr>
            </w:pPr>
            <w:r w:rsidRPr="00683071">
              <w:rPr>
                <w:rFonts w:cs="Arial"/>
                <w:b/>
                <w:sz w:val="22"/>
                <w:szCs w:val="20"/>
              </w:rPr>
              <w:t>Sandbanks which are slightly covered by seawater all the time</w:t>
            </w:r>
          </w:p>
        </w:tc>
        <w:tc>
          <w:tcPr>
            <w:tcW w:w="3576" w:type="dxa"/>
            <w:vMerge/>
            <w:tcBorders>
              <w:left w:val="single" w:sz="4" w:space="0" w:color="auto"/>
              <w:right w:val="single" w:sz="4" w:space="0" w:color="auto"/>
            </w:tcBorders>
          </w:tcPr>
          <w:p w14:paraId="339C7D3B" w14:textId="77777777" w:rsidR="004D16B9" w:rsidRPr="00683071" w:rsidRDefault="004D16B9" w:rsidP="004D16B9">
            <w:pPr>
              <w:rPr>
                <w:rFonts w:cs="Arial"/>
                <w:sz w:val="20"/>
                <w:szCs w:val="20"/>
              </w:rPr>
            </w:pPr>
          </w:p>
        </w:tc>
        <w:tc>
          <w:tcPr>
            <w:tcW w:w="8304" w:type="dxa"/>
            <w:tcBorders>
              <w:top w:val="single" w:sz="4" w:space="0" w:color="auto"/>
              <w:left w:val="single" w:sz="4" w:space="0" w:color="auto"/>
              <w:bottom w:val="single" w:sz="4" w:space="0" w:color="auto"/>
              <w:right w:val="single" w:sz="4" w:space="0" w:color="auto"/>
            </w:tcBorders>
            <w:shd w:val="clear" w:color="auto" w:fill="auto"/>
          </w:tcPr>
          <w:p w14:paraId="31542DDC" w14:textId="77777777" w:rsidR="007B26A0" w:rsidRPr="00865FB4" w:rsidRDefault="007B26A0" w:rsidP="007B26A0">
            <w:pPr>
              <w:rPr>
                <w:rFonts w:cs="Arial"/>
                <w:sz w:val="20"/>
                <w:szCs w:val="20"/>
                <w:highlight w:val="green"/>
              </w:rPr>
            </w:pPr>
            <w:r>
              <w:rPr>
                <w:rFonts w:cs="Arial"/>
                <w:sz w:val="20"/>
                <w:szCs w:val="20"/>
                <w:highlight w:val="green"/>
              </w:rPr>
              <w:t xml:space="preserve">The works area is outside of the SAC.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05702A17" w14:textId="77777777" w:rsidR="007B26A0" w:rsidRPr="00865FB4" w:rsidRDefault="007B26A0" w:rsidP="007B26A0">
            <w:pPr>
              <w:rPr>
                <w:rFonts w:cs="Arial"/>
                <w:sz w:val="20"/>
                <w:szCs w:val="20"/>
                <w:highlight w:val="green"/>
              </w:rPr>
            </w:pPr>
          </w:p>
          <w:p w14:paraId="3B0B6DAD" w14:textId="77777777" w:rsidR="007B26A0" w:rsidRPr="00865FB4" w:rsidRDefault="007B26A0" w:rsidP="007B26A0">
            <w:pPr>
              <w:rPr>
                <w:rFonts w:cs="Arial"/>
                <w:sz w:val="20"/>
                <w:szCs w:val="20"/>
                <w:highlight w:val="green"/>
              </w:rPr>
            </w:pPr>
            <w:r w:rsidRPr="00865FB4">
              <w:rPr>
                <w:rFonts w:cs="Arial"/>
                <w:sz w:val="20"/>
                <w:szCs w:val="20"/>
                <w:highlight w:val="green"/>
              </w:rPr>
              <w:t>Standard licence conditions include pollution prevention measures.</w:t>
            </w:r>
          </w:p>
          <w:p w14:paraId="407B5DF7" w14:textId="77777777" w:rsidR="007B26A0" w:rsidRPr="00865FB4" w:rsidRDefault="007B26A0" w:rsidP="007B26A0">
            <w:pPr>
              <w:rPr>
                <w:rFonts w:cs="Arial"/>
                <w:sz w:val="20"/>
                <w:szCs w:val="20"/>
                <w:highlight w:val="green"/>
              </w:rPr>
            </w:pPr>
          </w:p>
          <w:p w14:paraId="57D09795" w14:textId="77777777" w:rsidR="007B26A0" w:rsidRPr="00865FB4" w:rsidRDefault="007B26A0" w:rsidP="007B26A0">
            <w:pPr>
              <w:rPr>
                <w:rFonts w:cs="Arial"/>
                <w:sz w:val="20"/>
                <w:szCs w:val="20"/>
                <w:highlight w:val="green"/>
              </w:rPr>
            </w:pPr>
            <w:r w:rsidRPr="00865FB4">
              <w:rPr>
                <w:rFonts w:cs="Arial"/>
                <w:sz w:val="20"/>
                <w:szCs w:val="20"/>
                <w:highlight w:val="green"/>
              </w:rPr>
              <w:t>No impacts are therefore predicted to this feature.</w:t>
            </w:r>
          </w:p>
          <w:p w14:paraId="7BBEDD17" w14:textId="2CFF966A" w:rsidR="00ED0DE3" w:rsidRPr="0097548C" w:rsidRDefault="00ED0DE3" w:rsidP="005328C5">
            <w:pPr>
              <w:rPr>
                <w:rFonts w:cs="Arial"/>
                <w:sz w:val="20"/>
                <w:szCs w:val="20"/>
                <w:highlight w:val="green"/>
              </w:rPr>
            </w:pPr>
          </w:p>
        </w:tc>
      </w:tr>
      <w:tr w:rsidR="004D16B9" w:rsidRPr="00683071" w14:paraId="2771BDC7" w14:textId="77777777" w:rsidTr="0097548C">
        <w:trPr>
          <w:trHeight w:val="255"/>
        </w:trPr>
        <w:tc>
          <w:tcPr>
            <w:tcW w:w="2700" w:type="dxa"/>
            <w:tcBorders>
              <w:top w:val="single" w:sz="4" w:space="0" w:color="auto"/>
              <w:left w:val="single" w:sz="4" w:space="0" w:color="auto"/>
              <w:bottom w:val="single" w:sz="4" w:space="0" w:color="auto"/>
              <w:right w:val="single" w:sz="4" w:space="0" w:color="auto"/>
            </w:tcBorders>
          </w:tcPr>
          <w:p w14:paraId="1768BEED" w14:textId="78B3765C" w:rsidR="004D16B9" w:rsidRPr="00683071" w:rsidRDefault="004D16B9" w:rsidP="004D16B9">
            <w:pPr>
              <w:rPr>
                <w:rFonts w:cs="Arial"/>
                <w:b/>
                <w:sz w:val="22"/>
                <w:szCs w:val="20"/>
              </w:rPr>
            </w:pPr>
            <w:r w:rsidRPr="00683071">
              <w:rPr>
                <w:rFonts w:cs="Arial"/>
                <w:b/>
                <w:sz w:val="22"/>
                <w:szCs w:val="20"/>
              </w:rPr>
              <w:t>Large shallow inlets and bays</w:t>
            </w:r>
          </w:p>
        </w:tc>
        <w:tc>
          <w:tcPr>
            <w:tcW w:w="3576" w:type="dxa"/>
            <w:vMerge/>
            <w:tcBorders>
              <w:left w:val="single" w:sz="4" w:space="0" w:color="auto"/>
              <w:right w:val="single" w:sz="4" w:space="0" w:color="auto"/>
            </w:tcBorders>
          </w:tcPr>
          <w:p w14:paraId="287145D1" w14:textId="77777777" w:rsidR="004D16B9" w:rsidRPr="00683071" w:rsidRDefault="004D16B9" w:rsidP="004D16B9">
            <w:pPr>
              <w:rPr>
                <w:rFonts w:cs="Arial"/>
                <w:sz w:val="20"/>
                <w:szCs w:val="20"/>
              </w:rPr>
            </w:pPr>
          </w:p>
        </w:tc>
        <w:tc>
          <w:tcPr>
            <w:tcW w:w="8304" w:type="dxa"/>
            <w:tcBorders>
              <w:top w:val="single" w:sz="4" w:space="0" w:color="auto"/>
              <w:left w:val="single" w:sz="4" w:space="0" w:color="auto"/>
              <w:bottom w:val="single" w:sz="4" w:space="0" w:color="auto"/>
              <w:right w:val="single" w:sz="4" w:space="0" w:color="auto"/>
            </w:tcBorders>
            <w:shd w:val="clear" w:color="auto" w:fill="auto"/>
          </w:tcPr>
          <w:p w14:paraId="713A5E4B" w14:textId="77777777" w:rsidR="007B26A0" w:rsidRPr="00865FB4" w:rsidRDefault="007B26A0" w:rsidP="007B26A0">
            <w:pPr>
              <w:rPr>
                <w:rFonts w:cs="Arial"/>
                <w:sz w:val="20"/>
                <w:szCs w:val="20"/>
                <w:highlight w:val="green"/>
              </w:rPr>
            </w:pPr>
            <w:r>
              <w:rPr>
                <w:rFonts w:cs="Arial"/>
                <w:sz w:val="20"/>
                <w:szCs w:val="20"/>
                <w:highlight w:val="green"/>
              </w:rPr>
              <w:t xml:space="preserve">The works area is outside of the SAC.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6740488C" w14:textId="77777777" w:rsidR="007B26A0" w:rsidRPr="00865FB4" w:rsidRDefault="007B26A0" w:rsidP="007B26A0">
            <w:pPr>
              <w:rPr>
                <w:rFonts w:cs="Arial"/>
                <w:sz w:val="20"/>
                <w:szCs w:val="20"/>
                <w:highlight w:val="green"/>
              </w:rPr>
            </w:pPr>
          </w:p>
          <w:p w14:paraId="282C12E1" w14:textId="77777777" w:rsidR="007B26A0" w:rsidRPr="00865FB4" w:rsidRDefault="007B26A0" w:rsidP="007B26A0">
            <w:pPr>
              <w:rPr>
                <w:rFonts w:cs="Arial"/>
                <w:sz w:val="20"/>
                <w:szCs w:val="20"/>
                <w:highlight w:val="green"/>
              </w:rPr>
            </w:pPr>
            <w:r w:rsidRPr="00865FB4">
              <w:rPr>
                <w:rFonts w:cs="Arial"/>
                <w:sz w:val="20"/>
                <w:szCs w:val="20"/>
                <w:highlight w:val="green"/>
              </w:rPr>
              <w:t>Standard licence conditions include pollution prevention measures.</w:t>
            </w:r>
          </w:p>
          <w:p w14:paraId="3DDD0A6B" w14:textId="77777777" w:rsidR="007B26A0" w:rsidRPr="00865FB4" w:rsidRDefault="007B26A0" w:rsidP="007B26A0">
            <w:pPr>
              <w:rPr>
                <w:rFonts w:cs="Arial"/>
                <w:sz w:val="20"/>
                <w:szCs w:val="20"/>
                <w:highlight w:val="green"/>
              </w:rPr>
            </w:pPr>
          </w:p>
          <w:p w14:paraId="63E58C0D" w14:textId="77777777" w:rsidR="007B26A0" w:rsidRPr="00865FB4" w:rsidRDefault="007B26A0" w:rsidP="007B26A0">
            <w:pPr>
              <w:rPr>
                <w:rFonts w:cs="Arial"/>
                <w:sz w:val="20"/>
                <w:szCs w:val="20"/>
                <w:highlight w:val="green"/>
              </w:rPr>
            </w:pPr>
            <w:r w:rsidRPr="00865FB4">
              <w:rPr>
                <w:rFonts w:cs="Arial"/>
                <w:sz w:val="20"/>
                <w:szCs w:val="20"/>
                <w:highlight w:val="green"/>
              </w:rPr>
              <w:t>No impacts are therefore predicted to this feature.</w:t>
            </w:r>
          </w:p>
          <w:p w14:paraId="6321EC43" w14:textId="77777777" w:rsidR="004D16B9" w:rsidRPr="0097548C" w:rsidRDefault="004D16B9" w:rsidP="004D16B9">
            <w:pPr>
              <w:rPr>
                <w:rFonts w:cs="Arial"/>
                <w:sz w:val="20"/>
                <w:szCs w:val="20"/>
                <w:highlight w:val="green"/>
              </w:rPr>
            </w:pPr>
          </w:p>
        </w:tc>
      </w:tr>
      <w:tr w:rsidR="004D16B9" w:rsidRPr="00683071" w14:paraId="7E535B12" w14:textId="77777777" w:rsidTr="0097548C">
        <w:trPr>
          <w:trHeight w:val="255"/>
        </w:trPr>
        <w:tc>
          <w:tcPr>
            <w:tcW w:w="2700" w:type="dxa"/>
            <w:tcBorders>
              <w:top w:val="single" w:sz="4" w:space="0" w:color="auto"/>
              <w:left w:val="single" w:sz="4" w:space="0" w:color="auto"/>
              <w:bottom w:val="single" w:sz="4" w:space="0" w:color="auto"/>
              <w:right w:val="single" w:sz="4" w:space="0" w:color="auto"/>
            </w:tcBorders>
          </w:tcPr>
          <w:p w14:paraId="163C43A3" w14:textId="2590E03A" w:rsidR="004D16B9" w:rsidRPr="00683071" w:rsidRDefault="004D16B9" w:rsidP="004D16B9">
            <w:pPr>
              <w:rPr>
                <w:rFonts w:cs="Arial"/>
                <w:b/>
                <w:sz w:val="22"/>
                <w:szCs w:val="20"/>
              </w:rPr>
            </w:pPr>
            <w:r w:rsidRPr="00683071">
              <w:rPr>
                <w:rFonts w:cs="Arial"/>
                <w:b/>
                <w:sz w:val="22"/>
                <w:szCs w:val="20"/>
              </w:rPr>
              <w:t>Submerged or partially submerged sea caves</w:t>
            </w:r>
          </w:p>
        </w:tc>
        <w:tc>
          <w:tcPr>
            <w:tcW w:w="3576" w:type="dxa"/>
            <w:vMerge/>
            <w:tcBorders>
              <w:left w:val="single" w:sz="4" w:space="0" w:color="auto"/>
              <w:bottom w:val="single" w:sz="4" w:space="0" w:color="auto"/>
              <w:right w:val="single" w:sz="4" w:space="0" w:color="auto"/>
            </w:tcBorders>
          </w:tcPr>
          <w:p w14:paraId="20FB89C0" w14:textId="77777777" w:rsidR="004D16B9" w:rsidRPr="00683071" w:rsidRDefault="004D16B9" w:rsidP="004D16B9">
            <w:pPr>
              <w:rPr>
                <w:rFonts w:cs="Arial"/>
                <w:sz w:val="20"/>
                <w:szCs w:val="20"/>
              </w:rPr>
            </w:pPr>
          </w:p>
        </w:tc>
        <w:tc>
          <w:tcPr>
            <w:tcW w:w="8304" w:type="dxa"/>
            <w:tcBorders>
              <w:top w:val="single" w:sz="4" w:space="0" w:color="auto"/>
              <w:left w:val="single" w:sz="4" w:space="0" w:color="auto"/>
              <w:bottom w:val="single" w:sz="4" w:space="0" w:color="auto"/>
              <w:right w:val="single" w:sz="4" w:space="0" w:color="auto"/>
            </w:tcBorders>
            <w:shd w:val="clear" w:color="auto" w:fill="auto"/>
          </w:tcPr>
          <w:p w14:paraId="5DAEBC10" w14:textId="77777777" w:rsidR="007B26A0" w:rsidRPr="00865FB4" w:rsidRDefault="007B26A0" w:rsidP="007B26A0">
            <w:pPr>
              <w:rPr>
                <w:rFonts w:cs="Arial"/>
                <w:sz w:val="20"/>
                <w:szCs w:val="20"/>
                <w:highlight w:val="green"/>
              </w:rPr>
            </w:pPr>
            <w:r>
              <w:rPr>
                <w:rFonts w:cs="Arial"/>
                <w:sz w:val="20"/>
                <w:szCs w:val="20"/>
                <w:highlight w:val="green"/>
              </w:rPr>
              <w:t xml:space="preserve">The works area is outside of the SAC.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1371983E" w14:textId="77777777" w:rsidR="007B26A0" w:rsidRPr="00865FB4" w:rsidRDefault="007B26A0" w:rsidP="007B26A0">
            <w:pPr>
              <w:rPr>
                <w:rFonts w:cs="Arial"/>
                <w:sz w:val="20"/>
                <w:szCs w:val="20"/>
                <w:highlight w:val="green"/>
              </w:rPr>
            </w:pPr>
          </w:p>
          <w:p w14:paraId="07EA419E" w14:textId="77777777" w:rsidR="007B26A0" w:rsidRPr="00865FB4" w:rsidRDefault="007B26A0" w:rsidP="007B26A0">
            <w:pPr>
              <w:rPr>
                <w:rFonts w:cs="Arial"/>
                <w:sz w:val="20"/>
                <w:szCs w:val="20"/>
                <w:highlight w:val="green"/>
              </w:rPr>
            </w:pPr>
            <w:r w:rsidRPr="00865FB4">
              <w:rPr>
                <w:rFonts w:cs="Arial"/>
                <w:sz w:val="20"/>
                <w:szCs w:val="20"/>
                <w:highlight w:val="green"/>
              </w:rPr>
              <w:t>Standard licence conditions include pollution prevention measures.</w:t>
            </w:r>
          </w:p>
          <w:p w14:paraId="40E3FBA0" w14:textId="77777777" w:rsidR="007B26A0" w:rsidRPr="00865FB4" w:rsidRDefault="007B26A0" w:rsidP="007B26A0">
            <w:pPr>
              <w:rPr>
                <w:rFonts w:cs="Arial"/>
                <w:sz w:val="20"/>
                <w:szCs w:val="20"/>
                <w:highlight w:val="green"/>
              </w:rPr>
            </w:pPr>
          </w:p>
          <w:p w14:paraId="05390FEE" w14:textId="77777777" w:rsidR="007B26A0" w:rsidRPr="00865FB4" w:rsidRDefault="007B26A0" w:rsidP="007B26A0">
            <w:pPr>
              <w:rPr>
                <w:rFonts w:cs="Arial"/>
                <w:sz w:val="20"/>
                <w:szCs w:val="20"/>
                <w:highlight w:val="green"/>
              </w:rPr>
            </w:pPr>
            <w:r w:rsidRPr="00865FB4">
              <w:rPr>
                <w:rFonts w:cs="Arial"/>
                <w:sz w:val="20"/>
                <w:szCs w:val="20"/>
                <w:highlight w:val="green"/>
              </w:rPr>
              <w:t>No impacts are therefore predicted to this feature.</w:t>
            </w:r>
          </w:p>
          <w:p w14:paraId="1FB55F91" w14:textId="77777777" w:rsidR="00ED0DE3" w:rsidRDefault="00ED0DE3" w:rsidP="004D16B9">
            <w:pPr>
              <w:rPr>
                <w:rFonts w:cs="Arial"/>
                <w:sz w:val="20"/>
                <w:szCs w:val="20"/>
                <w:highlight w:val="green"/>
              </w:rPr>
            </w:pPr>
          </w:p>
          <w:p w14:paraId="74FBE37E" w14:textId="770C081F" w:rsidR="00ED0DE3" w:rsidRPr="0097548C" w:rsidRDefault="00ED0DE3" w:rsidP="005328C5">
            <w:pPr>
              <w:rPr>
                <w:rFonts w:cs="Arial"/>
                <w:sz w:val="20"/>
                <w:szCs w:val="20"/>
                <w:highlight w:val="green"/>
              </w:rPr>
            </w:pPr>
          </w:p>
        </w:tc>
      </w:tr>
    </w:tbl>
    <w:p w14:paraId="2D123674" w14:textId="77777777" w:rsidR="008440CE" w:rsidRPr="00683071" w:rsidRDefault="008440CE" w:rsidP="00166467">
      <w:pPr>
        <w:outlineLvl w:val="0"/>
        <w:rPr>
          <w:rFonts w:cs="Arial"/>
          <w:sz w:val="20"/>
          <w:szCs w:val="18"/>
        </w:rPr>
      </w:pPr>
    </w:p>
    <w:p w14:paraId="0223209E" w14:textId="77777777" w:rsidR="008440CE" w:rsidRDefault="008440CE" w:rsidP="00166467">
      <w:pPr>
        <w:outlineLvl w:val="0"/>
        <w:rPr>
          <w:rFonts w:cs="Arial"/>
          <w:sz w:val="20"/>
          <w:szCs w:val="18"/>
        </w:rPr>
      </w:pPr>
    </w:p>
    <w:p w14:paraId="50408065" w14:textId="77777777" w:rsidR="00D164E8" w:rsidRDefault="00D164E8" w:rsidP="00166467">
      <w:pPr>
        <w:outlineLvl w:val="0"/>
        <w:rPr>
          <w:rFonts w:cs="Arial"/>
          <w:sz w:val="20"/>
          <w:szCs w:val="18"/>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3576"/>
        <w:gridCol w:w="4110"/>
        <w:gridCol w:w="4194"/>
      </w:tblGrid>
      <w:tr w:rsidR="00C5379C" w14:paraId="5AEEC3EA" w14:textId="77777777" w:rsidTr="00C5379C">
        <w:trPr>
          <w:trHeight w:val="233"/>
        </w:trPr>
        <w:tc>
          <w:tcPr>
            <w:tcW w:w="2700" w:type="dxa"/>
            <w:vMerge w:val="restart"/>
            <w:tcBorders>
              <w:top w:val="single" w:sz="4" w:space="0" w:color="auto"/>
              <w:left w:val="single" w:sz="4" w:space="0" w:color="auto"/>
              <w:bottom w:val="single" w:sz="4" w:space="0" w:color="auto"/>
              <w:right w:val="single" w:sz="4" w:space="0" w:color="auto"/>
            </w:tcBorders>
          </w:tcPr>
          <w:p w14:paraId="3BA4B9B4" w14:textId="77777777" w:rsidR="00C5379C" w:rsidRDefault="00C5379C">
            <w:pPr>
              <w:rPr>
                <w:rFonts w:cs="Arial"/>
                <w:sz w:val="20"/>
                <w:szCs w:val="20"/>
              </w:rPr>
            </w:pPr>
          </w:p>
        </w:tc>
        <w:tc>
          <w:tcPr>
            <w:tcW w:w="11880" w:type="dxa"/>
            <w:gridSpan w:val="3"/>
            <w:tcBorders>
              <w:top w:val="single" w:sz="4" w:space="0" w:color="auto"/>
              <w:left w:val="single" w:sz="4" w:space="0" w:color="auto"/>
              <w:bottom w:val="single" w:sz="4" w:space="0" w:color="auto"/>
              <w:right w:val="single" w:sz="4" w:space="0" w:color="auto"/>
            </w:tcBorders>
            <w:hideMark/>
          </w:tcPr>
          <w:p w14:paraId="39750FE0" w14:textId="77777777" w:rsidR="00C5379C" w:rsidRDefault="00C5379C">
            <w:pPr>
              <w:jc w:val="center"/>
              <w:rPr>
                <w:rFonts w:cs="Arial"/>
                <w:b/>
                <w:sz w:val="20"/>
                <w:szCs w:val="20"/>
              </w:rPr>
            </w:pPr>
            <w:r>
              <w:rPr>
                <w:rFonts w:cs="Arial"/>
                <w:b/>
                <w:sz w:val="20"/>
                <w:szCs w:val="20"/>
              </w:rPr>
              <w:t>Assessment of likelihood of significant effect</w:t>
            </w:r>
          </w:p>
        </w:tc>
      </w:tr>
      <w:tr w:rsidR="00C5379C" w14:paraId="6E6C729B" w14:textId="77777777" w:rsidTr="00C5379C">
        <w:trPr>
          <w:trHeight w:val="23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4DEC30C" w14:textId="77777777" w:rsidR="00C5379C" w:rsidRDefault="00C5379C">
            <w:pPr>
              <w:rPr>
                <w:rFonts w:cs="Arial"/>
                <w:sz w:val="20"/>
                <w:szCs w:val="20"/>
              </w:rPr>
            </w:pPr>
          </w:p>
        </w:tc>
        <w:tc>
          <w:tcPr>
            <w:tcW w:w="3576" w:type="dxa"/>
            <w:tcBorders>
              <w:top w:val="single" w:sz="4" w:space="0" w:color="auto"/>
              <w:left w:val="single" w:sz="4" w:space="0" w:color="auto"/>
              <w:bottom w:val="single" w:sz="4" w:space="0" w:color="auto"/>
              <w:right w:val="single" w:sz="4" w:space="0" w:color="auto"/>
            </w:tcBorders>
            <w:hideMark/>
          </w:tcPr>
          <w:p w14:paraId="40ED716F" w14:textId="77777777" w:rsidR="00C5379C" w:rsidRDefault="00C5379C">
            <w:pPr>
              <w:jc w:val="center"/>
              <w:rPr>
                <w:rFonts w:cs="Arial"/>
                <w:b/>
                <w:sz w:val="20"/>
                <w:szCs w:val="20"/>
              </w:rPr>
            </w:pPr>
            <w:r>
              <w:rPr>
                <w:rFonts w:cs="Arial"/>
                <w:b/>
                <w:sz w:val="20"/>
                <w:szCs w:val="20"/>
              </w:rPr>
              <w:t>I</w:t>
            </w:r>
          </w:p>
          <w:p w14:paraId="70259380" w14:textId="77777777" w:rsidR="00C5379C" w:rsidRDefault="00C5379C">
            <w:pPr>
              <w:jc w:val="center"/>
              <w:rPr>
                <w:rFonts w:cs="Arial"/>
                <w:b/>
                <w:sz w:val="20"/>
                <w:szCs w:val="20"/>
              </w:rPr>
            </w:pPr>
            <w:r>
              <w:rPr>
                <w:rFonts w:cs="Arial"/>
                <w:b/>
                <w:sz w:val="20"/>
                <w:szCs w:val="20"/>
              </w:rPr>
              <w:t>Relevant conservation objectives</w:t>
            </w:r>
          </w:p>
        </w:tc>
        <w:tc>
          <w:tcPr>
            <w:tcW w:w="4110" w:type="dxa"/>
            <w:tcBorders>
              <w:top w:val="single" w:sz="4" w:space="0" w:color="auto"/>
              <w:left w:val="single" w:sz="4" w:space="0" w:color="auto"/>
              <w:bottom w:val="single" w:sz="4" w:space="0" w:color="auto"/>
              <w:right w:val="single" w:sz="4" w:space="0" w:color="auto"/>
            </w:tcBorders>
            <w:hideMark/>
          </w:tcPr>
          <w:p w14:paraId="6C989015" w14:textId="77777777" w:rsidR="00C5379C" w:rsidRDefault="00C5379C">
            <w:pPr>
              <w:jc w:val="center"/>
              <w:rPr>
                <w:rFonts w:cs="Arial"/>
                <w:b/>
                <w:sz w:val="20"/>
                <w:szCs w:val="20"/>
              </w:rPr>
            </w:pPr>
            <w:r>
              <w:rPr>
                <w:rFonts w:cs="Arial"/>
                <w:b/>
                <w:sz w:val="20"/>
                <w:szCs w:val="20"/>
              </w:rPr>
              <w:t>II</w:t>
            </w:r>
          </w:p>
          <w:p w14:paraId="33DC55C3" w14:textId="77777777" w:rsidR="00C5379C" w:rsidRDefault="00C5379C">
            <w:pPr>
              <w:jc w:val="center"/>
              <w:rPr>
                <w:rFonts w:cs="Arial"/>
                <w:b/>
                <w:sz w:val="20"/>
                <w:szCs w:val="20"/>
              </w:rPr>
            </w:pPr>
            <w:r>
              <w:rPr>
                <w:rFonts w:cs="Arial"/>
                <w:b/>
                <w:sz w:val="20"/>
                <w:szCs w:val="20"/>
              </w:rPr>
              <w:t>Potential impact pathway</w:t>
            </w:r>
          </w:p>
        </w:tc>
        <w:tc>
          <w:tcPr>
            <w:tcW w:w="4194" w:type="dxa"/>
            <w:tcBorders>
              <w:top w:val="single" w:sz="4" w:space="0" w:color="auto"/>
              <w:left w:val="single" w:sz="4" w:space="0" w:color="auto"/>
              <w:bottom w:val="single" w:sz="4" w:space="0" w:color="auto"/>
              <w:right w:val="single" w:sz="4" w:space="0" w:color="auto"/>
            </w:tcBorders>
          </w:tcPr>
          <w:p w14:paraId="26D2F57B" w14:textId="77777777" w:rsidR="00C5379C" w:rsidRPr="00C5379C" w:rsidRDefault="00C5379C">
            <w:pPr>
              <w:jc w:val="center"/>
              <w:rPr>
                <w:rFonts w:cs="Arial"/>
                <w:b/>
                <w:strike/>
                <w:sz w:val="20"/>
                <w:szCs w:val="20"/>
              </w:rPr>
            </w:pPr>
            <w:r w:rsidRPr="00C5379C">
              <w:rPr>
                <w:rFonts w:cs="Arial"/>
                <w:b/>
                <w:strike/>
                <w:sz w:val="20"/>
                <w:szCs w:val="20"/>
              </w:rPr>
              <w:t>III</w:t>
            </w:r>
          </w:p>
          <w:p w14:paraId="062028C8" w14:textId="77777777" w:rsidR="00C5379C" w:rsidRPr="00C5379C" w:rsidRDefault="00C5379C">
            <w:pPr>
              <w:jc w:val="center"/>
              <w:rPr>
                <w:rFonts w:cs="Arial"/>
                <w:b/>
                <w:strike/>
                <w:sz w:val="20"/>
                <w:szCs w:val="20"/>
              </w:rPr>
            </w:pPr>
            <w:r w:rsidRPr="00C5379C">
              <w:rPr>
                <w:rFonts w:cs="Arial"/>
                <w:b/>
                <w:strike/>
                <w:sz w:val="20"/>
                <w:szCs w:val="20"/>
              </w:rPr>
              <w:t>Avoidance measure</w:t>
            </w:r>
          </w:p>
          <w:p w14:paraId="1AC943DF" w14:textId="77777777" w:rsidR="00C5379C" w:rsidRPr="00C5379C" w:rsidRDefault="00C5379C">
            <w:pPr>
              <w:jc w:val="center"/>
              <w:rPr>
                <w:rFonts w:cs="Arial"/>
                <w:strike/>
                <w:sz w:val="20"/>
                <w:szCs w:val="20"/>
              </w:rPr>
            </w:pPr>
          </w:p>
          <w:p w14:paraId="363D72DE" w14:textId="77777777" w:rsidR="00C5379C" w:rsidRPr="00C5379C" w:rsidRDefault="00C5379C">
            <w:pPr>
              <w:rPr>
                <w:rFonts w:cs="Arial"/>
                <w:strike/>
                <w:color w:val="0000FF"/>
                <w:sz w:val="20"/>
                <w:szCs w:val="20"/>
                <w:u w:val="single"/>
              </w:rPr>
            </w:pPr>
            <w:r w:rsidRPr="00C5379C">
              <w:rPr>
                <w:rFonts w:cs="Arial"/>
                <w:b/>
                <w:strike/>
                <w:sz w:val="20"/>
                <w:szCs w:val="20"/>
              </w:rPr>
              <w:t>In light of the ruling of the CJEU in case C-323/17 ‘People over Wind’, avoidance measures should not be considered at this stage of HRA, so this column is left blank.</w:t>
            </w:r>
          </w:p>
        </w:tc>
      </w:tr>
      <w:tr w:rsidR="00C5379C" w14:paraId="27C23819" w14:textId="77777777" w:rsidTr="00C5379C">
        <w:trPr>
          <w:trHeight w:val="345"/>
        </w:trPr>
        <w:tc>
          <w:tcPr>
            <w:tcW w:w="14580" w:type="dxa"/>
            <w:gridSpan w:val="4"/>
            <w:tcBorders>
              <w:top w:val="single" w:sz="4" w:space="0" w:color="auto"/>
              <w:left w:val="single" w:sz="4" w:space="0" w:color="auto"/>
              <w:bottom w:val="single" w:sz="4" w:space="0" w:color="auto"/>
              <w:right w:val="single" w:sz="4" w:space="0" w:color="auto"/>
            </w:tcBorders>
            <w:shd w:val="clear" w:color="auto" w:fill="D9D9D9"/>
            <w:hideMark/>
          </w:tcPr>
          <w:p w14:paraId="51759AD8" w14:textId="64D37880" w:rsidR="00C5379C" w:rsidRDefault="00C5379C">
            <w:pPr>
              <w:rPr>
                <w:rFonts w:cs="Arial"/>
                <w:color w:val="000000" w:themeColor="text1"/>
                <w:sz w:val="20"/>
                <w:szCs w:val="20"/>
              </w:rPr>
            </w:pPr>
            <w:r>
              <w:rPr>
                <w:rFonts w:cs="Arial"/>
                <w:b/>
                <w:color w:val="000000" w:themeColor="text1"/>
                <w:sz w:val="22"/>
                <w:szCs w:val="20"/>
              </w:rPr>
              <w:t xml:space="preserve">Liverpool Bay SPA </w:t>
            </w:r>
          </w:p>
        </w:tc>
      </w:tr>
      <w:tr w:rsidR="00C5379C" w14:paraId="01ACBE96" w14:textId="77777777" w:rsidTr="00C5379C">
        <w:tc>
          <w:tcPr>
            <w:tcW w:w="2700" w:type="dxa"/>
            <w:tcBorders>
              <w:top w:val="single" w:sz="4" w:space="0" w:color="auto"/>
              <w:left w:val="single" w:sz="4" w:space="0" w:color="auto"/>
              <w:bottom w:val="single" w:sz="4" w:space="0" w:color="auto"/>
              <w:right w:val="single" w:sz="4" w:space="0" w:color="auto"/>
            </w:tcBorders>
            <w:hideMark/>
          </w:tcPr>
          <w:p w14:paraId="60EED293" w14:textId="77777777" w:rsidR="00C5379C" w:rsidRDefault="00C5379C">
            <w:pPr>
              <w:rPr>
                <w:rFonts w:cs="Arial"/>
                <w:b/>
                <w:color w:val="000000" w:themeColor="text1"/>
                <w:sz w:val="22"/>
                <w:szCs w:val="20"/>
              </w:rPr>
            </w:pPr>
            <w:r>
              <w:rPr>
                <w:rFonts w:cs="Arial"/>
                <w:b/>
                <w:color w:val="000000" w:themeColor="text1"/>
                <w:sz w:val="22"/>
                <w:szCs w:val="20"/>
              </w:rPr>
              <w:t>Red-Throated Diver</w:t>
            </w:r>
          </w:p>
        </w:tc>
        <w:tc>
          <w:tcPr>
            <w:tcW w:w="3576" w:type="dxa"/>
            <w:tcBorders>
              <w:top w:val="single" w:sz="4" w:space="0" w:color="auto"/>
              <w:left w:val="single" w:sz="4" w:space="0" w:color="auto"/>
              <w:bottom w:val="single" w:sz="4" w:space="0" w:color="auto"/>
              <w:right w:val="single" w:sz="4" w:space="0" w:color="auto"/>
            </w:tcBorders>
            <w:hideMark/>
          </w:tcPr>
          <w:p w14:paraId="451133C9" w14:textId="77777777" w:rsidR="00C5379C" w:rsidRDefault="00C5379C">
            <w:pPr>
              <w:rPr>
                <w:rFonts w:cs="Arial"/>
                <w:b/>
                <w:bCs/>
                <w:color w:val="000000" w:themeColor="text1"/>
                <w:sz w:val="20"/>
                <w:szCs w:val="20"/>
              </w:rPr>
            </w:pPr>
            <w:r>
              <w:rPr>
                <w:rFonts w:cs="Arial"/>
                <w:b/>
                <w:bCs/>
                <w:color w:val="000000" w:themeColor="text1"/>
                <w:sz w:val="20"/>
                <w:szCs w:val="20"/>
              </w:rPr>
              <w:t xml:space="preserve">The conservation objective for Liverpool Bay / Bae </w:t>
            </w:r>
            <w:proofErr w:type="spellStart"/>
            <w:r>
              <w:rPr>
                <w:rFonts w:cs="Arial"/>
                <w:b/>
                <w:bCs/>
                <w:color w:val="000000" w:themeColor="text1"/>
                <w:sz w:val="20"/>
                <w:szCs w:val="20"/>
              </w:rPr>
              <w:t>Lerpwl</w:t>
            </w:r>
            <w:proofErr w:type="spellEnd"/>
            <w:r>
              <w:rPr>
                <w:rFonts w:cs="Arial"/>
                <w:b/>
                <w:bCs/>
                <w:color w:val="000000" w:themeColor="text1"/>
                <w:sz w:val="20"/>
                <w:szCs w:val="20"/>
              </w:rPr>
              <w:t xml:space="preserve"> SPA Interest feature: Internationally important non-breeding population </w:t>
            </w:r>
            <w:r>
              <w:rPr>
                <w:rFonts w:cs="Arial"/>
                <w:b/>
                <w:bCs/>
                <w:color w:val="000000" w:themeColor="text1"/>
                <w:sz w:val="20"/>
                <w:szCs w:val="20"/>
              </w:rPr>
              <w:lastRenderedPageBreak/>
              <w:t>of red-throated diver (</w:t>
            </w:r>
            <w:r>
              <w:rPr>
                <w:rFonts w:cs="Arial"/>
                <w:b/>
                <w:bCs/>
                <w:i/>
                <w:iCs/>
                <w:color w:val="000000" w:themeColor="text1"/>
                <w:sz w:val="20"/>
                <w:szCs w:val="20"/>
              </w:rPr>
              <w:t>Gavia stellata</w:t>
            </w:r>
            <w:r>
              <w:rPr>
                <w:rFonts w:cs="Arial"/>
                <w:b/>
                <w:bCs/>
                <w:color w:val="000000" w:themeColor="text1"/>
                <w:sz w:val="20"/>
                <w:szCs w:val="20"/>
              </w:rPr>
              <w:t xml:space="preserve">) </w:t>
            </w:r>
          </w:p>
          <w:p w14:paraId="3FFC6C74" w14:textId="77777777" w:rsidR="00C5379C" w:rsidRDefault="00C5379C">
            <w:pPr>
              <w:rPr>
                <w:rFonts w:cs="Arial"/>
                <w:color w:val="000000" w:themeColor="text1"/>
                <w:sz w:val="20"/>
                <w:szCs w:val="20"/>
              </w:rPr>
            </w:pPr>
            <w:r>
              <w:rPr>
                <w:rFonts w:cs="Arial"/>
                <w:color w:val="000000" w:themeColor="text1"/>
                <w:sz w:val="20"/>
                <w:szCs w:val="20"/>
              </w:rPr>
              <w:t>Subject to natural change, maintain or restore the red-throated diver population and its supporting habitats in favourable condition.</w:t>
            </w:r>
          </w:p>
          <w:p w14:paraId="51D96E17" w14:textId="77777777" w:rsidR="00C5379C" w:rsidRDefault="00C5379C">
            <w:pPr>
              <w:rPr>
                <w:rFonts w:cs="Arial"/>
                <w:color w:val="000000" w:themeColor="text1"/>
                <w:sz w:val="20"/>
                <w:szCs w:val="20"/>
              </w:rPr>
            </w:pPr>
            <w:r>
              <w:rPr>
                <w:rFonts w:cs="Arial"/>
                <w:color w:val="000000" w:themeColor="text1"/>
                <w:sz w:val="20"/>
                <w:szCs w:val="20"/>
              </w:rPr>
              <w:t>The interest feature red-throated diver will be considered to be in favourable condition only when each of the following three conditions are met:</w:t>
            </w:r>
          </w:p>
          <w:p w14:paraId="1D613AEE" w14:textId="77777777" w:rsidR="00C5379C" w:rsidRDefault="00C5379C">
            <w:pPr>
              <w:rPr>
                <w:rFonts w:cs="Arial"/>
                <w:color w:val="000000" w:themeColor="text1"/>
                <w:sz w:val="20"/>
                <w:szCs w:val="20"/>
              </w:rPr>
            </w:pPr>
            <w:r>
              <w:rPr>
                <w:rFonts w:cs="Arial"/>
                <w:color w:val="000000" w:themeColor="text1"/>
                <w:sz w:val="20"/>
                <w:szCs w:val="20"/>
              </w:rPr>
              <w:t>(</w:t>
            </w:r>
            <w:proofErr w:type="spellStart"/>
            <w:r>
              <w:rPr>
                <w:rFonts w:cs="Arial"/>
                <w:color w:val="000000" w:themeColor="text1"/>
                <w:sz w:val="20"/>
                <w:szCs w:val="20"/>
              </w:rPr>
              <w:t>i</w:t>
            </w:r>
            <w:proofErr w:type="spellEnd"/>
            <w:r>
              <w:rPr>
                <w:rFonts w:cs="Arial"/>
                <w:color w:val="000000" w:themeColor="text1"/>
                <w:sz w:val="20"/>
                <w:szCs w:val="20"/>
              </w:rPr>
              <w:t xml:space="preserve">) The red-throated diver population shows only non-significant fluctuation around the </w:t>
            </w:r>
          </w:p>
          <w:p w14:paraId="361E7662" w14:textId="77777777" w:rsidR="00C5379C" w:rsidRDefault="00C5379C">
            <w:pPr>
              <w:rPr>
                <w:rFonts w:cs="Arial"/>
                <w:color w:val="000000" w:themeColor="text1"/>
                <w:sz w:val="20"/>
                <w:szCs w:val="20"/>
              </w:rPr>
            </w:pPr>
            <w:r>
              <w:rPr>
                <w:rFonts w:cs="Arial"/>
                <w:color w:val="000000" w:themeColor="text1"/>
                <w:sz w:val="20"/>
                <w:szCs w:val="20"/>
              </w:rPr>
              <w:t xml:space="preserve">mean population at the time of classification of the SPA, with due consideration to the </w:t>
            </w:r>
          </w:p>
          <w:p w14:paraId="49B050BD" w14:textId="77777777" w:rsidR="00C5379C" w:rsidRDefault="00C5379C">
            <w:pPr>
              <w:rPr>
                <w:rFonts w:cs="Arial"/>
                <w:color w:val="000000" w:themeColor="text1"/>
                <w:sz w:val="20"/>
                <w:szCs w:val="20"/>
              </w:rPr>
            </w:pPr>
            <w:r>
              <w:rPr>
                <w:rFonts w:cs="Arial"/>
                <w:color w:val="000000" w:themeColor="text1"/>
                <w:sz w:val="20"/>
                <w:szCs w:val="20"/>
              </w:rPr>
              <w:t>potential for natural change.</w:t>
            </w:r>
          </w:p>
          <w:p w14:paraId="0C1632E9" w14:textId="77777777" w:rsidR="00C5379C" w:rsidRDefault="00C5379C">
            <w:pPr>
              <w:rPr>
                <w:rFonts w:cs="Arial"/>
                <w:color w:val="000000" w:themeColor="text1"/>
                <w:sz w:val="20"/>
                <w:szCs w:val="20"/>
              </w:rPr>
            </w:pPr>
            <w:r>
              <w:rPr>
                <w:rFonts w:cs="Arial"/>
                <w:color w:val="000000" w:themeColor="text1"/>
                <w:sz w:val="20"/>
                <w:szCs w:val="20"/>
              </w:rPr>
              <w:t xml:space="preserve">(ii) Red-throated diver distribution and ability to use the site does not significantly change </w:t>
            </w:r>
          </w:p>
          <w:p w14:paraId="4AABDCBA" w14:textId="77777777" w:rsidR="00C5379C" w:rsidRDefault="00C5379C">
            <w:pPr>
              <w:rPr>
                <w:rFonts w:cs="Arial"/>
                <w:color w:val="000000" w:themeColor="text1"/>
                <w:sz w:val="20"/>
                <w:szCs w:val="20"/>
              </w:rPr>
            </w:pPr>
            <w:r>
              <w:rPr>
                <w:rFonts w:cs="Arial"/>
                <w:color w:val="000000" w:themeColor="text1"/>
                <w:sz w:val="20"/>
                <w:szCs w:val="20"/>
              </w:rPr>
              <w:t>(subject to natural fluctuations and variation).</w:t>
            </w:r>
          </w:p>
          <w:p w14:paraId="3E3F9B5F" w14:textId="77777777" w:rsidR="00C5379C" w:rsidRDefault="00C5379C">
            <w:pPr>
              <w:rPr>
                <w:rFonts w:cs="Arial"/>
                <w:color w:val="000000" w:themeColor="text1"/>
                <w:sz w:val="20"/>
                <w:szCs w:val="20"/>
              </w:rPr>
            </w:pPr>
            <w:r>
              <w:rPr>
                <w:rFonts w:cs="Arial"/>
                <w:color w:val="000000" w:themeColor="text1"/>
                <w:sz w:val="20"/>
                <w:szCs w:val="20"/>
              </w:rPr>
              <w:t xml:space="preserve">(iii) The extent and distribution of the supporting habitat available to the red throated diver </w:t>
            </w:r>
          </w:p>
          <w:p w14:paraId="29385026" w14:textId="77777777" w:rsidR="00C5379C" w:rsidRDefault="00C5379C">
            <w:pPr>
              <w:rPr>
                <w:rFonts w:cs="Arial"/>
                <w:color w:val="000000" w:themeColor="text1"/>
                <w:sz w:val="20"/>
                <w:szCs w:val="20"/>
              </w:rPr>
            </w:pPr>
            <w:r>
              <w:rPr>
                <w:rFonts w:cs="Arial"/>
                <w:color w:val="000000" w:themeColor="text1"/>
                <w:sz w:val="20"/>
                <w:szCs w:val="20"/>
              </w:rPr>
              <w:t>population within the site, including its structure, function and supporting processes, is</w:t>
            </w:r>
          </w:p>
          <w:p w14:paraId="706783F7" w14:textId="77777777" w:rsidR="00C5379C" w:rsidRDefault="00C5379C">
            <w:pPr>
              <w:rPr>
                <w:rFonts w:cs="Arial"/>
                <w:color w:val="000000" w:themeColor="text1"/>
                <w:sz w:val="20"/>
                <w:szCs w:val="20"/>
              </w:rPr>
            </w:pPr>
            <w:r>
              <w:rPr>
                <w:rFonts w:cs="Arial"/>
                <w:color w:val="000000" w:themeColor="text1"/>
                <w:sz w:val="20"/>
                <w:szCs w:val="20"/>
              </w:rPr>
              <w:t>maintained.</w:t>
            </w:r>
          </w:p>
        </w:tc>
        <w:tc>
          <w:tcPr>
            <w:tcW w:w="4110" w:type="dxa"/>
            <w:tcBorders>
              <w:top w:val="single" w:sz="4" w:space="0" w:color="auto"/>
              <w:left w:val="single" w:sz="4" w:space="0" w:color="auto"/>
              <w:bottom w:val="single" w:sz="4" w:space="0" w:color="auto"/>
              <w:right w:val="single" w:sz="4" w:space="0" w:color="auto"/>
            </w:tcBorders>
            <w:hideMark/>
          </w:tcPr>
          <w:p w14:paraId="4D32C722" w14:textId="32556067" w:rsidR="00830E95" w:rsidRPr="00865FB4" w:rsidRDefault="00830E95" w:rsidP="00830E95">
            <w:pPr>
              <w:rPr>
                <w:rFonts w:cs="Arial"/>
                <w:sz w:val="20"/>
                <w:szCs w:val="20"/>
                <w:highlight w:val="green"/>
              </w:rPr>
            </w:pPr>
            <w:r>
              <w:rPr>
                <w:rFonts w:cs="Arial"/>
                <w:sz w:val="20"/>
                <w:szCs w:val="20"/>
                <w:highlight w:val="green"/>
              </w:rPr>
              <w:lastRenderedPageBreak/>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300E32DA" w14:textId="77777777" w:rsidR="00830E95" w:rsidRPr="00865FB4" w:rsidRDefault="00830E95" w:rsidP="00830E95">
            <w:pPr>
              <w:rPr>
                <w:rFonts w:cs="Arial"/>
                <w:sz w:val="20"/>
                <w:szCs w:val="20"/>
                <w:highlight w:val="green"/>
              </w:rPr>
            </w:pPr>
          </w:p>
          <w:p w14:paraId="2BC1A452" w14:textId="77777777" w:rsidR="00830E95" w:rsidRPr="00865FB4" w:rsidRDefault="00830E95" w:rsidP="00830E95">
            <w:pPr>
              <w:rPr>
                <w:rFonts w:cs="Arial"/>
                <w:sz w:val="20"/>
                <w:szCs w:val="20"/>
                <w:highlight w:val="green"/>
              </w:rPr>
            </w:pPr>
            <w:r w:rsidRPr="00865FB4">
              <w:rPr>
                <w:rFonts w:cs="Arial"/>
                <w:sz w:val="20"/>
                <w:szCs w:val="20"/>
                <w:highlight w:val="green"/>
              </w:rPr>
              <w:t>Standard licence conditions include pollution prevention measures.</w:t>
            </w:r>
          </w:p>
          <w:p w14:paraId="3EC9B06F" w14:textId="77777777" w:rsidR="00830E95" w:rsidRPr="00865FB4" w:rsidRDefault="00830E95" w:rsidP="00830E95">
            <w:pPr>
              <w:rPr>
                <w:rFonts w:cs="Arial"/>
                <w:sz w:val="20"/>
                <w:szCs w:val="20"/>
                <w:highlight w:val="green"/>
              </w:rPr>
            </w:pPr>
          </w:p>
          <w:p w14:paraId="5A827993" w14:textId="77777777" w:rsidR="00830E95" w:rsidRPr="00865FB4" w:rsidRDefault="00830E95" w:rsidP="00830E95">
            <w:pPr>
              <w:rPr>
                <w:rFonts w:cs="Arial"/>
                <w:sz w:val="20"/>
                <w:szCs w:val="20"/>
                <w:highlight w:val="green"/>
              </w:rPr>
            </w:pPr>
            <w:r w:rsidRPr="00865FB4">
              <w:rPr>
                <w:rFonts w:cs="Arial"/>
                <w:sz w:val="20"/>
                <w:szCs w:val="20"/>
                <w:highlight w:val="green"/>
              </w:rPr>
              <w:t>No impacts are therefore predicted to this feature.</w:t>
            </w:r>
          </w:p>
          <w:p w14:paraId="4E3E837B" w14:textId="0226CBC3" w:rsidR="00C5379C" w:rsidRPr="00C5379C" w:rsidRDefault="00C5379C">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4F46DD20" w14:textId="77777777" w:rsidR="00C5379C" w:rsidRDefault="00C5379C">
            <w:pPr>
              <w:rPr>
                <w:rFonts w:cs="Arial"/>
                <w:sz w:val="20"/>
                <w:szCs w:val="20"/>
              </w:rPr>
            </w:pPr>
          </w:p>
          <w:p w14:paraId="6C9DED7D" w14:textId="77777777" w:rsidR="00C5379C" w:rsidRDefault="00C5379C">
            <w:pPr>
              <w:rPr>
                <w:rFonts w:cs="Arial"/>
                <w:sz w:val="20"/>
                <w:szCs w:val="20"/>
              </w:rPr>
            </w:pPr>
          </w:p>
        </w:tc>
      </w:tr>
      <w:tr w:rsidR="00A722FF" w14:paraId="616B55DF" w14:textId="77777777" w:rsidTr="00C5379C">
        <w:trPr>
          <w:trHeight w:val="255"/>
        </w:trPr>
        <w:tc>
          <w:tcPr>
            <w:tcW w:w="2700" w:type="dxa"/>
            <w:tcBorders>
              <w:top w:val="single" w:sz="4" w:space="0" w:color="auto"/>
              <w:left w:val="single" w:sz="4" w:space="0" w:color="auto"/>
              <w:bottom w:val="single" w:sz="4" w:space="0" w:color="auto"/>
              <w:right w:val="single" w:sz="4" w:space="0" w:color="auto"/>
            </w:tcBorders>
            <w:hideMark/>
          </w:tcPr>
          <w:p w14:paraId="5B1842CD" w14:textId="77777777" w:rsidR="00A722FF" w:rsidRDefault="00A722FF" w:rsidP="00A722FF">
            <w:pPr>
              <w:rPr>
                <w:rFonts w:cs="Arial"/>
                <w:b/>
                <w:color w:val="000000" w:themeColor="text1"/>
                <w:sz w:val="20"/>
                <w:szCs w:val="20"/>
              </w:rPr>
            </w:pPr>
            <w:r>
              <w:rPr>
                <w:rFonts w:cs="Arial"/>
                <w:b/>
                <w:color w:val="000000" w:themeColor="text1"/>
                <w:sz w:val="22"/>
                <w:szCs w:val="20"/>
              </w:rPr>
              <w:t>Common Scoter</w:t>
            </w:r>
          </w:p>
        </w:tc>
        <w:tc>
          <w:tcPr>
            <w:tcW w:w="3576" w:type="dxa"/>
            <w:tcBorders>
              <w:top w:val="single" w:sz="4" w:space="0" w:color="auto"/>
              <w:left w:val="single" w:sz="4" w:space="0" w:color="auto"/>
              <w:bottom w:val="single" w:sz="4" w:space="0" w:color="auto"/>
              <w:right w:val="single" w:sz="4" w:space="0" w:color="auto"/>
            </w:tcBorders>
            <w:hideMark/>
          </w:tcPr>
          <w:p w14:paraId="4CC7A929" w14:textId="77777777" w:rsidR="00A722FF" w:rsidRDefault="00A722FF" w:rsidP="00A722FF">
            <w:pPr>
              <w:rPr>
                <w:rFonts w:cs="Arial"/>
                <w:color w:val="000000" w:themeColor="text1"/>
                <w:sz w:val="20"/>
                <w:szCs w:val="20"/>
              </w:rPr>
            </w:pPr>
            <w:r>
              <w:rPr>
                <w:rFonts w:cs="Arial"/>
                <w:b/>
                <w:bCs/>
                <w:color w:val="000000" w:themeColor="text1"/>
                <w:sz w:val="20"/>
                <w:szCs w:val="20"/>
              </w:rPr>
              <w:t xml:space="preserve">The conservation objective for Liverpool Bay / Bae </w:t>
            </w:r>
            <w:proofErr w:type="spellStart"/>
            <w:r>
              <w:rPr>
                <w:rFonts w:cs="Arial"/>
                <w:b/>
                <w:bCs/>
                <w:color w:val="000000" w:themeColor="text1"/>
                <w:sz w:val="20"/>
                <w:szCs w:val="20"/>
              </w:rPr>
              <w:t>Lerpwl</w:t>
            </w:r>
            <w:proofErr w:type="spellEnd"/>
            <w:r>
              <w:rPr>
                <w:rFonts w:cs="Arial"/>
                <w:b/>
                <w:bCs/>
                <w:color w:val="000000" w:themeColor="text1"/>
                <w:sz w:val="20"/>
                <w:szCs w:val="20"/>
              </w:rPr>
              <w:t xml:space="preserve"> SPA Interest feature: Internationally important non-breeding population of common scoter (</w:t>
            </w:r>
            <w:proofErr w:type="spellStart"/>
            <w:r>
              <w:rPr>
                <w:rFonts w:cs="Arial"/>
                <w:b/>
                <w:bCs/>
                <w:i/>
                <w:iCs/>
                <w:color w:val="000000" w:themeColor="text1"/>
                <w:sz w:val="20"/>
                <w:szCs w:val="20"/>
              </w:rPr>
              <w:t>Melanitta</w:t>
            </w:r>
            <w:proofErr w:type="spellEnd"/>
            <w:r>
              <w:rPr>
                <w:rFonts w:cs="Arial"/>
                <w:b/>
                <w:bCs/>
                <w:i/>
                <w:iCs/>
                <w:color w:val="000000" w:themeColor="text1"/>
                <w:sz w:val="20"/>
                <w:szCs w:val="20"/>
              </w:rPr>
              <w:t xml:space="preserve"> nigra</w:t>
            </w:r>
            <w:r>
              <w:rPr>
                <w:rFonts w:cs="Arial"/>
                <w:b/>
                <w:bCs/>
                <w:color w:val="000000" w:themeColor="text1"/>
                <w:sz w:val="20"/>
                <w:szCs w:val="20"/>
              </w:rPr>
              <w:t xml:space="preserve">). </w:t>
            </w:r>
          </w:p>
          <w:p w14:paraId="22B16FF3" w14:textId="77777777" w:rsidR="00A722FF" w:rsidRDefault="00A722FF" w:rsidP="00A722FF">
            <w:pPr>
              <w:rPr>
                <w:rFonts w:cs="Arial"/>
                <w:color w:val="000000" w:themeColor="text1"/>
                <w:sz w:val="20"/>
                <w:szCs w:val="20"/>
              </w:rPr>
            </w:pPr>
            <w:r>
              <w:rPr>
                <w:rFonts w:cs="Arial"/>
                <w:color w:val="000000" w:themeColor="text1"/>
                <w:sz w:val="20"/>
                <w:szCs w:val="20"/>
              </w:rPr>
              <w:t>Subject to natural change, maintain or restore the common scoter population and its supporting habitats in favourable condition.</w:t>
            </w:r>
          </w:p>
          <w:p w14:paraId="0C207FE4" w14:textId="77777777" w:rsidR="00A722FF" w:rsidRDefault="00A722FF" w:rsidP="00A722FF">
            <w:pPr>
              <w:rPr>
                <w:rFonts w:cs="Arial"/>
                <w:color w:val="000000" w:themeColor="text1"/>
                <w:sz w:val="20"/>
                <w:szCs w:val="20"/>
              </w:rPr>
            </w:pPr>
            <w:r>
              <w:rPr>
                <w:rFonts w:cs="Arial"/>
                <w:color w:val="000000" w:themeColor="text1"/>
                <w:sz w:val="20"/>
                <w:szCs w:val="20"/>
              </w:rPr>
              <w:lastRenderedPageBreak/>
              <w:t xml:space="preserve">The interest feature common scoter will be considered to be in favourable condition only when each of the following three conditions is met: </w:t>
            </w:r>
          </w:p>
          <w:p w14:paraId="55D713A9" w14:textId="77777777" w:rsidR="00A722FF" w:rsidRDefault="00A722FF" w:rsidP="00A722FF">
            <w:pPr>
              <w:rPr>
                <w:rFonts w:cs="Arial"/>
                <w:color w:val="000000" w:themeColor="text1"/>
                <w:sz w:val="20"/>
                <w:szCs w:val="20"/>
              </w:rPr>
            </w:pPr>
            <w:r>
              <w:rPr>
                <w:rFonts w:cs="Arial"/>
                <w:color w:val="000000" w:themeColor="text1"/>
                <w:sz w:val="20"/>
                <w:szCs w:val="20"/>
              </w:rPr>
              <w:t>(</w:t>
            </w:r>
            <w:proofErr w:type="spellStart"/>
            <w:r>
              <w:rPr>
                <w:rFonts w:cs="Arial"/>
                <w:color w:val="000000" w:themeColor="text1"/>
                <w:sz w:val="20"/>
                <w:szCs w:val="20"/>
              </w:rPr>
              <w:t>i</w:t>
            </w:r>
            <w:proofErr w:type="spellEnd"/>
            <w:r>
              <w:rPr>
                <w:rFonts w:cs="Arial"/>
                <w:color w:val="000000" w:themeColor="text1"/>
                <w:sz w:val="20"/>
                <w:szCs w:val="20"/>
              </w:rPr>
              <w:t>) The common scoter population shows only non-significant fluctuation around the mean population at the time of classification of the SPA, with due consideration to  the potential for natural change.</w:t>
            </w:r>
          </w:p>
          <w:p w14:paraId="371A1F53" w14:textId="77777777" w:rsidR="00A722FF" w:rsidRDefault="00A722FF" w:rsidP="00A722FF">
            <w:pPr>
              <w:rPr>
                <w:rFonts w:cs="Arial"/>
                <w:color w:val="000000" w:themeColor="text1"/>
                <w:sz w:val="20"/>
                <w:szCs w:val="20"/>
              </w:rPr>
            </w:pPr>
            <w:r>
              <w:rPr>
                <w:rFonts w:cs="Arial"/>
                <w:color w:val="000000" w:themeColor="text1"/>
                <w:sz w:val="20"/>
                <w:szCs w:val="20"/>
              </w:rPr>
              <w:t>(ii) Common scoter distribution and ability to use the site does not significantly change (subject to natural fluctuations and variation)</w:t>
            </w:r>
          </w:p>
          <w:p w14:paraId="00308055" w14:textId="77777777" w:rsidR="00A722FF" w:rsidRDefault="00A722FF" w:rsidP="00A722FF">
            <w:pPr>
              <w:rPr>
                <w:rFonts w:cs="Arial"/>
                <w:color w:val="000000" w:themeColor="text1"/>
                <w:sz w:val="20"/>
                <w:szCs w:val="20"/>
              </w:rPr>
            </w:pPr>
            <w:r>
              <w:rPr>
                <w:rFonts w:cs="Arial"/>
                <w:color w:val="000000" w:themeColor="text1"/>
                <w:sz w:val="20"/>
                <w:szCs w:val="20"/>
              </w:rPr>
              <w:t>(iii) The extent and distribution of the supporting habitat available to the common scoter population within the site, including its structure, function and supporting processes, is maintained</w:t>
            </w:r>
          </w:p>
        </w:tc>
        <w:tc>
          <w:tcPr>
            <w:tcW w:w="4110" w:type="dxa"/>
            <w:tcBorders>
              <w:top w:val="single" w:sz="4" w:space="0" w:color="auto"/>
              <w:left w:val="single" w:sz="4" w:space="0" w:color="auto"/>
              <w:bottom w:val="single" w:sz="4" w:space="0" w:color="auto"/>
              <w:right w:val="single" w:sz="4" w:space="0" w:color="auto"/>
            </w:tcBorders>
            <w:hideMark/>
          </w:tcPr>
          <w:p w14:paraId="123B8A07" w14:textId="3C383341" w:rsidR="00830E95" w:rsidRPr="00865FB4" w:rsidRDefault="00830E95" w:rsidP="00830E95">
            <w:pPr>
              <w:rPr>
                <w:rFonts w:cs="Arial"/>
                <w:sz w:val="20"/>
                <w:szCs w:val="20"/>
                <w:highlight w:val="green"/>
              </w:rPr>
            </w:pPr>
            <w:r>
              <w:rPr>
                <w:rFonts w:cs="Arial"/>
                <w:sz w:val="20"/>
                <w:szCs w:val="20"/>
                <w:highlight w:val="green"/>
              </w:rPr>
              <w:lastRenderedPageBreak/>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112AE0E6" w14:textId="77777777" w:rsidR="00830E95" w:rsidRPr="00865FB4" w:rsidRDefault="00830E95" w:rsidP="00830E95">
            <w:pPr>
              <w:rPr>
                <w:rFonts w:cs="Arial"/>
                <w:sz w:val="20"/>
                <w:szCs w:val="20"/>
                <w:highlight w:val="green"/>
              </w:rPr>
            </w:pPr>
          </w:p>
          <w:p w14:paraId="35028D6E" w14:textId="77777777" w:rsidR="00830E95" w:rsidRPr="00865FB4" w:rsidRDefault="00830E95" w:rsidP="00830E95">
            <w:pPr>
              <w:rPr>
                <w:rFonts w:cs="Arial"/>
                <w:sz w:val="20"/>
                <w:szCs w:val="20"/>
                <w:highlight w:val="green"/>
              </w:rPr>
            </w:pPr>
            <w:r w:rsidRPr="00865FB4">
              <w:rPr>
                <w:rFonts w:cs="Arial"/>
                <w:sz w:val="20"/>
                <w:szCs w:val="20"/>
                <w:highlight w:val="green"/>
              </w:rPr>
              <w:t>Standard licence conditions include pollution prevention measures.</w:t>
            </w:r>
          </w:p>
          <w:p w14:paraId="3DF87F71" w14:textId="77777777" w:rsidR="00830E95" w:rsidRPr="00865FB4" w:rsidRDefault="00830E95" w:rsidP="00830E95">
            <w:pPr>
              <w:rPr>
                <w:rFonts w:cs="Arial"/>
                <w:sz w:val="20"/>
                <w:szCs w:val="20"/>
                <w:highlight w:val="green"/>
              </w:rPr>
            </w:pPr>
          </w:p>
          <w:p w14:paraId="013DDAA9" w14:textId="77777777" w:rsidR="00830E95" w:rsidRPr="00865FB4" w:rsidRDefault="00830E95" w:rsidP="00830E95">
            <w:pPr>
              <w:rPr>
                <w:rFonts w:cs="Arial"/>
                <w:sz w:val="20"/>
                <w:szCs w:val="20"/>
                <w:highlight w:val="green"/>
              </w:rPr>
            </w:pPr>
            <w:r w:rsidRPr="00865FB4">
              <w:rPr>
                <w:rFonts w:cs="Arial"/>
                <w:sz w:val="20"/>
                <w:szCs w:val="20"/>
                <w:highlight w:val="green"/>
              </w:rPr>
              <w:t>No impacts are therefore predicted to this feature.</w:t>
            </w:r>
          </w:p>
          <w:p w14:paraId="5FB7F3CD" w14:textId="3DD9A659" w:rsidR="00A722FF" w:rsidRPr="00C5379C" w:rsidRDefault="00A722FF" w:rsidP="00A722FF">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2F10DEC9" w14:textId="77777777" w:rsidR="00A722FF" w:rsidRDefault="00A722FF" w:rsidP="00A722FF">
            <w:pPr>
              <w:rPr>
                <w:rFonts w:cs="Arial"/>
                <w:sz w:val="20"/>
                <w:szCs w:val="20"/>
              </w:rPr>
            </w:pPr>
          </w:p>
          <w:p w14:paraId="353F88AE" w14:textId="77777777" w:rsidR="00A722FF" w:rsidRDefault="00A722FF" w:rsidP="00A722FF">
            <w:pPr>
              <w:rPr>
                <w:rFonts w:cs="Arial"/>
                <w:sz w:val="20"/>
                <w:szCs w:val="20"/>
              </w:rPr>
            </w:pPr>
          </w:p>
        </w:tc>
      </w:tr>
      <w:tr w:rsidR="00A722FF" w14:paraId="55D02F24" w14:textId="77777777" w:rsidTr="00C5379C">
        <w:trPr>
          <w:trHeight w:val="255"/>
        </w:trPr>
        <w:tc>
          <w:tcPr>
            <w:tcW w:w="2700" w:type="dxa"/>
            <w:tcBorders>
              <w:top w:val="single" w:sz="4" w:space="0" w:color="auto"/>
              <w:left w:val="single" w:sz="4" w:space="0" w:color="auto"/>
              <w:bottom w:val="single" w:sz="4" w:space="0" w:color="auto"/>
              <w:right w:val="single" w:sz="4" w:space="0" w:color="auto"/>
            </w:tcBorders>
          </w:tcPr>
          <w:p w14:paraId="6DCA43F8" w14:textId="77777777" w:rsidR="00A722FF" w:rsidRDefault="00A722FF" w:rsidP="00A722FF">
            <w:pPr>
              <w:rPr>
                <w:rFonts w:cs="Arial"/>
                <w:b/>
                <w:bCs/>
                <w:color w:val="000000" w:themeColor="text1"/>
                <w:sz w:val="22"/>
                <w:szCs w:val="22"/>
              </w:rPr>
            </w:pPr>
            <w:r>
              <w:rPr>
                <w:rFonts w:cs="Arial"/>
                <w:b/>
                <w:bCs/>
                <w:color w:val="000000" w:themeColor="text1"/>
                <w:sz w:val="22"/>
                <w:szCs w:val="22"/>
              </w:rPr>
              <w:t xml:space="preserve">Little Gull </w:t>
            </w:r>
            <w:r>
              <w:rPr>
                <w:rFonts w:cs="Arial"/>
                <w:b/>
                <w:bCs/>
                <w:i/>
                <w:iCs/>
                <w:color w:val="000000" w:themeColor="text1"/>
                <w:sz w:val="22"/>
                <w:szCs w:val="22"/>
              </w:rPr>
              <w:t>(</w:t>
            </w:r>
            <w:proofErr w:type="spellStart"/>
            <w:r>
              <w:rPr>
                <w:rFonts w:cs="Arial"/>
                <w:b/>
                <w:bCs/>
                <w:i/>
                <w:iCs/>
                <w:color w:val="000000" w:themeColor="text1"/>
                <w:sz w:val="22"/>
                <w:szCs w:val="22"/>
              </w:rPr>
              <w:t>Hydrocoloeus</w:t>
            </w:r>
            <w:proofErr w:type="spellEnd"/>
            <w:r>
              <w:rPr>
                <w:rFonts w:cs="Arial"/>
                <w:b/>
                <w:bCs/>
                <w:i/>
                <w:iCs/>
                <w:color w:val="000000" w:themeColor="text1"/>
                <w:sz w:val="22"/>
                <w:szCs w:val="22"/>
              </w:rPr>
              <w:t xml:space="preserve"> minutus)</w:t>
            </w:r>
            <w:r>
              <w:rPr>
                <w:rFonts w:cs="Arial"/>
                <w:b/>
                <w:bCs/>
                <w:color w:val="000000" w:themeColor="text1"/>
                <w:sz w:val="22"/>
                <w:szCs w:val="22"/>
              </w:rPr>
              <w:t xml:space="preserve"> (over winter) </w:t>
            </w:r>
          </w:p>
          <w:p w14:paraId="039E79E2" w14:textId="77777777" w:rsidR="00A722FF" w:rsidRDefault="00A722FF" w:rsidP="00A722FF">
            <w:pPr>
              <w:rPr>
                <w:rFonts w:cs="Arial"/>
                <w:b/>
                <w:color w:val="000000" w:themeColor="text1"/>
                <w:sz w:val="22"/>
                <w:szCs w:val="20"/>
              </w:rPr>
            </w:pPr>
          </w:p>
        </w:tc>
        <w:tc>
          <w:tcPr>
            <w:tcW w:w="3576" w:type="dxa"/>
            <w:tcBorders>
              <w:top w:val="single" w:sz="4" w:space="0" w:color="auto"/>
              <w:left w:val="single" w:sz="4" w:space="0" w:color="auto"/>
              <w:bottom w:val="single" w:sz="4" w:space="0" w:color="auto"/>
              <w:right w:val="single" w:sz="4" w:space="0" w:color="auto"/>
            </w:tcBorders>
            <w:hideMark/>
          </w:tcPr>
          <w:p w14:paraId="71B67F15" w14:textId="77777777" w:rsidR="00A722FF" w:rsidRDefault="00A722FF" w:rsidP="00A722FF">
            <w:pPr>
              <w:rPr>
                <w:rFonts w:cs="Arial"/>
                <w:color w:val="000000" w:themeColor="text1"/>
                <w:sz w:val="20"/>
                <w:szCs w:val="20"/>
              </w:rPr>
            </w:pPr>
            <w:r>
              <w:rPr>
                <w:rFonts w:cs="Arial"/>
                <w:b/>
                <w:bCs/>
                <w:color w:val="000000" w:themeColor="text1"/>
                <w:sz w:val="20"/>
                <w:szCs w:val="20"/>
              </w:rPr>
              <w:t xml:space="preserve">The conservation objective for Liverpool Bay / Bae </w:t>
            </w:r>
            <w:proofErr w:type="spellStart"/>
            <w:r>
              <w:rPr>
                <w:rFonts w:cs="Arial"/>
                <w:b/>
                <w:bCs/>
                <w:color w:val="000000" w:themeColor="text1"/>
                <w:sz w:val="20"/>
                <w:szCs w:val="20"/>
              </w:rPr>
              <w:t>Lerpwl</w:t>
            </w:r>
            <w:proofErr w:type="spellEnd"/>
            <w:r>
              <w:rPr>
                <w:rFonts w:cs="Arial"/>
                <w:b/>
                <w:bCs/>
                <w:color w:val="000000" w:themeColor="text1"/>
                <w:sz w:val="20"/>
                <w:szCs w:val="20"/>
              </w:rPr>
              <w:t xml:space="preserve"> SPA Interest feature: Internationally important non-breeding population of Little Gull </w:t>
            </w:r>
            <w:r>
              <w:rPr>
                <w:rFonts w:cs="Arial"/>
                <w:b/>
                <w:bCs/>
                <w:i/>
                <w:iCs/>
                <w:color w:val="000000" w:themeColor="text1"/>
                <w:sz w:val="20"/>
                <w:szCs w:val="20"/>
              </w:rPr>
              <w:t>(</w:t>
            </w:r>
            <w:proofErr w:type="spellStart"/>
            <w:r>
              <w:rPr>
                <w:rFonts w:cs="Arial"/>
                <w:b/>
                <w:bCs/>
                <w:i/>
                <w:iCs/>
                <w:color w:val="000000" w:themeColor="text1"/>
                <w:sz w:val="20"/>
                <w:szCs w:val="20"/>
              </w:rPr>
              <w:t>Hydrocoloeus</w:t>
            </w:r>
            <w:proofErr w:type="spellEnd"/>
            <w:r>
              <w:rPr>
                <w:rFonts w:cs="Arial"/>
                <w:b/>
                <w:bCs/>
                <w:i/>
                <w:iCs/>
                <w:color w:val="000000" w:themeColor="text1"/>
                <w:sz w:val="20"/>
                <w:szCs w:val="20"/>
              </w:rPr>
              <w:t xml:space="preserve"> minutus)</w:t>
            </w:r>
            <w:r>
              <w:rPr>
                <w:rFonts w:cs="Arial"/>
                <w:b/>
                <w:bCs/>
                <w:color w:val="000000" w:themeColor="text1"/>
                <w:sz w:val="20"/>
                <w:szCs w:val="20"/>
              </w:rPr>
              <w:t xml:space="preserve">. </w:t>
            </w:r>
          </w:p>
          <w:p w14:paraId="01363A60" w14:textId="77777777" w:rsidR="00A722FF" w:rsidRDefault="00A722FF" w:rsidP="00A722FF">
            <w:pPr>
              <w:rPr>
                <w:rFonts w:cs="Arial"/>
                <w:color w:val="000000" w:themeColor="text1"/>
                <w:sz w:val="20"/>
                <w:szCs w:val="20"/>
              </w:rPr>
            </w:pPr>
            <w:r>
              <w:rPr>
                <w:rFonts w:cs="Arial"/>
                <w:color w:val="000000" w:themeColor="text1"/>
                <w:sz w:val="20"/>
                <w:szCs w:val="20"/>
              </w:rPr>
              <w:t>Subject to natural change, maintain or restore the little gull population and its supporting habitats in favourable condition.</w:t>
            </w:r>
          </w:p>
          <w:p w14:paraId="186A1E2A" w14:textId="77777777" w:rsidR="00A722FF" w:rsidRDefault="00A722FF" w:rsidP="00A722FF">
            <w:pPr>
              <w:rPr>
                <w:rFonts w:cs="Arial"/>
                <w:color w:val="000000" w:themeColor="text1"/>
                <w:sz w:val="20"/>
                <w:szCs w:val="20"/>
              </w:rPr>
            </w:pPr>
            <w:r>
              <w:rPr>
                <w:rFonts w:cs="Arial"/>
                <w:color w:val="000000" w:themeColor="text1"/>
                <w:sz w:val="20"/>
                <w:szCs w:val="20"/>
              </w:rPr>
              <w:t xml:space="preserve">The interest feature little gull will be considered to be in favourable condition only when each of the following three conditions is met: </w:t>
            </w:r>
          </w:p>
          <w:p w14:paraId="3A13E7F5" w14:textId="77777777" w:rsidR="00A722FF" w:rsidRDefault="00A722FF" w:rsidP="00A722FF">
            <w:pPr>
              <w:rPr>
                <w:rFonts w:cs="Arial"/>
                <w:color w:val="000000" w:themeColor="text1"/>
                <w:sz w:val="20"/>
                <w:szCs w:val="20"/>
              </w:rPr>
            </w:pPr>
            <w:r>
              <w:rPr>
                <w:rFonts w:cs="Arial"/>
                <w:color w:val="000000" w:themeColor="text1"/>
                <w:sz w:val="20"/>
                <w:szCs w:val="20"/>
              </w:rPr>
              <w:t>(</w:t>
            </w:r>
            <w:proofErr w:type="spellStart"/>
            <w:r>
              <w:rPr>
                <w:rFonts w:cs="Arial"/>
                <w:color w:val="000000" w:themeColor="text1"/>
                <w:sz w:val="20"/>
                <w:szCs w:val="20"/>
              </w:rPr>
              <w:t>i</w:t>
            </w:r>
            <w:proofErr w:type="spellEnd"/>
            <w:r>
              <w:rPr>
                <w:rFonts w:cs="Arial"/>
                <w:color w:val="000000" w:themeColor="text1"/>
                <w:sz w:val="20"/>
                <w:szCs w:val="20"/>
              </w:rPr>
              <w:t>) The little gull population shows only non-significant fluctuation around the mean population at the time of classification of the SPA, with due consideration to the potential for natural change.</w:t>
            </w:r>
          </w:p>
          <w:p w14:paraId="28B677E9" w14:textId="77777777" w:rsidR="00A722FF" w:rsidRDefault="00A722FF" w:rsidP="00A722FF">
            <w:pPr>
              <w:rPr>
                <w:rFonts w:cs="Arial"/>
                <w:color w:val="000000" w:themeColor="text1"/>
                <w:sz w:val="20"/>
                <w:szCs w:val="20"/>
              </w:rPr>
            </w:pPr>
            <w:r>
              <w:rPr>
                <w:rFonts w:cs="Arial"/>
                <w:color w:val="000000" w:themeColor="text1"/>
                <w:sz w:val="20"/>
                <w:szCs w:val="20"/>
              </w:rPr>
              <w:lastRenderedPageBreak/>
              <w:t>(ii).</w:t>
            </w:r>
            <w:r>
              <w:rPr>
                <w:color w:val="000000" w:themeColor="text1"/>
              </w:rPr>
              <w:t xml:space="preserve"> </w:t>
            </w:r>
            <w:r>
              <w:rPr>
                <w:rFonts w:cs="Arial"/>
                <w:color w:val="000000" w:themeColor="text1"/>
                <w:sz w:val="20"/>
                <w:szCs w:val="20"/>
              </w:rPr>
              <w:t>Little gull distribution and ability to use the site does not significantly change (subject to natural fluctuations and variation).</w:t>
            </w:r>
          </w:p>
          <w:p w14:paraId="7B22F5F7" w14:textId="77777777" w:rsidR="00A722FF" w:rsidRDefault="00A722FF" w:rsidP="00A722FF">
            <w:pPr>
              <w:rPr>
                <w:rFonts w:cs="Arial"/>
                <w:color w:val="000000" w:themeColor="text1"/>
                <w:sz w:val="20"/>
                <w:szCs w:val="20"/>
              </w:rPr>
            </w:pPr>
            <w:r>
              <w:rPr>
                <w:rFonts w:cs="Arial"/>
                <w:color w:val="000000" w:themeColor="text1"/>
                <w:sz w:val="20"/>
                <w:szCs w:val="20"/>
              </w:rPr>
              <w:t>(iii) The extent and distribution of the supporting habitat available to the little gull population within the site, including its structure, function and supporting processes, is maintained.</w:t>
            </w:r>
          </w:p>
        </w:tc>
        <w:tc>
          <w:tcPr>
            <w:tcW w:w="4110" w:type="dxa"/>
            <w:tcBorders>
              <w:top w:val="single" w:sz="4" w:space="0" w:color="auto"/>
              <w:left w:val="single" w:sz="4" w:space="0" w:color="auto"/>
              <w:bottom w:val="single" w:sz="4" w:space="0" w:color="auto"/>
              <w:right w:val="single" w:sz="4" w:space="0" w:color="auto"/>
            </w:tcBorders>
            <w:hideMark/>
          </w:tcPr>
          <w:p w14:paraId="0CBDD3C3" w14:textId="6646C0CA" w:rsidR="00830E95" w:rsidRPr="00865FB4" w:rsidRDefault="00830E95" w:rsidP="00830E95">
            <w:pPr>
              <w:rPr>
                <w:rFonts w:cs="Arial"/>
                <w:sz w:val="20"/>
                <w:szCs w:val="20"/>
                <w:highlight w:val="green"/>
              </w:rPr>
            </w:pPr>
            <w:r>
              <w:rPr>
                <w:rFonts w:cs="Arial"/>
                <w:sz w:val="20"/>
                <w:szCs w:val="20"/>
                <w:highlight w:val="green"/>
              </w:rPr>
              <w:lastRenderedPageBreak/>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69718C32" w14:textId="77777777" w:rsidR="00830E95" w:rsidRPr="00865FB4" w:rsidRDefault="00830E95" w:rsidP="00830E95">
            <w:pPr>
              <w:rPr>
                <w:rFonts w:cs="Arial"/>
                <w:sz w:val="20"/>
                <w:szCs w:val="20"/>
                <w:highlight w:val="green"/>
              </w:rPr>
            </w:pPr>
          </w:p>
          <w:p w14:paraId="441C4862" w14:textId="77777777" w:rsidR="00830E95" w:rsidRPr="00865FB4" w:rsidRDefault="00830E95" w:rsidP="00830E95">
            <w:pPr>
              <w:rPr>
                <w:rFonts w:cs="Arial"/>
                <w:sz w:val="20"/>
                <w:szCs w:val="20"/>
                <w:highlight w:val="green"/>
              </w:rPr>
            </w:pPr>
            <w:r w:rsidRPr="00865FB4">
              <w:rPr>
                <w:rFonts w:cs="Arial"/>
                <w:sz w:val="20"/>
                <w:szCs w:val="20"/>
                <w:highlight w:val="green"/>
              </w:rPr>
              <w:t>Standard licence conditions include pollution prevention measures.</w:t>
            </w:r>
          </w:p>
          <w:p w14:paraId="0C11B8DD" w14:textId="77777777" w:rsidR="00830E95" w:rsidRPr="00865FB4" w:rsidRDefault="00830E95" w:rsidP="00830E95">
            <w:pPr>
              <w:rPr>
                <w:rFonts w:cs="Arial"/>
                <w:sz w:val="20"/>
                <w:szCs w:val="20"/>
                <w:highlight w:val="green"/>
              </w:rPr>
            </w:pPr>
          </w:p>
          <w:p w14:paraId="1EEDA0EC" w14:textId="77777777" w:rsidR="00830E95" w:rsidRPr="00865FB4" w:rsidRDefault="00830E95" w:rsidP="00830E95">
            <w:pPr>
              <w:rPr>
                <w:rFonts w:cs="Arial"/>
                <w:sz w:val="20"/>
                <w:szCs w:val="20"/>
                <w:highlight w:val="green"/>
              </w:rPr>
            </w:pPr>
            <w:r w:rsidRPr="00865FB4">
              <w:rPr>
                <w:rFonts w:cs="Arial"/>
                <w:sz w:val="20"/>
                <w:szCs w:val="20"/>
                <w:highlight w:val="green"/>
              </w:rPr>
              <w:t>No impacts are therefore predicted to this feature.</w:t>
            </w:r>
          </w:p>
          <w:p w14:paraId="0742FA26" w14:textId="1E0953B9" w:rsidR="00A722FF" w:rsidRPr="00C5379C" w:rsidRDefault="00A722FF" w:rsidP="00A722FF">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2F832932" w14:textId="77777777" w:rsidR="00A722FF" w:rsidRDefault="00A722FF" w:rsidP="00A722FF">
            <w:pPr>
              <w:rPr>
                <w:rFonts w:cs="Arial"/>
                <w:sz w:val="20"/>
                <w:szCs w:val="20"/>
              </w:rPr>
            </w:pPr>
          </w:p>
        </w:tc>
      </w:tr>
      <w:tr w:rsidR="00A722FF" w14:paraId="773EC723" w14:textId="77777777" w:rsidTr="00C5379C">
        <w:trPr>
          <w:trHeight w:val="255"/>
        </w:trPr>
        <w:tc>
          <w:tcPr>
            <w:tcW w:w="2700" w:type="dxa"/>
            <w:tcBorders>
              <w:top w:val="single" w:sz="4" w:space="0" w:color="auto"/>
              <w:left w:val="single" w:sz="4" w:space="0" w:color="auto"/>
              <w:bottom w:val="single" w:sz="4" w:space="0" w:color="auto"/>
              <w:right w:val="single" w:sz="4" w:space="0" w:color="auto"/>
            </w:tcBorders>
          </w:tcPr>
          <w:p w14:paraId="2EAD58F6" w14:textId="77777777" w:rsidR="00A722FF" w:rsidRDefault="00A722FF" w:rsidP="00A722FF">
            <w:pPr>
              <w:rPr>
                <w:rFonts w:cs="Arial"/>
                <w:b/>
                <w:bCs/>
                <w:color w:val="000000" w:themeColor="text1"/>
                <w:sz w:val="22"/>
                <w:szCs w:val="22"/>
              </w:rPr>
            </w:pPr>
            <w:r>
              <w:rPr>
                <w:rFonts w:cs="Arial"/>
                <w:b/>
                <w:bCs/>
                <w:color w:val="000000" w:themeColor="text1"/>
                <w:sz w:val="22"/>
                <w:szCs w:val="22"/>
              </w:rPr>
              <w:t xml:space="preserve">Little Tern </w:t>
            </w:r>
            <w:r>
              <w:rPr>
                <w:rFonts w:cs="Arial"/>
                <w:b/>
                <w:bCs/>
                <w:i/>
                <w:iCs/>
                <w:color w:val="000000" w:themeColor="text1"/>
                <w:sz w:val="22"/>
                <w:szCs w:val="22"/>
              </w:rPr>
              <w:t>(</w:t>
            </w:r>
            <w:proofErr w:type="spellStart"/>
            <w:r>
              <w:rPr>
                <w:rFonts w:cs="Arial"/>
                <w:b/>
                <w:bCs/>
                <w:i/>
                <w:iCs/>
                <w:color w:val="000000" w:themeColor="text1"/>
                <w:sz w:val="22"/>
                <w:szCs w:val="22"/>
              </w:rPr>
              <w:t>Sternula</w:t>
            </w:r>
            <w:proofErr w:type="spellEnd"/>
            <w:r>
              <w:rPr>
                <w:rFonts w:cs="Arial"/>
                <w:b/>
                <w:bCs/>
                <w:i/>
                <w:iCs/>
                <w:color w:val="000000" w:themeColor="text1"/>
                <w:sz w:val="22"/>
                <w:szCs w:val="22"/>
              </w:rPr>
              <w:t xml:space="preserve"> albifrons) </w:t>
            </w:r>
            <w:r>
              <w:rPr>
                <w:rFonts w:cs="Arial"/>
                <w:b/>
                <w:bCs/>
                <w:color w:val="000000" w:themeColor="text1"/>
                <w:sz w:val="22"/>
                <w:szCs w:val="22"/>
              </w:rPr>
              <w:t>(breeding)</w:t>
            </w:r>
          </w:p>
          <w:p w14:paraId="4B3AA9E3" w14:textId="77777777" w:rsidR="00A722FF" w:rsidRDefault="00A722FF" w:rsidP="00A722FF">
            <w:pPr>
              <w:rPr>
                <w:rFonts w:cs="Arial"/>
                <w:b/>
                <w:color w:val="000000" w:themeColor="text1"/>
                <w:sz w:val="22"/>
                <w:szCs w:val="20"/>
              </w:rPr>
            </w:pPr>
          </w:p>
        </w:tc>
        <w:tc>
          <w:tcPr>
            <w:tcW w:w="3576" w:type="dxa"/>
            <w:tcBorders>
              <w:top w:val="single" w:sz="4" w:space="0" w:color="auto"/>
              <w:left w:val="single" w:sz="4" w:space="0" w:color="auto"/>
              <w:bottom w:val="single" w:sz="4" w:space="0" w:color="auto"/>
              <w:right w:val="single" w:sz="4" w:space="0" w:color="auto"/>
            </w:tcBorders>
          </w:tcPr>
          <w:p w14:paraId="24943F1C" w14:textId="77777777" w:rsidR="00A722FF" w:rsidRDefault="00A722FF" w:rsidP="00A722FF">
            <w:pPr>
              <w:rPr>
                <w:rFonts w:cs="Arial"/>
                <w:color w:val="000000" w:themeColor="text1"/>
                <w:sz w:val="20"/>
                <w:szCs w:val="20"/>
              </w:rPr>
            </w:pPr>
            <w:r>
              <w:rPr>
                <w:rFonts w:cs="Arial"/>
                <w:b/>
                <w:bCs/>
                <w:color w:val="000000" w:themeColor="text1"/>
                <w:sz w:val="20"/>
                <w:szCs w:val="20"/>
              </w:rPr>
              <w:t xml:space="preserve">The conservation objective for Liverpool Bay / Bae </w:t>
            </w:r>
            <w:proofErr w:type="spellStart"/>
            <w:r>
              <w:rPr>
                <w:rFonts w:cs="Arial"/>
                <w:b/>
                <w:bCs/>
                <w:color w:val="000000" w:themeColor="text1"/>
                <w:sz w:val="20"/>
                <w:szCs w:val="20"/>
              </w:rPr>
              <w:t>Lerpwl</w:t>
            </w:r>
            <w:proofErr w:type="spellEnd"/>
            <w:r>
              <w:rPr>
                <w:rFonts w:cs="Arial"/>
                <w:b/>
                <w:bCs/>
                <w:color w:val="000000" w:themeColor="text1"/>
                <w:sz w:val="20"/>
                <w:szCs w:val="20"/>
              </w:rPr>
              <w:t xml:space="preserve"> SPA Interest feature: Internationally important non-breeding population of little tern </w:t>
            </w:r>
            <w:r>
              <w:rPr>
                <w:rFonts w:cs="Arial"/>
                <w:b/>
                <w:bCs/>
                <w:i/>
                <w:iCs/>
                <w:color w:val="000000" w:themeColor="text1"/>
                <w:sz w:val="20"/>
                <w:szCs w:val="20"/>
              </w:rPr>
              <w:t>(</w:t>
            </w:r>
            <w:proofErr w:type="spellStart"/>
            <w:r>
              <w:rPr>
                <w:rFonts w:cs="Arial"/>
                <w:b/>
                <w:bCs/>
                <w:i/>
                <w:iCs/>
                <w:color w:val="000000" w:themeColor="text1"/>
                <w:sz w:val="20"/>
                <w:szCs w:val="20"/>
              </w:rPr>
              <w:t>Sternula</w:t>
            </w:r>
            <w:proofErr w:type="spellEnd"/>
            <w:r>
              <w:rPr>
                <w:rFonts w:cs="Arial"/>
                <w:b/>
                <w:bCs/>
                <w:i/>
                <w:iCs/>
                <w:color w:val="000000" w:themeColor="text1"/>
                <w:sz w:val="20"/>
                <w:szCs w:val="20"/>
              </w:rPr>
              <w:t xml:space="preserve"> albifrons</w:t>
            </w:r>
            <w:r>
              <w:rPr>
                <w:rFonts w:cs="Arial"/>
                <w:b/>
                <w:bCs/>
                <w:color w:val="000000" w:themeColor="text1"/>
                <w:sz w:val="20"/>
                <w:szCs w:val="20"/>
              </w:rPr>
              <w:t xml:space="preserve">). </w:t>
            </w:r>
          </w:p>
          <w:p w14:paraId="6645E03F" w14:textId="77777777" w:rsidR="00A722FF" w:rsidRDefault="00A722FF" w:rsidP="00A722FF">
            <w:pPr>
              <w:rPr>
                <w:rFonts w:cs="Arial"/>
                <w:color w:val="000000" w:themeColor="text1"/>
                <w:sz w:val="20"/>
                <w:szCs w:val="20"/>
              </w:rPr>
            </w:pPr>
            <w:r>
              <w:rPr>
                <w:rFonts w:cs="Arial"/>
                <w:color w:val="000000" w:themeColor="text1"/>
                <w:sz w:val="20"/>
                <w:szCs w:val="20"/>
              </w:rPr>
              <w:t>Subject to natural change, maintain or restore the little tern population and its supporting habitats in favourable condition.</w:t>
            </w:r>
          </w:p>
          <w:p w14:paraId="21B8D13E" w14:textId="77777777" w:rsidR="00A722FF" w:rsidRDefault="00A722FF" w:rsidP="00A722FF">
            <w:pPr>
              <w:rPr>
                <w:rFonts w:cs="Arial"/>
                <w:color w:val="000000" w:themeColor="text1"/>
                <w:sz w:val="20"/>
                <w:szCs w:val="20"/>
              </w:rPr>
            </w:pPr>
            <w:r>
              <w:rPr>
                <w:rFonts w:cs="Arial"/>
                <w:color w:val="000000" w:themeColor="text1"/>
                <w:sz w:val="20"/>
                <w:szCs w:val="20"/>
              </w:rPr>
              <w:t xml:space="preserve">The interest feature little tern will be considered to be in favourable condition only when each of the following three conditions is met: </w:t>
            </w:r>
          </w:p>
          <w:p w14:paraId="4A3FF0C5" w14:textId="77777777" w:rsidR="00A722FF" w:rsidRDefault="00A722FF" w:rsidP="00A722FF">
            <w:pPr>
              <w:rPr>
                <w:rFonts w:cs="Arial"/>
                <w:color w:val="000000" w:themeColor="text1"/>
                <w:sz w:val="20"/>
                <w:szCs w:val="20"/>
              </w:rPr>
            </w:pPr>
            <w:r>
              <w:rPr>
                <w:rFonts w:cs="Arial"/>
                <w:color w:val="000000" w:themeColor="text1"/>
                <w:sz w:val="20"/>
                <w:szCs w:val="20"/>
              </w:rPr>
              <w:t>(</w:t>
            </w:r>
            <w:proofErr w:type="spellStart"/>
            <w:r>
              <w:rPr>
                <w:rFonts w:cs="Arial"/>
                <w:color w:val="000000" w:themeColor="text1"/>
                <w:sz w:val="20"/>
                <w:szCs w:val="20"/>
              </w:rPr>
              <w:t>i</w:t>
            </w:r>
            <w:proofErr w:type="spellEnd"/>
            <w:r>
              <w:rPr>
                <w:rFonts w:cs="Arial"/>
                <w:color w:val="000000" w:themeColor="text1"/>
                <w:sz w:val="20"/>
                <w:szCs w:val="20"/>
              </w:rPr>
              <w:t>)</w:t>
            </w:r>
            <w:r>
              <w:rPr>
                <w:color w:val="000000" w:themeColor="text1"/>
              </w:rPr>
              <w:t xml:space="preserve"> </w:t>
            </w:r>
            <w:r>
              <w:rPr>
                <w:rFonts w:cs="Arial"/>
                <w:color w:val="000000" w:themeColor="text1"/>
                <w:sz w:val="20"/>
                <w:szCs w:val="20"/>
              </w:rPr>
              <w:t>The little tern population shows only non-significant fluctuation around the mean population at the time of classification of the SPA, with due consideration to the potential for natural change.</w:t>
            </w:r>
          </w:p>
          <w:p w14:paraId="120486B8" w14:textId="77777777" w:rsidR="00A722FF" w:rsidRDefault="00A722FF" w:rsidP="00A722FF">
            <w:pPr>
              <w:rPr>
                <w:rFonts w:cs="Arial"/>
                <w:color w:val="000000" w:themeColor="text1"/>
                <w:sz w:val="20"/>
                <w:szCs w:val="20"/>
              </w:rPr>
            </w:pPr>
            <w:r>
              <w:rPr>
                <w:rFonts w:cs="Arial"/>
                <w:color w:val="000000" w:themeColor="text1"/>
                <w:sz w:val="20"/>
                <w:szCs w:val="20"/>
              </w:rPr>
              <w:t>(ii) Little tern distribution and ability to use the site does not significantly change (subject to natural fluctuations and variation)</w:t>
            </w:r>
          </w:p>
          <w:p w14:paraId="52B0E974" w14:textId="77777777" w:rsidR="00A722FF" w:rsidRDefault="00A722FF" w:rsidP="00A722FF">
            <w:pPr>
              <w:rPr>
                <w:rFonts w:cs="Arial"/>
                <w:color w:val="000000" w:themeColor="text1"/>
                <w:sz w:val="20"/>
                <w:szCs w:val="20"/>
              </w:rPr>
            </w:pPr>
            <w:r>
              <w:rPr>
                <w:rFonts w:cs="Arial"/>
                <w:color w:val="000000" w:themeColor="text1"/>
                <w:sz w:val="20"/>
                <w:szCs w:val="20"/>
              </w:rPr>
              <w:t>(iii) The extent and distribution of the supporting habitat available to the little tern population within the site, including its structure, function and supporting processes, is maintained</w:t>
            </w:r>
          </w:p>
          <w:p w14:paraId="67F8F236" w14:textId="77777777" w:rsidR="00A722FF" w:rsidRDefault="00A722FF" w:rsidP="00A722FF">
            <w:pPr>
              <w:rPr>
                <w:rFonts w:cs="Arial"/>
                <w:b/>
                <w:bCs/>
                <w:color w:val="000000" w:themeColor="text1"/>
                <w:sz w:val="20"/>
                <w:szCs w:val="20"/>
              </w:rPr>
            </w:pPr>
          </w:p>
        </w:tc>
        <w:tc>
          <w:tcPr>
            <w:tcW w:w="4110" w:type="dxa"/>
            <w:tcBorders>
              <w:top w:val="single" w:sz="4" w:space="0" w:color="auto"/>
              <w:left w:val="single" w:sz="4" w:space="0" w:color="auto"/>
              <w:bottom w:val="single" w:sz="4" w:space="0" w:color="auto"/>
              <w:right w:val="single" w:sz="4" w:space="0" w:color="auto"/>
            </w:tcBorders>
            <w:hideMark/>
          </w:tcPr>
          <w:p w14:paraId="0B771F2B" w14:textId="5EC80BFA" w:rsidR="00830E95" w:rsidRPr="00865FB4" w:rsidRDefault="00830E95" w:rsidP="00830E95">
            <w:pPr>
              <w:rPr>
                <w:rFonts w:cs="Arial"/>
                <w:sz w:val="20"/>
                <w:szCs w:val="20"/>
                <w:highlight w:val="green"/>
              </w:rPr>
            </w:pPr>
            <w:r>
              <w:rPr>
                <w:rFonts w:cs="Arial"/>
                <w:sz w:val="20"/>
                <w:szCs w:val="20"/>
                <w:highlight w:val="green"/>
              </w:rPr>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73F359C8" w14:textId="77777777" w:rsidR="00830E95" w:rsidRPr="00865FB4" w:rsidRDefault="00830E95" w:rsidP="00830E95">
            <w:pPr>
              <w:rPr>
                <w:rFonts w:cs="Arial"/>
                <w:sz w:val="20"/>
                <w:szCs w:val="20"/>
                <w:highlight w:val="green"/>
              </w:rPr>
            </w:pPr>
          </w:p>
          <w:p w14:paraId="59C85174" w14:textId="77777777" w:rsidR="00830E95" w:rsidRPr="00865FB4" w:rsidRDefault="00830E95" w:rsidP="00830E95">
            <w:pPr>
              <w:rPr>
                <w:rFonts w:cs="Arial"/>
                <w:sz w:val="20"/>
                <w:szCs w:val="20"/>
                <w:highlight w:val="green"/>
              </w:rPr>
            </w:pPr>
            <w:r w:rsidRPr="00865FB4">
              <w:rPr>
                <w:rFonts w:cs="Arial"/>
                <w:sz w:val="20"/>
                <w:szCs w:val="20"/>
                <w:highlight w:val="green"/>
              </w:rPr>
              <w:t>Standard licence conditions include pollution prevention measures.</w:t>
            </w:r>
          </w:p>
          <w:p w14:paraId="74E9BC75" w14:textId="77777777" w:rsidR="00830E95" w:rsidRPr="00865FB4" w:rsidRDefault="00830E95" w:rsidP="00830E95">
            <w:pPr>
              <w:rPr>
                <w:rFonts w:cs="Arial"/>
                <w:sz w:val="20"/>
                <w:szCs w:val="20"/>
                <w:highlight w:val="green"/>
              </w:rPr>
            </w:pPr>
          </w:p>
          <w:p w14:paraId="45EFD53B" w14:textId="77777777" w:rsidR="00830E95" w:rsidRPr="00865FB4" w:rsidRDefault="00830E95" w:rsidP="00830E95">
            <w:pPr>
              <w:rPr>
                <w:rFonts w:cs="Arial"/>
                <w:sz w:val="20"/>
                <w:szCs w:val="20"/>
                <w:highlight w:val="green"/>
              </w:rPr>
            </w:pPr>
            <w:r w:rsidRPr="00865FB4">
              <w:rPr>
                <w:rFonts w:cs="Arial"/>
                <w:sz w:val="20"/>
                <w:szCs w:val="20"/>
                <w:highlight w:val="green"/>
              </w:rPr>
              <w:t>No impacts are therefore predicted to this feature.</w:t>
            </w:r>
          </w:p>
          <w:p w14:paraId="5470F11C" w14:textId="596B79DE" w:rsidR="00A722FF" w:rsidRPr="00C5379C" w:rsidRDefault="00A722FF" w:rsidP="00A722FF">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0BDEA3CE" w14:textId="77777777" w:rsidR="00A722FF" w:rsidRDefault="00A722FF" w:rsidP="00A722FF">
            <w:pPr>
              <w:rPr>
                <w:rFonts w:cs="Arial"/>
                <w:sz w:val="20"/>
                <w:szCs w:val="20"/>
              </w:rPr>
            </w:pPr>
          </w:p>
        </w:tc>
      </w:tr>
      <w:tr w:rsidR="00A722FF" w14:paraId="704C322F" w14:textId="77777777" w:rsidTr="00C5379C">
        <w:trPr>
          <w:trHeight w:val="255"/>
        </w:trPr>
        <w:tc>
          <w:tcPr>
            <w:tcW w:w="2700" w:type="dxa"/>
            <w:tcBorders>
              <w:top w:val="single" w:sz="4" w:space="0" w:color="auto"/>
              <w:left w:val="single" w:sz="4" w:space="0" w:color="auto"/>
              <w:bottom w:val="single" w:sz="4" w:space="0" w:color="auto"/>
              <w:right w:val="single" w:sz="4" w:space="0" w:color="auto"/>
            </w:tcBorders>
          </w:tcPr>
          <w:p w14:paraId="3E6A777C" w14:textId="77777777" w:rsidR="00A722FF" w:rsidRDefault="00A722FF" w:rsidP="00A722FF">
            <w:pPr>
              <w:rPr>
                <w:rFonts w:cs="Arial"/>
                <w:b/>
                <w:bCs/>
                <w:color w:val="000000" w:themeColor="text1"/>
                <w:sz w:val="22"/>
                <w:szCs w:val="22"/>
              </w:rPr>
            </w:pPr>
            <w:r>
              <w:rPr>
                <w:rFonts w:cs="Arial"/>
                <w:b/>
                <w:bCs/>
                <w:color w:val="000000" w:themeColor="text1"/>
                <w:sz w:val="22"/>
                <w:szCs w:val="22"/>
              </w:rPr>
              <w:t xml:space="preserve">Common Tern </w:t>
            </w:r>
            <w:r>
              <w:rPr>
                <w:rFonts w:cs="Arial"/>
                <w:b/>
                <w:bCs/>
                <w:i/>
                <w:iCs/>
                <w:color w:val="000000" w:themeColor="text1"/>
                <w:sz w:val="22"/>
                <w:szCs w:val="22"/>
              </w:rPr>
              <w:t xml:space="preserve">(Sterna </w:t>
            </w:r>
            <w:proofErr w:type="spellStart"/>
            <w:r>
              <w:rPr>
                <w:rFonts w:cs="Arial"/>
                <w:b/>
                <w:bCs/>
                <w:i/>
                <w:iCs/>
                <w:color w:val="000000" w:themeColor="text1"/>
                <w:sz w:val="22"/>
                <w:szCs w:val="22"/>
              </w:rPr>
              <w:t>hirundo</w:t>
            </w:r>
            <w:proofErr w:type="spellEnd"/>
            <w:r>
              <w:rPr>
                <w:rFonts w:cs="Arial"/>
                <w:b/>
                <w:bCs/>
                <w:i/>
                <w:iCs/>
                <w:color w:val="000000" w:themeColor="text1"/>
                <w:sz w:val="22"/>
                <w:szCs w:val="22"/>
              </w:rPr>
              <w:t xml:space="preserve">) </w:t>
            </w:r>
            <w:r>
              <w:rPr>
                <w:rFonts w:cs="Arial"/>
                <w:b/>
                <w:bCs/>
                <w:color w:val="000000" w:themeColor="text1"/>
                <w:sz w:val="22"/>
                <w:szCs w:val="22"/>
              </w:rPr>
              <w:t>(breeding)</w:t>
            </w:r>
          </w:p>
          <w:p w14:paraId="1576ADEF" w14:textId="77777777" w:rsidR="00A722FF" w:rsidRDefault="00A722FF" w:rsidP="00A722FF">
            <w:pPr>
              <w:rPr>
                <w:rFonts w:cs="Arial"/>
                <w:b/>
                <w:color w:val="000000" w:themeColor="text1"/>
                <w:sz w:val="22"/>
                <w:szCs w:val="20"/>
              </w:rPr>
            </w:pPr>
          </w:p>
        </w:tc>
        <w:tc>
          <w:tcPr>
            <w:tcW w:w="3576" w:type="dxa"/>
            <w:tcBorders>
              <w:top w:val="single" w:sz="4" w:space="0" w:color="auto"/>
              <w:left w:val="single" w:sz="4" w:space="0" w:color="auto"/>
              <w:bottom w:val="single" w:sz="4" w:space="0" w:color="auto"/>
              <w:right w:val="single" w:sz="4" w:space="0" w:color="auto"/>
            </w:tcBorders>
            <w:hideMark/>
          </w:tcPr>
          <w:p w14:paraId="04FB7428" w14:textId="77777777" w:rsidR="00A722FF" w:rsidRDefault="00A722FF" w:rsidP="00A722FF">
            <w:pPr>
              <w:rPr>
                <w:rFonts w:cs="Arial"/>
                <w:b/>
                <w:bCs/>
                <w:color w:val="000000" w:themeColor="text1"/>
                <w:sz w:val="20"/>
                <w:szCs w:val="20"/>
              </w:rPr>
            </w:pPr>
            <w:r>
              <w:rPr>
                <w:rFonts w:cs="Arial"/>
                <w:b/>
                <w:bCs/>
                <w:color w:val="000000" w:themeColor="text1"/>
                <w:sz w:val="20"/>
                <w:szCs w:val="20"/>
              </w:rPr>
              <w:lastRenderedPageBreak/>
              <w:t xml:space="preserve">The conservation objective for Liverpool Bay / Bae </w:t>
            </w:r>
            <w:proofErr w:type="spellStart"/>
            <w:r>
              <w:rPr>
                <w:rFonts w:cs="Arial"/>
                <w:b/>
                <w:bCs/>
                <w:color w:val="000000" w:themeColor="text1"/>
                <w:sz w:val="20"/>
                <w:szCs w:val="20"/>
              </w:rPr>
              <w:t>Lerpwl</w:t>
            </w:r>
            <w:proofErr w:type="spellEnd"/>
            <w:r>
              <w:rPr>
                <w:rFonts w:cs="Arial"/>
                <w:b/>
                <w:bCs/>
                <w:color w:val="000000" w:themeColor="text1"/>
                <w:sz w:val="20"/>
                <w:szCs w:val="20"/>
              </w:rPr>
              <w:t xml:space="preserve"> SPA Interest feature: Internationally </w:t>
            </w:r>
            <w:r>
              <w:rPr>
                <w:rFonts w:cs="Arial"/>
                <w:b/>
                <w:bCs/>
                <w:color w:val="000000" w:themeColor="text1"/>
                <w:sz w:val="20"/>
                <w:szCs w:val="20"/>
              </w:rPr>
              <w:lastRenderedPageBreak/>
              <w:t xml:space="preserve">important non-breeding population of Common Tern </w:t>
            </w:r>
            <w:r>
              <w:rPr>
                <w:rFonts w:cs="Arial"/>
                <w:b/>
                <w:bCs/>
                <w:i/>
                <w:iCs/>
                <w:color w:val="000000" w:themeColor="text1"/>
                <w:sz w:val="20"/>
                <w:szCs w:val="20"/>
              </w:rPr>
              <w:t xml:space="preserve">(Sterna </w:t>
            </w:r>
            <w:proofErr w:type="spellStart"/>
            <w:r>
              <w:rPr>
                <w:rFonts w:cs="Arial"/>
                <w:b/>
                <w:bCs/>
                <w:i/>
                <w:iCs/>
                <w:color w:val="000000" w:themeColor="text1"/>
                <w:sz w:val="20"/>
                <w:szCs w:val="20"/>
              </w:rPr>
              <w:t>hirundo</w:t>
            </w:r>
            <w:proofErr w:type="spellEnd"/>
            <w:r>
              <w:rPr>
                <w:rFonts w:cs="Arial"/>
                <w:b/>
                <w:bCs/>
                <w:i/>
                <w:iCs/>
                <w:color w:val="000000" w:themeColor="text1"/>
                <w:sz w:val="20"/>
                <w:szCs w:val="20"/>
              </w:rPr>
              <w:t>).</w:t>
            </w:r>
            <w:r>
              <w:rPr>
                <w:rFonts w:cs="Arial"/>
                <w:b/>
                <w:bCs/>
                <w:color w:val="000000" w:themeColor="text1"/>
                <w:sz w:val="20"/>
                <w:szCs w:val="20"/>
              </w:rPr>
              <w:t xml:space="preserve"> </w:t>
            </w:r>
          </w:p>
          <w:p w14:paraId="3DA3DD33" w14:textId="77777777" w:rsidR="00A722FF" w:rsidRDefault="00A722FF" w:rsidP="00A722FF">
            <w:pPr>
              <w:rPr>
                <w:rFonts w:cs="Arial"/>
                <w:color w:val="000000" w:themeColor="text1"/>
                <w:sz w:val="20"/>
                <w:szCs w:val="20"/>
              </w:rPr>
            </w:pPr>
            <w:r>
              <w:rPr>
                <w:rFonts w:cs="Arial"/>
                <w:color w:val="000000" w:themeColor="text1"/>
                <w:sz w:val="20"/>
                <w:szCs w:val="20"/>
              </w:rPr>
              <w:t>Subject to natural change, maintain or restore the common tern population and its supporting habitats in favourable condition.</w:t>
            </w:r>
          </w:p>
          <w:p w14:paraId="5269CFFB" w14:textId="77777777" w:rsidR="00A722FF" w:rsidRDefault="00A722FF" w:rsidP="00A722FF">
            <w:pPr>
              <w:rPr>
                <w:rFonts w:cs="Arial"/>
                <w:color w:val="000000" w:themeColor="text1"/>
                <w:sz w:val="20"/>
                <w:szCs w:val="20"/>
              </w:rPr>
            </w:pPr>
            <w:r>
              <w:rPr>
                <w:rFonts w:cs="Arial"/>
                <w:color w:val="000000" w:themeColor="text1"/>
                <w:sz w:val="20"/>
                <w:szCs w:val="20"/>
              </w:rPr>
              <w:t xml:space="preserve">The interest feature common tern will be considered to be in favourable condition only when each of the following three conditions is met: </w:t>
            </w:r>
          </w:p>
          <w:p w14:paraId="405CC3F3" w14:textId="77777777" w:rsidR="00A722FF" w:rsidRDefault="00A722FF" w:rsidP="00A722FF">
            <w:pPr>
              <w:rPr>
                <w:rFonts w:cs="Arial"/>
                <w:color w:val="000000" w:themeColor="text1"/>
                <w:sz w:val="20"/>
                <w:szCs w:val="20"/>
              </w:rPr>
            </w:pPr>
            <w:r>
              <w:rPr>
                <w:rFonts w:cs="Arial"/>
                <w:color w:val="000000" w:themeColor="text1"/>
                <w:sz w:val="20"/>
                <w:szCs w:val="20"/>
              </w:rPr>
              <w:t>(</w:t>
            </w:r>
            <w:proofErr w:type="spellStart"/>
            <w:r>
              <w:rPr>
                <w:rFonts w:cs="Arial"/>
                <w:color w:val="000000" w:themeColor="text1"/>
                <w:sz w:val="20"/>
                <w:szCs w:val="20"/>
              </w:rPr>
              <w:t>i</w:t>
            </w:r>
            <w:proofErr w:type="spellEnd"/>
            <w:r>
              <w:rPr>
                <w:rFonts w:cs="Arial"/>
                <w:color w:val="000000" w:themeColor="text1"/>
                <w:sz w:val="20"/>
                <w:szCs w:val="20"/>
              </w:rPr>
              <w:t>) The common tern population shows only non-</w:t>
            </w:r>
            <w:proofErr w:type="spellStart"/>
            <w:r>
              <w:rPr>
                <w:rFonts w:cs="Arial"/>
                <w:color w:val="000000" w:themeColor="text1"/>
                <w:sz w:val="20"/>
                <w:szCs w:val="20"/>
              </w:rPr>
              <w:t>significantfluctuation</w:t>
            </w:r>
            <w:proofErr w:type="spellEnd"/>
            <w:r>
              <w:rPr>
                <w:rFonts w:cs="Arial"/>
                <w:color w:val="000000" w:themeColor="text1"/>
                <w:sz w:val="20"/>
                <w:szCs w:val="20"/>
              </w:rPr>
              <w:t xml:space="preserve"> around the mean population at the time of classification of the SPA, with due consideration to the potential for natural change.</w:t>
            </w:r>
          </w:p>
          <w:p w14:paraId="41D60D1B" w14:textId="77777777" w:rsidR="00A722FF" w:rsidRDefault="00A722FF" w:rsidP="00A722FF">
            <w:pPr>
              <w:rPr>
                <w:rFonts w:cs="Arial"/>
                <w:color w:val="000000" w:themeColor="text1"/>
                <w:sz w:val="20"/>
                <w:szCs w:val="20"/>
              </w:rPr>
            </w:pPr>
            <w:r>
              <w:rPr>
                <w:rFonts w:cs="Arial"/>
                <w:color w:val="000000" w:themeColor="text1"/>
                <w:sz w:val="20"/>
                <w:szCs w:val="20"/>
              </w:rPr>
              <w:t>(ii) Common tern distribution and ability to use the site does not significantly change (subject to natural fluctuations and variation).</w:t>
            </w:r>
          </w:p>
          <w:p w14:paraId="4BC197C1" w14:textId="77777777" w:rsidR="00A722FF" w:rsidRDefault="00A722FF" w:rsidP="00A722FF">
            <w:pPr>
              <w:rPr>
                <w:rFonts w:cs="Arial"/>
                <w:b/>
                <w:bCs/>
                <w:color w:val="000000" w:themeColor="text1"/>
                <w:sz w:val="20"/>
                <w:szCs w:val="20"/>
              </w:rPr>
            </w:pPr>
            <w:r>
              <w:rPr>
                <w:rFonts w:cs="Arial"/>
                <w:color w:val="000000" w:themeColor="text1"/>
                <w:sz w:val="20"/>
                <w:szCs w:val="20"/>
              </w:rPr>
              <w:t>(iii) The extent and distribution of the supporting habitat available to the common tern population within the site, including its structure, function and supporting processes, is maintained.</w:t>
            </w:r>
          </w:p>
        </w:tc>
        <w:tc>
          <w:tcPr>
            <w:tcW w:w="4110" w:type="dxa"/>
            <w:tcBorders>
              <w:top w:val="single" w:sz="4" w:space="0" w:color="auto"/>
              <w:left w:val="single" w:sz="4" w:space="0" w:color="auto"/>
              <w:bottom w:val="single" w:sz="4" w:space="0" w:color="auto"/>
              <w:right w:val="single" w:sz="4" w:space="0" w:color="auto"/>
            </w:tcBorders>
            <w:hideMark/>
          </w:tcPr>
          <w:p w14:paraId="342C463E" w14:textId="58FD2876" w:rsidR="00830E95" w:rsidRPr="00865FB4" w:rsidRDefault="00830E95" w:rsidP="00830E95">
            <w:pPr>
              <w:rPr>
                <w:rFonts w:cs="Arial"/>
                <w:sz w:val="20"/>
                <w:szCs w:val="20"/>
                <w:highlight w:val="green"/>
              </w:rPr>
            </w:pPr>
            <w:r>
              <w:rPr>
                <w:rFonts w:cs="Arial"/>
                <w:sz w:val="20"/>
                <w:szCs w:val="20"/>
                <w:highlight w:val="green"/>
              </w:rPr>
              <w:lastRenderedPageBreak/>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w:t>
            </w:r>
            <w:r>
              <w:rPr>
                <w:rFonts w:cs="Arial"/>
                <w:sz w:val="20"/>
                <w:szCs w:val="20"/>
                <w:highlight w:val="green"/>
              </w:rPr>
              <w:lastRenderedPageBreak/>
              <w:t>beyond the immediate location of the works.</w:t>
            </w:r>
          </w:p>
          <w:p w14:paraId="218F760B" w14:textId="77777777" w:rsidR="00830E95" w:rsidRPr="00865FB4" w:rsidRDefault="00830E95" w:rsidP="00830E95">
            <w:pPr>
              <w:rPr>
                <w:rFonts w:cs="Arial"/>
                <w:sz w:val="20"/>
                <w:szCs w:val="20"/>
                <w:highlight w:val="green"/>
              </w:rPr>
            </w:pPr>
          </w:p>
          <w:p w14:paraId="17B03C58" w14:textId="77777777" w:rsidR="00830E95" w:rsidRPr="00865FB4" w:rsidRDefault="00830E95" w:rsidP="00830E95">
            <w:pPr>
              <w:rPr>
                <w:rFonts w:cs="Arial"/>
                <w:sz w:val="20"/>
                <w:szCs w:val="20"/>
                <w:highlight w:val="green"/>
              </w:rPr>
            </w:pPr>
            <w:r w:rsidRPr="00865FB4">
              <w:rPr>
                <w:rFonts w:cs="Arial"/>
                <w:sz w:val="20"/>
                <w:szCs w:val="20"/>
                <w:highlight w:val="green"/>
              </w:rPr>
              <w:t>Standard licence conditions include pollution prevention measures.</w:t>
            </w:r>
          </w:p>
          <w:p w14:paraId="5F07C639" w14:textId="77777777" w:rsidR="00830E95" w:rsidRPr="00865FB4" w:rsidRDefault="00830E95" w:rsidP="00830E95">
            <w:pPr>
              <w:rPr>
                <w:rFonts w:cs="Arial"/>
                <w:sz w:val="20"/>
                <w:szCs w:val="20"/>
                <w:highlight w:val="green"/>
              </w:rPr>
            </w:pPr>
          </w:p>
          <w:p w14:paraId="484C52C5" w14:textId="77777777" w:rsidR="00830E95" w:rsidRPr="00865FB4" w:rsidRDefault="00830E95" w:rsidP="00830E95">
            <w:pPr>
              <w:rPr>
                <w:rFonts w:cs="Arial"/>
                <w:sz w:val="20"/>
                <w:szCs w:val="20"/>
                <w:highlight w:val="green"/>
              </w:rPr>
            </w:pPr>
            <w:r w:rsidRPr="00865FB4">
              <w:rPr>
                <w:rFonts w:cs="Arial"/>
                <w:sz w:val="20"/>
                <w:szCs w:val="20"/>
                <w:highlight w:val="green"/>
              </w:rPr>
              <w:t>No impacts are therefore predicted to this feature.</w:t>
            </w:r>
          </w:p>
          <w:p w14:paraId="5CE7A3E0" w14:textId="6E581536" w:rsidR="00A722FF" w:rsidRPr="00C5379C" w:rsidRDefault="00A722FF" w:rsidP="00A722FF">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3D869D45" w14:textId="77777777" w:rsidR="00A722FF" w:rsidRDefault="00A722FF" w:rsidP="00A722FF">
            <w:pPr>
              <w:rPr>
                <w:rFonts w:cs="Arial"/>
                <w:sz w:val="20"/>
                <w:szCs w:val="20"/>
              </w:rPr>
            </w:pPr>
          </w:p>
        </w:tc>
      </w:tr>
      <w:tr w:rsidR="00A722FF" w14:paraId="34C2E5E5" w14:textId="77777777" w:rsidTr="00C5379C">
        <w:trPr>
          <w:trHeight w:val="255"/>
        </w:trPr>
        <w:tc>
          <w:tcPr>
            <w:tcW w:w="2700" w:type="dxa"/>
            <w:tcBorders>
              <w:top w:val="single" w:sz="4" w:space="0" w:color="auto"/>
              <w:left w:val="single" w:sz="4" w:space="0" w:color="auto"/>
              <w:bottom w:val="single" w:sz="4" w:space="0" w:color="auto"/>
              <w:right w:val="single" w:sz="4" w:space="0" w:color="auto"/>
            </w:tcBorders>
            <w:hideMark/>
          </w:tcPr>
          <w:p w14:paraId="362E3846" w14:textId="77777777" w:rsidR="00A722FF" w:rsidRDefault="00A722FF" w:rsidP="00A722FF">
            <w:pPr>
              <w:rPr>
                <w:rFonts w:cs="Arial"/>
                <w:b/>
                <w:color w:val="000000" w:themeColor="text1"/>
                <w:sz w:val="20"/>
                <w:szCs w:val="20"/>
              </w:rPr>
            </w:pPr>
            <w:r>
              <w:rPr>
                <w:rFonts w:cs="Arial"/>
                <w:b/>
                <w:color w:val="000000" w:themeColor="text1"/>
                <w:sz w:val="22"/>
                <w:szCs w:val="20"/>
              </w:rPr>
              <w:t>Assemblage of over 20,000 waterbirds</w:t>
            </w:r>
          </w:p>
        </w:tc>
        <w:tc>
          <w:tcPr>
            <w:tcW w:w="3576" w:type="dxa"/>
            <w:tcBorders>
              <w:top w:val="single" w:sz="4" w:space="0" w:color="auto"/>
              <w:left w:val="single" w:sz="4" w:space="0" w:color="auto"/>
              <w:bottom w:val="single" w:sz="4" w:space="0" w:color="auto"/>
              <w:right w:val="single" w:sz="4" w:space="0" w:color="auto"/>
            </w:tcBorders>
          </w:tcPr>
          <w:p w14:paraId="2631B15E" w14:textId="77777777" w:rsidR="00A722FF" w:rsidRDefault="00A722FF" w:rsidP="00A722FF">
            <w:pPr>
              <w:rPr>
                <w:rFonts w:cs="Arial"/>
                <w:color w:val="000000" w:themeColor="text1"/>
                <w:sz w:val="20"/>
                <w:szCs w:val="20"/>
              </w:rPr>
            </w:pPr>
            <w:r>
              <w:rPr>
                <w:rFonts w:cs="Arial"/>
                <w:b/>
                <w:bCs/>
                <w:color w:val="000000" w:themeColor="text1"/>
                <w:sz w:val="20"/>
                <w:szCs w:val="20"/>
              </w:rPr>
              <w:t xml:space="preserve">The conservation objective for Liverpool Bay / Bae </w:t>
            </w:r>
            <w:proofErr w:type="spellStart"/>
            <w:r>
              <w:rPr>
                <w:rFonts w:cs="Arial"/>
                <w:b/>
                <w:bCs/>
                <w:color w:val="000000" w:themeColor="text1"/>
                <w:sz w:val="20"/>
                <w:szCs w:val="20"/>
              </w:rPr>
              <w:t>Lerpwl</w:t>
            </w:r>
            <w:proofErr w:type="spellEnd"/>
            <w:r>
              <w:rPr>
                <w:rFonts w:cs="Arial"/>
                <w:b/>
                <w:bCs/>
                <w:color w:val="000000" w:themeColor="text1"/>
                <w:sz w:val="20"/>
                <w:szCs w:val="20"/>
              </w:rPr>
              <w:t xml:space="preserve"> SPA Interest feature: Non-breeding assemblage of over 20,000 waterbirds </w:t>
            </w:r>
          </w:p>
          <w:p w14:paraId="5B6E381E" w14:textId="77777777" w:rsidR="00A722FF" w:rsidRDefault="00A722FF" w:rsidP="00A722FF">
            <w:pPr>
              <w:rPr>
                <w:rFonts w:cs="Arial"/>
                <w:color w:val="000000" w:themeColor="text1"/>
                <w:sz w:val="20"/>
                <w:szCs w:val="20"/>
              </w:rPr>
            </w:pPr>
            <w:r>
              <w:rPr>
                <w:rFonts w:cs="Arial"/>
                <w:color w:val="000000" w:themeColor="text1"/>
                <w:sz w:val="20"/>
                <w:szCs w:val="20"/>
              </w:rPr>
              <w:t xml:space="preserve">Subject to natural change, maintain or restore the waterbird assemblage and its supporting habitats in favourable condition </w:t>
            </w:r>
          </w:p>
          <w:p w14:paraId="2E6BAFFD" w14:textId="77777777" w:rsidR="00A722FF" w:rsidRDefault="00A722FF" w:rsidP="00A722FF">
            <w:pPr>
              <w:rPr>
                <w:rFonts w:cs="Arial"/>
                <w:color w:val="000000" w:themeColor="text1"/>
                <w:sz w:val="20"/>
                <w:szCs w:val="20"/>
              </w:rPr>
            </w:pPr>
            <w:r>
              <w:rPr>
                <w:rFonts w:cs="Arial"/>
                <w:color w:val="000000" w:themeColor="text1"/>
                <w:sz w:val="20"/>
                <w:szCs w:val="20"/>
              </w:rPr>
              <w:t xml:space="preserve">The interest feature waterbird assemblage will be considered to be in favourable condition only when each of the following three conditions is met: </w:t>
            </w:r>
          </w:p>
          <w:p w14:paraId="744B559F" w14:textId="77777777" w:rsidR="00A722FF" w:rsidRDefault="00A722FF" w:rsidP="00A722FF">
            <w:pPr>
              <w:rPr>
                <w:rFonts w:cs="Arial"/>
                <w:color w:val="000000" w:themeColor="text1"/>
                <w:sz w:val="20"/>
                <w:szCs w:val="20"/>
              </w:rPr>
            </w:pPr>
            <w:r>
              <w:rPr>
                <w:rFonts w:cs="Arial"/>
                <w:color w:val="000000" w:themeColor="text1"/>
                <w:sz w:val="20"/>
                <w:szCs w:val="20"/>
              </w:rPr>
              <w:lastRenderedPageBreak/>
              <w:t>(</w:t>
            </w:r>
            <w:proofErr w:type="spellStart"/>
            <w:r>
              <w:rPr>
                <w:rFonts w:cs="Arial"/>
                <w:color w:val="000000" w:themeColor="text1"/>
                <w:sz w:val="20"/>
                <w:szCs w:val="20"/>
              </w:rPr>
              <w:t>i</w:t>
            </w:r>
            <w:proofErr w:type="spellEnd"/>
            <w:r>
              <w:rPr>
                <w:rFonts w:cs="Arial"/>
                <w:color w:val="000000" w:themeColor="text1"/>
                <w:sz w:val="20"/>
                <w:szCs w:val="20"/>
              </w:rPr>
              <w:t>) The waterbird assemblage population shows only non-significant fluctuation around the mean population at the time of classification of the SPA, with due consideration to the potential for natural change</w:t>
            </w:r>
          </w:p>
          <w:p w14:paraId="0920B75E" w14:textId="77777777" w:rsidR="00A722FF" w:rsidRDefault="00A722FF" w:rsidP="00A722FF">
            <w:pPr>
              <w:rPr>
                <w:rFonts w:cs="Arial"/>
                <w:color w:val="000000" w:themeColor="text1"/>
                <w:sz w:val="20"/>
                <w:szCs w:val="20"/>
              </w:rPr>
            </w:pPr>
            <w:r>
              <w:rPr>
                <w:rFonts w:cs="Arial"/>
                <w:color w:val="000000" w:themeColor="text1"/>
                <w:sz w:val="20"/>
                <w:szCs w:val="20"/>
              </w:rPr>
              <w:t>(ii) The waterbird assemblage population and ability to use the site does not significantly change (subject to natural fluctuations and variation)</w:t>
            </w:r>
          </w:p>
          <w:p w14:paraId="47273557" w14:textId="77777777" w:rsidR="00A722FF" w:rsidRDefault="00A722FF" w:rsidP="00A722FF">
            <w:pPr>
              <w:rPr>
                <w:rFonts w:cs="Arial"/>
                <w:color w:val="000000" w:themeColor="text1"/>
                <w:sz w:val="20"/>
                <w:szCs w:val="20"/>
              </w:rPr>
            </w:pPr>
            <w:r>
              <w:rPr>
                <w:rFonts w:cs="Arial"/>
                <w:color w:val="000000" w:themeColor="text1"/>
                <w:sz w:val="20"/>
                <w:szCs w:val="20"/>
              </w:rPr>
              <w:t>(iii) The extent and distribution of the supporting habitat available to the waterbird assemblage population within the site, including its structure, function and supporting processes, is maintained.</w:t>
            </w:r>
          </w:p>
          <w:p w14:paraId="46361A2E" w14:textId="77777777" w:rsidR="00A722FF" w:rsidRDefault="00A722FF" w:rsidP="00A722FF">
            <w:pPr>
              <w:rPr>
                <w:rFonts w:cs="Arial"/>
                <w:color w:val="000000" w:themeColor="text1"/>
                <w:sz w:val="20"/>
                <w:szCs w:val="20"/>
              </w:rPr>
            </w:pPr>
          </w:p>
          <w:p w14:paraId="24972CCE" w14:textId="77777777" w:rsidR="00A722FF" w:rsidRDefault="00A722FF" w:rsidP="00A722FF">
            <w:pPr>
              <w:rPr>
                <w:rFonts w:cs="Arial"/>
                <w:color w:val="000000" w:themeColor="text1"/>
                <w:sz w:val="20"/>
                <w:szCs w:val="20"/>
              </w:rPr>
            </w:pPr>
            <w:r>
              <w:rPr>
                <w:rFonts w:cs="Arial"/>
                <w:b/>
                <w:bCs/>
                <w:color w:val="000000" w:themeColor="text1"/>
                <w:sz w:val="20"/>
                <w:szCs w:val="20"/>
              </w:rPr>
              <w:t xml:space="preserve">Explanatory information for the waterbird objectives </w:t>
            </w:r>
          </w:p>
          <w:p w14:paraId="569EA95C" w14:textId="77777777" w:rsidR="00A722FF" w:rsidRDefault="00A722FF" w:rsidP="00A722FF">
            <w:pPr>
              <w:rPr>
                <w:rFonts w:cs="Arial"/>
                <w:color w:val="000000" w:themeColor="text1"/>
                <w:sz w:val="20"/>
                <w:szCs w:val="20"/>
              </w:rPr>
            </w:pPr>
            <w:r>
              <w:rPr>
                <w:rFonts w:cs="Arial"/>
                <w:color w:val="000000" w:themeColor="text1"/>
                <w:sz w:val="20"/>
                <w:szCs w:val="20"/>
              </w:rPr>
              <w:t xml:space="preserve">In the period </w:t>
            </w:r>
          </w:p>
          <w:p w14:paraId="1FD4160D" w14:textId="77777777" w:rsidR="00A722FF" w:rsidRDefault="00A722FF" w:rsidP="00A722FF">
            <w:pPr>
              <w:rPr>
                <w:rFonts w:cs="Arial"/>
                <w:color w:val="000000" w:themeColor="text1"/>
                <w:sz w:val="20"/>
                <w:szCs w:val="20"/>
              </w:rPr>
            </w:pPr>
            <w:r>
              <w:rPr>
                <w:rFonts w:cs="Arial"/>
                <w:color w:val="000000" w:themeColor="text1"/>
                <w:sz w:val="20"/>
                <w:szCs w:val="20"/>
              </w:rPr>
              <w:t xml:space="preserve">2004/05 – 2010/11 a five year peak mean of 69,687 individual waterbirds was estimated (Lawson and others, 2016). The most recent four-year peak mean population estimate for </w:t>
            </w:r>
          </w:p>
          <w:p w14:paraId="265EAC38" w14:textId="77777777" w:rsidR="00A722FF" w:rsidRDefault="00A722FF" w:rsidP="00A722FF">
            <w:pPr>
              <w:rPr>
                <w:rFonts w:cs="Arial"/>
                <w:color w:val="000000" w:themeColor="text1"/>
                <w:sz w:val="20"/>
                <w:szCs w:val="20"/>
              </w:rPr>
            </w:pPr>
            <w:r>
              <w:rPr>
                <w:rFonts w:cs="Arial"/>
                <w:color w:val="000000" w:themeColor="text1"/>
                <w:sz w:val="20"/>
                <w:szCs w:val="20"/>
              </w:rPr>
              <w:t xml:space="preserve">the waterbird assemblage in Liverpool Bay / Bae </w:t>
            </w:r>
            <w:proofErr w:type="spellStart"/>
            <w:r>
              <w:rPr>
                <w:rFonts w:cs="Arial"/>
                <w:color w:val="000000" w:themeColor="text1"/>
                <w:sz w:val="20"/>
                <w:szCs w:val="20"/>
              </w:rPr>
              <w:t>Lerpwl</w:t>
            </w:r>
            <w:proofErr w:type="spellEnd"/>
            <w:r>
              <w:rPr>
                <w:rFonts w:cs="Arial"/>
                <w:color w:val="000000" w:themeColor="text1"/>
                <w:sz w:val="20"/>
                <w:szCs w:val="20"/>
              </w:rPr>
              <w:t xml:space="preserve"> SPA is 157,952 individuals based </w:t>
            </w:r>
          </w:p>
          <w:p w14:paraId="19019C5D" w14:textId="77777777" w:rsidR="00A722FF" w:rsidRDefault="00A722FF" w:rsidP="00A722FF">
            <w:pPr>
              <w:rPr>
                <w:rFonts w:cs="Arial"/>
                <w:color w:val="000000" w:themeColor="text1"/>
                <w:sz w:val="20"/>
                <w:szCs w:val="20"/>
              </w:rPr>
            </w:pPr>
            <w:r>
              <w:rPr>
                <w:rFonts w:cs="Arial"/>
                <w:color w:val="000000" w:themeColor="text1"/>
                <w:sz w:val="20"/>
                <w:szCs w:val="20"/>
              </w:rPr>
              <w:t>on recent digital aerial surveys (</w:t>
            </w:r>
            <w:proofErr w:type="spellStart"/>
            <w:r>
              <w:rPr>
                <w:rFonts w:cs="Arial"/>
                <w:color w:val="000000" w:themeColor="text1"/>
                <w:sz w:val="20"/>
                <w:szCs w:val="20"/>
              </w:rPr>
              <w:t>HiDef</w:t>
            </w:r>
            <w:proofErr w:type="spellEnd"/>
            <w:r>
              <w:rPr>
                <w:rFonts w:cs="Arial"/>
                <w:color w:val="000000" w:themeColor="text1"/>
                <w:sz w:val="20"/>
                <w:szCs w:val="20"/>
              </w:rPr>
              <w:t xml:space="preserve">, in prep.). </w:t>
            </w:r>
          </w:p>
        </w:tc>
        <w:tc>
          <w:tcPr>
            <w:tcW w:w="4110" w:type="dxa"/>
            <w:tcBorders>
              <w:top w:val="single" w:sz="4" w:space="0" w:color="auto"/>
              <w:left w:val="single" w:sz="4" w:space="0" w:color="auto"/>
              <w:bottom w:val="single" w:sz="4" w:space="0" w:color="auto"/>
              <w:right w:val="single" w:sz="4" w:space="0" w:color="auto"/>
            </w:tcBorders>
            <w:hideMark/>
          </w:tcPr>
          <w:p w14:paraId="08C8D90C" w14:textId="0E4F699E" w:rsidR="00830E95" w:rsidRPr="00865FB4" w:rsidRDefault="00830E95" w:rsidP="00830E95">
            <w:pPr>
              <w:rPr>
                <w:rFonts w:cs="Arial"/>
                <w:sz w:val="20"/>
                <w:szCs w:val="20"/>
                <w:highlight w:val="green"/>
              </w:rPr>
            </w:pPr>
            <w:r>
              <w:rPr>
                <w:rFonts w:cs="Arial"/>
                <w:sz w:val="20"/>
                <w:szCs w:val="20"/>
                <w:highlight w:val="green"/>
              </w:rPr>
              <w:lastRenderedPageBreak/>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1C3B682B" w14:textId="77777777" w:rsidR="00830E95" w:rsidRPr="00865FB4" w:rsidRDefault="00830E95" w:rsidP="00830E95">
            <w:pPr>
              <w:rPr>
                <w:rFonts w:cs="Arial"/>
                <w:sz w:val="20"/>
                <w:szCs w:val="20"/>
                <w:highlight w:val="green"/>
              </w:rPr>
            </w:pPr>
          </w:p>
          <w:p w14:paraId="2E18060D" w14:textId="77777777" w:rsidR="00830E95" w:rsidRPr="00865FB4" w:rsidRDefault="00830E95" w:rsidP="00830E95">
            <w:pPr>
              <w:rPr>
                <w:rFonts w:cs="Arial"/>
                <w:sz w:val="20"/>
                <w:szCs w:val="20"/>
                <w:highlight w:val="green"/>
              </w:rPr>
            </w:pPr>
            <w:r w:rsidRPr="00865FB4">
              <w:rPr>
                <w:rFonts w:cs="Arial"/>
                <w:sz w:val="20"/>
                <w:szCs w:val="20"/>
                <w:highlight w:val="green"/>
              </w:rPr>
              <w:t>Standard licence conditions include pollution prevention measures.</w:t>
            </w:r>
          </w:p>
          <w:p w14:paraId="6AACDEB0" w14:textId="77777777" w:rsidR="00830E95" w:rsidRPr="00865FB4" w:rsidRDefault="00830E95" w:rsidP="00830E95">
            <w:pPr>
              <w:rPr>
                <w:rFonts w:cs="Arial"/>
                <w:sz w:val="20"/>
                <w:szCs w:val="20"/>
                <w:highlight w:val="green"/>
              </w:rPr>
            </w:pPr>
          </w:p>
          <w:p w14:paraId="04E7E819" w14:textId="77777777" w:rsidR="00830E95" w:rsidRPr="00865FB4" w:rsidRDefault="00830E95" w:rsidP="00830E95">
            <w:pPr>
              <w:rPr>
                <w:rFonts w:cs="Arial"/>
                <w:sz w:val="20"/>
                <w:szCs w:val="20"/>
                <w:highlight w:val="green"/>
              </w:rPr>
            </w:pPr>
            <w:r w:rsidRPr="00865FB4">
              <w:rPr>
                <w:rFonts w:cs="Arial"/>
                <w:sz w:val="20"/>
                <w:szCs w:val="20"/>
                <w:highlight w:val="green"/>
              </w:rPr>
              <w:t>No impacts are therefore predicted to this feature.</w:t>
            </w:r>
          </w:p>
          <w:p w14:paraId="6DD86237" w14:textId="4B753DFC" w:rsidR="00A722FF" w:rsidRPr="00C5379C" w:rsidRDefault="00A722FF" w:rsidP="00A722FF">
            <w:pPr>
              <w:rPr>
                <w:rFonts w:cs="Arial"/>
                <w:sz w:val="20"/>
                <w:szCs w:val="20"/>
              </w:rPr>
            </w:pPr>
          </w:p>
        </w:tc>
        <w:tc>
          <w:tcPr>
            <w:tcW w:w="4194" w:type="dxa"/>
            <w:tcBorders>
              <w:top w:val="single" w:sz="4" w:space="0" w:color="auto"/>
              <w:left w:val="single" w:sz="4" w:space="0" w:color="auto"/>
              <w:bottom w:val="single" w:sz="4" w:space="0" w:color="auto"/>
              <w:right w:val="single" w:sz="4" w:space="0" w:color="auto"/>
            </w:tcBorders>
          </w:tcPr>
          <w:p w14:paraId="213CCE4B" w14:textId="77777777" w:rsidR="00A722FF" w:rsidRDefault="00A722FF" w:rsidP="00A722FF">
            <w:pPr>
              <w:rPr>
                <w:rFonts w:cs="Arial"/>
                <w:sz w:val="20"/>
                <w:szCs w:val="20"/>
              </w:rPr>
            </w:pPr>
          </w:p>
        </w:tc>
      </w:tr>
    </w:tbl>
    <w:p w14:paraId="713791B5" w14:textId="77777777" w:rsidR="00D164E8" w:rsidRDefault="00D164E8" w:rsidP="00166467">
      <w:pPr>
        <w:outlineLvl w:val="0"/>
        <w:rPr>
          <w:rFonts w:cs="Arial"/>
          <w:sz w:val="20"/>
          <w:szCs w:val="18"/>
        </w:rPr>
      </w:pPr>
    </w:p>
    <w:p w14:paraId="5DCEDDA8" w14:textId="77777777" w:rsidR="00594891" w:rsidRDefault="00594891" w:rsidP="00594891">
      <w:pPr>
        <w:outlineLvl w:val="0"/>
        <w:rPr>
          <w:rFonts w:cs="Arial"/>
          <w:sz w:val="20"/>
          <w:szCs w:val="18"/>
        </w:rPr>
      </w:pPr>
    </w:p>
    <w:tbl>
      <w:tblPr>
        <w:tblW w:w="1458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0"/>
        <w:gridCol w:w="3576"/>
        <w:gridCol w:w="8304"/>
      </w:tblGrid>
      <w:tr w:rsidR="00594891" w:rsidRPr="002901CE" w14:paraId="538A9228" w14:textId="77777777" w:rsidTr="00F54E7A">
        <w:trPr>
          <w:trHeight w:val="345"/>
        </w:trPr>
        <w:tc>
          <w:tcPr>
            <w:tcW w:w="14580" w:type="dxa"/>
            <w:gridSpan w:val="3"/>
            <w:tcBorders>
              <w:top w:val="single" w:sz="4" w:space="0" w:color="auto"/>
              <w:left w:val="single" w:sz="4" w:space="0" w:color="auto"/>
              <w:bottom w:val="single" w:sz="4" w:space="0" w:color="auto"/>
              <w:right w:val="single" w:sz="4" w:space="0" w:color="auto"/>
            </w:tcBorders>
            <w:shd w:val="clear" w:color="auto" w:fill="D9D9D9"/>
          </w:tcPr>
          <w:p w14:paraId="641A57F6" w14:textId="77777777" w:rsidR="00594891" w:rsidRPr="008844EA" w:rsidRDefault="00594891" w:rsidP="00F54E7A">
            <w:pPr>
              <w:rPr>
                <w:rFonts w:cs="Arial"/>
                <w:b/>
                <w:iCs/>
                <w:color w:val="000000" w:themeColor="text1"/>
                <w:sz w:val="22"/>
                <w:szCs w:val="22"/>
              </w:rPr>
            </w:pPr>
            <w:r w:rsidRPr="00F04815">
              <w:rPr>
                <w:rFonts w:cs="Arial"/>
                <w:b/>
                <w:iCs/>
                <w:color w:val="000000" w:themeColor="text1"/>
                <w:sz w:val="22"/>
                <w:szCs w:val="22"/>
              </w:rPr>
              <w:t>Traeth Lafan SPA</w:t>
            </w:r>
          </w:p>
          <w:p w14:paraId="61AD61B7" w14:textId="77777777" w:rsidR="00594891" w:rsidRPr="002901CE" w:rsidRDefault="00594891" w:rsidP="00F54E7A">
            <w:pPr>
              <w:rPr>
                <w:rFonts w:cs="Arial"/>
                <w:sz w:val="20"/>
                <w:szCs w:val="20"/>
              </w:rPr>
            </w:pPr>
          </w:p>
        </w:tc>
      </w:tr>
      <w:tr w:rsidR="00594891" w:rsidRPr="0097548C" w14:paraId="5CF7B978" w14:textId="77777777" w:rsidTr="00F54E7A">
        <w:tc>
          <w:tcPr>
            <w:tcW w:w="2700" w:type="dxa"/>
            <w:tcBorders>
              <w:top w:val="single" w:sz="4" w:space="0" w:color="auto"/>
              <w:left w:val="single" w:sz="4" w:space="0" w:color="auto"/>
              <w:bottom w:val="single" w:sz="4" w:space="0" w:color="auto"/>
              <w:right w:val="single" w:sz="4" w:space="0" w:color="auto"/>
            </w:tcBorders>
            <w:hideMark/>
          </w:tcPr>
          <w:p w14:paraId="0615D8DC" w14:textId="77777777" w:rsidR="00594891" w:rsidRPr="00683071" w:rsidRDefault="00594891" w:rsidP="00F54E7A">
            <w:pPr>
              <w:rPr>
                <w:rFonts w:cs="Arial"/>
                <w:b/>
                <w:sz w:val="22"/>
                <w:szCs w:val="20"/>
              </w:rPr>
            </w:pPr>
            <w:r w:rsidRPr="00F04815">
              <w:rPr>
                <w:rFonts w:cs="Arial"/>
                <w:b/>
                <w:sz w:val="22"/>
                <w:szCs w:val="20"/>
              </w:rPr>
              <w:t>Oystercatcher (</w:t>
            </w:r>
            <w:proofErr w:type="spellStart"/>
            <w:r w:rsidRPr="00F04815">
              <w:rPr>
                <w:rFonts w:cs="Arial"/>
                <w:b/>
                <w:i/>
                <w:iCs/>
                <w:sz w:val="22"/>
                <w:szCs w:val="20"/>
              </w:rPr>
              <w:t>Haematopus</w:t>
            </w:r>
            <w:proofErr w:type="spellEnd"/>
            <w:r w:rsidRPr="00F04815">
              <w:rPr>
                <w:rFonts w:cs="Arial"/>
                <w:b/>
                <w:i/>
                <w:iCs/>
                <w:sz w:val="22"/>
                <w:szCs w:val="20"/>
              </w:rPr>
              <w:t xml:space="preserve"> </w:t>
            </w:r>
            <w:proofErr w:type="spellStart"/>
            <w:r w:rsidRPr="00F04815">
              <w:rPr>
                <w:rFonts w:cs="Arial"/>
                <w:b/>
                <w:i/>
                <w:iCs/>
                <w:sz w:val="22"/>
                <w:szCs w:val="20"/>
              </w:rPr>
              <w:t>ostralegus</w:t>
            </w:r>
            <w:proofErr w:type="spellEnd"/>
            <w:r w:rsidRPr="00F04815">
              <w:rPr>
                <w:rFonts w:cs="Arial"/>
                <w:b/>
                <w:sz w:val="22"/>
                <w:szCs w:val="20"/>
              </w:rPr>
              <w:t>)</w:t>
            </w:r>
          </w:p>
        </w:tc>
        <w:tc>
          <w:tcPr>
            <w:tcW w:w="3576" w:type="dxa"/>
            <w:tcBorders>
              <w:top w:val="single" w:sz="4" w:space="0" w:color="auto"/>
              <w:left w:val="single" w:sz="4" w:space="0" w:color="auto"/>
              <w:right w:val="single" w:sz="4" w:space="0" w:color="auto"/>
            </w:tcBorders>
          </w:tcPr>
          <w:p w14:paraId="0F2D189C" w14:textId="77777777" w:rsidR="00594891" w:rsidRDefault="00594891" w:rsidP="00F54E7A">
            <w:pPr>
              <w:outlineLvl w:val="0"/>
              <w:rPr>
                <w:rFonts w:cs="Arial"/>
                <w:sz w:val="20"/>
                <w:szCs w:val="18"/>
              </w:rPr>
            </w:pPr>
            <w:r>
              <w:rPr>
                <w:rFonts w:cs="Arial"/>
                <w:sz w:val="20"/>
                <w:szCs w:val="18"/>
              </w:rPr>
              <w:t>The vision for this feature is for it to be in a favourable conservation status, where all of the</w:t>
            </w:r>
          </w:p>
          <w:p w14:paraId="5015E459" w14:textId="77777777" w:rsidR="00594891" w:rsidRDefault="00594891" w:rsidP="00F54E7A">
            <w:pPr>
              <w:outlineLvl w:val="0"/>
              <w:rPr>
                <w:rFonts w:cs="Arial"/>
                <w:sz w:val="20"/>
                <w:szCs w:val="18"/>
              </w:rPr>
            </w:pPr>
            <w:r>
              <w:rPr>
                <w:rFonts w:cs="Arial"/>
                <w:sz w:val="20"/>
                <w:szCs w:val="18"/>
              </w:rPr>
              <w:t>following conditions are satisfied:</w:t>
            </w:r>
          </w:p>
          <w:p w14:paraId="72E615B4" w14:textId="77777777" w:rsidR="00594891" w:rsidRDefault="00594891" w:rsidP="00F54E7A">
            <w:pPr>
              <w:outlineLvl w:val="0"/>
              <w:rPr>
                <w:rFonts w:cs="Arial"/>
                <w:sz w:val="20"/>
                <w:szCs w:val="18"/>
              </w:rPr>
            </w:pPr>
            <w:r>
              <w:rPr>
                <w:rFonts w:cs="Arial"/>
                <w:sz w:val="20"/>
                <w:szCs w:val="18"/>
              </w:rPr>
              <w:lastRenderedPageBreak/>
              <w:t>1. The 5 year mean peak of the number of wintering oystercatchers is at least 4,000.</w:t>
            </w:r>
          </w:p>
          <w:p w14:paraId="7FDB7F64" w14:textId="77777777" w:rsidR="00594891" w:rsidRDefault="00594891" w:rsidP="00F54E7A">
            <w:pPr>
              <w:outlineLvl w:val="0"/>
              <w:rPr>
                <w:rFonts w:cs="Arial"/>
                <w:sz w:val="20"/>
                <w:szCs w:val="18"/>
              </w:rPr>
            </w:pPr>
            <w:r>
              <w:rPr>
                <w:rFonts w:cs="Arial"/>
                <w:sz w:val="20"/>
                <w:szCs w:val="18"/>
              </w:rPr>
              <w:t>2. The abundance and distribution of cockles of 15mm or larger and other suitable food are</w:t>
            </w:r>
          </w:p>
          <w:p w14:paraId="22B319D7" w14:textId="77777777" w:rsidR="00594891" w:rsidRDefault="00594891" w:rsidP="00F54E7A">
            <w:pPr>
              <w:outlineLvl w:val="0"/>
              <w:rPr>
                <w:rFonts w:cs="Arial"/>
                <w:sz w:val="20"/>
                <w:szCs w:val="18"/>
              </w:rPr>
            </w:pPr>
            <w:r>
              <w:rPr>
                <w:rFonts w:cs="Arial"/>
                <w:sz w:val="20"/>
                <w:szCs w:val="18"/>
              </w:rPr>
              <w:t>maintained at levels sufficient to support the population with a 5 year mean peak of 4,000</w:t>
            </w:r>
          </w:p>
          <w:p w14:paraId="4BF2FFFB" w14:textId="77777777" w:rsidR="00594891" w:rsidRDefault="00594891" w:rsidP="00F54E7A">
            <w:pPr>
              <w:outlineLvl w:val="0"/>
              <w:rPr>
                <w:rFonts w:cs="Arial"/>
                <w:sz w:val="20"/>
                <w:szCs w:val="18"/>
              </w:rPr>
            </w:pPr>
            <w:r>
              <w:rPr>
                <w:rFonts w:cs="Arial"/>
                <w:sz w:val="20"/>
                <w:szCs w:val="18"/>
              </w:rPr>
              <w:t>individuals.</w:t>
            </w:r>
          </w:p>
          <w:p w14:paraId="445326D6" w14:textId="77777777" w:rsidR="00594891" w:rsidRDefault="00594891" w:rsidP="00F54E7A">
            <w:pPr>
              <w:outlineLvl w:val="0"/>
              <w:rPr>
                <w:rFonts w:cs="Arial"/>
                <w:sz w:val="20"/>
                <w:szCs w:val="18"/>
              </w:rPr>
            </w:pPr>
            <w:r>
              <w:rPr>
                <w:rFonts w:cs="Arial"/>
                <w:sz w:val="20"/>
                <w:szCs w:val="18"/>
              </w:rPr>
              <w:t>3. Oystercatchers are not disturbed in ways that prevent them spending enough time feeding for</w:t>
            </w:r>
          </w:p>
          <w:p w14:paraId="4505B3BD" w14:textId="77777777" w:rsidR="00594891" w:rsidRDefault="00594891" w:rsidP="00F54E7A">
            <w:pPr>
              <w:outlineLvl w:val="0"/>
              <w:rPr>
                <w:rFonts w:cs="Arial"/>
                <w:sz w:val="20"/>
                <w:szCs w:val="18"/>
              </w:rPr>
            </w:pPr>
            <w:r>
              <w:rPr>
                <w:rFonts w:cs="Arial"/>
                <w:sz w:val="20"/>
                <w:szCs w:val="18"/>
              </w:rPr>
              <w:t>survival.</w:t>
            </w:r>
          </w:p>
          <w:p w14:paraId="06CD24E4" w14:textId="77777777" w:rsidR="00594891" w:rsidRDefault="00594891" w:rsidP="00F54E7A">
            <w:pPr>
              <w:outlineLvl w:val="0"/>
              <w:rPr>
                <w:rFonts w:cs="Arial"/>
                <w:sz w:val="20"/>
                <w:szCs w:val="18"/>
              </w:rPr>
            </w:pPr>
            <w:r>
              <w:rPr>
                <w:rFonts w:cs="Arial"/>
                <w:sz w:val="20"/>
                <w:szCs w:val="18"/>
              </w:rPr>
              <w:t>4. Roost sites, including high tide roost sites, remain suitable for oystercatchers to roost</w:t>
            </w:r>
          </w:p>
          <w:p w14:paraId="070D0065" w14:textId="77777777" w:rsidR="00594891" w:rsidRDefault="00594891" w:rsidP="00F54E7A">
            <w:pPr>
              <w:outlineLvl w:val="0"/>
              <w:rPr>
                <w:rFonts w:cs="Arial"/>
                <w:sz w:val="20"/>
                <w:szCs w:val="18"/>
              </w:rPr>
            </w:pPr>
            <w:r>
              <w:rPr>
                <w:rFonts w:cs="Arial"/>
                <w:sz w:val="20"/>
                <w:szCs w:val="18"/>
              </w:rPr>
              <w:t>undisturbed.</w:t>
            </w:r>
          </w:p>
          <w:p w14:paraId="18D4D3B2" w14:textId="77777777" w:rsidR="00594891" w:rsidRDefault="00594891" w:rsidP="00F54E7A">
            <w:pPr>
              <w:outlineLvl w:val="0"/>
              <w:rPr>
                <w:rFonts w:cs="Arial"/>
                <w:sz w:val="20"/>
                <w:szCs w:val="18"/>
              </w:rPr>
            </w:pPr>
            <w:r>
              <w:rPr>
                <w:rFonts w:cs="Arial"/>
                <w:sz w:val="20"/>
                <w:szCs w:val="18"/>
              </w:rPr>
              <w:t>5. The management and control of activities or operations likely to adversely affect the</w:t>
            </w:r>
          </w:p>
          <w:p w14:paraId="37CA2590" w14:textId="77777777" w:rsidR="00594891" w:rsidRDefault="00594891" w:rsidP="00F54E7A">
            <w:pPr>
              <w:outlineLvl w:val="0"/>
              <w:rPr>
                <w:rFonts w:cs="Arial"/>
                <w:sz w:val="20"/>
                <w:szCs w:val="18"/>
              </w:rPr>
            </w:pPr>
            <w:r>
              <w:rPr>
                <w:rFonts w:cs="Arial"/>
                <w:sz w:val="20"/>
                <w:szCs w:val="18"/>
              </w:rPr>
              <w:t>oystercatchers, is appropriate for maintaining the feature in favourable condition and is secure</w:t>
            </w:r>
          </w:p>
          <w:p w14:paraId="610FCD3E" w14:textId="77777777" w:rsidR="00594891" w:rsidRPr="00683071" w:rsidRDefault="00594891" w:rsidP="00F54E7A">
            <w:pPr>
              <w:rPr>
                <w:rFonts w:cs="Arial"/>
                <w:sz w:val="20"/>
                <w:szCs w:val="20"/>
              </w:rPr>
            </w:pPr>
            <w:r>
              <w:rPr>
                <w:rFonts w:cs="Arial"/>
                <w:sz w:val="20"/>
                <w:szCs w:val="18"/>
              </w:rPr>
              <w:t>in the long term.</w:t>
            </w:r>
            <w:r w:rsidRPr="00683071">
              <w:rPr>
                <w:rFonts w:cs="Arial"/>
                <w:sz w:val="20"/>
                <w:szCs w:val="20"/>
              </w:rPr>
              <w:t xml:space="preserve"> </w:t>
            </w:r>
          </w:p>
        </w:tc>
        <w:tc>
          <w:tcPr>
            <w:tcW w:w="8304" w:type="dxa"/>
            <w:tcBorders>
              <w:top w:val="single" w:sz="4" w:space="0" w:color="auto"/>
              <w:left w:val="single" w:sz="4" w:space="0" w:color="auto"/>
              <w:bottom w:val="single" w:sz="4" w:space="0" w:color="auto"/>
              <w:right w:val="single" w:sz="4" w:space="0" w:color="auto"/>
            </w:tcBorders>
            <w:shd w:val="clear" w:color="auto" w:fill="auto"/>
          </w:tcPr>
          <w:p w14:paraId="2B91BFD4" w14:textId="77777777" w:rsidR="00594891" w:rsidRPr="00865FB4" w:rsidRDefault="00594891" w:rsidP="00594891">
            <w:pPr>
              <w:rPr>
                <w:rFonts w:cs="Arial"/>
                <w:sz w:val="20"/>
                <w:szCs w:val="20"/>
                <w:highlight w:val="green"/>
              </w:rPr>
            </w:pPr>
            <w:r>
              <w:rPr>
                <w:rFonts w:cs="Arial"/>
                <w:sz w:val="20"/>
                <w:szCs w:val="20"/>
                <w:highlight w:val="green"/>
              </w:rPr>
              <w:lastRenderedPageBreak/>
              <w:t xml:space="preserve">The works area is outside of the SPA. </w:t>
            </w:r>
            <w:r w:rsidRPr="00865FB4">
              <w:rPr>
                <w:rFonts w:cs="Arial"/>
                <w:sz w:val="20"/>
                <w:szCs w:val="20"/>
                <w:highlight w:val="green"/>
              </w:rPr>
              <w:t>There is no direct overlap</w:t>
            </w:r>
            <w:r>
              <w:rPr>
                <w:rFonts w:cs="Arial"/>
                <w:sz w:val="20"/>
                <w:szCs w:val="20"/>
                <w:highlight w:val="green"/>
              </w:rPr>
              <w:t xml:space="preserve"> with this feature and any impacts are unlikely to extend beyond the immediate location of the works.</w:t>
            </w:r>
          </w:p>
          <w:p w14:paraId="1178DFC4" w14:textId="77777777" w:rsidR="00594891" w:rsidRPr="00865FB4" w:rsidRDefault="00594891" w:rsidP="00594891">
            <w:pPr>
              <w:rPr>
                <w:rFonts w:cs="Arial"/>
                <w:sz w:val="20"/>
                <w:szCs w:val="20"/>
                <w:highlight w:val="green"/>
              </w:rPr>
            </w:pPr>
          </w:p>
          <w:p w14:paraId="652D1B12" w14:textId="77777777" w:rsidR="00594891" w:rsidRPr="00865FB4" w:rsidRDefault="00594891" w:rsidP="00594891">
            <w:pPr>
              <w:rPr>
                <w:rFonts w:cs="Arial"/>
                <w:sz w:val="20"/>
                <w:szCs w:val="20"/>
                <w:highlight w:val="green"/>
              </w:rPr>
            </w:pPr>
            <w:r w:rsidRPr="00865FB4">
              <w:rPr>
                <w:rFonts w:cs="Arial"/>
                <w:sz w:val="20"/>
                <w:szCs w:val="20"/>
                <w:highlight w:val="green"/>
              </w:rPr>
              <w:t>Standard licence conditions include pollution prevention measures.</w:t>
            </w:r>
          </w:p>
          <w:p w14:paraId="0E747C93" w14:textId="77777777" w:rsidR="00594891" w:rsidRPr="00865FB4" w:rsidRDefault="00594891" w:rsidP="00594891">
            <w:pPr>
              <w:rPr>
                <w:rFonts w:cs="Arial"/>
                <w:sz w:val="20"/>
                <w:szCs w:val="20"/>
                <w:highlight w:val="green"/>
              </w:rPr>
            </w:pPr>
          </w:p>
          <w:p w14:paraId="25DBD09F" w14:textId="77777777" w:rsidR="00594891" w:rsidRPr="00865FB4" w:rsidRDefault="00594891" w:rsidP="00594891">
            <w:pPr>
              <w:rPr>
                <w:rFonts w:cs="Arial"/>
                <w:sz w:val="20"/>
                <w:szCs w:val="20"/>
                <w:highlight w:val="green"/>
              </w:rPr>
            </w:pPr>
            <w:r w:rsidRPr="00865FB4">
              <w:rPr>
                <w:rFonts w:cs="Arial"/>
                <w:sz w:val="20"/>
                <w:szCs w:val="20"/>
                <w:highlight w:val="green"/>
              </w:rPr>
              <w:t>No impacts are therefore predicted to this feature.</w:t>
            </w:r>
          </w:p>
          <w:p w14:paraId="31491D59" w14:textId="77777777" w:rsidR="00594891" w:rsidRPr="00F04815" w:rsidRDefault="00594891" w:rsidP="00F54E7A">
            <w:pPr>
              <w:rPr>
                <w:rFonts w:cs="Arial"/>
                <w:sz w:val="20"/>
                <w:szCs w:val="20"/>
                <w:highlight w:val="green"/>
              </w:rPr>
            </w:pPr>
          </w:p>
        </w:tc>
      </w:tr>
    </w:tbl>
    <w:p w14:paraId="0F519D6E" w14:textId="77777777" w:rsidR="00181500" w:rsidRDefault="00181500" w:rsidP="00166467">
      <w:pPr>
        <w:outlineLvl w:val="0"/>
        <w:rPr>
          <w:rFonts w:cs="Arial"/>
          <w:sz w:val="20"/>
          <w:szCs w:val="18"/>
        </w:rPr>
      </w:pPr>
    </w:p>
    <w:p w14:paraId="121894A0" w14:textId="77777777" w:rsidR="009004EE" w:rsidRDefault="009004EE" w:rsidP="00166467">
      <w:pPr>
        <w:outlineLvl w:val="0"/>
        <w:rPr>
          <w:rFonts w:cs="Arial"/>
          <w:sz w:val="20"/>
          <w:szCs w:val="18"/>
        </w:rPr>
      </w:pPr>
    </w:p>
    <w:p w14:paraId="30B7A6FB" w14:textId="77777777" w:rsidR="009004EE" w:rsidRDefault="009004EE" w:rsidP="00166467">
      <w:pPr>
        <w:outlineLvl w:val="0"/>
        <w:rPr>
          <w:rFonts w:cs="Arial"/>
          <w:sz w:val="20"/>
          <w:szCs w:val="18"/>
        </w:rPr>
      </w:pPr>
    </w:p>
    <w:p w14:paraId="25E3F5DC" w14:textId="77777777" w:rsidR="009004EE" w:rsidRDefault="009004EE" w:rsidP="00166467">
      <w:pPr>
        <w:outlineLvl w:val="0"/>
        <w:rPr>
          <w:rFonts w:cs="Arial"/>
          <w:sz w:val="20"/>
          <w:szCs w:val="18"/>
        </w:rPr>
      </w:pPr>
    </w:p>
    <w:p w14:paraId="1B13BE28" w14:textId="77777777" w:rsidR="009004EE" w:rsidRDefault="009004EE" w:rsidP="00166467">
      <w:pPr>
        <w:outlineLvl w:val="0"/>
        <w:rPr>
          <w:rFonts w:cs="Arial"/>
          <w:sz w:val="20"/>
          <w:szCs w:val="18"/>
        </w:rPr>
      </w:pPr>
    </w:p>
    <w:p w14:paraId="525CD01E" w14:textId="77777777" w:rsidR="009004EE" w:rsidRDefault="009004EE" w:rsidP="00166467">
      <w:pPr>
        <w:outlineLvl w:val="0"/>
        <w:rPr>
          <w:rFonts w:cs="Arial"/>
          <w:sz w:val="20"/>
          <w:szCs w:val="18"/>
        </w:rPr>
      </w:pPr>
    </w:p>
    <w:p w14:paraId="650F1FA8" w14:textId="77777777" w:rsidR="009004EE" w:rsidRDefault="009004EE" w:rsidP="00166467">
      <w:pPr>
        <w:outlineLvl w:val="0"/>
        <w:rPr>
          <w:rFonts w:cs="Arial"/>
          <w:sz w:val="20"/>
          <w:szCs w:val="18"/>
        </w:rPr>
      </w:pPr>
    </w:p>
    <w:p w14:paraId="35304C8A" w14:textId="77777777" w:rsidR="00181500" w:rsidRDefault="00181500" w:rsidP="00166467">
      <w:pPr>
        <w:outlineLvl w:val="0"/>
        <w:rPr>
          <w:rFonts w:cs="Arial"/>
          <w:sz w:val="20"/>
          <w:szCs w:val="18"/>
        </w:rPr>
      </w:pPr>
    </w:p>
    <w:p w14:paraId="1054EEEA" w14:textId="77777777" w:rsidR="00181500" w:rsidRDefault="00181500" w:rsidP="00166467">
      <w:pPr>
        <w:outlineLvl w:val="0"/>
        <w:rPr>
          <w:rFonts w:cs="Arial"/>
          <w:sz w:val="20"/>
          <w:szCs w:val="18"/>
        </w:rPr>
      </w:pPr>
    </w:p>
    <w:p w14:paraId="59918648" w14:textId="77777777" w:rsidR="008440CE" w:rsidRDefault="008440CE" w:rsidP="00166467">
      <w:pPr>
        <w:outlineLvl w:val="0"/>
        <w:rPr>
          <w:rFonts w:cs="Arial"/>
          <w:sz w:val="20"/>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3"/>
        <w:gridCol w:w="10472"/>
      </w:tblGrid>
      <w:tr w:rsidR="00166467" w14:paraId="143C6AA7" w14:textId="77777777" w:rsidTr="00166467">
        <w:tc>
          <w:tcPr>
            <w:tcW w:w="14567" w:type="dxa"/>
            <w:gridSpan w:val="2"/>
            <w:tcBorders>
              <w:top w:val="single" w:sz="4" w:space="0" w:color="auto"/>
              <w:left w:val="single" w:sz="4" w:space="0" w:color="auto"/>
              <w:bottom w:val="single" w:sz="4" w:space="0" w:color="auto"/>
              <w:right w:val="single" w:sz="4" w:space="0" w:color="auto"/>
            </w:tcBorders>
          </w:tcPr>
          <w:p w14:paraId="014445A7" w14:textId="77777777" w:rsidR="00166467" w:rsidRDefault="00166467">
            <w:pPr>
              <w:outlineLvl w:val="0"/>
              <w:rPr>
                <w:rFonts w:cs="Arial"/>
                <w:b/>
                <w:sz w:val="22"/>
                <w:szCs w:val="18"/>
              </w:rPr>
            </w:pPr>
          </w:p>
          <w:p w14:paraId="3330B87D" w14:textId="77777777" w:rsidR="00166467" w:rsidRDefault="00166467">
            <w:pPr>
              <w:outlineLvl w:val="0"/>
              <w:rPr>
                <w:rFonts w:cs="Arial"/>
                <w:b/>
                <w:sz w:val="22"/>
                <w:szCs w:val="18"/>
              </w:rPr>
            </w:pPr>
            <w:r>
              <w:rPr>
                <w:rFonts w:cs="Arial"/>
                <w:b/>
                <w:sz w:val="22"/>
                <w:szCs w:val="18"/>
              </w:rPr>
              <w:t>3.2.3 Screening decision of the project ‘alone’</w:t>
            </w:r>
          </w:p>
          <w:p w14:paraId="6F225C50" w14:textId="77777777" w:rsidR="00166467" w:rsidRDefault="00166467">
            <w:pPr>
              <w:rPr>
                <w:rFonts w:cs="Arial"/>
                <w:b/>
                <w:color w:val="0000FF"/>
                <w:sz w:val="22"/>
                <w:szCs w:val="22"/>
                <w:u w:val="single"/>
              </w:rPr>
            </w:pPr>
          </w:p>
        </w:tc>
      </w:tr>
      <w:tr w:rsidR="00166467" w14:paraId="2E894FBA" w14:textId="77777777" w:rsidTr="00166467">
        <w:tc>
          <w:tcPr>
            <w:tcW w:w="3652" w:type="dxa"/>
            <w:tcBorders>
              <w:top w:val="single" w:sz="4" w:space="0" w:color="auto"/>
              <w:left w:val="single" w:sz="4" w:space="0" w:color="auto"/>
              <w:bottom w:val="single" w:sz="4" w:space="0" w:color="auto"/>
              <w:right w:val="single" w:sz="4" w:space="0" w:color="auto"/>
            </w:tcBorders>
          </w:tcPr>
          <w:p w14:paraId="6CD45504" w14:textId="77777777" w:rsidR="00166467" w:rsidRPr="0084688E" w:rsidRDefault="00166467">
            <w:pPr>
              <w:rPr>
                <w:rFonts w:cs="Arial"/>
                <w:b/>
                <w:sz w:val="22"/>
                <w:szCs w:val="22"/>
              </w:rPr>
            </w:pPr>
          </w:p>
          <w:p w14:paraId="28CE7E2E" w14:textId="77777777" w:rsidR="00166467" w:rsidRPr="0084688E" w:rsidRDefault="00166467">
            <w:pPr>
              <w:rPr>
                <w:rFonts w:cs="Arial"/>
                <w:b/>
                <w:i/>
                <w:color w:val="0000FF"/>
                <w:sz w:val="22"/>
                <w:szCs w:val="22"/>
              </w:rPr>
            </w:pPr>
            <w:r w:rsidRPr="0084688E">
              <w:rPr>
                <w:rFonts w:cs="Arial"/>
                <w:b/>
                <w:sz w:val="22"/>
                <w:szCs w:val="22"/>
              </w:rPr>
              <w:lastRenderedPageBreak/>
              <w:t xml:space="preserve">(a) If ALL rows in column II of Table 3.2.2 are </w:t>
            </w:r>
            <w:r w:rsidRPr="0084688E">
              <w:rPr>
                <w:rFonts w:cs="Arial"/>
                <w:b/>
                <w:sz w:val="22"/>
                <w:szCs w:val="22"/>
                <w:highlight w:val="green"/>
                <w:shd w:val="clear" w:color="auto" w:fill="99CC00"/>
              </w:rPr>
              <w:t>GREEN</w:t>
            </w:r>
          </w:p>
        </w:tc>
        <w:tc>
          <w:tcPr>
            <w:tcW w:w="10915" w:type="dxa"/>
            <w:tcBorders>
              <w:top w:val="single" w:sz="4" w:space="0" w:color="auto"/>
              <w:left w:val="single" w:sz="4" w:space="0" w:color="auto"/>
              <w:bottom w:val="single" w:sz="4" w:space="0" w:color="auto"/>
              <w:right w:val="single" w:sz="4" w:space="0" w:color="auto"/>
            </w:tcBorders>
          </w:tcPr>
          <w:p w14:paraId="14CB6AC7" w14:textId="77777777" w:rsidR="00166467" w:rsidRPr="0084688E" w:rsidRDefault="00166467">
            <w:pPr>
              <w:rPr>
                <w:rFonts w:cs="Arial"/>
                <w:b/>
                <w:sz w:val="22"/>
                <w:szCs w:val="22"/>
              </w:rPr>
            </w:pPr>
          </w:p>
          <w:p w14:paraId="5ACC1362" w14:textId="77777777" w:rsidR="00166467" w:rsidRPr="0084688E" w:rsidRDefault="00166467">
            <w:pPr>
              <w:outlineLvl w:val="0"/>
              <w:rPr>
                <w:rFonts w:cs="Arial"/>
                <w:sz w:val="20"/>
                <w:szCs w:val="18"/>
              </w:rPr>
            </w:pPr>
            <w:r w:rsidRPr="0084688E">
              <w:rPr>
                <w:rFonts w:cs="Arial"/>
                <w:sz w:val="22"/>
                <w:szCs w:val="22"/>
              </w:rPr>
              <w:lastRenderedPageBreak/>
              <w:t>The project is not likely to have a significant effect on any Natura 2000 site, because there is no impact pathway from the project to any Natura 2000 features, and no further consideration under the Habitats Directive/Regulations is required in order to determine the application.</w:t>
            </w:r>
          </w:p>
          <w:p w14:paraId="24CED9E1" w14:textId="77777777" w:rsidR="00166467" w:rsidRPr="0084688E" w:rsidRDefault="00166467" w:rsidP="009E0081">
            <w:pPr>
              <w:rPr>
                <w:rFonts w:cs="Arial"/>
                <w:b/>
                <w:sz w:val="22"/>
                <w:szCs w:val="22"/>
              </w:rPr>
            </w:pPr>
          </w:p>
        </w:tc>
      </w:tr>
      <w:tr w:rsidR="00166467" w14:paraId="11E6FE26" w14:textId="77777777" w:rsidTr="00166467">
        <w:tc>
          <w:tcPr>
            <w:tcW w:w="3652" w:type="dxa"/>
            <w:tcBorders>
              <w:top w:val="single" w:sz="4" w:space="0" w:color="auto"/>
              <w:left w:val="single" w:sz="4" w:space="0" w:color="auto"/>
              <w:bottom w:val="single" w:sz="4" w:space="0" w:color="auto"/>
              <w:right w:val="single" w:sz="4" w:space="0" w:color="auto"/>
            </w:tcBorders>
          </w:tcPr>
          <w:p w14:paraId="64C454E1" w14:textId="77777777" w:rsidR="00166467" w:rsidRPr="0084688E" w:rsidRDefault="00166467">
            <w:pPr>
              <w:rPr>
                <w:rFonts w:cs="Arial"/>
                <w:b/>
                <w:i/>
                <w:strike/>
                <w:color w:val="0000FF"/>
                <w:sz w:val="22"/>
                <w:szCs w:val="22"/>
              </w:rPr>
            </w:pPr>
          </w:p>
          <w:p w14:paraId="5AF9326C" w14:textId="77777777" w:rsidR="00166467" w:rsidRPr="0084688E" w:rsidRDefault="00166467">
            <w:pPr>
              <w:rPr>
                <w:rFonts w:cs="Arial"/>
                <w:b/>
                <w:strike/>
                <w:sz w:val="22"/>
                <w:szCs w:val="22"/>
              </w:rPr>
            </w:pPr>
            <w:r w:rsidRPr="0084688E">
              <w:rPr>
                <w:rFonts w:cs="Arial"/>
                <w:b/>
                <w:strike/>
                <w:sz w:val="22"/>
                <w:szCs w:val="22"/>
              </w:rPr>
              <w:t xml:space="preserve">(b) If there are NO rows coloured RED in column II of Table 3.2.2, and there are ANY rows which are </w:t>
            </w:r>
            <w:r w:rsidRPr="0084688E">
              <w:rPr>
                <w:rFonts w:cs="Arial"/>
                <w:b/>
                <w:strike/>
                <w:sz w:val="22"/>
                <w:szCs w:val="22"/>
                <w:highlight w:val="cyan"/>
                <w:shd w:val="clear" w:color="auto" w:fill="33CCCC"/>
              </w:rPr>
              <w:t>BLUE</w:t>
            </w:r>
          </w:p>
          <w:p w14:paraId="25104EA6" w14:textId="77777777" w:rsidR="00166467" w:rsidRPr="0084688E" w:rsidRDefault="00166467">
            <w:pPr>
              <w:rPr>
                <w:rFonts w:cs="Arial"/>
                <w:strike/>
                <w:sz w:val="22"/>
                <w:szCs w:val="22"/>
              </w:rPr>
            </w:pPr>
          </w:p>
        </w:tc>
        <w:tc>
          <w:tcPr>
            <w:tcW w:w="10915" w:type="dxa"/>
            <w:tcBorders>
              <w:top w:val="single" w:sz="4" w:space="0" w:color="auto"/>
              <w:left w:val="single" w:sz="4" w:space="0" w:color="auto"/>
              <w:bottom w:val="single" w:sz="4" w:space="0" w:color="auto"/>
              <w:right w:val="single" w:sz="4" w:space="0" w:color="auto"/>
            </w:tcBorders>
          </w:tcPr>
          <w:p w14:paraId="7DA601FB" w14:textId="77777777" w:rsidR="00166467" w:rsidRPr="0084688E" w:rsidRDefault="00166467">
            <w:pPr>
              <w:rPr>
                <w:rFonts w:cs="Arial"/>
                <w:b/>
                <w:strike/>
                <w:sz w:val="22"/>
                <w:szCs w:val="22"/>
              </w:rPr>
            </w:pPr>
          </w:p>
          <w:p w14:paraId="1E0DC90F" w14:textId="6517AA6F" w:rsidR="00166467" w:rsidRPr="0084688E" w:rsidRDefault="00166467">
            <w:pPr>
              <w:rPr>
                <w:rFonts w:cs="Arial"/>
                <w:strike/>
                <w:sz w:val="22"/>
                <w:szCs w:val="22"/>
              </w:rPr>
            </w:pPr>
            <w:r w:rsidRPr="0084688E">
              <w:rPr>
                <w:rFonts w:cs="Arial"/>
                <w:strike/>
                <w:sz w:val="22"/>
                <w:szCs w:val="22"/>
              </w:rPr>
              <w:t>The project is not likely to have a significant effect on any Natura 2000 sites when considered alone, but the possibility of significant effects in combination with other plans and projects needs to be considered.</w:t>
            </w:r>
          </w:p>
        </w:tc>
      </w:tr>
      <w:tr w:rsidR="00166467" w14:paraId="1098B710" w14:textId="77777777" w:rsidTr="00166467">
        <w:tc>
          <w:tcPr>
            <w:tcW w:w="3652" w:type="dxa"/>
            <w:tcBorders>
              <w:top w:val="single" w:sz="4" w:space="0" w:color="auto"/>
              <w:left w:val="single" w:sz="4" w:space="0" w:color="auto"/>
              <w:bottom w:val="single" w:sz="4" w:space="0" w:color="auto"/>
              <w:right w:val="single" w:sz="4" w:space="0" w:color="auto"/>
            </w:tcBorders>
          </w:tcPr>
          <w:p w14:paraId="65B0A609" w14:textId="77777777" w:rsidR="00166467" w:rsidRPr="0084688E" w:rsidRDefault="00166467">
            <w:pPr>
              <w:rPr>
                <w:rFonts w:cs="Arial"/>
                <w:b/>
                <w:i/>
                <w:strike/>
                <w:color w:val="0000FF"/>
                <w:sz w:val="22"/>
                <w:szCs w:val="22"/>
              </w:rPr>
            </w:pPr>
          </w:p>
          <w:p w14:paraId="27763C0F" w14:textId="3777B2DB" w:rsidR="00166467" w:rsidRPr="0084688E" w:rsidRDefault="00166467">
            <w:pPr>
              <w:rPr>
                <w:rFonts w:cs="Arial"/>
                <w:b/>
                <w:strike/>
                <w:sz w:val="22"/>
                <w:szCs w:val="22"/>
              </w:rPr>
            </w:pPr>
            <w:r w:rsidRPr="0084688E">
              <w:rPr>
                <w:rFonts w:cs="Arial"/>
                <w:b/>
                <w:strike/>
                <w:sz w:val="22"/>
                <w:szCs w:val="22"/>
              </w:rPr>
              <w:t xml:space="preserve">(c) If ANY rows in Column II of Table 3.2.2 are </w:t>
            </w:r>
            <w:r w:rsidRPr="0084688E">
              <w:rPr>
                <w:rFonts w:cs="Arial"/>
                <w:b/>
                <w:strike/>
                <w:sz w:val="22"/>
                <w:szCs w:val="22"/>
                <w:highlight w:val="red"/>
              </w:rPr>
              <w:t>RED</w:t>
            </w:r>
          </w:p>
        </w:tc>
        <w:tc>
          <w:tcPr>
            <w:tcW w:w="10915" w:type="dxa"/>
            <w:tcBorders>
              <w:top w:val="single" w:sz="4" w:space="0" w:color="auto"/>
              <w:left w:val="single" w:sz="4" w:space="0" w:color="auto"/>
              <w:bottom w:val="single" w:sz="4" w:space="0" w:color="auto"/>
              <w:right w:val="single" w:sz="4" w:space="0" w:color="auto"/>
            </w:tcBorders>
          </w:tcPr>
          <w:p w14:paraId="7DEAE5CF" w14:textId="77777777" w:rsidR="00166467" w:rsidRPr="0084688E" w:rsidRDefault="00166467">
            <w:pPr>
              <w:rPr>
                <w:rFonts w:cs="Arial"/>
                <w:b/>
                <w:i/>
                <w:strike/>
                <w:color w:val="0000FF"/>
                <w:sz w:val="22"/>
                <w:szCs w:val="22"/>
              </w:rPr>
            </w:pPr>
          </w:p>
          <w:p w14:paraId="754EDFA3" w14:textId="6F0F7ECF" w:rsidR="002A5A6E" w:rsidRPr="0084688E" w:rsidRDefault="00166467">
            <w:pPr>
              <w:rPr>
                <w:rFonts w:cs="Arial"/>
                <w:strike/>
                <w:sz w:val="22"/>
                <w:szCs w:val="22"/>
              </w:rPr>
            </w:pPr>
            <w:r w:rsidRPr="0084688E">
              <w:rPr>
                <w:rFonts w:cs="Arial"/>
                <w:strike/>
                <w:sz w:val="22"/>
                <w:szCs w:val="22"/>
              </w:rPr>
              <w:t>The project is likely</w:t>
            </w:r>
            <w:r w:rsidR="00645980" w:rsidRPr="0084688E">
              <w:rPr>
                <w:rFonts w:cs="Arial"/>
                <w:strike/>
                <w:sz w:val="22"/>
                <w:szCs w:val="22"/>
              </w:rPr>
              <w:t xml:space="preserve"> to</w:t>
            </w:r>
            <w:r w:rsidRPr="0084688E">
              <w:rPr>
                <w:rFonts w:cs="Arial"/>
                <w:strike/>
                <w:sz w:val="22"/>
                <w:szCs w:val="22"/>
              </w:rPr>
              <w:t xml:space="preserve"> have a significant effect on one or more Natura 2000 sites and therefore an appropriate assessment is required. </w:t>
            </w:r>
          </w:p>
          <w:p w14:paraId="4A469396" w14:textId="56E0489F" w:rsidR="002A5A6E" w:rsidRPr="0084688E" w:rsidRDefault="002A5A6E">
            <w:pPr>
              <w:rPr>
                <w:rFonts w:cs="Arial"/>
                <w:b/>
                <w:i/>
                <w:strike/>
                <w:color w:val="0000FF"/>
                <w:sz w:val="22"/>
                <w:szCs w:val="22"/>
              </w:rPr>
            </w:pPr>
          </w:p>
        </w:tc>
      </w:tr>
    </w:tbl>
    <w:p w14:paraId="5401CEA5" w14:textId="1D49BB16" w:rsidR="006E5233" w:rsidRDefault="006E5233" w:rsidP="00166467">
      <w:pPr>
        <w:spacing w:after="120"/>
        <w:ind w:right="-180"/>
        <w:outlineLvl w:val="0"/>
        <w:rPr>
          <w:rFonts w:cs="Arial"/>
          <w:b/>
          <w:color w:val="0091A5"/>
          <w:sz w:val="28"/>
          <w:szCs w:val="28"/>
        </w:rPr>
      </w:pPr>
    </w:p>
    <w:p w14:paraId="309B0985" w14:textId="77777777" w:rsidR="00F2097A" w:rsidRDefault="00F2097A" w:rsidP="00166467">
      <w:pPr>
        <w:spacing w:after="120"/>
        <w:ind w:right="-180"/>
        <w:outlineLvl w:val="0"/>
        <w:rPr>
          <w:rFonts w:cs="Arial"/>
          <w:b/>
          <w:color w:val="0091A5"/>
          <w:sz w:val="28"/>
          <w:szCs w:val="28"/>
        </w:rPr>
      </w:pPr>
    </w:p>
    <w:p w14:paraId="08D06792" w14:textId="77777777" w:rsidR="006E5233" w:rsidRDefault="006E5233" w:rsidP="00166467">
      <w:pPr>
        <w:spacing w:after="120"/>
        <w:ind w:right="-180"/>
        <w:outlineLvl w:val="0"/>
        <w:rPr>
          <w:rFonts w:cs="Arial"/>
          <w:b/>
          <w:color w:val="0091A5"/>
          <w:sz w:val="28"/>
          <w:szCs w:val="28"/>
        </w:rPr>
      </w:pPr>
    </w:p>
    <w:p w14:paraId="4F753DD0" w14:textId="77777777" w:rsidR="002244C7" w:rsidRDefault="002244C7" w:rsidP="00166467">
      <w:pPr>
        <w:rPr>
          <w:rFonts w:cs="Arial"/>
          <w:b/>
          <w:color w:val="0091A5"/>
          <w:sz w:val="28"/>
        </w:rPr>
      </w:pPr>
    </w:p>
    <w:p w14:paraId="40F75982" w14:textId="2706BD25" w:rsidR="00166467" w:rsidRDefault="00166467" w:rsidP="00166467">
      <w:pPr>
        <w:rPr>
          <w:rFonts w:cs="Arial"/>
          <w:b/>
          <w:color w:val="0091A5"/>
          <w:sz w:val="28"/>
        </w:rPr>
      </w:pPr>
      <w:r>
        <w:rPr>
          <w:rFonts w:cs="Arial"/>
          <w:b/>
          <w:color w:val="0091A5"/>
          <w:sz w:val="28"/>
        </w:rPr>
        <w:t>6.</w:t>
      </w:r>
      <w:r>
        <w:rPr>
          <w:rFonts w:cs="Arial"/>
          <w:b/>
          <w:color w:val="0091A5"/>
          <w:sz w:val="28"/>
        </w:rPr>
        <w:tab/>
        <w:t>Conclusion</w:t>
      </w:r>
    </w:p>
    <w:p w14:paraId="6C319BAD" w14:textId="77777777" w:rsidR="00166467" w:rsidRDefault="00166467" w:rsidP="00166467">
      <w:pPr>
        <w:rPr>
          <w:rFonts w:cs="Arial"/>
          <w:sz w:val="22"/>
          <w:szCs w:val="22"/>
        </w:rPr>
      </w:pPr>
    </w:p>
    <w:p w14:paraId="17EDD8C6" w14:textId="77777777" w:rsidR="00166467" w:rsidRDefault="00166467" w:rsidP="00166467">
      <w:pPr>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716"/>
        <w:gridCol w:w="709"/>
      </w:tblGrid>
      <w:tr w:rsidR="00166467" w14:paraId="4A159A8F" w14:textId="77777777" w:rsidTr="00166467">
        <w:tc>
          <w:tcPr>
            <w:tcW w:w="13716" w:type="dxa"/>
            <w:tcBorders>
              <w:top w:val="single" w:sz="4" w:space="0" w:color="auto"/>
              <w:left w:val="single" w:sz="4" w:space="0" w:color="auto"/>
              <w:bottom w:val="single" w:sz="4" w:space="0" w:color="auto"/>
              <w:right w:val="single" w:sz="4" w:space="0" w:color="auto"/>
            </w:tcBorders>
          </w:tcPr>
          <w:p w14:paraId="1AA1D4C9" w14:textId="77777777" w:rsidR="00166467" w:rsidRDefault="00166467">
            <w:pPr>
              <w:rPr>
                <w:rFonts w:cs="Arial"/>
                <w:b/>
                <w:sz w:val="22"/>
                <w:szCs w:val="22"/>
              </w:rPr>
            </w:pPr>
          </w:p>
          <w:p w14:paraId="4D6CE6FB" w14:textId="77777777" w:rsidR="00166467" w:rsidRDefault="00166467">
            <w:pPr>
              <w:rPr>
                <w:rFonts w:cs="Arial"/>
                <w:b/>
                <w:sz w:val="22"/>
                <w:szCs w:val="22"/>
              </w:rPr>
            </w:pPr>
            <w:r>
              <w:rPr>
                <w:rFonts w:cs="Arial"/>
                <w:b/>
                <w:sz w:val="22"/>
                <w:szCs w:val="22"/>
              </w:rPr>
              <w:t xml:space="preserve">HRA is not required because the whole of the project is directly connected with or necessary to the management of one or more Natura 2000/Ramsar sites, for the purposes of conserving the habitats or species for which the site(s) is/are designated, </w:t>
            </w:r>
            <w:r>
              <w:rPr>
                <w:rFonts w:cs="Arial"/>
                <w:b/>
                <w:sz w:val="22"/>
                <w:szCs w:val="22"/>
                <w:u w:val="single"/>
              </w:rPr>
              <w:t>and</w:t>
            </w:r>
            <w:r>
              <w:rPr>
                <w:rFonts w:cs="Arial"/>
                <w:b/>
                <w:sz w:val="22"/>
                <w:szCs w:val="22"/>
              </w:rPr>
              <w:t xml:space="preserve"> the project is not likely to have a significant effect on any other Natura 2000/Ramsar sites.</w:t>
            </w:r>
          </w:p>
          <w:p w14:paraId="65E5FB5B" w14:textId="77777777" w:rsidR="00166467" w:rsidRDefault="00166467">
            <w:pPr>
              <w:rPr>
                <w:rFonts w:cs="Arial"/>
                <w:b/>
                <w:sz w:val="22"/>
                <w:szCs w:val="22"/>
              </w:rPr>
            </w:pPr>
            <w:r>
              <w:rPr>
                <w:rFonts w:cs="Arial"/>
                <w:b/>
                <w:sz w:val="22"/>
                <w:szCs w:val="22"/>
              </w:rPr>
              <w:t>(As documented in section 2.1 and 2.2 of this form)</w:t>
            </w:r>
          </w:p>
          <w:p w14:paraId="42E8B989" w14:textId="77777777" w:rsidR="00166467" w:rsidRDefault="00166467">
            <w:pPr>
              <w:rPr>
                <w:rFonts w:cs="Arial"/>
                <w:b/>
                <w:sz w:val="22"/>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52290B0" w14:textId="77777777" w:rsidR="00166467" w:rsidRDefault="00166467">
            <w:pPr>
              <w:jc w:val="center"/>
              <w:rPr>
                <w:rFonts w:cs="Arial"/>
                <w:b/>
                <w:sz w:val="40"/>
                <w:szCs w:val="40"/>
              </w:rPr>
            </w:pPr>
          </w:p>
        </w:tc>
      </w:tr>
      <w:tr w:rsidR="00166467" w14:paraId="0AD09230" w14:textId="77777777" w:rsidTr="00166467">
        <w:tc>
          <w:tcPr>
            <w:tcW w:w="13716" w:type="dxa"/>
            <w:tcBorders>
              <w:top w:val="single" w:sz="4" w:space="0" w:color="auto"/>
              <w:left w:val="single" w:sz="4" w:space="0" w:color="auto"/>
              <w:bottom w:val="single" w:sz="4" w:space="0" w:color="auto"/>
              <w:right w:val="single" w:sz="4" w:space="0" w:color="auto"/>
            </w:tcBorders>
          </w:tcPr>
          <w:p w14:paraId="39D74C12" w14:textId="77777777" w:rsidR="00166467" w:rsidRDefault="00166467">
            <w:pPr>
              <w:rPr>
                <w:rFonts w:cs="Arial"/>
                <w:b/>
                <w:sz w:val="22"/>
                <w:szCs w:val="22"/>
              </w:rPr>
            </w:pPr>
          </w:p>
          <w:p w14:paraId="138E2C81" w14:textId="77777777" w:rsidR="00166467" w:rsidRDefault="00166467">
            <w:pPr>
              <w:rPr>
                <w:rFonts w:cs="Arial"/>
                <w:b/>
                <w:sz w:val="22"/>
                <w:szCs w:val="22"/>
              </w:rPr>
            </w:pPr>
            <w:r>
              <w:rPr>
                <w:rFonts w:cs="Arial"/>
                <w:b/>
                <w:sz w:val="22"/>
                <w:szCs w:val="22"/>
              </w:rPr>
              <w:t>HRA is not required because there is no conceivable impact pathway to any Natura 2000/Ramsar site</w:t>
            </w:r>
          </w:p>
          <w:p w14:paraId="504DFBCC" w14:textId="77777777" w:rsidR="00166467" w:rsidRDefault="00166467">
            <w:pPr>
              <w:rPr>
                <w:rFonts w:cs="Arial"/>
                <w:b/>
                <w:sz w:val="22"/>
                <w:szCs w:val="22"/>
              </w:rPr>
            </w:pPr>
            <w:r>
              <w:rPr>
                <w:rFonts w:cs="Arial"/>
                <w:b/>
                <w:sz w:val="22"/>
                <w:szCs w:val="22"/>
              </w:rPr>
              <w:t>(As documented in section 2.3 of this form)</w:t>
            </w:r>
          </w:p>
          <w:p w14:paraId="5AC19E05"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50D808A5" w14:textId="77777777" w:rsidR="00166467" w:rsidRDefault="00166467">
            <w:pPr>
              <w:jc w:val="center"/>
              <w:rPr>
                <w:rFonts w:cs="Arial"/>
                <w:b/>
                <w:sz w:val="40"/>
                <w:szCs w:val="40"/>
              </w:rPr>
            </w:pPr>
          </w:p>
        </w:tc>
      </w:tr>
      <w:tr w:rsidR="00166467" w14:paraId="0EE60CF6" w14:textId="77777777" w:rsidTr="00166467">
        <w:tc>
          <w:tcPr>
            <w:tcW w:w="13716" w:type="dxa"/>
            <w:tcBorders>
              <w:top w:val="single" w:sz="4" w:space="0" w:color="auto"/>
              <w:left w:val="single" w:sz="4" w:space="0" w:color="auto"/>
              <w:bottom w:val="single" w:sz="4" w:space="0" w:color="auto"/>
              <w:right w:val="single" w:sz="4" w:space="0" w:color="auto"/>
            </w:tcBorders>
          </w:tcPr>
          <w:p w14:paraId="7E84F2A8" w14:textId="77777777" w:rsidR="00166467" w:rsidRDefault="00166467">
            <w:pPr>
              <w:rPr>
                <w:rFonts w:cs="Arial"/>
                <w:b/>
                <w:sz w:val="22"/>
                <w:szCs w:val="22"/>
              </w:rPr>
            </w:pPr>
          </w:p>
          <w:p w14:paraId="4D5E1236" w14:textId="77777777" w:rsidR="00166467" w:rsidRDefault="00166467">
            <w:pPr>
              <w:rPr>
                <w:rFonts w:cs="Arial"/>
                <w:b/>
                <w:sz w:val="22"/>
                <w:szCs w:val="22"/>
              </w:rPr>
            </w:pPr>
            <w:r>
              <w:rPr>
                <w:rFonts w:cs="Arial"/>
                <w:b/>
                <w:sz w:val="22"/>
                <w:szCs w:val="22"/>
              </w:rPr>
              <w:lastRenderedPageBreak/>
              <w:t>This project is a renewal of a current permission which complies with NRW agreed criteria for ruling out significant effects of a renewal without conducting a project-specific LSE test. Therefore it is considered not likely to have a significant effect on any Natura 2000/Ramsar sites</w:t>
            </w:r>
            <w:r>
              <w:rPr>
                <w:rFonts w:cs="Arial"/>
                <w:b/>
                <w:sz w:val="22"/>
                <w:szCs w:val="20"/>
              </w:rPr>
              <w:t>, either alone or in-combination with other plans and projects.</w:t>
            </w:r>
          </w:p>
          <w:p w14:paraId="2CED9323" w14:textId="77777777" w:rsidR="00166467" w:rsidRDefault="00166467">
            <w:pPr>
              <w:rPr>
                <w:rFonts w:cs="Arial"/>
                <w:b/>
                <w:sz w:val="22"/>
                <w:szCs w:val="22"/>
              </w:rPr>
            </w:pPr>
            <w:r>
              <w:rPr>
                <w:rFonts w:cs="Arial"/>
                <w:b/>
                <w:sz w:val="22"/>
                <w:szCs w:val="22"/>
              </w:rPr>
              <w:t>(As documented in section 3.1 of this form)</w:t>
            </w:r>
          </w:p>
          <w:p w14:paraId="3132604F"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4A5922F" w14:textId="77777777" w:rsidR="00166467" w:rsidRDefault="00166467">
            <w:pPr>
              <w:jc w:val="center"/>
              <w:rPr>
                <w:rFonts w:cs="Arial"/>
                <w:b/>
                <w:sz w:val="40"/>
                <w:szCs w:val="40"/>
              </w:rPr>
            </w:pPr>
          </w:p>
        </w:tc>
      </w:tr>
      <w:tr w:rsidR="00166467" w14:paraId="55787B1C" w14:textId="77777777" w:rsidTr="00166467">
        <w:tc>
          <w:tcPr>
            <w:tcW w:w="13716" w:type="dxa"/>
            <w:tcBorders>
              <w:top w:val="single" w:sz="4" w:space="0" w:color="auto"/>
              <w:left w:val="single" w:sz="4" w:space="0" w:color="auto"/>
              <w:bottom w:val="single" w:sz="4" w:space="0" w:color="auto"/>
              <w:right w:val="single" w:sz="4" w:space="0" w:color="auto"/>
            </w:tcBorders>
          </w:tcPr>
          <w:p w14:paraId="2A8C04D2" w14:textId="77777777" w:rsidR="00166467" w:rsidRDefault="00166467">
            <w:pPr>
              <w:rPr>
                <w:rFonts w:cs="Arial"/>
                <w:b/>
                <w:sz w:val="22"/>
                <w:szCs w:val="22"/>
              </w:rPr>
            </w:pPr>
            <w:r>
              <w:rPr>
                <w:rFonts w:cs="Arial"/>
                <w:b/>
                <w:sz w:val="22"/>
                <w:szCs w:val="22"/>
              </w:rPr>
              <w:t xml:space="preserve"> </w:t>
            </w:r>
          </w:p>
          <w:p w14:paraId="58A1C2C1" w14:textId="77777777" w:rsidR="00166467" w:rsidRDefault="00166467">
            <w:pPr>
              <w:rPr>
                <w:rFonts w:cs="Arial"/>
                <w:b/>
                <w:sz w:val="22"/>
                <w:szCs w:val="22"/>
              </w:rPr>
            </w:pPr>
            <w:r>
              <w:rPr>
                <w:rFonts w:cs="Arial"/>
                <w:b/>
                <w:sz w:val="22"/>
                <w:szCs w:val="22"/>
              </w:rPr>
              <w:t xml:space="preserve">The project has been screened for likelihood of significant effects and, </w:t>
            </w:r>
            <w:r>
              <w:rPr>
                <w:rFonts w:cs="Arial"/>
                <w:b/>
                <w:sz w:val="22"/>
                <w:szCs w:val="20"/>
              </w:rPr>
              <w:t>taking account of the advice received from protected sites advisors,</w:t>
            </w:r>
            <w:r>
              <w:rPr>
                <w:rFonts w:cs="Arial"/>
                <w:b/>
                <w:sz w:val="22"/>
                <w:szCs w:val="22"/>
              </w:rPr>
              <w:t xml:space="preserve"> is considered not likely to have a significant effect on any Natura 2000/Ramsar site</w:t>
            </w:r>
          </w:p>
          <w:p w14:paraId="50B9577B" w14:textId="77777777" w:rsidR="00166467" w:rsidRDefault="00166467">
            <w:pPr>
              <w:rPr>
                <w:rFonts w:cs="Arial"/>
                <w:b/>
                <w:sz w:val="22"/>
                <w:szCs w:val="22"/>
              </w:rPr>
            </w:pPr>
            <w:r>
              <w:rPr>
                <w:rFonts w:cs="Arial"/>
                <w:b/>
                <w:sz w:val="22"/>
                <w:szCs w:val="22"/>
              </w:rPr>
              <w:t xml:space="preserve">(As documented in section 3.2 of this form, or section 5 if applicable) </w:t>
            </w:r>
          </w:p>
          <w:p w14:paraId="715DDCB4" w14:textId="77777777" w:rsidR="00166467" w:rsidRDefault="00166467">
            <w:pPr>
              <w:rPr>
                <w:rFonts w:cs="Arial"/>
                <w:b/>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38E8C91F" w14:textId="1DA10EAF" w:rsidR="00166467" w:rsidRDefault="005E5704">
            <w:pPr>
              <w:jc w:val="center"/>
              <w:rPr>
                <w:rFonts w:cs="Arial"/>
                <w:b/>
                <w:sz w:val="40"/>
                <w:szCs w:val="40"/>
              </w:rPr>
            </w:pPr>
            <w:r>
              <w:rPr>
                <w:rFonts w:cs="Arial"/>
                <w:b/>
                <w:sz w:val="40"/>
                <w:szCs w:val="40"/>
              </w:rPr>
              <w:t>X</w:t>
            </w:r>
          </w:p>
        </w:tc>
      </w:tr>
      <w:tr w:rsidR="00166467" w14:paraId="153DFAD8" w14:textId="77777777" w:rsidTr="00166467">
        <w:tc>
          <w:tcPr>
            <w:tcW w:w="13716" w:type="dxa"/>
            <w:tcBorders>
              <w:top w:val="single" w:sz="4" w:space="0" w:color="auto"/>
              <w:left w:val="single" w:sz="4" w:space="0" w:color="auto"/>
              <w:bottom w:val="single" w:sz="4" w:space="0" w:color="auto"/>
              <w:right w:val="single" w:sz="4" w:space="0" w:color="auto"/>
            </w:tcBorders>
          </w:tcPr>
          <w:p w14:paraId="0A17BAA4" w14:textId="77777777" w:rsidR="00166467" w:rsidRDefault="00166467">
            <w:pPr>
              <w:rPr>
                <w:rFonts w:cs="Arial"/>
                <w:b/>
                <w:sz w:val="22"/>
                <w:szCs w:val="20"/>
              </w:rPr>
            </w:pPr>
          </w:p>
          <w:p w14:paraId="4B5FD468" w14:textId="77777777" w:rsidR="00166467" w:rsidRDefault="00166467">
            <w:pPr>
              <w:rPr>
                <w:rFonts w:cs="Arial"/>
                <w:b/>
                <w:sz w:val="22"/>
                <w:szCs w:val="20"/>
              </w:rPr>
            </w:pPr>
            <w:r>
              <w:rPr>
                <w:rFonts w:cs="Arial"/>
                <w:b/>
                <w:sz w:val="22"/>
                <w:szCs w:val="20"/>
              </w:rPr>
              <w:t>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w:t>
            </w:r>
          </w:p>
          <w:p w14:paraId="366487C7" w14:textId="77777777" w:rsidR="00166467" w:rsidRDefault="00166467">
            <w:pPr>
              <w:rPr>
                <w:rFonts w:cs="Arial"/>
                <w:b/>
                <w:sz w:val="22"/>
                <w:szCs w:val="22"/>
              </w:rPr>
            </w:pPr>
            <w:r>
              <w:rPr>
                <w:rFonts w:cs="Arial"/>
                <w:b/>
                <w:sz w:val="22"/>
                <w:szCs w:val="22"/>
              </w:rPr>
              <w:t>(As documented in section 4 of this form, and section 5 if applicable)</w:t>
            </w:r>
          </w:p>
          <w:p w14:paraId="49B9A9A5" w14:textId="77777777" w:rsidR="00166467" w:rsidRDefault="00166467">
            <w:pPr>
              <w:rPr>
                <w:rFonts w:cs="Arial"/>
                <w:sz w:val="22"/>
                <w:szCs w:val="22"/>
              </w:rPr>
            </w:pPr>
          </w:p>
        </w:tc>
        <w:tc>
          <w:tcPr>
            <w:tcW w:w="709" w:type="dxa"/>
            <w:tcBorders>
              <w:top w:val="single" w:sz="4" w:space="0" w:color="auto"/>
              <w:left w:val="single" w:sz="4" w:space="0" w:color="auto"/>
              <w:bottom w:val="single" w:sz="4" w:space="0" w:color="auto"/>
              <w:right w:val="single" w:sz="4" w:space="0" w:color="auto"/>
            </w:tcBorders>
            <w:vAlign w:val="center"/>
          </w:tcPr>
          <w:p w14:paraId="72ADFC4D" w14:textId="054AB226" w:rsidR="00166467" w:rsidRDefault="00166467">
            <w:pPr>
              <w:jc w:val="center"/>
              <w:rPr>
                <w:rFonts w:cs="Arial"/>
                <w:b/>
                <w:sz w:val="40"/>
                <w:szCs w:val="40"/>
              </w:rPr>
            </w:pPr>
          </w:p>
          <w:p w14:paraId="17B4FC41" w14:textId="77777777" w:rsidR="00166467" w:rsidRDefault="00166467">
            <w:pPr>
              <w:jc w:val="center"/>
              <w:rPr>
                <w:rFonts w:cs="Arial"/>
                <w:b/>
                <w:sz w:val="40"/>
                <w:szCs w:val="40"/>
              </w:rPr>
            </w:pPr>
          </w:p>
        </w:tc>
      </w:tr>
      <w:tr w:rsidR="00166467" w14:paraId="76C74DAE" w14:textId="77777777" w:rsidTr="00166467">
        <w:tc>
          <w:tcPr>
            <w:tcW w:w="13716" w:type="dxa"/>
            <w:tcBorders>
              <w:top w:val="single" w:sz="4" w:space="0" w:color="auto"/>
              <w:left w:val="single" w:sz="4" w:space="0" w:color="auto"/>
              <w:bottom w:val="single" w:sz="4" w:space="0" w:color="auto"/>
              <w:right w:val="single" w:sz="4" w:space="0" w:color="auto"/>
            </w:tcBorders>
          </w:tcPr>
          <w:p w14:paraId="05CCF0E9" w14:textId="77777777" w:rsidR="00166467" w:rsidRDefault="00166467">
            <w:pPr>
              <w:rPr>
                <w:rFonts w:cs="Arial"/>
                <w:b/>
                <w:sz w:val="20"/>
                <w:szCs w:val="20"/>
              </w:rPr>
            </w:pPr>
          </w:p>
          <w:p w14:paraId="2242D637" w14:textId="77777777" w:rsidR="00166467" w:rsidRDefault="00166467">
            <w:pPr>
              <w:rPr>
                <w:rFonts w:cs="Arial"/>
                <w:b/>
                <w:sz w:val="22"/>
                <w:szCs w:val="20"/>
              </w:rPr>
            </w:pPr>
            <w:r>
              <w:rPr>
                <w:rFonts w:cs="Arial"/>
                <w:b/>
                <w:sz w:val="22"/>
                <w:szCs w:val="20"/>
              </w:rPr>
              <w:t xml:space="preserve">In light of the conclusions of the appropriate assessment, it has </w:t>
            </w:r>
            <w:r>
              <w:rPr>
                <w:rFonts w:cs="Arial"/>
                <w:b/>
                <w:sz w:val="22"/>
                <w:szCs w:val="20"/>
                <w:u w:val="single"/>
              </w:rPr>
              <w:t>not</w:t>
            </w:r>
            <w:r>
              <w:rPr>
                <w:rFonts w:cs="Arial"/>
                <w:b/>
                <w:sz w:val="22"/>
                <w:szCs w:val="20"/>
              </w:rPr>
              <w:t xml:space="preserve"> been ascertained that the project will not adversely affect the integrity of any Natura 2000/Ramsar site, as documented in section 4 of this form, and section 5 is applicable.</w:t>
            </w:r>
          </w:p>
          <w:p w14:paraId="7920BEF7" w14:textId="77777777" w:rsidR="00166467" w:rsidRDefault="00166467">
            <w:pPr>
              <w:rPr>
                <w:rFonts w:cs="Arial"/>
                <w:b/>
                <w:sz w:val="22"/>
                <w:szCs w:val="20"/>
              </w:rPr>
            </w:pPr>
          </w:p>
          <w:p w14:paraId="784AF267" w14:textId="77777777" w:rsidR="00166467" w:rsidRDefault="00166467">
            <w:pPr>
              <w:rPr>
                <w:rFonts w:cs="Arial"/>
                <w:b/>
                <w:sz w:val="22"/>
                <w:szCs w:val="20"/>
              </w:rPr>
            </w:pPr>
            <w:r>
              <w:rPr>
                <w:rFonts w:cs="Arial"/>
                <w:b/>
                <w:sz w:val="22"/>
                <w:szCs w:val="20"/>
              </w:rPr>
              <w:t xml:space="preserve">Approval for the project </w:t>
            </w:r>
            <w:r>
              <w:rPr>
                <w:rFonts w:cs="Arial"/>
                <w:b/>
                <w:sz w:val="22"/>
                <w:szCs w:val="20"/>
                <w:u w:val="single"/>
              </w:rPr>
              <w:t>cannot</w:t>
            </w:r>
            <w:r>
              <w:rPr>
                <w:rFonts w:cs="Arial"/>
                <w:b/>
                <w:sz w:val="22"/>
                <w:szCs w:val="20"/>
              </w:rPr>
              <w:t xml:space="preserve"> be given unless either:</w:t>
            </w:r>
          </w:p>
          <w:p w14:paraId="6E42502D" w14:textId="77777777" w:rsidR="00166467" w:rsidRDefault="00166467" w:rsidP="00166467">
            <w:pPr>
              <w:numPr>
                <w:ilvl w:val="0"/>
                <w:numId w:val="27"/>
              </w:numPr>
              <w:rPr>
                <w:rFonts w:cs="Arial"/>
                <w:b/>
                <w:sz w:val="22"/>
                <w:szCs w:val="20"/>
              </w:rPr>
            </w:pPr>
            <w:r>
              <w:rPr>
                <w:rFonts w:cs="Arial"/>
                <w:b/>
                <w:sz w:val="22"/>
                <w:szCs w:val="20"/>
              </w:rPr>
              <w:t>the project specification, and/or the terms under which it might be approved, are modified so as to remove the risk of adverse effects, and a revised HRA report is prepared, or</w:t>
            </w:r>
          </w:p>
          <w:p w14:paraId="010ACACF" w14:textId="77777777" w:rsidR="00166467" w:rsidRDefault="00166467" w:rsidP="00166467">
            <w:pPr>
              <w:numPr>
                <w:ilvl w:val="0"/>
                <w:numId w:val="27"/>
              </w:numPr>
              <w:rPr>
                <w:rFonts w:cs="Arial"/>
                <w:b/>
                <w:sz w:val="20"/>
                <w:szCs w:val="20"/>
              </w:rPr>
            </w:pPr>
            <w:r>
              <w:rPr>
                <w:rFonts w:cs="Arial"/>
                <w:b/>
                <w:sz w:val="22"/>
                <w:szCs w:val="20"/>
              </w:rPr>
              <w:t>the project satisfies the requirements of Article 6(4) of the Habitats Directive, an Article 6(4) Statement of Case is prepared (OGN 200 Form 3) and submitted for consideration by the appropriate authority, normally Welsh Ministers</w:t>
            </w:r>
          </w:p>
          <w:p w14:paraId="16130F70" w14:textId="77777777" w:rsidR="00166467" w:rsidRDefault="00166467">
            <w:pPr>
              <w:rPr>
                <w:rFonts w:cs="Arial"/>
                <w:b/>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744403EB" w14:textId="77777777" w:rsidR="00166467" w:rsidRDefault="00166467">
            <w:pPr>
              <w:jc w:val="center"/>
              <w:rPr>
                <w:rFonts w:cs="Arial"/>
                <w:b/>
                <w:sz w:val="40"/>
                <w:szCs w:val="40"/>
              </w:rPr>
            </w:pPr>
          </w:p>
          <w:p w14:paraId="7057379B" w14:textId="77777777" w:rsidR="00166467" w:rsidRDefault="00166467">
            <w:pPr>
              <w:jc w:val="center"/>
              <w:rPr>
                <w:rFonts w:cs="Arial"/>
                <w:b/>
                <w:sz w:val="40"/>
                <w:szCs w:val="40"/>
              </w:rPr>
            </w:pPr>
          </w:p>
          <w:p w14:paraId="5CFD26D3" w14:textId="77777777" w:rsidR="00166467" w:rsidRDefault="00166467">
            <w:pPr>
              <w:jc w:val="center"/>
              <w:rPr>
                <w:rFonts w:cs="Arial"/>
                <w:b/>
                <w:sz w:val="40"/>
                <w:szCs w:val="40"/>
              </w:rPr>
            </w:pPr>
          </w:p>
        </w:tc>
      </w:tr>
      <w:tr w:rsidR="00166467" w14:paraId="3A3F0279" w14:textId="77777777" w:rsidTr="00166467">
        <w:tc>
          <w:tcPr>
            <w:tcW w:w="14425" w:type="dxa"/>
            <w:gridSpan w:val="2"/>
            <w:tcBorders>
              <w:top w:val="single" w:sz="4" w:space="0" w:color="auto"/>
              <w:left w:val="single" w:sz="4" w:space="0" w:color="auto"/>
              <w:bottom w:val="single" w:sz="4" w:space="0" w:color="auto"/>
              <w:right w:val="single" w:sz="4" w:space="0" w:color="auto"/>
            </w:tcBorders>
          </w:tcPr>
          <w:p w14:paraId="56FC1507" w14:textId="77777777" w:rsidR="00166467" w:rsidRDefault="00166467">
            <w:pPr>
              <w:rPr>
                <w:rFonts w:cs="Arial"/>
                <w:b/>
                <w:sz w:val="22"/>
                <w:szCs w:val="22"/>
              </w:rPr>
            </w:pPr>
          </w:p>
          <w:p w14:paraId="1FBFA176" w14:textId="3C5590EC" w:rsidR="00166467" w:rsidRDefault="00166467">
            <w:pPr>
              <w:rPr>
                <w:rFonts w:cs="Arial"/>
                <w:b/>
                <w:sz w:val="22"/>
                <w:szCs w:val="22"/>
              </w:rPr>
            </w:pPr>
            <w:r>
              <w:rPr>
                <w:rFonts w:cs="Arial"/>
                <w:b/>
                <w:sz w:val="22"/>
                <w:szCs w:val="22"/>
              </w:rPr>
              <w:t>Signed:</w:t>
            </w:r>
            <w:r w:rsidR="00BB4453">
              <w:rPr>
                <w:rFonts w:cs="Arial"/>
                <w:b/>
                <w:sz w:val="22"/>
                <w:szCs w:val="22"/>
              </w:rPr>
              <w:t xml:space="preserve"> </w:t>
            </w:r>
            <w:r w:rsidR="005E5704">
              <w:rPr>
                <w:noProof/>
                <w:lang w:eastAsia="en-GB"/>
              </w:rPr>
              <w:t>S. Treby</w:t>
            </w:r>
          </w:p>
          <w:p w14:paraId="15A1DF45" w14:textId="77777777" w:rsidR="00166467" w:rsidRDefault="00166467">
            <w:pPr>
              <w:rPr>
                <w:rFonts w:cs="Arial"/>
                <w:b/>
                <w:sz w:val="22"/>
                <w:szCs w:val="22"/>
              </w:rPr>
            </w:pPr>
          </w:p>
          <w:p w14:paraId="7DFF24C4" w14:textId="77777777" w:rsidR="00166467" w:rsidRDefault="00166467">
            <w:pPr>
              <w:rPr>
                <w:rFonts w:cs="Arial"/>
                <w:b/>
                <w:sz w:val="22"/>
                <w:szCs w:val="22"/>
              </w:rPr>
            </w:pPr>
          </w:p>
          <w:p w14:paraId="40327714" w14:textId="77777777" w:rsidR="00166467" w:rsidRDefault="00166467">
            <w:pPr>
              <w:rPr>
                <w:rFonts w:cs="Arial"/>
                <w:b/>
                <w:sz w:val="22"/>
                <w:szCs w:val="22"/>
              </w:rPr>
            </w:pPr>
          </w:p>
          <w:p w14:paraId="6B0F081D" w14:textId="7A374CF0" w:rsidR="00166467" w:rsidRDefault="00166467">
            <w:pPr>
              <w:rPr>
                <w:rFonts w:cs="Arial"/>
                <w:b/>
                <w:sz w:val="22"/>
                <w:szCs w:val="22"/>
              </w:rPr>
            </w:pPr>
            <w:r>
              <w:rPr>
                <w:rFonts w:cs="Arial"/>
                <w:b/>
                <w:sz w:val="22"/>
                <w:szCs w:val="22"/>
              </w:rPr>
              <w:t>Name:</w:t>
            </w:r>
            <w:r w:rsidR="005D3060">
              <w:rPr>
                <w:rFonts w:cs="Arial"/>
                <w:b/>
                <w:sz w:val="22"/>
                <w:szCs w:val="22"/>
              </w:rPr>
              <w:t xml:space="preserve"> </w:t>
            </w:r>
            <w:r w:rsidR="005E5704" w:rsidRPr="005E5704">
              <w:rPr>
                <w:rFonts w:cs="Arial"/>
                <w:bCs/>
                <w:sz w:val="22"/>
                <w:szCs w:val="22"/>
              </w:rPr>
              <w:t>Stephen Treby</w:t>
            </w:r>
          </w:p>
          <w:p w14:paraId="3AB7362C" w14:textId="77777777" w:rsidR="00166467" w:rsidRDefault="00166467">
            <w:pPr>
              <w:rPr>
                <w:rFonts w:cs="Arial"/>
                <w:b/>
                <w:sz w:val="22"/>
                <w:szCs w:val="22"/>
              </w:rPr>
            </w:pPr>
          </w:p>
          <w:p w14:paraId="21A616B8" w14:textId="77777777" w:rsidR="00166467" w:rsidRDefault="00166467">
            <w:pPr>
              <w:rPr>
                <w:rFonts w:cs="Arial"/>
                <w:b/>
                <w:sz w:val="22"/>
                <w:szCs w:val="22"/>
              </w:rPr>
            </w:pPr>
          </w:p>
          <w:p w14:paraId="7BC2576C" w14:textId="77777777" w:rsidR="00166467" w:rsidRDefault="00166467">
            <w:pPr>
              <w:rPr>
                <w:rFonts w:cs="Arial"/>
                <w:b/>
                <w:sz w:val="22"/>
                <w:szCs w:val="22"/>
              </w:rPr>
            </w:pPr>
          </w:p>
          <w:p w14:paraId="69A0CE7B" w14:textId="28785835" w:rsidR="00166467" w:rsidRDefault="00166467">
            <w:pPr>
              <w:rPr>
                <w:rFonts w:cs="Arial"/>
                <w:b/>
                <w:sz w:val="22"/>
                <w:szCs w:val="22"/>
              </w:rPr>
            </w:pPr>
            <w:r>
              <w:rPr>
                <w:rFonts w:cs="Arial"/>
                <w:b/>
                <w:sz w:val="22"/>
                <w:szCs w:val="22"/>
              </w:rPr>
              <w:t>Position:</w:t>
            </w:r>
            <w:r w:rsidR="005D3060">
              <w:rPr>
                <w:rFonts w:cs="Arial"/>
                <w:b/>
                <w:sz w:val="22"/>
                <w:szCs w:val="22"/>
              </w:rPr>
              <w:t xml:space="preserve"> Marine Licensing Officer</w:t>
            </w:r>
          </w:p>
          <w:p w14:paraId="591E3573" w14:textId="77777777" w:rsidR="00166467" w:rsidRDefault="00166467">
            <w:pPr>
              <w:rPr>
                <w:rFonts w:cs="Arial"/>
                <w:b/>
                <w:sz w:val="22"/>
                <w:szCs w:val="22"/>
              </w:rPr>
            </w:pPr>
          </w:p>
          <w:p w14:paraId="76F564C6" w14:textId="77777777" w:rsidR="00166467" w:rsidRDefault="00166467">
            <w:pPr>
              <w:rPr>
                <w:rFonts w:cs="Arial"/>
                <w:b/>
                <w:sz w:val="22"/>
                <w:szCs w:val="22"/>
              </w:rPr>
            </w:pPr>
          </w:p>
          <w:p w14:paraId="3F2804A1" w14:textId="77777777" w:rsidR="00166467" w:rsidRDefault="00166467">
            <w:pPr>
              <w:rPr>
                <w:rFonts w:cs="Arial"/>
                <w:b/>
                <w:sz w:val="22"/>
                <w:szCs w:val="22"/>
              </w:rPr>
            </w:pPr>
          </w:p>
          <w:p w14:paraId="7D466256" w14:textId="1874E48C" w:rsidR="00166467" w:rsidRDefault="00166467">
            <w:pPr>
              <w:rPr>
                <w:rFonts w:cs="Arial"/>
                <w:b/>
                <w:sz w:val="22"/>
                <w:szCs w:val="22"/>
              </w:rPr>
            </w:pPr>
            <w:r>
              <w:rPr>
                <w:rFonts w:cs="Arial"/>
                <w:b/>
                <w:sz w:val="22"/>
                <w:szCs w:val="22"/>
              </w:rPr>
              <w:t>Date:</w:t>
            </w:r>
            <w:r w:rsidR="005D3060">
              <w:rPr>
                <w:rFonts w:cs="Arial"/>
                <w:b/>
                <w:sz w:val="22"/>
                <w:szCs w:val="22"/>
              </w:rPr>
              <w:t xml:space="preserve"> </w:t>
            </w:r>
            <w:r w:rsidR="00112E19">
              <w:rPr>
                <w:rFonts w:cs="Arial"/>
                <w:b/>
                <w:sz w:val="22"/>
                <w:szCs w:val="22"/>
              </w:rPr>
              <w:t>23</w:t>
            </w:r>
            <w:r w:rsidR="00C16D36">
              <w:rPr>
                <w:rFonts w:cs="Arial"/>
                <w:b/>
                <w:sz w:val="22"/>
                <w:szCs w:val="22"/>
              </w:rPr>
              <w:t xml:space="preserve"> </w:t>
            </w:r>
            <w:r w:rsidR="00112E19">
              <w:rPr>
                <w:rFonts w:cs="Arial"/>
                <w:b/>
                <w:sz w:val="22"/>
                <w:szCs w:val="22"/>
              </w:rPr>
              <w:t>January 2025</w:t>
            </w:r>
          </w:p>
          <w:p w14:paraId="103772E2" w14:textId="77777777" w:rsidR="00166467" w:rsidRDefault="00166467">
            <w:pPr>
              <w:jc w:val="center"/>
              <w:rPr>
                <w:rFonts w:cs="Arial"/>
                <w:b/>
                <w:sz w:val="22"/>
                <w:szCs w:val="22"/>
              </w:rPr>
            </w:pPr>
          </w:p>
        </w:tc>
      </w:tr>
    </w:tbl>
    <w:p w14:paraId="1E4EA28B" w14:textId="77777777" w:rsidR="00166467" w:rsidRDefault="00166467" w:rsidP="00166467">
      <w:pPr>
        <w:ind w:left="720" w:hanging="720"/>
        <w:rPr>
          <w:rFonts w:cs="Arial"/>
          <w:b/>
        </w:rPr>
      </w:pPr>
    </w:p>
    <w:p w14:paraId="49BE6605" w14:textId="77777777" w:rsidR="00166467" w:rsidRDefault="00166467" w:rsidP="00166467">
      <w:pPr>
        <w:ind w:left="720" w:hanging="720"/>
        <w:rPr>
          <w:rFonts w:cs="Arial"/>
          <w:b/>
          <w:color w:val="0091A5"/>
          <w:sz w:val="28"/>
        </w:rPr>
      </w:pPr>
      <w:r>
        <w:rPr>
          <w:rFonts w:cs="Arial"/>
          <w:b/>
        </w:rPr>
        <w:br w:type="page"/>
      </w:r>
      <w:r>
        <w:rPr>
          <w:rFonts w:cs="Arial"/>
          <w:b/>
          <w:color w:val="0091A5"/>
          <w:sz w:val="28"/>
        </w:rPr>
        <w:lastRenderedPageBreak/>
        <w:t>7.</w:t>
      </w:r>
      <w:r>
        <w:rPr>
          <w:rFonts w:cs="Arial"/>
          <w:b/>
          <w:color w:val="0091A5"/>
          <w:sz w:val="28"/>
        </w:rPr>
        <w:tab/>
        <w:t>Consultation with protected sites advisor(s) and how sections 2, 3, 4 and 5 of this HRA report (as applicable) take into account that advice.</w:t>
      </w:r>
    </w:p>
    <w:p w14:paraId="285C9826" w14:textId="77777777" w:rsidR="00166467" w:rsidRDefault="00166467" w:rsidP="00166467">
      <w:pPr>
        <w:rPr>
          <w:rFonts w:cs="Arial"/>
          <w:b/>
        </w:rPr>
      </w:pPr>
    </w:p>
    <w:p w14:paraId="21C3986A" w14:textId="77777777" w:rsidR="00166467" w:rsidRDefault="00166467" w:rsidP="00166467">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4"/>
        <w:gridCol w:w="3546"/>
        <w:gridCol w:w="8915"/>
      </w:tblGrid>
      <w:tr w:rsidR="00166467" w14:paraId="1809841E" w14:textId="77777777" w:rsidTr="00F274E0">
        <w:tc>
          <w:tcPr>
            <w:tcW w:w="1534" w:type="dxa"/>
            <w:tcBorders>
              <w:top w:val="single" w:sz="4" w:space="0" w:color="auto"/>
              <w:left w:val="single" w:sz="4" w:space="0" w:color="auto"/>
              <w:bottom w:val="single" w:sz="4" w:space="0" w:color="auto"/>
              <w:right w:val="single" w:sz="4" w:space="0" w:color="auto"/>
            </w:tcBorders>
            <w:hideMark/>
          </w:tcPr>
          <w:p w14:paraId="67BAE7E9" w14:textId="77777777" w:rsidR="00166467" w:rsidRDefault="00166467">
            <w:pPr>
              <w:rPr>
                <w:rFonts w:cs="Arial"/>
                <w:b/>
                <w:sz w:val="22"/>
                <w:szCs w:val="22"/>
              </w:rPr>
            </w:pPr>
            <w:r>
              <w:rPr>
                <w:rFonts w:cs="Arial"/>
                <w:b/>
                <w:sz w:val="22"/>
                <w:szCs w:val="22"/>
              </w:rPr>
              <w:t>Relevant section of the HRA report</w:t>
            </w:r>
          </w:p>
        </w:tc>
        <w:tc>
          <w:tcPr>
            <w:tcW w:w="3546" w:type="dxa"/>
            <w:tcBorders>
              <w:top w:val="single" w:sz="4" w:space="0" w:color="auto"/>
              <w:left w:val="single" w:sz="4" w:space="0" w:color="auto"/>
              <w:bottom w:val="single" w:sz="4" w:space="0" w:color="auto"/>
              <w:right w:val="single" w:sz="4" w:space="0" w:color="auto"/>
            </w:tcBorders>
            <w:hideMark/>
          </w:tcPr>
          <w:p w14:paraId="085FB87B" w14:textId="77777777" w:rsidR="00166467" w:rsidRDefault="00166467">
            <w:pPr>
              <w:rPr>
                <w:rFonts w:cs="Arial"/>
                <w:b/>
                <w:sz w:val="22"/>
                <w:szCs w:val="22"/>
              </w:rPr>
            </w:pPr>
            <w:r>
              <w:rPr>
                <w:rFonts w:cs="Arial"/>
                <w:b/>
                <w:sz w:val="22"/>
                <w:szCs w:val="22"/>
              </w:rPr>
              <w:t>Date(s) of correspondence* and any meeting(s) with protected sites advisor(s)</w:t>
            </w:r>
          </w:p>
        </w:tc>
        <w:tc>
          <w:tcPr>
            <w:tcW w:w="8915" w:type="dxa"/>
            <w:tcBorders>
              <w:top w:val="single" w:sz="4" w:space="0" w:color="auto"/>
              <w:left w:val="single" w:sz="4" w:space="0" w:color="auto"/>
              <w:bottom w:val="single" w:sz="4" w:space="0" w:color="auto"/>
              <w:right w:val="single" w:sz="4" w:space="0" w:color="auto"/>
            </w:tcBorders>
            <w:hideMark/>
          </w:tcPr>
          <w:p w14:paraId="5B34EA33" w14:textId="77777777" w:rsidR="00166467" w:rsidRDefault="00166467">
            <w:pPr>
              <w:rPr>
                <w:rFonts w:cs="Arial"/>
                <w:b/>
                <w:sz w:val="22"/>
                <w:szCs w:val="22"/>
              </w:rPr>
            </w:pPr>
            <w:r>
              <w:rPr>
                <w:rFonts w:cs="Arial"/>
                <w:b/>
                <w:sz w:val="22"/>
                <w:szCs w:val="22"/>
              </w:rPr>
              <w:t>Description of how the comments from protected sites advisors have been taken into account</w:t>
            </w:r>
          </w:p>
        </w:tc>
      </w:tr>
      <w:tr w:rsidR="00166467" w14:paraId="27647D46" w14:textId="77777777" w:rsidTr="00F274E0">
        <w:trPr>
          <w:trHeight w:val="1061"/>
        </w:trPr>
        <w:tc>
          <w:tcPr>
            <w:tcW w:w="1534" w:type="dxa"/>
            <w:tcBorders>
              <w:top w:val="single" w:sz="4" w:space="0" w:color="auto"/>
              <w:left w:val="single" w:sz="4" w:space="0" w:color="auto"/>
              <w:bottom w:val="single" w:sz="4" w:space="0" w:color="auto"/>
              <w:right w:val="single" w:sz="4" w:space="0" w:color="auto"/>
            </w:tcBorders>
            <w:hideMark/>
          </w:tcPr>
          <w:p w14:paraId="401E215B" w14:textId="57DE9EBC" w:rsidR="00166467" w:rsidRDefault="00166467">
            <w:pPr>
              <w:rPr>
                <w:rFonts w:cs="Arial"/>
                <w:sz w:val="20"/>
                <w:szCs w:val="20"/>
              </w:rPr>
            </w:pPr>
            <w:r>
              <w:rPr>
                <w:rFonts w:cs="Arial"/>
                <w:sz w:val="20"/>
                <w:szCs w:val="20"/>
              </w:rPr>
              <w:t>2</w:t>
            </w:r>
            <w:r w:rsidR="00F274E0">
              <w:rPr>
                <w:rFonts w:cs="Arial"/>
                <w:sz w:val="20"/>
                <w:szCs w:val="20"/>
              </w:rPr>
              <w:t xml:space="preserve"> &amp; 3</w:t>
            </w:r>
          </w:p>
        </w:tc>
        <w:tc>
          <w:tcPr>
            <w:tcW w:w="3546" w:type="dxa"/>
            <w:tcBorders>
              <w:top w:val="single" w:sz="4" w:space="0" w:color="auto"/>
              <w:left w:val="single" w:sz="4" w:space="0" w:color="auto"/>
              <w:bottom w:val="single" w:sz="4" w:space="0" w:color="auto"/>
              <w:right w:val="single" w:sz="4" w:space="0" w:color="auto"/>
            </w:tcBorders>
          </w:tcPr>
          <w:p w14:paraId="5EF26B36" w14:textId="67C67E80" w:rsidR="00166467" w:rsidRDefault="00F274E0">
            <w:pPr>
              <w:rPr>
                <w:rFonts w:cs="Arial"/>
                <w:sz w:val="20"/>
                <w:szCs w:val="20"/>
              </w:rPr>
            </w:pPr>
            <w:r>
              <w:rPr>
                <w:rFonts w:cs="Arial"/>
                <w:sz w:val="20"/>
                <w:szCs w:val="20"/>
              </w:rPr>
              <w:t>04 March 2025</w:t>
            </w:r>
          </w:p>
        </w:tc>
        <w:tc>
          <w:tcPr>
            <w:tcW w:w="8915" w:type="dxa"/>
            <w:tcBorders>
              <w:top w:val="single" w:sz="4" w:space="0" w:color="auto"/>
              <w:left w:val="single" w:sz="4" w:space="0" w:color="auto"/>
              <w:bottom w:val="single" w:sz="4" w:space="0" w:color="auto"/>
              <w:right w:val="single" w:sz="4" w:space="0" w:color="auto"/>
            </w:tcBorders>
          </w:tcPr>
          <w:p w14:paraId="1507D794" w14:textId="77777777" w:rsidR="00166467" w:rsidRDefault="00166467">
            <w:pPr>
              <w:rPr>
                <w:rFonts w:cs="Arial"/>
                <w:sz w:val="20"/>
                <w:szCs w:val="20"/>
              </w:rPr>
            </w:pPr>
          </w:p>
          <w:p w14:paraId="68E5FDE3" w14:textId="77777777" w:rsidR="00166467" w:rsidRDefault="00166467">
            <w:pPr>
              <w:rPr>
                <w:rFonts w:cs="Arial"/>
                <w:sz w:val="20"/>
                <w:szCs w:val="20"/>
              </w:rPr>
            </w:pPr>
          </w:p>
          <w:p w14:paraId="127C7C8C" w14:textId="76C74D3F" w:rsidR="00F274E0" w:rsidRDefault="00F274E0" w:rsidP="00F274E0">
            <w:pPr>
              <w:rPr>
                <w:rFonts w:cs="Arial"/>
                <w:sz w:val="20"/>
                <w:szCs w:val="20"/>
              </w:rPr>
            </w:pPr>
            <w:r>
              <w:rPr>
                <w:rFonts w:cs="Arial"/>
                <w:sz w:val="20"/>
                <w:szCs w:val="20"/>
              </w:rPr>
              <w:t>NRW (A) were consulted and agreed with the conclusion of no LSE. For completeness they advised including Traeth Lafan SPA in to the assessment</w:t>
            </w:r>
            <w:r w:rsidR="001D64E1">
              <w:rPr>
                <w:rFonts w:cs="Arial"/>
                <w:sz w:val="20"/>
                <w:szCs w:val="20"/>
              </w:rPr>
              <w:t xml:space="preserve">. </w:t>
            </w:r>
            <w:r>
              <w:rPr>
                <w:rFonts w:cs="Arial"/>
                <w:sz w:val="20"/>
                <w:szCs w:val="20"/>
              </w:rPr>
              <w:t>Accordingly</w:t>
            </w:r>
            <w:r w:rsidR="00C656D2">
              <w:rPr>
                <w:rFonts w:cs="Arial"/>
                <w:sz w:val="20"/>
                <w:szCs w:val="20"/>
              </w:rPr>
              <w:t>,</w:t>
            </w:r>
            <w:r>
              <w:rPr>
                <w:rFonts w:cs="Arial"/>
                <w:sz w:val="20"/>
                <w:szCs w:val="20"/>
              </w:rPr>
              <w:t xml:space="preserve"> </w:t>
            </w:r>
            <w:r w:rsidR="0027471D" w:rsidRPr="0027471D">
              <w:rPr>
                <w:rFonts w:cs="Arial"/>
                <w:sz w:val="20"/>
                <w:szCs w:val="20"/>
              </w:rPr>
              <w:t xml:space="preserve">Traeth </w:t>
            </w:r>
            <w:proofErr w:type="spellStart"/>
            <w:r w:rsidR="0027471D" w:rsidRPr="0027471D">
              <w:rPr>
                <w:rFonts w:cs="Arial"/>
                <w:sz w:val="20"/>
                <w:szCs w:val="20"/>
              </w:rPr>
              <w:t>Lafan</w:t>
            </w:r>
            <w:proofErr w:type="spellEnd"/>
            <w:r w:rsidR="0027471D" w:rsidRPr="0027471D">
              <w:rPr>
                <w:rFonts w:cs="Arial"/>
                <w:sz w:val="20"/>
                <w:szCs w:val="20"/>
              </w:rPr>
              <w:t xml:space="preserve"> SPA </w:t>
            </w:r>
            <w:r>
              <w:rPr>
                <w:rFonts w:cs="Arial"/>
                <w:sz w:val="20"/>
                <w:szCs w:val="20"/>
              </w:rPr>
              <w:t xml:space="preserve">was added to the assessment. </w:t>
            </w:r>
          </w:p>
          <w:p w14:paraId="5A49E559" w14:textId="77777777" w:rsidR="00166467" w:rsidRDefault="00166467">
            <w:pPr>
              <w:rPr>
                <w:rFonts w:cs="Arial"/>
                <w:sz w:val="20"/>
                <w:szCs w:val="20"/>
              </w:rPr>
            </w:pPr>
          </w:p>
          <w:p w14:paraId="5FF07925" w14:textId="77777777" w:rsidR="00166467" w:rsidRDefault="00166467">
            <w:pPr>
              <w:rPr>
                <w:rFonts w:cs="Arial"/>
                <w:sz w:val="20"/>
                <w:szCs w:val="20"/>
              </w:rPr>
            </w:pPr>
          </w:p>
        </w:tc>
      </w:tr>
    </w:tbl>
    <w:p w14:paraId="41B421C4" w14:textId="77777777" w:rsidR="00166467" w:rsidRDefault="00166467" w:rsidP="00166467">
      <w:pPr>
        <w:rPr>
          <w:rFonts w:cs="Arial"/>
          <w:b/>
        </w:rPr>
      </w:pPr>
      <w:r>
        <w:rPr>
          <w:rFonts w:cs="Arial"/>
          <w:b/>
        </w:rPr>
        <w:t xml:space="preserve">  </w:t>
      </w:r>
    </w:p>
    <w:p w14:paraId="6FE272F3" w14:textId="77777777" w:rsidR="00166467" w:rsidRDefault="00166467" w:rsidP="00166467">
      <w:pPr>
        <w:rPr>
          <w:rFonts w:cs="Arial"/>
          <w:b/>
          <w:color w:val="0091A5"/>
          <w:sz w:val="28"/>
          <w:szCs w:val="28"/>
        </w:rPr>
      </w:pPr>
      <w:r>
        <w:rPr>
          <w:rFonts w:cs="Arial"/>
          <w:b/>
          <w:i/>
          <w:color w:val="0000FF"/>
          <w:sz w:val="22"/>
          <w:szCs w:val="22"/>
        </w:rPr>
        <w:br w:type="page"/>
      </w:r>
      <w:r>
        <w:rPr>
          <w:rFonts w:cs="Arial"/>
          <w:b/>
          <w:color w:val="0091A5"/>
          <w:sz w:val="28"/>
          <w:szCs w:val="28"/>
        </w:rPr>
        <w:lastRenderedPageBreak/>
        <w:t>8. Conservation Technical Specialist’s comments</w:t>
      </w:r>
    </w:p>
    <w:p w14:paraId="5D60CA37" w14:textId="77777777" w:rsidR="00166467" w:rsidRDefault="00166467" w:rsidP="00166467">
      <w:pPr>
        <w:rPr>
          <w:rFonts w:cs="Arial"/>
          <w:b/>
          <w:i/>
          <w:color w:val="0000FF"/>
          <w:sz w:val="22"/>
          <w:szCs w:val="22"/>
        </w:rPr>
      </w:pPr>
    </w:p>
    <w:p w14:paraId="6C27CE52" w14:textId="0C4EF0FA" w:rsidR="00166467" w:rsidRDefault="00F274E0" w:rsidP="00166467">
      <w:pPr>
        <w:rPr>
          <w:rFonts w:cs="Arial"/>
          <w:b/>
          <w:i/>
          <w:color w:val="0000FF"/>
          <w:sz w:val="22"/>
          <w:szCs w:val="22"/>
        </w:rPr>
      </w:pPr>
      <w:r w:rsidRPr="00F274E0">
        <w:rPr>
          <w:rFonts w:cs="Arial"/>
          <w:b/>
          <w:i/>
          <w:noProof/>
          <w:color w:val="0000FF"/>
          <w:sz w:val="22"/>
          <w:szCs w:val="22"/>
        </w:rPr>
        <w:drawing>
          <wp:inline distT="0" distB="0" distL="0" distR="0" wp14:anchorId="4B7F4CE2" wp14:editId="62699CE7">
            <wp:extent cx="4381500" cy="5368410"/>
            <wp:effectExtent l="0" t="0" r="0" b="3810"/>
            <wp:docPr id="23457524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75243" name="Picture 1" descr="A screenshot of a document&#10;&#10;AI-generated content may be incorrect."/>
                    <pic:cNvPicPr/>
                  </pic:nvPicPr>
                  <pic:blipFill>
                    <a:blip r:embed="rId20"/>
                    <a:stretch>
                      <a:fillRect/>
                    </a:stretch>
                  </pic:blipFill>
                  <pic:spPr>
                    <a:xfrm>
                      <a:off x="0" y="0"/>
                      <a:ext cx="4386100" cy="5374046"/>
                    </a:xfrm>
                    <a:prstGeom prst="rect">
                      <a:avLst/>
                    </a:prstGeom>
                  </pic:spPr>
                </pic:pic>
              </a:graphicData>
            </a:graphic>
          </wp:inline>
        </w:drawing>
      </w:r>
    </w:p>
    <w:sectPr w:rsidR="00166467" w:rsidSect="00225B60">
      <w:pgSz w:w="16840" w:h="11907" w:orient="landscape" w:code="9"/>
      <w:pgMar w:top="1134" w:right="1701" w:bottom="1134"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50F1B" w14:textId="77777777" w:rsidR="00603A49" w:rsidRDefault="00603A49" w:rsidP="003B1B95">
      <w:r>
        <w:separator/>
      </w:r>
    </w:p>
  </w:endnote>
  <w:endnote w:type="continuationSeparator" w:id="0">
    <w:p w14:paraId="18C149B9" w14:textId="77777777" w:rsidR="00603A49" w:rsidRDefault="00603A4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5F" w14:textId="77777777" w:rsidR="00C332A7" w:rsidRPr="00323656" w:rsidRDefault="00621F3B" w:rsidP="00323656">
    <w:pPr>
      <w:jc w:val="right"/>
    </w:pPr>
    <w:r>
      <w:rPr>
        <w:noProof/>
        <w:lang w:eastAsia="en-GB"/>
      </w:rPr>
      <mc:AlternateContent>
        <mc:Choice Requires="wps">
          <w:drawing>
            <wp:anchor distT="0" distB="0" distL="114300" distR="114300" simplePos="0" relativeHeight="251658240" behindDoc="0" locked="0" layoutInCell="1" allowOverlap="1" wp14:anchorId="087DB170" wp14:editId="087DB171">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0" id="_x0000_t202" coordsize="21600,21600" o:spt="202" path="m,l,21600r21600,l21600,xe">
              <v:stroke joinstyle="miter"/>
              <v:path gradientshapeok="t" o:connecttype="rect"/>
            </v:shapetype>
            <v:shape id="Text Box 9" o:spid="_x0000_s1027"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087DB18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2901CE">
      <w:rPr>
        <w:noProof/>
        <w:color w:val="0091A5"/>
      </w:rPr>
      <w:t>9</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2901CE">
      <w:rPr>
        <w:noProof/>
        <w:color w:val="0091A5"/>
      </w:rPr>
      <w:t>22</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6F" w14:textId="77777777" w:rsidR="00323656" w:rsidRDefault="00621F3B"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087DB176" wp14:editId="087DB177">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7DB176" id="_x0000_t202" coordsize="21600,21600" o:spt="202" path="m,l,21600r21600,l21600,xe">
              <v:stroke joinstyle="miter"/>
              <v:path gradientshapeok="t" o:connecttype="rect"/>
            </v:shapetype>
            <v:shape id="Text Box 11" o:spid="_x0000_s1028"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087DB18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087DB178" wp14:editId="087DB179">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8" id="Text Box 5" o:spid="_x0000_s1029"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087DB18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087DB17A" wp14:editId="087DB17B">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A" id="Text Box 6" o:spid="_x0000_s1030"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087DB187"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87DB17C" wp14:editId="087DB17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C" id="Text Box 1" o:spid="_x0000_s1031"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087DB188"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087DB17E" wp14:editId="087DB17F">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7E" id="Text Box 2" o:spid="_x0000_s1032"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087DB189"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087DB180" wp14:editId="087DB18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A"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0" id="Text Box 3" o:spid="_x0000_s1033"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087DB18A"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087DB182" wp14:editId="087DB183">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7DB182" id="Text Box 4" o:spid="_x0000_s1034"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087DB18B"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2901CE">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2901CE">
      <w:rPr>
        <w:noProof/>
        <w:color w:val="0091A5"/>
      </w:rPr>
      <w:t>22</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67FED" w14:textId="77777777" w:rsidR="00603A49" w:rsidRDefault="00603A49" w:rsidP="003B1B95">
      <w:r>
        <w:separator/>
      </w:r>
    </w:p>
  </w:footnote>
  <w:footnote w:type="continuationSeparator" w:id="0">
    <w:p w14:paraId="2618BDF1" w14:textId="77777777" w:rsidR="00603A49" w:rsidRDefault="00603A49"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7DB15D" w14:textId="77777777" w:rsidR="00580178" w:rsidRDefault="00580178" w:rsidP="00580178">
    <w:pPr>
      <w:pStyle w:val="Header"/>
    </w:pPr>
  </w:p>
  <w:p w14:paraId="087DB15E"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5670"/>
    </w:tblGrid>
    <w:tr w:rsidR="00081B13" w14:paraId="087DB161" w14:textId="77777777" w:rsidTr="00A20E40">
      <w:trPr>
        <w:trHeight w:val="1231"/>
      </w:trPr>
      <w:tc>
        <w:tcPr>
          <w:tcW w:w="5670" w:type="dxa"/>
        </w:tcPr>
        <w:p w14:paraId="087DB160" w14:textId="492BC407" w:rsidR="00081B13" w:rsidRPr="000E6135" w:rsidRDefault="00A20E40" w:rsidP="001463C2">
          <w:pPr>
            <w:jc w:val="right"/>
            <w:rPr>
              <w:color w:val="0091A5"/>
              <w:sz w:val="96"/>
              <w:szCs w:val="96"/>
            </w:rPr>
          </w:pPr>
          <w:r>
            <w:rPr>
              <w:color w:val="0091A5"/>
              <w:sz w:val="96"/>
              <w:szCs w:val="96"/>
            </w:rPr>
            <w:t>Form</w:t>
          </w:r>
        </w:p>
      </w:tc>
    </w:tr>
  </w:tbl>
  <w:p w14:paraId="087DB162" w14:textId="77777777" w:rsidR="0003584B" w:rsidRDefault="0003584B" w:rsidP="0003584B">
    <w:pPr>
      <w:pStyle w:val="Header"/>
    </w:pPr>
  </w:p>
  <w:p w14:paraId="087DB163" w14:textId="77777777" w:rsidR="0003584B" w:rsidRDefault="0003584B" w:rsidP="0003584B">
    <w:pPr>
      <w:pStyle w:val="Header"/>
    </w:pPr>
  </w:p>
  <w:p w14:paraId="087DB164" w14:textId="77777777" w:rsidR="0003584B" w:rsidRDefault="0003584B" w:rsidP="0003584B">
    <w:pPr>
      <w:pStyle w:val="Header"/>
    </w:pPr>
  </w:p>
  <w:p w14:paraId="087DB165" w14:textId="77777777" w:rsidR="0003584B" w:rsidRDefault="0003584B" w:rsidP="0003584B">
    <w:pPr>
      <w:pStyle w:val="Header"/>
    </w:pPr>
  </w:p>
  <w:p w14:paraId="087DB166" w14:textId="77777777" w:rsidR="0003584B" w:rsidRDefault="0003584B" w:rsidP="0003584B">
    <w:pPr>
      <w:pStyle w:val="Header"/>
    </w:pPr>
  </w:p>
  <w:p w14:paraId="087DB167" w14:textId="77777777" w:rsidR="0003584B" w:rsidRDefault="0003584B" w:rsidP="0003584B">
    <w:pPr>
      <w:pStyle w:val="Header"/>
    </w:pPr>
  </w:p>
  <w:p w14:paraId="087DB168" w14:textId="77777777" w:rsidR="0003584B" w:rsidRDefault="0003584B" w:rsidP="0003584B">
    <w:pPr>
      <w:pStyle w:val="Header"/>
    </w:pPr>
  </w:p>
  <w:p w14:paraId="087DB169" w14:textId="77777777" w:rsidR="0003584B" w:rsidRDefault="0003584B" w:rsidP="0003584B">
    <w:pPr>
      <w:pStyle w:val="Header"/>
    </w:pPr>
  </w:p>
  <w:p w14:paraId="087DB16A" w14:textId="77777777" w:rsidR="0003584B" w:rsidRDefault="0003584B" w:rsidP="0003584B">
    <w:pPr>
      <w:pStyle w:val="Header"/>
    </w:pPr>
  </w:p>
  <w:p w14:paraId="087DB16B" w14:textId="77777777" w:rsidR="0003584B" w:rsidRDefault="0003584B" w:rsidP="0003584B">
    <w:pPr>
      <w:pStyle w:val="Header"/>
    </w:pPr>
  </w:p>
  <w:p w14:paraId="087DB16C" w14:textId="77777777" w:rsidR="008A0F5F" w:rsidRDefault="008A0F5F">
    <w:pPr>
      <w:pStyle w:val="Header"/>
    </w:pPr>
  </w:p>
  <w:p w14:paraId="087DB16D" w14:textId="77777777" w:rsidR="008A0F5F" w:rsidRDefault="008A0F5F">
    <w:pPr>
      <w:pStyle w:val="Header"/>
    </w:pPr>
  </w:p>
  <w:p w14:paraId="087DB16E" w14:textId="77777777" w:rsidR="00323656" w:rsidRDefault="00D4293C">
    <w:pPr>
      <w:pStyle w:val="Header"/>
    </w:pPr>
    <w:r>
      <w:rPr>
        <w:noProof/>
        <w:lang w:eastAsia="en-GB"/>
      </w:rPr>
      <w:drawing>
        <wp:anchor distT="0" distB="0" distL="114300" distR="114300" simplePos="0" relativeHeight="251662336" behindDoc="1" locked="1" layoutInCell="1" allowOverlap="1" wp14:anchorId="087DB172" wp14:editId="087DB173">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087DB174" wp14:editId="087DB175">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E154F"/>
    <w:multiLevelType w:val="hybridMultilevel"/>
    <w:tmpl w:val="58645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1520333C"/>
    <w:multiLevelType w:val="hybridMultilevel"/>
    <w:tmpl w:val="A8FE9E90"/>
    <w:lvl w:ilvl="0" w:tplc="DBCA5CD8">
      <w:start w:val="1"/>
      <w:numFmt w:val="bullet"/>
      <w:lvlText w:val="!"/>
      <w:lvlJc w:val="left"/>
      <w:pPr>
        <w:ind w:left="360" w:hanging="360"/>
      </w:pPr>
      <w:rPr>
        <w:rFonts w:ascii="Arial" w:hAnsi="Arial" w:cs="Times New Roman" w:hint="default"/>
        <w:b/>
        <w:i w:val="0"/>
        <w:color w:val="0091A5"/>
        <w:sz w:val="28"/>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81B43D4"/>
    <w:multiLevelType w:val="hybridMultilevel"/>
    <w:tmpl w:val="C51AF0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4"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3645246A"/>
    <w:multiLevelType w:val="hybridMultilevel"/>
    <w:tmpl w:val="0E7E5448"/>
    <w:lvl w:ilvl="0" w:tplc="04629412">
      <w:numFmt w:val="bullet"/>
      <w:lvlText w:val="-"/>
      <w:lvlJc w:val="left"/>
      <w:pPr>
        <w:ind w:left="720" w:hanging="360"/>
      </w:pPr>
      <w:rPr>
        <w:rFonts w:ascii="Arial" w:eastAsia="Times New Roman" w:hAnsi="Arial" w:cs="Arial" w:hint="default"/>
        <w:b w:val="0"/>
        <w:i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E70922"/>
    <w:multiLevelType w:val="hybridMultilevel"/>
    <w:tmpl w:val="9C501A90"/>
    <w:lvl w:ilvl="0" w:tplc="B00A2264">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87B3B36"/>
    <w:multiLevelType w:val="hybridMultilevel"/>
    <w:tmpl w:val="2F204D0E"/>
    <w:lvl w:ilvl="0" w:tplc="6842282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5A52566E"/>
    <w:multiLevelType w:val="hybridMultilevel"/>
    <w:tmpl w:val="66DEE1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5" w15:restartNumberingAfterBreak="0">
    <w:nsid w:val="72C25DB0"/>
    <w:multiLevelType w:val="hybridMultilevel"/>
    <w:tmpl w:val="02782F48"/>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6EC08A8"/>
    <w:multiLevelType w:val="hybridMultilevel"/>
    <w:tmpl w:val="EAE87368"/>
    <w:lvl w:ilvl="0" w:tplc="FDF42F8A">
      <w:start w:val="1"/>
      <w:numFmt w:val="bullet"/>
      <w:lvlText w:val=""/>
      <w:lvlJc w:val="left"/>
      <w:pPr>
        <w:ind w:left="360" w:hanging="360"/>
      </w:pPr>
      <w:rPr>
        <w:rFonts w:ascii="Wingdings" w:hAnsi="Wingdings" w:hint="default"/>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EB3419"/>
    <w:multiLevelType w:val="hybridMultilevel"/>
    <w:tmpl w:val="3D66D1A0"/>
    <w:lvl w:ilvl="0" w:tplc="FC7269BE">
      <w:start w:val="5"/>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1241864398">
    <w:abstractNumId w:val="9"/>
  </w:num>
  <w:num w:numId="2" w16cid:durableId="682054057">
    <w:abstractNumId w:val="4"/>
  </w:num>
  <w:num w:numId="3" w16cid:durableId="471139568">
    <w:abstractNumId w:val="14"/>
  </w:num>
  <w:num w:numId="4" w16cid:durableId="715096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99528307">
    <w:abstractNumId w:val="14"/>
  </w:num>
  <w:num w:numId="6" w16cid:durableId="270599123">
    <w:abstractNumId w:val="17"/>
  </w:num>
  <w:num w:numId="7" w16cid:durableId="1345326532">
    <w:abstractNumId w:val="10"/>
  </w:num>
  <w:num w:numId="8" w16cid:durableId="515270233">
    <w:abstractNumId w:val="1"/>
  </w:num>
  <w:num w:numId="9" w16cid:durableId="929848545">
    <w:abstractNumId w:val="1"/>
  </w:num>
  <w:num w:numId="10" w16cid:durableId="1919290312">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552421704">
    <w:abstractNumId w:val="10"/>
  </w:num>
  <w:num w:numId="12" w16cid:durableId="1060789986">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96802851">
    <w:abstractNumId w:val="10"/>
  </w:num>
  <w:num w:numId="14" w16cid:durableId="301738246">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220676566">
    <w:abstractNumId w:val="10"/>
  </w:num>
  <w:num w:numId="16" w16cid:durableId="18623524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46352846">
    <w:abstractNumId w:val="5"/>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cs="Times New Roman"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Times New Roman"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Times New Roman" w:hint="default"/>
        </w:rPr>
      </w:lvl>
    </w:lvlOverride>
    <w:lvlOverride w:ilvl="8">
      <w:lvl w:ilvl="8">
        <w:start w:val="1"/>
        <w:numFmt w:val="bullet"/>
        <w:lvlText w:val=""/>
        <w:lvlJc w:val="left"/>
        <w:pPr>
          <w:ind w:left="8900" w:hanging="284"/>
        </w:pPr>
        <w:rPr>
          <w:rFonts w:ascii="Wingdings" w:hAnsi="Wingdings" w:hint="default"/>
        </w:rPr>
      </w:lvl>
    </w:lvlOverride>
  </w:num>
  <w:num w:numId="18" w16cid:durableId="18093201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27388249">
    <w:abstractNumId w:val="16"/>
  </w:num>
  <w:num w:numId="20" w16cid:durableId="970986751">
    <w:abstractNumId w:val="2"/>
  </w:num>
  <w:num w:numId="21" w16cid:durableId="1405449068">
    <w:abstractNumId w:val="3"/>
  </w:num>
  <w:num w:numId="22" w16cid:durableId="593974052">
    <w:abstractNumId w:val="8"/>
  </w:num>
  <w:num w:numId="23" w16cid:durableId="432894353">
    <w:abstractNumId w:val="15"/>
  </w:num>
  <w:num w:numId="24" w16cid:durableId="1981567987">
    <w:abstractNumId w:val="18"/>
  </w:num>
  <w:num w:numId="25" w16cid:durableId="160052528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921214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05418196">
    <w:abstractNumId w:val="13"/>
  </w:num>
  <w:num w:numId="28" w16cid:durableId="1154027140">
    <w:abstractNumId w:val="0"/>
  </w:num>
  <w:num w:numId="29" w16cid:durableId="15515274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8CE"/>
    <w:rsid w:val="000031F1"/>
    <w:rsid w:val="00004DBC"/>
    <w:rsid w:val="0001702E"/>
    <w:rsid w:val="0003584B"/>
    <w:rsid w:val="00046B59"/>
    <w:rsid w:val="000611A9"/>
    <w:rsid w:val="0006424D"/>
    <w:rsid w:val="0006469D"/>
    <w:rsid w:val="00065DF6"/>
    <w:rsid w:val="0007242C"/>
    <w:rsid w:val="00081B13"/>
    <w:rsid w:val="000914F6"/>
    <w:rsid w:val="0009229C"/>
    <w:rsid w:val="000C583E"/>
    <w:rsid w:val="000C7950"/>
    <w:rsid w:val="000D1041"/>
    <w:rsid w:val="000D3A95"/>
    <w:rsid w:val="000D42BC"/>
    <w:rsid w:val="000E2F9D"/>
    <w:rsid w:val="000F4E48"/>
    <w:rsid w:val="0010023A"/>
    <w:rsid w:val="0010153C"/>
    <w:rsid w:val="00101716"/>
    <w:rsid w:val="00103C67"/>
    <w:rsid w:val="00110C52"/>
    <w:rsid w:val="00111C12"/>
    <w:rsid w:val="00112E19"/>
    <w:rsid w:val="0011678F"/>
    <w:rsid w:val="00124C2B"/>
    <w:rsid w:val="001463C2"/>
    <w:rsid w:val="001468D0"/>
    <w:rsid w:val="0015480B"/>
    <w:rsid w:val="00156074"/>
    <w:rsid w:val="00157D18"/>
    <w:rsid w:val="00163204"/>
    <w:rsid w:val="0016351B"/>
    <w:rsid w:val="00166467"/>
    <w:rsid w:val="001728F5"/>
    <w:rsid w:val="00181500"/>
    <w:rsid w:val="00187BDF"/>
    <w:rsid w:val="001B0506"/>
    <w:rsid w:val="001B4003"/>
    <w:rsid w:val="001C3CC9"/>
    <w:rsid w:val="001C7F3D"/>
    <w:rsid w:val="001D64E1"/>
    <w:rsid w:val="001E0F86"/>
    <w:rsid w:val="001E1807"/>
    <w:rsid w:val="001E4A6D"/>
    <w:rsid w:val="001E68F6"/>
    <w:rsid w:val="0020218F"/>
    <w:rsid w:val="00220C1C"/>
    <w:rsid w:val="002244C7"/>
    <w:rsid w:val="00225B60"/>
    <w:rsid w:val="00227FCF"/>
    <w:rsid w:val="002310C5"/>
    <w:rsid w:val="002329D2"/>
    <w:rsid w:val="0024550F"/>
    <w:rsid w:val="0027471D"/>
    <w:rsid w:val="002901CE"/>
    <w:rsid w:val="00295704"/>
    <w:rsid w:val="002A5A6E"/>
    <w:rsid w:val="002A5A86"/>
    <w:rsid w:val="002A6BC8"/>
    <w:rsid w:val="002B0FE6"/>
    <w:rsid w:val="002B5CD2"/>
    <w:rsid w:val="002B7362"/>
    <w:rsid w:val="002C1957"/>
    <w:rsid w:val="002C39F0"/>
    <w:rsid w:val="002C7D1B"/>
    <w:rsid w:val="002D1C88"/>
    <w:rsid w:val="002D1E23"/>
    <w:rsid w:val="002D354D"/>
    <w:rsid w:val="002D7149"/>
    <w:rsid w:val="002D7C61"/>
    <w:rsid w:val="002E0EBB"/>
    <w:rsid w:val="002F5ECF"/>
    <w:rsid w:val="00313344"/>
    <w:rsid w:val="003158FB"/>
    <w:rsid w:val="00323656"/>
    <w:rsid w:val="00325394"/>
    <w:rsid w:val="00341DFB"/>
    <w:rsid w:val="00342791"/>
    <w:rsid w:val="003542AA"/>
    <w:rsid w:val="00366E8B"/>
    <w:rsid w:val="003742DB"/>
    <w:rsid w:val="003764B5"/>
    <w:rsid w:val="00382A56"/>
    <w:rsid w:val="003924E8"/>
    <w:rsid w:val="0039653A"/>
    <w:rsid w:val="003B10B1"/>
    <w:rsid w:val="003B15D7"/>
    <w:rsid w:val="003B1B95"/>
    <w:rsid w:val="003B3944"/>
    <w:rsid w:val="003B4DA0"/>
    <w:rsid w:val="003B67D1"/>
    <w:rsid w:val="003D0CEE"/>
    <w:rsid w:val="003D28AA"/>
    <w:rsid w:val="003E31B8"/>
    <w:rsid w:val="003E6473"/>
    <w:rsid w:val="0040284E"/>
    <w:rsid w:val="00416128"/>
    <w:rsid w:val="0041673B"/>
    <w:rsid w:val="00421C65"/>
    <w:rsid w:val="00423EB6"/>
    <w:rsid w:val="00436A14"/>
    <w:rsid w:val="004426E7"/>
    <w:rsid w:val="004451D6"/>
    <w:rsid w:val="00454421"/>
    <w:rsid w:val="00467119"/>
    <w:rsid w:val="00470CD7"/>
    <w:rsid w:val="0047295C"/>
    <w:rsid w:val="00474451"/>
    <w:rsid w:val="00487EAA"/>
    <w:rsid w:val="004B55D4"/>
    <w:rsid w:val="004B6F55"/>
    <w:rsid w:val="004C25D1"/>
    <w:rsid w:val="004D16B9"/>
    <w:rsid w:val="004D606F"/>
    <w:rsid w:val="004E070B"/>
    <w:rsid w:val="004E18CE"/>
    <w:rsid w:val="004E21FB"/>
    <w:rsid w:val="004F291A"/>
    <w:rsid w:val="00504C76"/>
    <w:rsid w:val="00510AA4"/>
    <w:rsid w:val="00512803"/>
    <w:rsid w:val="0051775A"/>
    <w:rsid w:val="00526C09"/>
    <w:rsid w:val="005328C5"/>
    <w:rsid w:val="00533A2B"/>
    <w:rsid w:val="005468A1"/>
    <w:rsid w:val="00546D8E"/>
    <w:rsid w:val="005621D6"/>
    <w:rsid w:val="00566396"/>
    <w:rsid w:val="00580178"/>
    <w:rsid w:val="0059330F"/>
    <w:rsid w:val="00594891"/>
    <w:rsid w:val="0059788F"/>
    <w:rsid w:val="005A0D52"/>
    <w:rsid w:val="005B301B"/>
    <w:rsid w:val="005C5EE6"/>
    <w:rsid w:val="005D2A76"/>
    <w:rsid w:val="005D3060"/>
    <w:rsid w:val="005E5704"/>
    <w:rsid w:val="005E6695"/>
    <w:rsid w:val="005E6F2C"/>
    <w:rsid w:val="00603A49"/>
    <w:rsid w:val="006057E4"/>
    <w:rsid w:val="00613A8A"/>
    <w:rsid w:val="00621F3B"/>
    <w:rsid w:val="00630C4B"/>
    <w:rsid w:val="00635A7C"/>
    <w:rsid w:val="00643E2D"/>
    <w:rsid w:val="00645980"/>
    <w:rsid w:val="00647ECF"/>
    <w:rsid w:val="0066120C"/>
    <w:rsid w:val="00666BB5"/>
    <w:rsid w:val="006719D0"/>
    <w:rsid w:val="00673848"/>
    <w:rsid w:val="00683071"/>
    <w:rsid w:val="006922AF"/>
    <w:rsid w:val="006B18A0"/>
    <w:rsid w:val="006B1F7B"/>
    <w:rsid w:val="006C4D08"/>
    <w:rsid w:val="006D6756"/>
    <w:rsid w:val="006E1121"/>
    <w:rsid w:val="006E5233"/>
    <w:rsid w:val="006F723C"/>
    <w:rsid w:val="00701537"/>
    <w:rsid w:val="00703160"/>
    <w:rsid w:val="00727D19"/>
    <w:rsid w:val="00737082"/>
    <w:rsid w:val="0074317E"/>
    <w:rsid w:val="0075040F"/>
    <w:rsid w:val="00773040"/>
    <w:rsid w:val="00780D50"/>
    <w:rsid w:val="007837A5"/>
    <w:rsid w:val="00783CEA"/>
    <w:rsid w:val="0078474E"/>
    <w:rsid w:val="00794C61"/>
    <w:rsid w:val="00796785"/>
    <w:rsid w:val="007A3645"/>
    <w:rsid w:val="007A44EB"/>
    <w:rsid w:val="007A78C9"/>
    <w:rsid w:val="007B056E"/>
    <w:rsid w:val="007B26A0"/>
    <w:rsid w:val="007C4512"/>
    <w:rsid w:val="007C51D6"/>
    <w:rsid w:val="007C7F2F"/>
    <w:rsid w:val="007F040B"/>
    <w:rsid w:val="00804849"/>
    <w:rsid w:val="008143B8"/>
    <w:rsid w:val="00820898"/>
    <w:rsid w:val="00830E95"/>
    <w:rsid w:val="00832030"/>
    <w:rsid w:val="00837BA7"/>
    <w:rsid w:val="00842FC5"/>
    <w:rsid w:val="008440CE"/>
    <w:rsid w:val="0084688E"/>
    <w:rsid w:val="0085223F"/>
    <w:rsid w:val="00861D04"/>
    <w:rsid w:val="00865FB4"/>
    <w:rsid w:val="008837A9"/>
    <w:rsid w:val="008844EA"/>
    <w:rsid w:val="008918C2"/>
    <w:rsid w:val="00897388"/>
    <w:rsid w:val="008A048E"/>
    <w:rsid w:val="008A0F5F"/>
    <w:rsid w:val="008A56C7"/>
    <w:rsid w:val="008A7AF9"/>
    <w:rsid w:val="008B0730"/>
    <w:rsid w:val="008B1880"/>
    <w:rsid w:val="008D15D9"/>
    <w:rsid w:val="008E6805"/>
    <w:rsid w:val="008F11CB"/>
    <w:rsid w:val="009004EE"/>
    <w:rsid w:val="009019B9"/>
    <w:rsid w:val="009220C5"/>
    <w:rsid w:val="00922FD7"/>
    <w:rsid w:val="00923AAB"/>
    <w:rsid w:val="00926D46"/>
    <w:rsid w:val="009352BA"/>
    <w:rsid w:val="0095246A"/>
    <w:rsid w:val="00967FB8"/>
    <w:rsid w:val="0097548C"/>
    <w:rsid w:val="009800D5"/>
    <w:rsid w:val="0098381E"/>
    <w:rsid w:val="00984546"/>
    <w:rsid w:val="00985E6A"/>
    <w:rsid w:val="00991980"/>
    <w:rsid w:val="009942E9"/>
    <w:rsid w:val="00995EE1"/>
    <w:rsid w:val="009B37B8"/>
    <w:rsid w:val="009D1B40"/>
    <w:rsid w:val="009D45C2"/>
    <w:rsid w:val="009E0081"/>
    <w:rsid w:val="00A20E40"/>
    <w:rsid w:val="00A25617"/>
    <w:rsid w:val="00A36091"/>
    <w:rsid w:val="00A40C18"/>
    <w:rsid w:val="00A551E9"/>
    <w:rsid w:val="00A611CE"/>
    <w:rsid w:val="00A63022"/>
    <w:rsid w:val="00A716E0"/>
    <w:rsid w:val="00A722FF"/>
    <w:rsid w:val="00A73E72"/>
    <w:rsid w:val="00A82587"/>
    <w:rsid w:val="00A870FC"/>
    <w:rsid w:val="00A908E3"/>
    <w:rsid w:val="00A94BA8"/>
    <w:rsid w:val="00AA3100"/>
    <w:rsid w:val="00AA54D9"/>
    <w:rsid w:val="00AA65F3"/>
    <w:rsid w:val="00AB293F"/>
    <w:rsid w:val="00AB6086"/>
    <w:rsid w:val="00AB7169"/>
    <w:rsid w:val="00AB7238"/>
    <w:rsid w:val="00AC33E4"/>
    <w:rsid w:val="00AE4565"/>
    <w:rsid w:val="00AE4E8D"/>
    <w:rsid w:val="00AF1859"/>
    <w:rsid w:val="00AF5EC2"/>
    <w:rsid w:val="00B02CD4"/>
    <w:rsid w:val="00B05DD7"/>
    <w:rsid w:val="00B0630D"/>
    <w:rsid w:val="00B25B63"/>
    <w:rsid w:val="00B2609F"/>
    <w:rsid w:val="00B31F9B"/>
    <w:rsid w:val="00B322A0"/>
    <w:rsid w:val="00B47F33"/>
    <w:rsid w:val="00B860EA"/>
    <w:rsid w:val="00B90A54"/>
    <w:rsid w:val="00B92C51"/>
    <w:rsid w:val="00B978A1"/>
    <w:rsid w:val="00BA4AE0"/>
    <w:rsid w:val="00BB12A6"/>
    <w:rsid w:val="00BB4453"/>
    <w:rsid w:val="00BC6854"/>
    <w:rsid w:val="00BD33CC"/>
    <w:rsid w:val="00BE135C"/>
    <w:rsid w:val="00BE43F7"/>
    <w:rsid w:val="00BE78B8"/>
    <w:rsid w:val="00BF53F5"/>
    <w:rsid w:val="00C13E6B"/>
    <w:rsid w:val="00C16D36"/>
    <w:rsid w:val="00C30336"/>
    <w:rsid w:val="00C332A7"/>
    <w:rsid w:val="00C37E1F"/>
    <w:rsid w:val="00C40D2E"/>
    <w:rsid w:val="00C473E4"/>
    <w:rsid w:val="00C5379C"/>
    <w:rsid w:val="00C656D2"/>
    <w:rsid w:val="00C70646"/>
    <w:rsid w:val="00C83DE7"/>
    <w:rsid w:val="00C847BF"/>
    <w:rsid w:val="00C90C46"/>
    <w:rsid w:val="00CB0986"/>
    <w:rsid w:val="00CD0AA9"/>
    <w:rsid w:val="00CD29E5"/>
    <w:rsid w:val="00CD4B48"/>
    <w:rsid w:val="00CE72E1"/>
    <w:rsid w:val="00D164E8"/>
    <w:rsid w:val="00D30CC0"/>
    <w:rsid w:val="00D4293C"/>
    <w:rsid w:val="00D45E5F"/>
    <w:rsid w:val="00D50DC4"/>
    <w:rsid w:val="00D7065D"/>
    <w:rsid w:val="00D80A82"/>
    <w:rsid w:val="00D810C6"/>
    <w:rsid w:val="00DA6B8E"/>
    <w:rsid w:val="00DC03A0"/>
    <w:rsid w:val="00DC2A25"/>
    <w:rsid w:val="00DC7E8B"/>
    <w:rsid w:val="00DD0B17"/>
    <w:rsid w:val="00DD2407"/>
    <w:rsid w:val="00DD5EAA"/>
    <w:rsid w:val="00DE2FD0"/>
    <w:rsid w:val="00DF61E7"/>
    <w:rsid w:val="00DF782D"/>
    <w:rsid w:val="00E14D5D"/>
    <w:rsid w:val="00E164E9"/>
    <w:rsid w:val="00E22FBC"/>
    <w:rsid w:val="00E3072A"/>
    <w:rsid w:val="00E412C4"/>
    <w:rsid w:val="00E80B01"/>
    <w:rsid w:val="00E829FB"/>
    <w:rsid w:val="00E97520"/>
    <w:rsid w:val="00EA1E4A"/>
    <w:rsid w:val="00EA5293"/>
    <w:rsid w:val="00EB4078"/>
    <w:rsid w:val="00ED0DE3"/>
    <w:rsid w:val="00ED26FC"/>
    <w:rsid w:val="00EE6FB7"/>
    <w:rsid w:val="00EF38E7"/>
    <w:rsid w:val="00EF54AD"/>
    <w:rsid w:val="00EF5B83"/>
    <w:rsid w:val="00F00E69"/>
    <w:rsid w:val="00F2097A"/>
    <w:rsid w:val="00F25BEC"/>
    <w:rsid w:val="00F26F68"/>
    <w:rsid w:val="00F274E0"/>
    <w:rsid w:val="00F4177D"/>
    <w:rsid w:val="00F51446"/>
    <w:rsid w:val="00F5565F"/>
    <w:rsid w:val="00F63843"/>
    <w:rsid w:val="00F70891"/>
    <w:rsid w:val="00F73C6E"/>
    <w:rsid w:val="00F74135"/>
    <w:rsid w:val="00F91951"/>
    <w:rsid w:val="00F96490"/>
    <w:rsid w:val="00FB4FE6"/>
    <w:rsid w:val="00FB70DB"/>
    <w:rsid w:val="00FC14E9"/>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087DB13E"/>
  <w15:docId w15:val="{541A793B-48BB-405B-80EB-8E2EC3735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03C67"/>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aliases w:val="Body Text Char1,Body Text Char Char"/>
    <w:basedOn w:val="Normal"/>
    <w:link w:val="BodyTextChar"/>
    <w:qFormat/>
    <w:rsid w:val="009B37B8"/>
    <w:rPr>
      <w:color w:val="000000"/>
    </w:rPr>
  </w:style>
  <w:style w:type="character" w:customStyle="1" w:styleId="BodyTextChar">
    <w:name w:val="Body Text Char"/>
    <w:aliases w:val="Body Text Char1 Char,Body Text Char Char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C2">
    <w:name w:val="toc 2"/>
    <w:basedOn w:val="Normal"/>
    <w:next w:val="Normal"/>
    <w:autoRedefine/>
    <w:uiPriority w:val="39"/>
    <w:unhideWhenUsed/>
    <w:rsid w:val="00A82587"/>
    <w:pPr>
      <w:spacing w:after="100"/>
      <w:ind w:left="567"/>
    </w:pPr>
  </w:style>
  <w:style w:type="paragraph" w:styleId="ListParagraph">
    <w:name w:val="List Paragraph"/>
    <w:basedOn w:val="Normal"/>
    <w:uiPriority w:val="34"/>
    <w:qFormat/>
    <w:rsid w:val="00A82587"/>
    <w:pPr>
      <w:ind w:left="720"/>
      <w:contextualSpacing/>
    </w:pPr>
  </w:style>
  <w:style w:type="paragraph" w:styleId="TOC3">
    <w:name w:val="toc 3"/>
    <w:basedOn w:val="Normal"/>
    <w:next w:val="Normal"/>
    <w:autoRedefine/>
    <w:uiPriority w:val="39"/>
    <w:unhideWhenUsed/>
    <w:rsid w:val="00A82587"/>
    <w:pPr>
      <w:spacing w:after="100"/>
      <w:ind w:left="480"/>
    </w:pPr>
  </w:style>
  <w:style w:type="paragraph" w:styleId="HTMLPreformatted">
    <w:name w:val="HTML Preformatted"/>
    <w:basedOn w:val="Normal"/>
    <w:link w:val="HTMLPreformattedChar"/>
    <w:semiHidden/>
    <w:unhideWhenUsed/>
    <w:rsid w:val="001664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semiHidden/>
    <w:rsid w:val="00166467"/>
    <w:rPr>
      <w:rFonts w:ascii="Courier New" w:hAnsi="Courier New" w:cs="Courier New"/>
    </w:rPr>
  </w:style>
  <w:style w:type="character" w:styleId="CommentReference">
    <w:name w:val="annotation reference"/>
    <w:basedOn w:val="DefaultParagraphFont"/>
    <w:semiHidden/>
    <w:unhideWhenUsed/>
    <w:rsid w:val="00AB6086"/>
    <w:rPr>
      <w:sz w:val="16"/>
      <w:szCs w:val="16"/>
    </w:rPr>
  </w:style>
  <w:style w:type="paragraph" w:styleId="CommentText">
    <w:name w:val="annotation text"/>
    <w:basedOn w:val="Normal"/>
    <w:link w:val="CommentTextChar"/>
    <w:semiHidden/>
    <w:unhideWhenUsed/>
    <w:rsid w:val="00AB6086"/>
    <w:rPr>
      <w:sz w:val="20"/>
      <w:szCs w:val="20"/>
    </w:rPr>
  </w:style>
  <w:style w:type="character" w:customStyle="1" w:styleId="CommentTextChar">
    <w:name w:val="Comment Text Char"/>
    <w:basedOn w:val="DefaultParagraphFont"/>
    <w:link w:val="CommentText"/>
    <w:semiHidden/>
    <w:rsid w:val="00AB6086"/>
    <w:rPr>
      <w:lang w:eastAsia="en-US"/>
    </w:rPr>
  </w:style>
  <w:style w:type="paragraph" w:styleId="CommentSubject">
    <w:name w:val="annotation subject"/>
    <w:basedOn w:val="CommentText"/>
    <w:next w:val="CommentText"/>
    <w:link w:val="CommentSubjectChar"/>
    <w:semiHidden/>
    <w:unhideWhenUsed/>
    <w:rsid w:val="00AB6086"/>
    <w:rPr>
      <w:b/>
      <w:bCs/>
    </w:rPr>
  </w:style>
  <w:style w:type="character" w:customStyle="1" w:styleId="CommentSubjectChar">
    <w:name w:val="Comment Subject Char"/>
    <w:basedOn w:val="CommentTextChar"/>
    <w:link w:val="CommentSubject"/>
    <w:semiHidden/>
    <w:rsid w:val="00AB6086"/>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866457">
      <w:bodyDiv w:val="1"/>
      <w:marLeft w:val="0"/>
      <w:marRight w:val="0"/>
      <w:marTop w:val="0"/>
      <w:marBottom w:val="0"/>
      <w:divBdr>
        <w:top w:val="none" w:sz="0" w:space="0" w:color="auto"/>
        <w:left w:val="none" w:sz="0" w:space="0" w:color="auto"/>
        <w:bottom w:val="none" w:sz="0" w:space="0" w:color="auto"/>
        <w:right w:val="none" w:sz="0" w:space="0" w:color="auto"/>
      </w:divBdr>
    </w:div>
    <w:div w:id="351223543">
      <w:bodyDiv w:val="1"/>
      <w:marLeft w:val="0"/>
      <w:marRight w:val="0"/>
      <w:marTop w:val="0"/>
      <w:marBottom w:val="0"/>
      <w:divBdr>
        <w:top w:val="none" w:sz="0" w:space="0" w:color="auto"/>
        <w:left w:val="none" w:sz="0" w:space="0" w:color="auto"/>
        <w:bottom w:val="none" w:sz="0" w:space="0" w:color="auto"/>
        <w:right w:val="none" w:sz="0" w:space="0" w:color="auto"/>
      </w:divBdr>
    </w:div>
    <w:div w:id="541750699">
      <w:bodyDiv w:val="1"/>
      <w:marLeft w:val="0"/>
      <w:marRight w:val="0"/>
      <w:marTop w:val="0"/>
      <w:marBottom w:val="0"/>
      <w:divBdr>
        <w:top w:val="none" w:sz="0" w:space="0" w:color="auto"/>
        <w:left w:val="none" w:sz="0" w:space="0" w:color="auto"/>
        <w:bottom w:val="none" w:sz="0" w:space="0" w:color="auto"/>
        <w:right w:val="none" w:sz="0" w:space="0" w:color="auto"/>
      </w:divBdr>
    </w:div>
    <w:div w:id="617680077">
      <w:bodyDiv w:val="1"/>
      <w:marLeft w:val="0"/>
      <w:marRight w:val="0"/>
      <w:marTop w:val="0"/>
      <w:marBottom w:val="0"/>
      <w:divBdr>
        <w:top w:val="none" w:sz="0" w:space="0" w:color="auto"/>
        <w:left w:val="none" w:sz="0" w:space="0" w:color="auto"/>
        <w:bottom w:val="none" w:sz="0" w:space="0" w:color="auto"/>
        <w:right w:val="none" w:sz="0" w:space="0" w:color="auto"/>
      </w:divBdr>
    </w:div>
    <w:div w:id="1397239537">
      <w:bodyDiv w:val="1"/>
      <w:marLeft w:val="0"/>
      <w:marRight w:val="0"/>
      <w:marTop w:val="0"/>
      <w:marBottom w:val="0"/>
      <w:divBdr>
        <w:top w:val="none" w:sz="0" w:space="0" w:color="auto"/>
        <w:left w:val="none" w:sz="0" w:space="0" w:color="auto"/>
        <w:bottom w:val="none" w:sz="0" w:space="0" w:color="auto"/>
        <w:right w:val="none" w:sz="0" w:space="0" w:color="auto"/>
      </w:divBdr>
    </w:div>
    <w:div w:id="1419248998">
      <w:bodyDiv w:val="1"/>
      <w:marLeft w:val="0"/>
      <w:marRight w:val="0"/>
      <w:marTop w:val="0"/>
      <w:marBottom w:val="0"/>
      <w:divBdr>
        <w:top w:val="none" w:sz="0" w:space="0" w:color="auto"/>
        <w:left w:val="none" w:sz="0" w:space="0" w:color="auto"/>
        <w:bottom w:val="none" w:sz="0" w:space="0" w:color="auto"/>
        <w:right w:val="none" w:sz="0" w:space="0" w:color="auto"/>
      </w:divBdr>
    </w:div>
    <w:div w:id="1684622091">
      <w:bodyDiv w:val="1"/>
      <w:marLeft w:val="0"/>
      <w:marRight w:val="0"/>
      <w:marTop w:val="0"/>
      <w:marBottom w:val="0"/>
      <w:divBdr>
        <w:top w:val="none" w:sz="0" w:space="0" w:color="auto"/>
        <w:left w:val="none" w:sz="0" w:space="0" w:color="auto"/>
        <w:bottom w:val="none" w:sz="0" w:space="0" w:color="auto"/>
        <w:right w:val="none" w:sz="0" w:space="0" w:color="auto"/>
      </w:divBdr>
    </w:div>
    <w:div w:id="175905708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08901980">
      <w:bodyDiv w:val="1"/>
      <w:marLeft w:val="0"/>
      <w:marRight w:val="0"/>
      <w:marTop w:val="0"/>
      <w:marBottom w:val="0"/>
      <w:divBdr>
        <w:top w:val="none" w:sz="0" w:space="0" w:color="auto"/>
        <w:left w:val="none" w:sz="0" w:space="0" w:color="auto"/>
        <w:bottom w:val="none" w:sz="0" w:space="0" w:color="auto"/>
        <w:right w:val="none" w:sz="0" w:space="0" w:color="auto"/>
      </w:divBdr>
    </w:div>
    <w:div w:id="2051958559">
      <w:bodyDiv w:val="1"/>
      <w:marLeft w:val="0"/>
      <w:marRight w:val="0"/>
      <w:marTop w:val="0"/>
      <w:marBottom w:val="0"/>
      <w:divBdr>
        <w:top w:val="none" w:sz="0" w:space="0" w:color="auto"/>
        <w:left w:val="none" w:sz="0" w:space="0" w:color="auto"/>
        <w:bottom w:val="none" w:sz="0" w:space="0" w:color="auto"/>
        <w:right w:val="none" w:sz="0" w:space="0" w:color="auto"/>
      </w:divBdr>
    </w:div>
    <w:div w:id="2135367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image" Target="media/image3.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MY%20OUTLOOK%20FILES\OGNs\1b.%20TEMPLATES\New%202007%20TEMPLATES\GUIDANCE%20NOTE%20TEMPLATE%20(INTERNAL)%20-%20ENGLISH.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REGU-349699048-4510</_dlc_DocId>
    <_dlc_DocIdUrl xmlns="9be56660-2c31-41ef-bc00-23e72f632f2a">
      <Url>https://cyfoethnaturiolcymru.sharepoint.com/teams/Regulatory/Permitting/ml/_layouts/15/DocIdRedir.aspx?ID=REGU-349699048-4510</Url>
      <Description>REGU-349699048-4510</Description>
    </_dlc_DocIdUrl>
    <Site_x0020_Name xmlns="859f7ad6-93f6-4205-b62b-a17f28acbbac">Avalanche East Sea Wall</Site_x0020_Name>
    <Case_x0020_Officer xmlns="f4767c23-a9a6-4c65-9833-d699c4dbffae" xsi:nil="true"/>
    <Internal_x002f_External xmlns="859f7ad6-93f6-4205-b62b-a17f28acbbac">Internal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Form/Proforma</Document_x0020_Type>
    <Welsh_x0020_Local_x0020_Authority xmlns="859f7ad6-93f6-4205-b62b-a17f28acbbac">Conwy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Bromfield House, Bromfield Industrial Estate, Queens Lane, Mold, CH7 1XB</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2025-01-30T00:00:00+00:00</Document_x0020_Date>
    <Facility_x0020_Address xmlns="859f7ad6-93f6-4205-b62b-a17f28acbbac">Penmaenmawr</Facility_x0020_Address>
    <Date_x0020_Issued xmlns="f4767c23-a9a6-4c65-9833-d699c4dbffae" xsi:nil="true"/>
    <Environment_x0020_Sub_x0020_Folder xmlns="859f7ad6-93f6-4205-b62b-a17f28acbbac">Licences applications</Environment_x0020_Sub_x0020_Folder>
    <Customer_x0020_Name xmlns="859f7ad6-93f6-4205-b62b-a17f28acbbac">MPH Construction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76" ma:contentTypeDescription="Permitting &amp; Compliance Word Document" ma:contentTypeScope="" ma:versionID="2b33bac46da5e7b0d774b9f15d8ac29f">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ec1c3fd14a033ecfdc0ea87177e152fb"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0D659D-9DCB-4446-A6ED-F83E23461EBD}">
  <ds:schemaRefs>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fff8d369-e3d7-4ae3-8535-46c1db5b8fa9"/>
    <ds:schemaRef ds:uri="http://purl.org/dc/elements/1.1/"/>
    <ds:schemaRef ds:uri="f4767c23-a9a6-4c65-9833-d699c4dbffae"/>
    <ds:schemaRef ds:uri="http://www.w3.org/XML/1998/namespace"/>
    <ds:schemaRef ds:uri="622d3635-28fe-4580-8193-835172c5e96d"/>
    <ds:schemaRef ds:uri="9be56660-2c31-41ef-bc00-23e72f632f2a"/>
    <ds:schemaRef ds:uri="859f7ad6-93f6-4205-b62b-a17f28acbbac"/>
  </ds:schemaRefs>
</ds:datastoreItem>
</file>

<file path=customXml/itemProps2.xml><?xml version="1.0" encoding="utf-8"?>
<ds:datastoreItem xmlns:ds="http://schemas.openxmlformats.org/officeDocument/2006/customXml" ds:itemID="{72AFC2EB-2A32-42C5-B2B6-0BB8998AC1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622d3635-28fe-4580-8193-835172c5e96d"/>
    <ds:schemaRef ds:uri="f4767c23-a9a6-4c65-9833-d699c4dbffae"/>
    <ds:schemaRef ds:uri="fff8d369-e3d7-4ae3-8535-46c1db5b8f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133C304-F50D-4906-A52F-D762EADE7511}">
  <ds:schemaRefs>
    <ds:schemaRef ds:uri="Microsoft.SharePoint.Taxonomy.ContentTypeSync"/>
  </ds:schemaRefs>
</ds:datastoreItem>
</file>

<file path=customXml/itemProps4.xml><?xml version="1.0" encoding="utf-8"?>
<ds:datastoreItem xmlns:ds="http://schemas.openxmlformats.org/officeDocument/2006/customXml" ds:itemID="{35E04DC0-678D-4D12-9F71-1B88075D46F6}">
  <ds:schemaRefs>
    <ds:schemaRef ds:uri="http://schemas.microsoft.com/sharepoint/events"/>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6.xml><?xml version="1.0" encoding="utf-8"?>
<ds:datastoreItem xmlns:ds="http://schemas.openxmlformats.org/officeDocument/2006/customXml" ds:itemID="{4CC75547-4C78-4F3E-97E3-1BC75DB3D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GUIDANCE NOTE TEMPLATE (INTERNAL) - ENGLISH</Template>
  <TotalTime>0</TotalTime>
  <Pages>21</Pages>
  <Words>3522</Words>
  <Characters>19830</Characters>
  <Application>Microsoft Office Word</Application>
  <DocSecurity>0</DocSecurity>
  <Lines>165</Lines>
  <Paragraphs>46</Paragraphs>
  <ScaleCrop>false</ScaleCrop>
  <HeadingPairs>
    <vt:vector size="4" baseType="variant">
      <vt:variant>
        <vt:lpstr>Title</vt:lpstr>
      </vt:variant>
      <vt:variant>
        <vt:i4>1</vt:i4>
      </vt:variant>
      <vt:variant>
        <vt:lpstr>Headings</vt:lpstr>
      </vt:variant>
      <vt:variant>
        <vt:i4>41</vt:i4>
      </vt:variant>
    </vt:vector>
  </HeadingPairs>
  <TitlesOfParts>
    <vt:vector size="42" baseType="lpstr">
      <vt:lpstr>OGN 200 FORM 1 Record of a Habitats Regulations Assessment of a project</vt:lpstr>
      <vt:lpstr>//</vt:lpstr>
      <vt:lpstr/>
      <vt:lpstr>Contents</vt:lpstr>
      <vt:lpstr/>
      <vt:lpstr>Section</vt:lpstr>
      <vt:lpstr>1. 		Project details</vt:lpstr>
      <vt:lpstr>- External applications to NRW</vt:lpstr>
      <vt:lpstr>- Internal NRW projects</vt:lpstr>
      <vt:lpstr>2. 		Determining whether HRA is required</vt:lpstr>
      <vt:lpstr>3. 		Test of likely significant effect</vt:lpstr>
      <vt:lpstr>- Screening of renewals</vt:lpstr>
      <vt:lpstr>- Identifying likely significant effects</vt:lpstr>
      <vt:lpstr>4. 		Appropriate assessment</vt:lpstr>
      <vt:lpstr>- In the absence of additional conditions or restrictions</vt:lpstr>
      <vt:lpstr>- Taking into account additional conditions or restrictions</vt:lpstr>
      <vt:lpstr>5. 		In combination assessment</vt:lpstr>
      <vt:lpstr>6.		Conclusion</vt:lpstr>
      <vt:lpstr>7.		Record of consultation with protected sites advisors</vt:lpstr>
      <vt:lpstr>8.	Conservation Technical Specialist’s comments (to be completed only where HRA </vt:lpstr>
      <vt:lpstr>1.	Project Details</vt:lpstr>
      <vt:lpstr/>
      <vt:lpstr/>
      <vt:lpstr/>
      <vt:lpstr/>
      <vt:lpstr/>
      <vt:lpstr/>
      <vt:lpstr/>
      <vt:lpstr/>
      <vt:lpstr/>
      <vt:lpstr/>
      <vt:lpstr/>
      <vt:lpstr/>
      <vt:lpstr/>
      <vt:lpstr/>
      <vt:lpstr/>
      <vt:lpstr/>
      <vt:lpstr/>
      <vt:lpstr/>
      <vt:lpstr>4.              Appropriate assessment of the project when considered alonE</vt:lpstr>
      <vt:lpstr/>
      <vt:lpstr>4.1	Assessment of project as currently defined</vt:lpstr>
    </vt:vector>
  </TitlesOfParts>
  <Company>Natural Resources Wales</Company>
  <LinksUpToDate>false</LinksUpToDate>
  <CharactersWithSpaces>23306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OGN 200 FORM 1 Record of a Habitats Regulations Assessment of a project</dc:title>
  <dc:subject>Record of a Habitats Regulations Assessment of a project</dc:subject>
  <dc:creator/>
  <cp:keywords>Record, HRA project</cp:keywords>
  <cp:lastModifiedBy>Litt, Emmer</cp:lastModifiedBy>
  <cp:revision>41</cp:revision>
  <cp:lastPrinted>2013-10-01T08:52:00Z</cp:lastPrinted>
  <dcterms:created xsi:type="dcterms:W3CDTF">2025-01-23T09:59:00Z</dcterms:created>
  <dcterms:modified xsi:type="dcterms:W3CDTF">2025-03-18T12:32:00Z</dcterms:modified>
  <cp:category>OGN Form</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0x01010067EB80C5FE939D4A9B3D8BA62129B7F501020068ADD3A693FD204A8C608C94A0597217</vt:lpwstr>
  </property>
  <property fmtid="{D5CDD505-2E9C-101B-9397-08002B2CF9AE}" pid="3" name="_dlc_DocIdItemGuid">
    <vt:lpwstr>de86f257-399d-4757-9398-11d511ad53ad</vt:lpwstr>
  </property>
  <property fmtid="{D5CDD505-2E9C-101B-9397-08002B2CF9AE}" pid="4" name="SharedWithUsers">
    <vt:lpwstr>212;#Matthews, Roger</vt:lpwstr>
  </property>
  <property fmtid="{D5CDD505-2E9C-101B-9397-08002B2CF9AE}" pid="5" name="MediaServiceImageTags">
    <vt:lpwstr/>
  </property>
</Properties>
</file>