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280E1" w14:textId="06A7C279" w:rsidR="002064A9" w:rsidRDefault="004733A5">
      <w:pPr>
        <w:rPr>
          <w:b/>
          <w:bCs/>
        </w:rPr>
      </w:pPr>
      <w:r w:rsidRPr="00857FF3">
        <w:rPr>
          <w:b/>
          <w:bCs/>
        </w:rPr>
        <w:t>PAN-026792 MyMap Report</w:t>
      </w:r>
    </w:p>
    <w:p w14:paraId="40C0DEDE" w14:textId="4145EC77" w:rsidR="00857FF3" w:rsidRDefault="00857FF3">
      <w:r>
        <w:t>Application map</w:t>
      </w:r>
    </w:p>
    <w:p w14:paraId="76E6AF40" w14:textId="77777777" w:rsidR="00341D8D" w:rsidRPr="00857FF3" w:rsidRDefault="00341D8D" w:rsidP="00341D8D">
      <w:pPr>
        <w:pStyle w:val="Default"/>
        <w:rPr>
          <w:b/>
          <w:bCs/>
          <w:sz w:val="18"/>
          <w:szCs w:val="18"/>
        </w:rPr>
      </w:pPr>
      <w:r w:rsidRPr="00857FF3">
        <w:rPr>
          <w:b/>
          <w:bCs/>
          <w:sz w:val="18"/>
          <w:szCs w:val="18"/>
        </w:rPr>
        <w:t>Condition 2.4 of Standard rules SR2009No6 - inert and excavation waste transfer station with treatment</w:t>
      </w:r>
    </w:p>
    <w:p w14:paraId="0ADE15B3" w14:textId="77777777" w:rsidR="00341D8D" w:rsidRDefault="00341D8D" w:rsidP="00341D8D">
      <w:pPr>
        <w:pStyle w:val="Default"/>
        <w:rPr>
          <w:sz w:val="18"/>
          <w:szCs w:val="18"/>
        </w:rPr>
      </w:pPr>
    </w:p>
    <w:p w14:paraId="04F339CA" w14:textId="77777777" w:rsidR="00341D8D" w:rsidRDefault="00341D8D" w:rsidP="00341D8D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2.4.1 The activities shall not extend beyond the site, being the land shown edged in green on the site plan attached to the permit. </w:t>
      </w:r>
    </w:p>
    <w:p w14:paraId="75826C85" w14:textId="788B0C93" w:rsidR="00857FF3" w:rsidRDefault="00857FF3" w:rsidP="00857FF3">
      <w:pPr>
        <w:jc w:val="center"/>
      </w:pPr>
      <w:r w:rsidRPr="00857FF3">
        <w:rPr>
          <w:noProof/>
        </w:rPr>
        <w:drawing>
          <wp:inline distT="0" distB="0" distL="0" distR="0" wp14:anchorId="096E4DF4" wp14:editId="1C9B041D">
            <wp:extent cx="4545211" cy="3465296"/>
            <wp:effectExtent l="0" t="0" r="8255" b="1905"/>
            <wp:docPr id="1233587463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587463" name="Picture 1" descr="A screenshot of a computer screen&#10;&#10;Description automatically generated"/>
                    <pic:cNvPicPr/>
                  </pic:nvPicPr>
                  <pic:blipFill rotWithShape="1">
                    <a:blip r:embed="rId9"/>
                    <a:srcRect l="13517" t="10124" r="12807" b="1379"/>
                    <a:stretch/>
                  </pic:blipFill>
                  <pic:spPr bwMode="auto">
                    <a:xfrm>
                      <a:off x="0" y="0"/>
                      <a:ext cx="4587746" cy="349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92F522" w14:textId="77777777" w:rsidR="00857FF3" w:rsidRDefault="00857FF3" w:rsidP="00857FF3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2.4.2 The activities shall not be carried out within: </w:t>
      </w:r>
    </w:p>
    <w:p w14:paraId="7FD30013" w14:textId="77777777" w:rsidR="00857FF3" w:rsidRDefault="00857FF3" w:rsidP="00857FF3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(a) 500 metres of a European Site or a SSSI; </w:t>
      </w:r>
    </w:p>
    <w:p w14:paraId="02EAF876" w14:textId="77777777" w:rsidR="00857FF3" w:rsidRDefault="00857FF3" w:rsidP="00857FF3">
      <w:pPr>
        <w:pStyle w:val="Default"/>
        <w:rPr>
          <w:sz w:val="18"/>
          <w:szCs w:val="18"/>
        </w:rPr>
      </w:pPr>
    </w:p>
    <w:p w14:paraId="454F7C1B" w14:textId="4AAD19E6" w:rsidR="00857FF3" w:rsidRDefault="00341D8D" w:rsidP="00857FF3">
      <w:pPr>
        <w:pStyle w:val="Default"/>
        <w:rPr>
          <w:sz w:val="18"/>
          <w:szCs w:val="18"/>
        </w:rPr>
      </w:pPr>
      <w:r>
        <w:rPr>
          <w:sz w:val="18"/>
          <w:szCs w:val="18"/>
        </w:rPr>
        <w:t>None</w:t>
      </w:r>
    </w:p>
    <w:p w14:paraId="4DDB56A6" w14:textId="7C4A9612" w:rsidR="00341D8D" w:rsidRDefault="00341D8D" w:rsidP="00341D8D">
      <w:pPr>
        <w:pStyle w:val="Default"/>
        <w:jc w:val="center"/>
        <w:rPr>
          <w:sz w:val="18"/>
          <w:szCs w:val="18"/>
        </w:rPr>
      </w:pPr>
      <w:r w:rsidRPr="00341D8D">
        <w:rPr>
          <w:noProof/>
          <w:sz w:val="18"/>
          <w:szCs w:val="18"/>
        </w:rPr>
        <w:drawing>
          <wp:inline distT="0" distB="0" distL="0" distR="0" wp14:anchorId="546C39BB" wp14:editId="131C685B">
            <wp:extent cx="5007228" cy="3564467"/>
            <wp:effectExtent l="0" t="0" r="3175" b="0"/>
            <wp:docPr id="1597167685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167685" name="Picture 1" descr="A screenshot of a computer screen&#10;&#10;Description automatically generated"/>
                    <pic:cNvPicPr/>
                  </pic:nvPicPr>
                  <pic:blipFill rotWithShape="1">
                    <a:blip r:embed="rId10"/>
                    <a:srcRect l="22158" t="15942" r="21181" b="9009"/>
                    <a:stretch/>
                  </pic:blipFill>
                  <pic:spPr bwMode="auto">
                    <a:xfrm>
                      <a:off x="0" y="0"/>
                      <a:ext cx="5026213" cy="3577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B6DA4D" w14:textId="58D9EDC1" w:rsidR="00857FF3" w:rsidRDefault="00857FF3" w:rsidP="00857FF3">
      <w:pPr>
        <w:pStyle w:val="Defaul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(b) 50m of any well spring or borehole used for the supply of water for human consumption. This must include private water supplies </w:t>
      </w:r>
    </w:p>
    <w:p w14:paraId="6B0E51B9" w14:textId="77777777" w:rsidR="00857FF3" w:rsidRDefault="00857FF3" w:rsidP="00857FF3">
      <w:pPr>
        <w:pStyle w:val="Default"/>
        <w:rPr>
          <w:sz w:val="18"/>
          <w:szCs w:val="18"/>
        </w:rPr>
      </w:pPr>
    </w:p>
    <w:p w14:paraId="12010C23" w14:textId="4FD751B4" w:rsidR="00857FF3" w:rsidRDefault="00BD348B" w:rsidP="00857FF3">
      <w:pPr>
        <w:pStyle w:val="Default"/>
        <w:rPr>
          <w:sz w:val="18"/>
          <w:szCs w:val="18"/>
        </w:rPr>
      </w:pPr>
      <w:r>
        <w:rPr>
          <w:sz w:val="18"/>
          <w:szCs w:val="18"/>
        </w:rPr>
        <w:t>None</w:t>
      </w:r>
    </w:p>
    <w:p w14:paraId="39750537" w14:textId="7E2F0367" w:rsidR="00BD348B" w:rsidRDefault="00BD348B" w:rsidP="00BD348B">
      <w:pPr>
        <w:pStyle w:val="Default"/>
        <w:jc w:val="center"/>
        <w:rPr>
          <w:sz w:val="18"/>
          <w:szCs w:val="18"/>
        </w:rPr>
      </w:pPr>
      <w:r w:rsidRPr="00BD348B">
        <w:rPr>
          <w:noProof/>
          <w:sz w:val="18"/>
          <w:szCs w:val="18"/>
        </w:rPr>
        <w:drawing>
          <wp:inline distT="0" distB="0" distL="0" distR="0" wp14:anchorId="6CA27DC7" wp14:editId="4785C476">
            <wp:extent cx="4960932" cy="3522134"/>
            <wp:effectExtent l="0" t="0" r="0" b="2540"/>
            <wp:docPr id="34353863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538630" name="Picture 1" descr="A screenshot of a computer&#10;&#10;Description automatically generated"/>
                    <pic:cNvPicPr/>
                  </pic:nvPicPr>
                  <pic:blipFill rotWithShape="1">
                    <a:blip r:embed="rId11"/>
                    <a:srcRect l="22306" t="16217" r="21407" b="9427"/>
                    <a:stretch/>
                  </pic:blipFill>
                  <pic:spPr bwMode="auto">
                    <a:xfrm>
                      <a:off x="0" y="0"/>
                      <a:ext cx="4986356" cy="3540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1FA3A4" w14:textId="77777777" w:rsidR="00857FF3" w:rsidRDefault="00857FF3" w:rsidP="00857FF3">
      <w:pPr>
        <w:pStyle w:val="Default"/>
        <w:rPr>
          <w:sz w:val="18"/>
          <w:szCs w:val="18"/>
        </w:rPr>
      </w:pPr>
    </w:p>
    <w:p w14:paraId="0BD9CC18" w14:textId="77777777" w:rsidR="00857FF3" w:rsidRDefault="00857FF3" w:rsidP="00857FF3">
      <w:pPr>
        <w:pStyle w:val="Default"/>
        <w:rPr>
          <w:sz w:val="18"/>
          <w:szCs w:val="18"/>
        </w:rPr>
      </w:pPr>
    </w:p>
    <w:p w14:paraId="6DE1B07C" w14:textId="77777777" w:rsidR="00857FF3" w:rsidRDefault="00857FF3" w:rsidP="00857FF3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(c) 250 metres of the presence of Great Crested Newts, where it is linked to the breeding ponds of the newts by good habitat. </w:t>
      </w:r>
    </w:p>
    <w:p w14:paraId="291035E6" w14:textId="77777777" w:rsidR="00857FF3" w:rsidRDefault="00857FF3" w:rsidP="00857FF3">
      <w:pPr>
        <w:pStyle w:val="Default"/>
        <w:rPr>
          <w:sz w:val="18"/>
          <w:szCs w:val="18"/>
        </w:rPr>
      </w:pPr>
    </w:p>
    <w:p w14:paraId="3D98079E" w14:textId="5B8F7CD6" w:rsidR="00857FF3" w:rsidRDefault="007A01E3" w:rsidP="00857FF3">
      <w:pPr>
        <w:pStyle w:val="Default"/>
        <w:rPr>
          <w:sz w:val="18"/>
          <w:szCs w:val="18"/>
        </w:rPr>
      </w:pPr>
      <w:r>
        <w:rPr>
          <w:sz w:val="18"/>
          <w:szCs w:val="18"/>
        </w:rPr>
        <w:t>None</w:t>
      </w:r>
    </w:p>
    <w:p w14:paraId="55D4BE7D" w14:textId="6F878019" w:rsidR="007A01E3" w:rsidRDefault="007A01E3" w:rsidP="007A01E3">
      <w:pPr>
        <w:pStyle w:val="Default"/>
        <w:jc w:val="center"/>
        <w:rPr>
          <w:sz w:val="18"/>
          <w:szCs w:val="18"/>
        </w:rPr>
      </w:pPr>
      <w:r w:rsidRPr="007A01E3">
        <w:rPr>
          <w:noProof/>
          <w:sz w:val="18"/>
          <w:szCs w:val="18"/>
        </w:rPr>
        <w:drawing>
          <wp:inline distT="0" distB="0" distL="0" distR="0" wp14:anchorId="3C4A2EA7" wp14:editId="4B5C6193">
            <wp:extent cx="4998469" cy="3543300"/>
            <wp:effectExtent l="0" t="0" r="0" b="0"/>
            <wp:docPr id="49013659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136591" name="Picture 1" descr="A screenshot of a computer screen&#10;&#10;Description automatically generated"/>
                    <pic:cNvPicPr/>
                  </pic:nvPicPr>
                  <pic:blipFill rotWithShape="1">
                    <a:blip r:embed="rId12"/>
                    <a:srcRect l="22158" t="16079" r="21264" b="9297"/>
                    <a:stretch/>
                  </pic:blipFill>
                  <pic:spPr bwMode="auto">
                    <a:xfrm>
                      <a:off x="0" y="0"/>
                      <a:ext cx="5017602" cy="3556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68EEC3" w14:textId="77777777" w:rsidR="00857FF3" w:rsidRDefault="00857FF3" w:rsidP="00857FF3">
      <w:pPr>
        <w:pStyle w:val="Default"/>
        <w:rPr>
          <w:sz w:val="18"/>
          <w:szCs w:val="18"/>
        </w:rPr>
      </w:pPr>
    </w:p>
    <w:p w14:paraId="421A998F" w14:textId="77777777" w:rsidR="00857FF3" w:rsidRDefault="00857FF3" w:rsidP="00857FF3">
      <w:pPr>
        <w:pStyle w:val="Default"/>
        <w:rPr>
          <w:sz w:val="18"/>
          <w:szCs w:val="18"/>
        </w:rPr>
      </w:pPr>
    </w:p>
    <w:p w14:paraId="3B372321" w14:textId="77777777" w:rsidR="00857FF3" w:rsidRDefault="00857FF3" w:rsidP="00857FF3">
      <w:pPr>
        <w:pStyle w:val="Default"/>
        <w:rPr>
          <w:sz w:val="18"/>
          <w:szCs w:val="18"/>
        </w:rPr>
      </w:pPr>
    </w:p>
    <w:p w14:paraId="54138CAA" w14:textId="063C7033" w:rsidR="00857FF3" w:rsidRDefault="00857FF3" w:rsidP="00857FF3">
      <w:pPr>
        <w:rPr>
          <w:sz w:val="18"/>
          <w:szCs w:val="18"/>
        </w:rPr>
      </w:pPr>
      <w:r>
        <w:rPr>
          <w:sz w:val="18"/>
          <w:szCs w:val="18"/>
        </w:rPr>
        <w:lastRenderedPageBreak/>
        <w:t>(d) a specified AQMA.</w:t>
      </w:r>
    </w:p>
    <w:p w14:paraId="5644BB7B" w14:textId="554936AA" w:rsidR="00341D8D" w:rsidRDefault="00341D8D" w:rsidP="00857FF3">
      <w:pPr>
        <w:rPr>
          <w:sz w:val="18"/>
          <w:szCs w:val="18"/>
        </w:rPr>
      </w:pPr>
      <w:r>
        <w:rPr>
          <w:sz w:val="18"/>
          <w:szCs w:val="18"/>
        </w:rPr>
        <w:t>None</w:t>
      </w:r>
    </w:p>
    <w:p w14:paraId="3A91C181" w14:textId="378137EE" w:rsidR="00341D8D" w:rsidRDefault="00341D8D" w:rsidP="00341D8D">
      <w:pPr>
        <w:jc w:val="center"/>
      </w:pPr>
      <w:r w:rsidRPr="00341D8D">
        <w:rPr>
          <w:noProof/>
        </w:rPr>
        <w:drawing>
          <wp:inline distT="0" distB="0" distL="0" distR="0" wp14:anchorId="734B87B0" wp14:editId="48F7B892">
            <wp:extent cx="5334440" cy="3763433"/>
            <wp:effectExtent l="0" t="0" r="0" b="8890"/>
            <wp:docPr id="1488647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647409" name=""/>
                    <pic:cNvPicPr/>
                  </pic:nvPicPr>
                  <pic:blipFill rotWithShape="1">
                    <a:blip r:embed="rId13"/>
                    <a:srcRect l="22232" t="16217" r="21334" b="9704"/>
                    <a:stretch/>
                  </pic:blipFill>
                  <pic:spPr bwMode="auto">
                    <a:xfrm>
                      <a:off x="0" y="0"/>
                      <a:ext cx="5350843" cy="3775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E8289F" w14:textId="6EEAC6DF" w:rsidR="00341D8D" w:rsidRPr="00341D8D" w:rsidRDefault="00341D8D" w:rsidP="00341D8D">
      <w:pPr>
        <w:jc w:val="center"/>
        <w:rPr>
          <w:b/>
          <w:bCs/>
        </w:rPr>
      </w:pPr>
      <w:r w:rsidRPr="00341D8D">
        <w:rPr>
          <w:b/>
          <w:bCs/>
        </w:rPr>
        <w:t>END</w:t>
      </w:r>
    </w:p>
    <w:sectPr w:rsidR="00341D8D" w:rsidRPr="00341D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AE8"/>
    <w:rsid w:val="002064A9"/>
    <w:rsid w:val="00341D8D"/>
    <w:rsid w:val="004733A5"/>
    <w:rsid w:val="004A3943"/>
    <w:rsid w:val="00707186"/>
    <w:rsid w:val="007300F2"/>
    <w:rsid w:val="0078414E"/>
    <w:rsid w:val="007A01E3"/>
    <w:rsid w:val="007D77BC"/>
    <w:rsid w:val="00857FF3"/>
    <w:rsid w:val="00864AE8"/>
    <w:rsid w:val="00932AC5"/>
    <w:rsid w:val="009F16FC"/>
    <w:rsid w:val="00BD348B"/>
    <w:rsid w:val="00E2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34B39"/>
  <w15:chartTrackingRefBased/>
  <w15:docId w15:val="{345A078B-5417-4762-B823-749E08FA2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4A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4A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4A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4A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4A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4A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4A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4A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4A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4A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4A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4A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4A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4A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4A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4A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4A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4A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4A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4A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4A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4A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4A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4A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4A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4A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4A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4A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4AE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857FF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REGU-204-2751159</_dlc_DocId>
    <_dlc_DocIdUrl xmlns="9be56660-2c31-41ef-bc00-23e72f632f2a">
      <Url>https://cyfoethnaturiolcymru.sharepoint.com/teams/Regulatory/Permitting/_layouts/15/DocIdRedir.aspx?ID=REGU-204-2751159</Url>
      <Description>REGU-204-2751159</Description>
    </_dlc_DocIdUrl>
    <Site_x0020_Name xmlns="859f7ad6-93f6-4205-b62b-a17f28acbbac">Tom James Construction Services Ltd</Site_x0020_Name>
    <Internal_x002f_External xmlns="859f7ad6-93f6-4205-b62b-a17f28acbbac">Internal document</Internal_x002f_External>
    <Post_x0020_code xmlns="859f7ad6-93f6-4205-b62b-a17f28acbbac">LL41 3BT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Unit 2 Glanypwll Road, Rhiwbryfdir, Blaenau Ffesitiniog, Gwynedd, LL41 3BT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2025-02-06T00:00:00+00:00</Document_x0020_Date>
    <Facility_x0020_Address xmlns="859f7ad6-93f6-4205-b62b-a17f28acbbac">Unit 2, Glanypwll Road, Rhiwbryfdir, Blaenau Ffestiniog</Facility_x0020_Address>
    <Environment_x0020_Sub_x0020_Folder xmlns="859f7ad6-93f6-4205-b62b-a17f28acbbac">Licences applications</Environment_x0020_Sub_x0020_Folder>
    <Customer_x0020_Name xmlns="859f7ad6-93f6-4205-b62b-a17f28acbbac">Tom James Construction Services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053913-137A-491F-A951-5A161ACC940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23C098A-B235-421B-A78C-CFE40AE74F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37720B-80EC-4CCE-9E59-8BB81803EFA8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D6DDF180-A9FE-4C1A-A825-09600817EC35}"/>
</file>

<file path=customXml/itemProps5.xml><?xml version="1.0" encoding="utf-8"?>
<ds:datastoreItem xmlns:ds="http://schemas.openxmlformats.org/officeDocument/2006/customXml" ds:itemID="{EBEA02A6-AB38-4B4C-9F0A-5290A8FB20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2</cp:revision>
  <dcterms:created xsi:type="dcterms:W3CDTF">2025-02-11T09:55:00Z</dcterms:created>
  <dcterms:modified xsi:type="dcterms:W3CDTF">2025-02-11T09:55:00Z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b8a086d1-49d0-4f31-9f94-92cd39c906ec</vt:lpwstr>
  </property>
  <property fmtid="{D5CDD505-2E9C-101B-9397-08002B2CF9AE}" pid="4" name="MediaServiceImageTags">
    <vt:lpwstr/>
  </property>
</Properties>
</file>