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B88F" w14:textId="2AC81E66" w:rsidR="00966396" w:rsidRDefault="002E71D3" w:rsidP="00A561AC">
      <w:pPr>
        <w:pStyle w:val="HeaderTitle"/>
      </w:pPr>
      <w:r>
        <w:t>Grab sampling Band 1 Licence Application</w:t>
      </w:r>
      <w:r w:rsidR="00DB3B16">
        <w:t xml:space="preserve"> Method Statement</w:t>
      </w:r>
    </w:p>
    <w:p w14:paraId="396D53AB" w14:textId="3D01045A" w:rsidR="00E93D56" w:rsidRDefault="00813063" w:rsidP="00E93D56">
      <w:pPr>
        <w:pStyle w:val="BodyText"/>
        <w:rPr>
          <w:b/>
          <w:bCs/>
          <w:sz w:val="28"/>
          <w:szCs w:val="28"/>
        </w:rPr>
      </w:pPr>
      <w:r>
        <w:rPr>
          <w:b/>
          <w:bCs/>
          <w:sz w:val="28"/>
          <w:szCs w:val="28"/>
        </w:rPr>
        <w:t xml:space="preserve">Title: </w:t>
      </w:r>
      <w:r w:rsidR="00E93D56" w:rsidRPr="00E93D56">
        <w:rPr>
          <w:b/>
          <w:bCs/>
          <w:sz w:val="28"/>
          <w:szCs w:val="28"/>
        </w:rPr>
        <w:t>NRW Environmental Grab Sampling at Milford Haven Inner and Outer, Fishguard Bay and Caernarfon Bay</w:t>
      </w:r>
    </w:p>
    <w:p w14:paraId="0E51B9EF" w14:textId="0BB45ED4" w:rsidR="004A02AF" w:rsidRPr="004A02AF" w:rsidRDefault="004A02AF" w:rsidP="004A02AF">
      <w:pPr>
        <w:spacing w:after="160" w:line="259" w:lineRule="auto"/>
      </w:pPr>
      <w:proofErr w:type="spellStart"/>
      <w:r>
        <w:rPr>
          <w:b/>
          <w:bCs/>
          <w:lang w:val="cy-GB"/>
        </w:rPr>
        <w:t>Prepared</w:t>
      </w:r>
      <w:proofErr w:type="spellEnd"/>
      <w:r>
        <w:rPr>
          <w:b/>
          <w:bCs/>
          <w:lang w:val="cy-GB"/>
        </w:rPr>
        <w:t xml:space="preserve"> by: </w:t>
      </w:r>
      <w:r w:rsidRPr="005D7CD9">
        <w:rPr>
          <w:b/>
          <w:bCs/>
          <w:lang w:val="cy-GB"/>
        </w:rPr>
        <w:t xml:space="preserve">Matthew Green </w:t>
      </w:r>
      <w:r w:rsidRPr="00647E47">
        <w:rPr>
          <w:i/>
          <w:iCs/>
          <w:lang w:val="cy-GB"/>
        </w:rPr>
        <w:t xml:space="preserve">Senior </w:t>
      </w:r>
      <w:proofErr w:type="spellStart"/>
      <w:r w:rsidRPr="00647E47">
        <w:rPr>
          <w:i/>
          <w:iCs/>
          <w:lang w:val="cy-GB"/>
        </w:rPr>
        <w:t>Specialist</w:t>
      </w:r>
      <w:proofErr w:type="spellEnd"/>
      <w:r w:rsidRPr="00647E47">
        <w:rPr>
          <w:i/>
          <w:iCs/>
          <w:lang w:val="cy-GB"/>
        </w:rPr>
        <w:t xml:space="preserve">, Marine Environmental </w:t>
      </w:r>
      <w:proofErr w:type="spellStart"/>
      <w:r w:rsidRPr="00647E47">
        <w:rPr>
          <w:i/>
          <w:iCs/>
          <w:lang w:val="cy-GB"/>
        </w:rPr>
        <w:t>Assessment</w:t>
      </w:r>
      <w:proofErr w:type="spellEnd"/>
      <w:r w:rsidRPr="00647E47">
        <w:rPr>
          <w:i/>
          <w:iCs/>
          <w:lang w:val="cy-GB"/>
        </w:rPr>
        <w:t xml:space="preserve"> </w:t>
      </w:r>
      <w:proofErr w:type="spellStart"/>
      <w:r w:rsidRPr="00647E47">
        <w:rPr>
          <w:i/>
          <w:iCs/>
          <w:lang w:val="cy-GB"/>
        </w:rPr>
        <w:t>Officer</w:t>
      </w:r>
      <w:proofErr w:type="spellEnd"/>
      <w:r w:rsidRPr="00647E47">
        <w:rPr>
          <w:i/>
          <w:iCs/>
          <w:lang w:val="cy-GB"/>
        </w:rPr>
        <w:t xml:space="preserve">; </w:t>
      </w:r>
      <w:r w:rsidRPr="005D7CD9">
        <w:rPr>
          <w:i/>
          <w:iCs/>
          <w:lang w:val="cy-GB"/>
        </w:rPr>
        <w:t xml:space="preserve">Marine </w:t>
      </w:r>
      <w:proofErr w:type="spellStart"/>
      <w:r w:rsidRPr="005D7CD9">
        <w:rPr>
          <w:i/>
          <w:iCs/>
          <w:lang w:val="cy-GB"/>
        </w:rPr>
        <w:t>Monitoring</w:t>
      </w:r>
      <w:proofErr w:type="spellEnd"/>
      <w:r w:rsidRPr="005D7CD9">
        <w:rPr>
          <w:i/>
          <w:iCs/>
          <w:lang w:val="cy-GB"/>
        </w:rPr>
        <w:t xml:space="preserve"> Team</w:t>
      </w:r>
      <w:r>
        <w:rPr>
          <w:i/>
          <w:iCs/>
          <w:lang w:val="cy-GB"/>
        </w:rPr>
        <w:t xml:space="preserve"> (</w:t>
      </w:r>
      <w:proofErr w:type="spellStart"/>
      <w:r>
        <w:rPr>
          <w:i/>
          <w:iCs/>
          <w:lang w:val="cy-GB"/>
        </w:rPr>
        <w:t>Natural</w:t>
      </w:r>
      <w:proofErr w:type="spellEnd"/>
      <w:r>
        <w:rPr>
          <w:i/>
          <w:iCs/>
          <w:lang w:val="cy-GB"/>
        </w:rPr>
        <w:t xml:space="preserve"> </w:t>
      </w:r>
      <w:proofErr w:type="spellStart"/>
      <w:r>
        <w:rPr>
          <w:i/>
          <w:iCs/>
          <w:lang w:val="cy-GB"/>
        </w:rPr>
        <w:t>Resources</w:t>
      </w:r>
      <w:proofErr w:type="spellEnd"/>
      <w:r>
        <w:rPr>
          <w:i/>
          <w:iCs/>
          <w:lang w:val="cy-GB"/>
        </w:rPr>
        <w:t xml:space="preserve"> Wales)</w:t>
      </w:r>
      <w:r>
        <w:t xml:space="preserve"> </w:t>
      </w:r>
      <w:r w:rsidRPr="005D7CD9">
        <w:rPr>
          <w:lang w:val="cy-GB"/>
        </w:rPr>
        <w:t>0300 0354105 | 07768142891</w:t>
      </w:r>
      <w:r>
        <w:rPr>
          <w:lang w:val="cy-GB"/>
        </w:rPr>
        <w:t xml:space="preserve"> | </w:t>
      </w:r>
      <w:r w:rsidRPr="005D7CD9">
        <w:rPr>
          <w:lang w:val="cy-GB"/>
        </w:rPr>
        <w:t>matthew.green@cyfoethnaturiolcymru.gov.uk</w:t>
      </w:r>
    </w:p>
    <w:p w14:paraId="7F562E81" w14:textId="338C506C" w:rsidR="00813063" w:rsidRDefault="00813063" w:rsidP="00E93D56">
      <w:pPr>
        <w:pStyle w:val="BodyText"/>
        <w:rPr>
          <w:b/>
          <w:bCs/>
          <w:sz w:val="28"/>
          <w:szCs w:val="28"/>
        </w:rPr>
      </w:pPr>
      <w:r>
        <w:rPr>
          <w:b/>
          <w:bCs/>
          <w:sz w:val="28"/>
          <w:szCs w:val="28"/>
        </w:rPr>
        <w:t xml:space="preserve">Activity Summary: 0.1m2 </w:t>
      </w:r>
      <w:r w:rsidR="007F1605">
        <w:rPr>
          <w:b/>
          <w:bCs/>
          <w:sz w:val="28"/>
          <w:szCs w:val="28"/>
        </w:rPr>
        <w:t xml:space="preserve">Environmental </w:t>
      </w:r>
      <w:r>
        <w:rPr>
          <w:b/>
          <w:bCs/>
          <w:sz w:val="28"/>
          <w:szCs w:val="28"/>
        </w:rPr>
        <w:t>Grab Sampling from a vessel</w:t>
      </w:r>
    </w:p>
    <w:p w14:paraId="1B2661CD" w14:textId="77777777" w:rsidR="00C5022A" w:rsidRDefault="00C5022A" w:rsidP="00E93D56">
      <w:pPr>
        <w:pStyle w:val="BodyText"/>
        <w:rPr>
          <w:b/>
          <w:bCs/>
          <w:sz w:val="28"/>
          <w:szCs w:val="28"/>
        </w:rPr>
      </w:pPr>
    </w:p>
    <w:p w14:paraId="640503D7" w14:textId="77777777" w:rsidR="00C5022A" w:rsidRDefault="00C5022A" w:rsidP="00E93D56">
      <w:pPr>
        <w:pStyle w:val="BodyText"/>
        <w:rPr>
          <w:b/>
          <w:bCs/>
          <w:sz w:val="28"/>
          <w:szCs w:val="28"/>
        </w:rPr>
      </w:pPr>
    </w:p>
    <w:p w14:paraId="25EE7E8D" w14:textId="77777777" w:rsidR="00C5022A" w:rsidRDefault="00C5022A" w:rsidP="00E93D56">
      <w:pPr>
        <w:pStyle w:val="BodyText"/>
        <w:rPr>
          <w:b/>
          <w:bCs/>
          <w:sz w:val="28"/>
          <w:szCs w:val="28"/>
        </w:rPr>
      </w:pPr>
    </w:p>
    <w:p w14:paraId="5A6148FD" w14:textId="77777777" w:rsidR="00C5022A" w:rsidRDefault="00C5022A" w:rsidP="00E93D56">
      <w:pPr>
        <w:pStyle w:val="BodyText"/>
        <w:rPr>
          <w:b/>
          <w:bCs/>
          <w:sz w:val="28"/>
          <w:szCs w:val="28"/>
        </w:rPr>
      </w:pPr>
    </w:p>
    <w:p w14:paraId="098B4E98" w14:textId="77777777" w:rsidR="00C5022A" w:rsidRDefault="00C5022A" w:rsidP="00E93D56">
      <w:pPr>
        <w:pStyle w:val="BodyText"/>
        <w:rPr>
          <w:b/>
          <w:bCs/>
          <w:sz w:val="28"/>
          <w:szCs w:val="28"/>
        </w:rPr>
      </w:pPr>
    </w:p>
    <w:p w14:paraId="438D54CD" w14:textId="77777777" w:rsidR="00C5022A" w:rsidRDefault="00C5022A" w:rsidP="00E93D56">
      <w:pPr>
        <w:pStyle w:val="BodyText"/>
        <w:rPr>
          <w:b/>
          <w:bCs/>
          <w:sz w:val="28"/>
          <w:szCs w:val="28"/>
        </w:rPr>
      </w:pPr>
    </w:p>
    <w:p w14:paraId="00A4B4F1" w14:textId="77777777" w:rsidR="00C5022A" w:rsidRDefault="00C5022A" w:rsidP="00E93D56">
      <w:pPr>
        <w:pStyle w:val="BodyText"/>
        <w:rPr>
          <w:b/>
          <w:bCs/>
          <w:sz w:val="28"/>
          <w:szCs w:val="28"/>
        </w:rPr>
      </w:pPr>
    </w:p>
    <w:p w14:paraId="224CD07A" w14:textId="77777777" w:rsidR="00C5022A" w:rsidRDefault="00C5022A" w:rsidP="00E93D56">
      <w:pPr>
        <w:pStyle w:val="BodyText"/>
        <w:rPr>
          <w:b/>
          <w:bCs/>
          <w:sz w:val="28"/>
          <w:szCs w:val="28"/>
        </w:rPr>
      </w:pPr>
    </w:p>
    <w:p w14:paraId="62CA4010" w14:textId="77777777" w:rsidR="00C5022A" w:rsidRDefault="00C5022A" w:rsidP="00E93D56">
      <w:pPr>
        <w:pStyle w:val="BodyText"/>
        <w:rPr>
          <w:b/>
          <w:bCs/>
          <w:sz w:val="28"/>
          <w:szCs w:val="28"/>
        </w:rPr>
      </w:pPr>
    </w:p>
    <w:p w14:paraId="594ECAB6" w14:textId="77777777" w:rsidR="00C5022A" w:rsidRDefault="00C5022A" w:rsidP="00E93D56">
      <w:pPr>
        <w:pStyle w:val="BodyText"/>
        <w:rPr>
          <w:b/>
          <w:bCs/>
          <w:sz w:val="28"/>
          <w:szCs w:val="28"/>
        </w:rPr>
      </w:pPr>
    </w:p>
    <w:sdt>
      <w:sdtPr>
        <w:rPr>
          <w:rFonts w:ascii="Arial" w:eastAsia="Calibri" w:hAnsi="Arial" w:cs="Times New Roman"/>
          <w:color w:val="auto"/>
          <w:sz w:val="24"/>
          <w:szCs w:val="24"/>
        </w:rPr>
        <w:id w:val="215941937"/>
        <w:docPartObj>
          <w:docPartGallery w:val="Table of Contents"/>
          <w:docPartUnique/>
        </w:docPartObj>
      </w:sdtPr>
      <w:sdtEndPr>
        <w:rPr>
          <w:b/>
          <w:bCs/>
        </w:rPr>
      </w:sdtEndPr>
      <w:sdtContent>
        <w:p w14:paraId="7B104F9D" w14:textId="77777777" w:rsidR="00AD75BB" w:rsidRDefault="00AD75BB">
          <w:pPr>
            <w:pStyle w:val="TOCHeading"/>
          </w:pPr>
        </w:p>
        <w:p w14:paraId="005A92E8" w14:textId="77777777" w:rsidR="00AD75BB" w:rsidRDefault="00AD75BB">
          <w:pPr>
            <w:rPr>
              <w:rFonts w:asciiTheme="majorHAnsi" w:eastAsiaTheme="majorEastAsia" w:hAnsiTheme="majorHAnsi" w:cstheme="majorBidi"/>
              <w:color w:val="003F34" w:themeColor="accent1" w:themeShade="BF"/>
              <w:sz w:val="32"/>
              <w:szCs w:val="32"/>
            </w:rPr>
          </w:pPr>
          <w:r>
            <w:br w:type="page"/>
          </w:r>
        </w:p>
        <w:p w14:paraId="7D22A21E" w14:textId="3BCB4674" w:rsidR="00C5022A" w:rsidRDefault="00C5022A">
          <w:pPr>
            <w:pStyle w:val="TOCHeading"/>
          </w:pPr>
          <w:r>
            <w:lastRenderedPageBreak/>
            <w:t>Contents</w:t>
          </w:r>
        </w:p>
        <w:p w14:paraId="785FE0A0" w14:textId="08AAF231" w:rsidR="0027447D" w:rsidRDefault="00C5022A">
          <w:pPr>
            <w:pStyle w:val="TOC1"/>
            <w:tabs>
              <w:tab w:val="right" w:leader="dot" w:pos="1456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88616167" w:history="1">
            <w:r w:rsidR="0027447D" w:rsidRPr="005901F4">
              <w:rPr>
                <w:rStyle w:val="Hyperlink"/>
                <w:noProof/>
              </w:rPr>
              <w:t>Application</w:t>
            </w:r>
            <w:r w:rsidR="0027447D">
              <w:rPr>
                <w:noProof/>
                <w:webHidden/>
              </w:rPr>
              <w:tab/>
            </w:r>
            <w:r w:rsidR="0027447D">
              <w:rPr>
                <w:noProof/>
                <w:webHidden/>
              </w:rPr>
              <w:fldChar w:fldCharType="begin"/>
            </w:r>
            <w:r w:rsidR="0027447D">
              <w:rPr>
                <w:noProof/>
                <w:webHidden/>
              </w:rPr>
              <w:instrText xml:space="preserve"> PAGEREF _Toc188616167 \h </w:instrText>
            </w:r>
            <w:r w:rsidR="0027447D">
              <w:rPr>
                <w:noProof/>
                <w:webHidden/>
              </w:rPr>
            </w:r>
            <w:r w:rsidR="0027447D">
              <w:rPr>
                <w:noProof/>
                <w:webHidden/>
              </w:rPr>
              <w:fldChar w:fldCharType="separate"/>
            </w:r>
            <w:r w:rsidR="0027447D">
              <w:rPr>
                <w:noProof/>
                <w:webHidden/>
              </w:rPr>
              <w:t>3</w:t>
            </w:r>
            <w:r w:rsidR="0027447D">
              <w:rPr>
                <w:noProof/>
                <w:webHidden/>
              </w:rPr>
              <w:fldChar w:fldCharType="end"/>
            </w:r>
          </w:hyperlink>
        </w:p>
        <w:p w14:paraId="113960B3" w14:textId="18E1BFC2" w:rsidR="0027447D" w:rsidRDefault="0027447D">
          <w:pPr>
            <w:pStyle w:val="TOC1"/>
            <w:tabs>
              <w:tab w:val="right" w:leader="dot" w:pos="14560"/>
            </w:tabs>
            <w:rPr>
              <w:rFonts w:asciiTheme="minorHAnsi" w:eastAsiaTheme="minorEastAsia" w:hAnsiTheme="minorHAnsi" w:cstheme="minorBidi"/>
              <w:noProof/>
              <w:kern w:val="2"/>
              <w14:ligatures w14:val="standardContextual"/>
            </w:rPr>
          </w:pPr>
          <w:hyperlink w:anchor="_Toc188616168" w:history="1">
            <w:r w:rsidRPr="005901F4">
              <w:rPr>
                <w:rStyle w:val="Hyperlink"/>
                <w:noProof/>
              </w:rPr>
              <w:t>Method Statement</w:t>
            </w:r>
            <w:r>
              <w:rPr>
                <w:noProof/>
                <w:webHidden/>
              </w:rPr>
              <w:tab/>
            </w:r>
            <w:r>
              <w:rPr>
                <w:noProof/>
                <w:webHidden/>
              </w:rPr>
              <w:fldChar w:fldCharType="begin"/>
            </w:r>
            <w:r>
              <w:rPr>
                <w:noProof/>
                <w:webHidden/>
              </w:rPr>
              <w:instrText xml:space="preserve"> PAGEREF _Toc188616168 \h </w:instrText>
            </w:r>
            <w:r>
              <w:rPr>
                <w:noProof/>
                <w:webHidden/>
              </w:rPr>
            </w:r>
            <w:r>
              <w:rPr>
                <w:noProof/>
                <w:webHidden/>
              </w:rPr>
              <w:fldChar w:fldCharType="separate"/>
            </w:r>
            <w:r>
              <w:rPr>
                <w:noProof/>
                <w:webHidden/>
              </w:rPr>
              <w:t>3</w:t>
            </w:r>
            <w:r>
              <w:rPr>
                <w:noProof/>
                <w:webHidden/>
              </w:rPr>
              <w:fldChar w:fldCharType="end"/>
            </w:r>
          </w:hyperlink>
        </w:p>
        <w:p w14:paraId="613F6F31" w14:textId="678194E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69" w:history="1">
            <w:r w:rsidRPr="005901F4">
              <w:rPr>
                <w:rStyle w:val="Hyperlink"/>
                <w:noProof/>
              </w:rPr>
              <w:t>Overview:</w:t>
            </w:r>
            <w:r>
              <w:rPr>
                <w:noProof/>
                <w:webHidden/>
              </w:rPr>
              <w:tab/>
            </w:r>
            <w:r>
              <w:rPr>
                <w:noProof/>
                <w:webHidden/>
              </w:rPr>
              <w:fldChar w:fldCharType="begin"/>
            </w:r>
            <w:r>
              <w:rPr>
                <w:noProof/>
                <w:webHidden/>
              </w:rPr>
              <w:instrText xml:space="preserve"> PAGEREF _Toc188616169 \h </w:instrText>
            </w:r>
            <w:r>
              <w:rPr>
                <w:noProof/>
                <w:webHidden/>
              </w:rPr>
            </w:r>
            <w:r>
              <w:rPr>
                <w:noProof/>
                <w:webHidden/>
              </w:rPr>
              <w:fldChar w:fldCharType="separate"/>
            </w:r>
            <w:r>
              <w:rPr>
                <w:noProof/>
                <w:webHidden/>
              </w:rPr>
              <w:t>3</w:t>
            </w:r>
            <w:r>
              <w:rPr>
                <w:noProof/>
                <w:webHidden/>
              </w:rPr>
              <w:fldChar w:fldCharType="end"/>
            </w:r>
          </w:hyperlink>
        </w:p>
        <w:p w14:paraId="5999A588" w14:textId="6D342BAF"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0" w:history="1">
            <w:r w:rsidRPr="005901F4">
              <w:rPr>
                <w:rStyle w:val="Hyperlink"/>
                <w:noProof/>
              </w:rPr>
              <w:t>Sampling Platform Vessel:</w:t>
            </w:r>
            <w:r>
              <w:rPr>
                <w:noProof/>
                <w:webHidden/>
              </w:rPr>
              <w:tab/>
            </w:r>
            <w:r>
              <w:rPr>
                <w:noProof/>
                <w:webHidden/>
              </w:rPr>
              <w:fldChar w:fldCharType="begin"/>
            </w:r>
            <w:r>
              <w:rPr>
                <w:noProof/>
                <w:webHidden/>
              </w:rPr>
              <w:instrText xml:space="preserve"> PAGEREF _Toc188616170 \h </w:instrText>
            </w:r>
            <w:r>
              <w:rPr>
                <w:noProof/>
                <w:webHidden/>
              </w:rPr>
            </w:r>
            <w:r>
              <w:rPr>
                <w:noProof/>
                <w:webHidden/>
              </w:rPr>
              <w:fldChar w:fldCharType="separate"/>
            </w:r>
            <w:r>
              <w:rPr>
                <w:noProof/>
                <w:webHidden/>
              </w:rPr>
              <w:t>3</w:t>
            </w:r>
            <w:r>
              <w:rPr>
                <w:noProof/>
                <w:webHidden/>
              </w:rPr>
              <w:fldChar w:fldCharType="end"/>
            </w:r>
          </w:hyperlink>
        </w:p>
        <w:p w14:paraId="76704079" w14:textId="4BA02D5F"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1" w:history="1">
            <w:r w:rsidRPr="005901F4">
              <w:rPr>
                <w:rStyle w:val="Hyperlink"/>
                <w:noProof/>
              </w:rPr>
              <w:t>Contractor Details:</w:t>
            </w:r>
            <w:r>
              <w:rPr>
                <w:noProof/>
                <w:webHidden/>
              </w:rPr>
              <w:tab/>
            </w:r>
            <w:r>
              <w:rPr>
                <w:noProof/>
                <w:webHidden/>
              </w:rPr>
              <w:fldChar w:fldCharType="begin"/>
            </w:r>
            <w:r>
              <w:rPr>
                <w:noProof/>
                <w:webHidden/>
              </w:rPr>
              <w:instrText xml:space="preserve"> PAGEREF _Toc188616171 \h </w:instrText>
            </w:r>
            <w:r>
              <w:rPr>
                <w:noProof/>
                <w:webHidden/>
              </w:rPr>
            </w:r>
            <w:r>
              <w:rPr>
                <w:noProof/>
                <w:webHidden/>
              </w:rPr>
              <w:fldChar w:fldCharType="separate"/>
            </w:r>
            <w:r>
              <w:rPr>
                <w:noProof/>
                <w:webHidden/>
              </w:rPr>
              <w:t>3</w:t>
            </w:r>
            <w:r>
              <w:rPr>
                <w:noProof/>
                <w:webHidden/>
              </w:rPr>
              <w:fldChar w:fldCharType="end"/>
            </w:r>
          </w:hyperlink>
        </w:p>
        <w:p w14:paraId="4B665BA4" w14:textId="77FCF5D2"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2" w:history="1">
            <w:r w:rsidRPr="005901F4">
              <w:rPr>
                <w:rStyle w:val="Hyperlink"/>
                <w:noProof/>
              </w:rPr>
              <w:t>Route and access</w:t>
            </w:r>
            <w:r>
              <w:rPr>
                <w:noProof/>
                <w:webHidden/>
              </w:rPr>
              <w:tab/>
            </w:r>
            <w:r>
              <w:rPr>
                <w:noProof/>
                <w:webHidden/>
              </w:rPr>
              <w:fldChar w:fldCharType="begin"/>
            </w:r>
            <w:r>
              <w:rPr>
                <w:noProof/>
                <w:webHidden/>
              </w:rPr>
              <w:instrText xml:space="preserve"> PAGEREF _Toc188616172 \h </w:instrText>
            </w:r>
            <w:r>
              <w:rPr>
                <w:noProof/>
                <w:webHidden/>
              </w:rPr>
            </w:r>
            <w:r>
              <w:rPr>
                <w:noProof/>
                <w:webHidden/>
              </w:rPr>
              <w:fldChar w:fldCharType="separate"/>
            </w:r>
            <w:r>
              <w:rPr>
                <w:noProof/>
                <w:webHidden/>
              </w:rPr>
              <w:t>4</w:t>
            </w:r>
            <w:r>
              <w:rPr>
                <w:noProof/>
                <w:webHidden/>
              </w:rPr>
              <w:fldChar w:fldCharType="end"/>
            </w:r>
          </w:hyperlink>
        </w:p>
        <w:p w14:paraId="30D67BD2" w14:textId="04657FE7"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3" w:history="1">
            <w:r w:rsidRPr="005901F4">
              <w:rPr>
                <w:rStyle w:val="Hyperlink"/>
                <w:noProof/>
              </w:rPr>
              <w:t>Sampling procedure</w:t>
            </w:r>
            <w:r>
              <w:rPr>
                <w:noProof/>
                <w:webHidden/>
              </w:rPr>
              <w:tab/>
            </w:r>
            <w:r>
              <w:rPr>
                <w:noProof/>
                <w:webHidden/>
              </w:rPr>
              <w:fldChar w:fldCharType="begin"/>
            </w:r>
            <w:r>
              <w:rPr>
                <w:noProof/>
                <w:webHidden/>
              </w:rPr>
              <w:instrText xml:space="preserve"> PAGEREF _Toc188616173 \h </w:instrText>
            </w:r>
            <w:r>
              <w:rPr>
                <w:noProof/>
                <w:webHidden/>
              </w:rPr>
            </w:r>
            <w:r>
              <w:rPr>
                <w:noProof/>
                <w:webHidden/>
              </w:rPr>
              <w:fldChar w:fldCharType="separate"/>
            </w:r>
            <w:r>
              <w:rPr>
                <w:noProof/>
                <w:webHidden/>
              </w:rPr>
              <w:t>4</w:t>
            </w:r>
            <w:r>
              <w:rPr>
                <w:noProof/>
                <w:webHidden/>
              </w:rPr>
              <w:fldChar w:fldCharType="end"/>
            </w:r>
          </w:hyperlink>
        </w:p>
        <w:p w14:paraId="2F58E794" w14:textId="17F962F4"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4" w:history="1">
            <w:r w:rsidRPr="005901F4">
              <w:rPr>
                <w:rStyle w:val="Hyperlink"/>
                <w:noProof/>
              </w:rPr>
              <w:t>Monitoring Drivers</w:t>
            </w:r>
            <w:r>
              <w:rPr>
                <w:noProof/>
                <w:webHidden/>
              </w:rPr>
              <w:tab/>
            </w:r>
            <w:r>
              <w:rPr>
                <w:noProof/>
                <w:webHidden/>
              </w:rPr>
              <w:fldChar w:fldCharType="begin"/>
            </w:r>
            <w:r>
              <w:rPr>
                <w:noProof/>
                <w:webHidden/>
              </w:rPr>
              <w:instrText xml:space="preserve"> PAGEREF _Toc188616174 \h </w:instrText>
            </w:r>
            <w:r>
              <w:rPr>
                <w:noProof/>
                <w:webHidden/>
              </w:rPr>
            </w:r>
            <w:r>
              <w:rPr>
                <w:noProof/>
                <w:webHidden/>
              </w:rPr>
              <w:fldChar w:fldCharType="separate"/>
            </w:r>
            <w:r>
              <w:rPr>
                <w:noProof/>
                <w:webHidden/>
              </w:rPr>
              <w:t>4</w:t>
            </w:r>
            <w:r>
              <w:rPr>
                <w:noProof/>
                <w:webHidden/>
              </w:rPr>
              <w:fldChar w:fldCharType="end"/>
            </w:r>
          </w:hyperlink>
        </w:p>
        <w:p w14:paraId="00B8ECC4" w14:textId="7D5AF44B"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5" w:history="1">
            <w:r w:rsidRPr="005901F4">
              <w:rPr>
                <w:rStyle w:val="Hyperlink"/>
                <w:noProof/>
              </w:rPr>
              <w:t>Impact</w:t>
            </w:r>
            <w:r>
              <w:rPr>
                <w:noProof/>
                <w:webHidden/>
              </w:rPr>
              <w:tab/>
            </w:r>
            <w:r>
              <w:rPr>
                <w:noProof/>
                <w:webHidden/>
              </w:rPr>
              <w:fldChar w:fldCharType="begin"/>
            </w:r>
            <w:r>
              <w:rPr>
                <w:noProof/>
                <w:webHidden/>
              </w:rPr>
              <w:instrText xml:space="preserve"> PAGEREF _Toc188616175 \h </w:instrText>
            </w:r>
            <w:r>
              <w:rPr>
                <w:noProof/>
                <w:webHidden/>
              </w:rPr>
            </w:r>
            <w:r>
              <w:rPr>
                <w:noProof/>
                <w:webHidden/>
              </w:rPr>
              <w:fldChar w:fldCharType="separate"/>
            </w:r>
            <w:r>
              <w:rPr>
                <w:noProof/>
                <w:webHidden/>
              </w:rPr>
              <w:t>4</w:t>
            </w:r>
            <w:r>
              <w:rPr>
                <w:noProof/>
                <w:webHidden/>
              </w:rPr>
              <w:fldChar w:fldCharType="end"/>
            </w:r>
          </w:hyperlink>
        </w:p>
        <w:p w14:paraId="515FC011" w14:textId="1AD7F54A"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6" w:history="1">
            <w:r w:rsidRPr="005901F4">
              <w:rPr>
                <w:rStyle w:val="Hyperlink"/>
                <w:noProof/>
              </w:rPr>
              <w:t>Duration and timing</w:t>
            </w:r>
            <w:r>
              <w:rPr>
                <w:noProof/>
                <w:webHidden/>
              </w:rPr>
              <w:tab/>
            </w:r>
            <w:r>
              <w:rPr>
                <w:noProof/>
                <w:webHidden/>
              </w:rPr>
              <w:fldChar w:fldCharType="begin"/>
            </w:r>
            <w:r>
              <w:rPr>
                <w:noProof/>
                <w:webHidden/>
              </w:rPr>
              <w:instrText xml:space="preserve"> PAGEREF _Toc188616176 \h </w:instrText>
            </w:r>
            <w:r>
              <w:rPr>
                <w:noProof/>
                <w:webHidden/>
              </w:rPr>
            </w:r>
            <w:r>
              <w:rPr>
                <w:noProof/>
                <w:webHidden/>
              </w:rPr>
              <w:fldChar w:fldCharType="separate"/>
            </w:r>
            <w:r>
              <w:rPr>
                <w:noProof/>
                <w:webHidden/>
              </w:rPr>
              <w:t>4</w:t>
            </w:r>
            <w:r>
              <w:rPr>
                <w:noProof/>
                <w:webHidden/>
              </w:rPr>
              <w:fldChar w:fldCharType="end"/>
            </w:r>
          </w:hyperlink>
        </w:p>
        <w:p w14:paraId="6158341A" w14:textId="2C3E2658"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7" w:history="1">
            <w:r w:rsidRPr="005901F4">
              <w:rPr>
                <w:rStyle w:val="Hyperlink"/>
                <w:noProof/>
              </w:rPr>
              <w:t>Retained/deposited material</w:t>
            </w:r>
            <w:r>
              <w:rPr>
                <w:noProof/>
                <w:webHidden/>
              </w:rPr>
              <w:tab/>
            </w:r>
            <w:r>
              <w:rPr>
                <w:noProof/>
                <w:webHidden/>
              </w:rPr>
              <w:fldChar w:fldCharType="begin"/>
            </w:r>
            <w:r>
              <w:rPr>
                <w:noProof/>
                <w:webHidden/>
              </w:rPr>
              <w:instrText xml:space="preserve"> PAGEREF _Toc188616177 \h </w:instrText>
            </w:r>
            <w:r>
              <w:rPr>
                <w:noProof/>
                <w:webHidden/>
              </w:rPr>
            </w:r>
            <w:r>
              <w:rPr>
                <w:noProof/>
                <w:webHidden/>
              </w:rPr>
              <w:fldChar w:fldCharType="separate"/>
            </w:r>
            <w:r>
              <w:rPr>
                <w:noProof/>
                <w:webHidden/>
              </w:rPr>
              <w:t>4</w:t>
            </w:r>
            <w:r>
              <w:rPr>
                <w:noProof/>
                <w:webHidden/>
              </w:rPr>
              <w:fldChar w:fldCharType="end"/>
            </w:r>
          </w:hyperlink>
        </w:p>
        <w:p w14:paraId="0FD3AC47" w14:textId="39449F70"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8" w:history="1">
            <w:r w:rsidRPr="005901F4">
              <w:rPr>
                <w:rStyle w:val="Hyperlink"/>
                <w:noProof/>
              </w:rPr>
              <w:t>Consultation</w:t>
            </w:r>
            <w:r>
              <w:rPr>
                <w:noProof/>
                <w:webHidden/>
              </w:rPr>
              <w:tab/>
            </w:r>
            <w:r>
              <w:rPr>
                <w:noProof/>
                <w:webHidden/>
              </w:rPr>
              <w:fldChar w:fldCharType="begin"/>
            </w:r>
            <w:r>
              <w:rPr>
                <w:noProof/>
                <w:webHidden/>
              </w:rPr>
              <w:instrText xml:space="preserve"> PAGEREF _Toc188616178 \h </w:instrText>
            </w:r>
            <w:r>
              <w:rPr>
                <w:noProof/>
                <w:webHidden/>
              </w:rPr>
            </w:r>
            <w:r>
              <w:rPr>
                <w:noProof/>
                <w:webHidden/>
              </w:rPr>
              <w:fldChar w:fldCharType="separate"/>
            </w:r>
            <w:r>
              <w:rPr>
                <w:noProof/>
                <w:webHidden/>
              </w:rPr>
              <w:t>4</w:t>
            </w:r>
            <w:r>
              <w:rPr>
                <w:noProof/>
                <w:webHidden/>
              </w:rPr>
              <w:fldChar w:fldCharType="end"/>
            </w:r>
          </w:hyperlink>
        </w:p>
        <w:p w14:paraId="4684E9AC" w14:textId="7F44300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9" w:history="1">
            <w:r w:rsidRPr="005901F4">
              <w:rPr>
                <w:rStyle w:val="Hyperlink"/>
                <w:noProof/>
              </w:rPr>
              <w:t>Target Grab Sampling Locations</w:t>
            </w:r>
            <w:r>
              <w:rPr>
                <w:noProof/>
                <w:webHidden/>
              </w:rPr>
              <w:tab/>
            </w:r>
            <w:r>
              <w:rPr>
                <w:noProof/>
                <w:webHidden/>
              </w:rPr>
              <w:fldChar w:fldCharType="begin"/>
            </w:r>
            <w:r>
              <w:rPr>
                <w:noProof/>
                <w:webHidden/>
              </w:rPr>
              <w:instrText xml:space="preserve"> PAGEREF _Toc188616179 \h </w:instrText>
            </w:r>
            <w:r>
              <w:rPr>
                <w:noProof/>
                <w:webHidden/>
              </w:rPr>
            </w:r>
            <w:r>
              <w:rPr>
                <w:noProof/>
                <w:webHidden/>
              </w:rPr>
              <w:fldChar w:fldCharType="separate"/>
            </w:r>
            <w:r>
              <w:rPr>
                <w:noProof/>
                <w:webHidden/>
              </w:rPr>
              <w:t>4</w:t>
            </w:r>
            <w:r>
              <w:rPr>
                <w:noProof/>
                <w:webHidden/>
              </w:rPr>
              <w:fldChar w:fldCharType="end"/>
            </w:r>
          </w:hyperlink>
        </w:p>
        <w:p w14:paraId="74054911" w14:textId="2C3E22EC"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0" w:history="1">
            <w:r w:rsidRPr="005901F4">
              <w:rPr>
                <w:rStyle w:val="Hyperlink"/>
                <w:noProof/>
              </w:rPr>
              <w:t>Contracted Vessel</w:t>
            </w:r>
            <w:r>
              <w:rPr>
                <w:noProof/>
                <w:webHidden/>
              </w:rPr>
              <w:tab/>
            </w:r>
            <w:r>
              <w:rPr>
                <w:noProof/>
                <w:webHidden/>
              </w:rPr>
              <w:fldChar w:fldCharType="begin"/>
            </w:r>
            <w:r>
              <w:rPr>
                <w:noProof/>
                <w:webHidden/>
              </w:rPr>
              <w:instrText xml:space="preserve"> PAGEREF _Toc188616180 \h </w:instrText>
            </w:r>
            <w:r>
              <w:rPr>
                <w:noProof/>
                <w:webHidden/>
              </w:rPr>
            </w:r>
            <w:r>
              <w:rPr>
                <w:noProof/>
                <w:webHidden/>
              </w:rPr>
              <w:fldChar w:fldCharType="separate"/>
            </w:r>
            <w:r>
              <w:rPr>
                <w:noProof/>
                <w:webHidden/>
              </w:rPr>
              <w:t>9</w:t>
            </w:r>
            <w:r>
              <w:rPr>
                <w:noProof/>
                <w:webHidden/>
              </w:rPr>
              <w:fldChar w:fldCharType="end"/>
            </w:r>
          </w:hyperlink>
        </w:p>
        <w:p w14:paraId="09D10C5D" w14:textId="25796F84"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1" w:history="1">
            <w:r w:rsidRPr="005901F4">
              <w:rPr>
                <w:rStyle w:val="Hyperlink"/>
                <w:noProof/>
              </w:rPr>
              <w:t>Sensitive Habitat</w:t>
            </w:r>
            <w:r>
              <w:rPr>
                <w:noProof/>
                <w:webHidden/>
              </w:rPr>
              <w:tab/>
            </w:r>
            <w:r>
              <w:rPr>
                <w:noProof/>
                <w:webHidden/>
              </w:rPr>
              <w:fldChar w:fldCharType="begin"/>
            </w:r>
            <w:r>
              <w:rPr>
                <w:noProof/>
                <w:webHidden/>
              </w:rPr>
              <w:instrText xml:space="preserve"> PAGEREF _Toc188616181 \h </w:instrText>
            </w:r>
            <w:r>
              <w:rPr>
                <w:noProof/>
                <w:webHidden/>
              </w:rPr>
            </w:r>
            <w:r>
              <w:rPr>
                <w:noProof/>
                <w:webHidden/>
              </w:rPr>
              <w:fldChar w:fldCharType="separate"/>
            </w:r>
            <w:r>
              <w:rPr>
                <w:noProof/>
                <w:webHidden/>
              </w:rPr>
              <w:t>9</w:t>
            </w:r>
            <w:r>
              <w:rPr>
                <w:noProof/>
                <w:webHidden/>
              </w:rPr>
              <w:fldChar w:fldCharType="end"/>
            </w:r>
          </w:hyperlink>
        </w:p>
        <w:p w14:paraId="33D3F093" w14:textId="63D2265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2" w:history="1">
            <w:r w:rsidRPr="005901F4">
              <w:rPr>
                <w:rStyle w:val="Hyperlink"/>
                <w:noProof/>
              </w:rPr>
              <w:t>Samples close to Sensitive Habitat</w:t>
            </w:r>
            <w:r>
              <w:rPr>
                <w:noProof/>
                <w:webHidden/>
              </w:rPr>
              <w:tab/>
            </w:r>
            <w:r>
              <w:rPr>
                <w:noProof/>
                <w:webHidden/>
              </w:rPr>
              <w:fldChar w:fldCharType="begin"/>
            </w:r>
            <w:r>
              <w:rPr>
                <w:noProof/>
                <w:webHidden/>
              </w:rPr>
              <w:instrText xml:space="preserve"> PAGEREF _Toc188616182 \h </w:instrText>
            </w:r>
            <w:r>
              <w:rPr>
                <w:noProof/>
                <w:webHidden/>
              </w:rPr>
            </w:r>
            <w:r>
              <w:rPr>
                <w:noProof/>
                <w:webHidden/>
              </w:rPr>
              <w:fldChar w:fldCharType="separate"/>
            </w:r>
            <w:r>
              <w:rPr>
                <w:noProof/>
                <w:webHidden/>
              </w:rPr>
              <w:t>11</w:t>
            </w:r>
            <w:r>
              <w:rPr>
                <w:noProof/>
                <w:webHidden/>
              </w:rPr>
              <w:fldChar w:fldCharType="end"/>
            </w:r>
          </w:hyperlink>
        </w:p>
        <w:p w14:paraId="64C1185C" w14:textId="6914F017"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3" w:history="1">
            <w:r w:rsidRPr="005901F4">
              <w:rPr>
                <w:rStyle w:val="Hyperlink"/>
                <w:noProof/>
              </w:rPr>
              <w:t>Mearl Bed</w:t>
            </w:r>
            <w:r>
              <w:rPr>
                <w:noProof/>
                <w:webHidden/>
              </w:rPr>
              <w:tab/>
            </w:r>
            <w:r>
              <w:rPr>
                <w:noProof/>
                <w:webHidden/>
              </w:rPr>
              <w:fldChar w:fldCharType="begin"/>
            </w:r>
            <w:r>
              <w:rPr>
                <w:noProof/>
                <w:webHidden/>
              </w:rPr>
              <w:instrText xml:space="preserve"> PAGEREF _Toc188616183 \h </w:instrText>
            </w:r>
            <w:r>
              <w:rPr>
                <w:noProof/>
                <w:webHidden/>
              </w:rPr>
            </w:r>
            <w:r>
              <w:rPr>
                <w:noProof/>
                <w:webHidden/>
              </w:rPr>
              <w:fldChar w:fldCharType="separate"/>
            </w:r>
            <w:r>
              <w:rPr>
                <w:noProof/>
                <w:webHidden/>
              </w:rPr>
              <w:t>11</w:t>
            </w:r>
            <w:r>
              <w:rPr>
                <w:noProof/>
                <w:webHidden/>
              </w:rPr>
              <w:fldChar w:fldCharType="end"/>
            </w:r>
          </w:hyperlink>
        </w:p>
        <w:p w14:paraId="5ED05CE8" w14:textId="4EF595FC"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4" w:history="1">
            <w:r w:rsidRPr="005901F4">
              <w:rPr>
                <w:rStyle w:val="Hyperlink"/>
                <w:noProof/>
              </w:rPr>
              <w:t>Seagrass</w:t>
            </w:r>
            <w:r>
              <w:rPr>
                <w:noProof/>
                <w:webHidden/>
              </w:rPr>
              <w:tab/>
            </w:r>
            <w:r>
              <w:rPr>
                <w:noProof/>
                <w:webHidden/>
              </w:rPr>
              <w:fldChar w:fldCharType="begin"/>
            </w:r>
            <w:r>
              <w:rPr>
                <w:noProof/>
                <w:webHidden/>
              </w:rPr>
              <w:instrText xml:space="preserve"> PAGEREF _Toc188616184 \h </w:instrText>
            </w:r>
            <w:r>
              <w:rPr>
                <w:noProof/>
                <w:webHidden/>
              </w:rPr>
            </w:r>
            <w:r>
              <w:rPr>
                <w:noProof/>
                <w:webHidden/>
              </w:rPr>
              <w:fldChar w:fldCharType="separate"/>
            </w:r>
            <w:r>
              <w:rPr>
                <w:noProof/>
                <w:webHidden/>
              </w:rPr>
              <w:t>12</w:t>
            </w:r>
            <w:r>
              <w:rPr>
                <w:noProof/>
                <w:webHidden/>
              </w:rPr>
              <w:fldChar w:fldCharType="end"/>
            </w:r>
          </w:hyperlink>
        </w:p>
        <w:p w14:paraId="7A89282A" w14:textId="7ADF7DC9"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5" w:history="1">
            <w:r w:rsidRPr="005901F4">
              <w:rPr>
                <w:rStyle w:val="Hyperlink"/>
                <w:noProof/>
              </w:rPr>
              <w:t>Annex I habitats (not targeted) &amp; SSSI</w:t>
            </w:r>
            <w:r>
              <w:rPr>
                <w:noProof/>
                <w:webHidden/>
              </w:rPr>
              <w:tab/>
            </w:r>
            <w:r>
              <w:rPr>
                <w:noProof/>
                <w:webHidden/>
              </w:rPr>
              <w:fldChar w:fldCharType="begin"/>
            </w:r>
            <w:r>
              <w:rPr>
                <w:noProof/>
                <w:webHidden/>
              </w:rPr>
              <w:instrText xml:space="preserve"> PAGEREF _Toc188616185 \h </w:instrText>
            </w:r>
            <w:r>
              <w:rPr>
                <w:noProof/>
                <w:webHidden/>
              </w:rPr>
            </w:r>
            <w:r>
              <w:rPr>
                <w:noProof/>
                <w:webHidden/>
              </w:rPr>
              <w:fldChar w:fldCharType="separate"/>
            </w:r>
            <w:r>
              <w:rPr>
                <w:noProof/>
                <w:webHidden/>
              </w:rPr>
              <w:t>12</w:t>
            </w:r>
            <w:r>
              <w:rPr>
                <w:noProof/>
                <w:webHidden/>
              </w:rPr>
              <w:fldChar w:fldCharType="end"/>
            </w:r>
          </w:hyperlink>
        </w:p>
        <w:p w14:paraId="7AD6C512" w14:textId="4762D860"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6" w:history="1">
            <w:r w:rsidRPr="005901F4">
              <w:rPr>
                <w:rStyle w:val="Hyperlink"/>
                <w:noProof/>
              </w:rPr>
              <w:t>Samples within current known extent of a sensitive habitat:</w:t>
            </w:r>
            <w:r>
              <w:rPr>
                <w:noProof/>
                <w:webHidden/>
              </w:rPr>
              <w:tab/>
            </w:r>
            <w:r>
              <w:rPr>
                <w:noProof/>
                <w:webHidden/>
              </w:rPr>
              <w:fldChar w:fldCharType="begin"/>
            </w:r>
            <w:r>
              <w:rPr>
                <w:noProof/>
                <w:webHidden/>
              </w:rPr>
              <w:instrText xml:space="preserve"> PAGEREF _Toc188616186 \h </w:instrText>
            </w:r>
            <w:r>
              <w:rPr>
                <w:noProof/>
                <w:webHidden/>
              </w:rPr>
            </w:r>
            <w:r>
              <w:rPr>
                <w:noProof/>
                <w:webHidden/>
              </w:rPr>
              <w:fldChar w:fldCharType="separate"/>
            </w:r>
            <w:r>
              <w:rPr>
                <w:noProof/>
                <w:webHidden/>
              </w:rPr>
              <w:t>12</w:t>
            </w:r>
            <w:r>
              <w:rPr>
                <w:noProof/>
                <w:webHidden/>
              </w:rPr>
              <w:fldChar w:fldCharType="end"/>
            </w:r>
          </w:hyperlink>
        </w:p>
        <w:p w14:paraId="1C534072" w14:textId="32FE676D"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7" w:history="1">
            <w:r w:rsidRPr="005901F4">
              <w:rPr>
                <w:rStyle w:val="Hyperlink"/>
                <w:noProof/>
              </w:rPr>
              <w:t>Samples taken in recently expanded extent of a sensitive habitat:</w:t>
            </w:r>
            <w:r>
              <w:rPr>
                <w:noProof/>
                <w:webHidden/>
              </w:rPr>
              <w:tab/>
            </w:r>
            <w:r>
              <w:rPr>
                <w:noProof/>
                <w:webHidden/>
              </w:rPr>
              <w:fldChar w:fldCharType="begin"/>
            </w:r>
            <w:r>
              <w:rPr>
                <w:noProof/>
                <w:webHidden/>
              </w:rPr>
              <w:instrText xml:space="preserve"> PAGEREF _Toc188616187 \h </w:instrText>
            </w:r>
            <w:r>
              <w:rPr>
                <w:noProof/>
                <w:webHidden/>
              </w:rPr>
            </w:r>
            <w:r>
              <w:rPr>
                <w:noProof/>
                <w:webHidden/>
              </w:rPr>
              <w:fldChar w:fldCharType="separate"/>
            </w:r>
            <w:r>
              <w:rPr>
                <w:noProof/>
                <w:webHidden/>
              </w:rPr>
              <w:t>12</w:t>
            </w:r>
            <w:r>
              <w:rPr>
                <w:noProof/>
                <w:webHidden/>
              </w:rPr>
              <w:fldChar w:fldCharType="end"/>
            </w:r>
          </w:hyperlink>
        </w:p>
        <w:p w14:paraId="40DC2776" w14:textId="492B1D10"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8" w:history="1">
            <w:r w:rsidRPr="005901F4">
              <w:rPr>
                <w:rStyle w:val="Hyperlink"/>
                <w:noProof/>
              </w:rPr>
              <w:t>Sensitive and Annex I Habitats and NRW Grab Sample Monitoring Conclusion</w:t>
            </w:r>
            <w:r>
              <w:rPr>
                <w:noProof/>
                <w:webHidden/>
              </w:rPr>
              <w:tab/>
            </w:r>
            <w:r>
              <w:rPr>
                <w:noProof/>
                <w:webHidden/>
              </w:rPr>
              <w:fldChar w:fldCharType="begin"/>
            </w:r>
            <w:r>
              <w:rPr>
                <w:noProof/>
                <w:webHidden/>
              </w:rPr>
              <w:instrText xml:space="preserve"> PAGEREF _Toc188616188 \h </w:instrText>
            </w:r>
            <w:r>
              <w:rPr>
                <w:noProof/>
                <w:webHidden/>
              </w:rPr>
            </w:r>
            <w:r>
              <w:rPr>
                <w:noProof/>
                <w:webHidden/>
              </w:rPr>
              <w:fldChar w:fldCharType="separate"/>
            </w:r>
            <w:r>
              <w:rPr>
                <w:noProof/>
                <w:webHidden/>
              </w:rPr>
              <w:t>13</w:t>
            </w:r>
            <w:r>
              <w:rPr>
                <w:noProof/>
                <w:webHidden/>
              </w:rPr>
              <w:fldChar w:fldCharType="end"/>
            </w:r>
          </w:hyperlink>
        </w:p>
        <w:p w14:paraId="34B258A7" w14:textId="58E2AFBC" w:rsidR="00C5022A" w:rsidRDefault="00C5022A">
          <w:r>
            <w:rPr>
              <w:b/>
              <w:bCs/>
            </w:rPr>
            <w:fldChar w:fldCharType="end"/>
          </w:r>
        </w:p>
      </w:sdtContent>
    </w:sdt>
    <w:p w14:paraId="048AF3D9" w14:textId="77777777" w:rsidR="00C5022A" w:rsidRPr="00E93D56" w:rsidRDefault="00C5022A" w:rsidP="00E93D56">
      <w:pPr>
        <w:pStyle w:val="BodyText"/>
        <w:rPr>
          <w:b/>
          <w:bCs/>
          <w:sz w:val="28"/>
          <w:szCs w:val="28"/>
        </w:rPr>
      </w:pPr>
    </w:p>
    <w:p w14:paraId="1E7F0E40" w14:textId="77777777" w:rsidR="00532DA5" w:rsidRDefault="00532DA5">
      <w:pPr>
        <w:rPr>
          <w:b/>
          <w:bCs/>
          <w:color w:val="009EAC"/>
          <w:sz w:val="44"/>
          <w:szCs w:val="28"/>
        </w:rPr>
      </w:pPr>
      <w:r>
        <w:br w:type="page"/>
      </w:r>
    </w:p>
    <w:p w14:paraId="6EDDD9C0" w14:textId="6B36559B" w:rsidR="00E253AA" w:rsidRDefault="00E253AA" w:rsidP="00EF3A8A">
      <w:pPr>
        <w:pStyle w:val="Heading1"/>
      </w:pPr>
      <w:bookmarkStart w:id="0" w:name="_Toc188611589"/>
      <w:bookmarkStart w:id="1" w:name="_Toc188616167"/>
      <w:r>
        <w:lastRenderedPageBreak/>
        <w:t>Application</w:t>
      </w:r>
      <w:bookmarkEnd w:id="0"/>
      <w:bookmarkEnd w:id="1"/>
    </w:p>
    <w:p w14:paraId="0EC2B605" w14:textId="3EC398E2" w:rsidR="002B6E95" w:rsidRPr="00E253AA" w:rsidRDefault="00E253AA" w:rsidP="002B6E95">
      <w:pPr>
        <w:pStyle w:val="BodyText"/>
      </w:pPr>
      <w:r>
        <w:t xml:space="preserve">NRW are applying for a Band 1 licence to undertake </w:t>
      </w:r>
      <w:r w:rsidR="007D0080">
        <w:t xml:space="preserve">0.1m2 </w:t>
      </w:r>
      <w:r>
        <w:t>grab sampling around Milford Have</w:t>
      </w:r>
      <w:r w:rsidR="003E2DEE">
        <w:t>n</w:t>
      </w:r>
      <w:r>
        <w:t xml:space="preserve"> inner and Outer WFD waterbodies (within Pembrokeshire Marine SAC), Fishguard Bay (Large Shallow Inlet and Bay Feature outside S</w:t>
      </w:r>
      <w:r w:rsidR="004A02AF">
        <w:t xml:space="preserve">pecial </w:t>
      </w:r>
      <w:r>
        <w:t>A</w:t>
      </w:r>
      <w:r w:rsidR="004A02AF">
        <w:t xml:space="preserve">rea of </w:t>
      </w:r>
      <w:r>
        <w:t>C</w:t>
      </w:r>
      <w:r w:rsidR="004A02AF">
        <w:t>onservation</w:t>
      </w:r>
      <w:r>
        <w:t xml:space="preserve">) and within </w:t>
      </w:r>
      <w:r w:rsidR="003E2DEE">
        <w:t>Caernarfon</w:t>
      </w:r>
      <w:r>
        <w:t xml:space="preserve"> Bay (Large Shallow Inlet and Bay Feature outside </w:t>
      </w:r>
      <w:r w:rsidR="004A02AF">
        <w:t>Special Area of Conservation</w:t>
      </w:r>
      <w:r>
        <w:t>).</w:t>
      </w:r>
      <w:r w:rsidR="007D0080">
        <w:t xml:space="preserve"> This is undertaken for WER (previously </w:t>
      </w:r>
      <w:r w:rsidR="004A02AF">
        <w:t xml:space="preserve">named </w:t>
      </w:r>
      <w:r w:rsidR="007D0080">
        <w:t>WFD) assessment of benthic invertebrates (also relevant to SAC condition) and for regulation 9a reporting.</w:t>
      </w:r>
      <w:r>
        <w:t xml:space="preserve"> NRW have applied for a larger scale </w:t>
      </w:r>
      <w:r w:rsidR="002B6E95">
        <w:t xml:space="preserve">band 2 </w:t>
      </w:r>
      <w:r>
        <w:t xml:space="preserve">licence </w:t>
      </w:r>
      <w:r w:rsidR="002B6E95">
        <w:t xml:space="preserve">(RML2503) </w:t>
      </w:r>
      <w:r>
        <w:t xml:space="preserve">covering this and other sampling across </w:t>
      </w:r>
      <w:r w:rsidR="003E2DEE">
        <w:t>Wales</w:t>
      </w:r>
      <w:r>
        <w:t xml:space="preserve"> 2025-2027.</w:t>
      </w:r>
      <w:r w:rsidR="009D618E">
        <w:t xml:space="preserve"> The activities applied for in this licence are the same as those described in the documents sent in relation to application RML2503.</w:t>
      </w:r>
      <w:r>
        <w:t xml:space="preserve"> </w:t>
      </w:r>
      <w:r w:rsidR="007D0080">
        <w:t xml:space="preserve">It is not clear whether </w:t>
      </w:r>
      <w:r w:rsidR="009D618E">
        <w:t>application RML2503</w:t>
      </w:r>
      <w:r w:rsidR="007D0080">
        <w:t xml:space="preserve"> will be in place for surveys </w:t>
      </w:r>
      <w:r w:rsidR="002B6E95">
        <w:t>planned</w:t>
      </w:r>
      <w:r w:rsidR="007D0080">
        <w:t xml:space="preserve"> at the beginning of March, 2025. Following discussions we have decided to apply for a smaller </w:t>
      </w:r>
      <w:r w:rsidR="002B6E95">
        <w:t xml:space="preserve">band 2 </w:t>
      </w:r>
      <w:r w:rsidR="007D0080">
        <w:t xml:space="preserve">licence which is quicker to process for our </w:t>
      </w:r>
      <w:r w:rsidR="002443BE">
        <w:t xml:space="preserve">planned </w:t>
      </w:r>
      <w:r w:rsidR="007D0080">
        <w:t>monitoring in March</w:t>
      </w:r>
      <w:r w:rsidR="00595C71">
        <w:t>/April</w:t>
      </w:r>
      <w:r w:rsidR="00694D87">
        <w:t>, 2025</w:t>
      </w:r>
      <w:r w:rsidR="007D0080">
        <w:t>.</w:t>
      </w:r>
    </w:p>
    <w:p w14:paraId="0A96783B" w14:textId="1749375E" w:rsidR="003A37E6" w:rsidRDefault="00C73C59" w:rsidP="00EF3A8A">
      <w:pPr>
        <w:pStyle w:val="Heading1"/>
      </w:pPr>
      <w:bookmarkStart w:id="2" w:name="_Toc188611590"/>
      <w:bookmarkStart w:id="3" w:name="_Toc188616168"/>
      <w:r>
        <w:t>Method Statement</w:t>
      </w:r>
      <w:bookmarkEnd w:id="2"/>
      <w:bookmarkEnd w:id="3"/>
    </w:p>
    <w:p w14:paraId="502C3C43" w14:textId="77777777" w:rsidR="00E93D56" w:rsidRDefault="00E93D56" w:rsidP="00E93D56">
      <w:pPr>
        <w:pStyle w:val="Heading2"/>
      </w:pPr>
      <w:bookmarkStart w:id="4" w:name="_Toc188611591"/>
      <w:bookmarkStart w:id="5" w:name="_Toc188616169"/>
      <w:r>
        <w:t>Overview:</w:t>
      </w:r>
      <w:bookmarkEnd w:id="4"/>
      <w:bookmarkEnd w:id="5"/>
    </w:p>
    <w:p w14:paraId="353E8FB6" w14:textId="044CE63A" w:rsidR="00E7671D" w:rsidRDefault="00E253AA" w:rsidP="00B97130">
      <w:pPr>
        <w:rPr>
          <w:color w:val="000000"/>
        </w:rPr>
      </w:pPr>
      <w:r w:rsidRPr="00E253AA">
        <w:rPr>
          <w:color w:val="000000"/>
        </w:rPr>
        <w:t>Natural Resources Wales and the Environment Agency inten</w:t>
      </w:r>
      <w:r>
        <w:rPr>
          <w:color w:val="000000"/>
        </w:rPr>
        <w:t>d</w:t>
      </w:r>
      <w:r w:rsidRPr="00E253AA">
        <w:rPr>
          <w:color w:val="000000"/>
        </w:rPr>
        <w:t xml:space="preserve"> to conduct sampling (with Briggs Marine Contractors)</w:t>
      </w:r>
      <w:r w:rsidR="00B97130">
        <w:rPr>
          <w:color w:val="000000"/>
        </w:rPr>
        <w:t xml:space="preserve"> in 3 </w:t>
      </w:r>
      <w:r w:rsidR="004A02AF">
        <w:rPr>
          <w:color w:val="000000"/>
        </w:rPr>
        <w:t>areas</w:t>
      </w:r>
      <w:r w:rsidR="00B97130">
        <w:rPr>
          <w:color w:val="000000"/>
        </w:rPr>
        <w:t xml:space="preserve"> between March and April, 2025</w:t>
      </w:r>
      <w:r w:rsidRPr="00E253AA">
        <w:rPr>
          <w:color w:val="000000"/>
        </w:rPr>
        <w:t xml:space="preserve">. Please see maps and </w:t>
      </w:r>
      <w:r w:rsidR="004A02AF">
        <w:rPr>
          <w:color w:val="000000"/>
        </w:rPr>
        <w:t xml:space="preserve">indicative </w:t>
      </w:r>
      <w:r w:rsidRPr="00E253AA">
        <w:rPr>
          <w:color w:val="000000"/>
        </w:rPr>
        <w:t xml:space="preserve">target positions </w:t>
      </w:r>
      <w:r>
        <w:rPr>
          <w:color w:val="000000"/>
        </w:rPr>
        <w:t>below (</w:t>
      </w:r>
      <w:r w:rsidR="00B97130">
        <w:rPr>
          <w:color w:val="000000"/>
        </w:rPr>
        <w:fldChar w:fldCharType="begin"/>
      </w:r>
      <w:r w:rsidR="00B97130">
        <w:rPr>
          <w:color w:val="000000"/>
        </w:rPr>
        <w:instrText xml:space="preserve"> REF _Ref188539113 \h </w:instrText>
      </w:r>
      <w:r w:rsidR="00B97130">
        <w:rPr>
          <w:color w:val="000000"/>
        </w:rPr>
      </w:r>
      <w:r w:rsidR="00B97130">
        <w:rPr>
          <w:color w:val="000000"/>
        </w:rPr>
        <w:fldChar w:fldCharType="separate"/>
      </w:r>
      <w:r w:rsidR="00C5022A">
        <w:t xml:space="preserve">Figure </w:t>
      </w:r>
      <w:r w:rsidR="00C5022A">
        <w:rPr>
          <w:noProof/>
        </w:rPr>
        <w:t>1</w:t>
      </w:r>
      <w:r w:rsidR="00B97130">
        <w:rPr>
          <w:color w:val="000000"/>
        </w:rPr>
        <w:fldChar w:fldCharType="end"/>
      </w:r>
      <w:r w:rsidR="00B97130">
        <w:rPr>
          <w:color w:val="000000"/>
        </w:rPr>
        <w:t xml:space="preserve">, </w:t>
      </w:r>
      <w:r w:rsidR="00B97130">
        <w:rPr>
          <w:color w:val="000000"/>
        </w:rPr>
        <w:fldChar w:fldCharType="begin"/>
      </w:r>
      <w:r w:rsidR="00B97130">
        <w:rPr>
          <w:color w:val="000000"/>
        </w:rPr>
        <w:instrText xml:space="preserve"> REF _Ref188539115 \h </w:instrText>
      </w:r>
      <w:r w:rsidR="00B97130">
        <w:rPr>
          <w:color w:val="000000"/>
        </w:rPr>
      </w:r>
      <w:r w:rsidR="00B97130">
        <w:rPr>
          <w:color w:val="000000"/>
        </w:rPr>
        <w:fldChar w:fldCharType="separate"/>
      </w:r>
      <w:r w:rsidR="00C5022A">
        <w:t xml:space="preserve">Figure </w:t>
      </w:r>
      <w:r w:rsidR="00C5022A">
        <w:rPr>
          <w:noProof/>
        </w:rPr>
        <w:t>2</w:t>
      </w:r>
      <w:r w:rsidR="00B97130">
        <w:rPr>
          <w:color w:val="000000"/>
        </w:rPr>
        <w:fldChar w:fldCharType="end"/>
      </w:r>
      <w:r w:rsidR="00B97130">
        <w:rPr>
          <w:color w:val="000000"/>
        </w:rPr>
        <w:t xml:space="preserve">, </w:t>
      </w:r>
      <w:r w:rsidR="00B97130">
        <w:rPr>
          <w:color w:val="000000"/>
        </w:rPr>
        <w:fldChar w:fldCharType="begin"/>
      </w:r>
      <w:r w:rsidR="00B97130">
        <w:rPr>
          <w:color w:val="000000"/>
        </w:rPr>
        <w:instrText xml:space="preserve"> REF _Ref188539116 \h </w:instrText>
      </w:r>
      <w:r w:rsidR="00B97130">
        <w:rPr>
          <w:color w:val="000000"/>
        </w:rPr>
      </w:r>
      <w:r w:rsidR="00B97130">
        <w:rPr>
          <w:color w:val="000000"/>
        </w:rPr>
        <w:fldChar w:fldCharType="separate"/>
      </w:r>
      <w:r w:rsidR="00C5022A">
        <w:t xml:space="preserve">Figure </w:t>
      </w:r>
      <w:r w:rsidR="00C5022A">
        <w:rPr>
          <w:noProof/>
        </w:rPr>
        <w:t>3</w:t>
      </w:r>
      <w:r w:rsidR="00B97130">
        <w:rPr>
          <w:color w:val="000000"/>
        </w:rPr>
        <w:fldChar w:fldCharType="end"/>
      </w:r>
      <w:r w:rsidR="00B97130">
        <w:rPr>
          <w:color w:val="000000"/>
        </w:rPr>
        <w:t xml:space="preserve"> &amp; </w:t>
      </w:r>
      <w:r w:rsidR="00B97130">
        <w:rPr>
          <w:color w:val="000000"/>
        </w:rPr>
        <w:fldChar w:fldCharType="begin"/>
      </w:r>
      <w:r w:rsidR="00B97130">
        <w:rPr>
          <w:color w:val="000000"/>
        </w:rPr>
        <w:instrText xml:space="preserve"> REF _Ref188539118 \h </w:instrText>
      </w:r>
      <w:r w:rsidR="00B97130">
        <w:rPr>
          <w:color w:val="000000"/>
        </w:rPr>
      </w:r>
      <w:r w:rsidR="00B97130">
        <w:rPr>
          <w:color w:val="000000"/>
        </w:rPr>
        <w:fldChar w:fldCharType="separate"/>
      </w:r>
      <w:r w:rsidR="00C5022A">
        <w:t xml:space="preserve">Figure </w:t>
      </w:r>
      <w:r w:rsidR="00C5022A">
        <w:rPr>
          <w:noProof/>
        </w:rPr>
        <w:t>4</w:t>
      </w:r>
      <w:r w:rsidR="00B97130">
        <w:rPr>
          <w:color w:val="000000"/>
        </w:rPr>
        <w:fldChar w:fldCharType="end"/>
      </w:r>
      <w:r>
        <w:rPr>
          <w:color w:val="000000"/>
        </w:rPr>
        <w:t>)</w:t>
      </w:r>
      <w:r w:rsidR="004A02AF">
        <w:rPr>
          <w:color w:val="000000"/>
        </w:rPr>
        <w:t xml:space="preserve"> and positions xlsx spreadsheet attached</w:t>
      </w:r>
      <w:r w:rsidRPr="00E253AA">
        <w:rPr>
          <w:color w:val="000000"/>
        </w:rPr>
        <w:t xml:space="preserve">. We have a sampling accuracy of around 25m. The survey will involve small scale underwater sediment grab sampling for invertebrates, with associated particle size/chemistry sampling for standard </w:t>
      </w:r>
      <w:r w:rsidR="004A02AF">
        <w:rPr>
          <w:color w:val="000000"/>
        </w:rPr>
        <w:t>WER (previously WFD)</w:t>
      </w:r>
      <w:r w:rsidRPr="00E253AA">
        <w:rPr>
          <w:color w:val="000000"/>
        </w:rPr>
        <w:t xml:space="preserve"> and Habitats Directive reporting purpose</w:t>
      </w:r>
      <w:r>
        <w:rPr>
          <w:color w:val="000000"/>
        </w:rPr>
        <w:t>s</w:t>
      </w:r>
      <w:r w:rsidR="00B268B9">
        <w:rPr>
          <w:color w:val="000000"/>
        </w:rPr>
        <w:t xml:space="preserve"> (Regulation 9a)</w:t>
      </w:r>
      <w:r w:rsidRPr="00E253AA">
        <w:rPr>
          <w:color w:val="000000"/>
        </w:rPr>
        <w:t xml:space="preserve">. We sample a small depth of sediment (up to 14 litres will be scooped in the most extreme cases) using a grab sampler with an area of 0.1m2. </w:t>
      </w:r>
      <w:r w:rsidR="00281390">
        <w:rPr>
          <w:color w:val="000000"/>
        </w:rPr>
        <w:t>Sampling target locations are indicative and may change slightly on the day (for example if there is an obstruction or sampling fails due to change of substrate).</w:t>
      </w:r>
    </w:p>
    <w:p w14:paraId="1D15A6E9" w14:textId="77777777" w:rsidR="00E7671D" w:rsidRDefault="00E7671D" w:rsidP="00B97130">
      <w:pPr>
        <w:rPr>
          <w:color w:val="000000"/>
        </w:rPr>
      </w:pPr>
    </w:p>
    <w:p w14:paraId="388E63EF" w14:textId="5111C9F2" w:rsidR="00E253AA" w:rsidRPr="00775751" w:rsidRDefault="00775751" w:rsidP="00B97130">
      <w:pPr>
        <w:rPr>
          <w:b/>
          <w:bCs/>
          <w:color w:val="000000"/>
        </w:rPr>
      </w:pPr>
      <w:r>
        <w:rPr>
          <w:b/>
          <w:bCs/>
          <w:color w:val="000000"/>
        </w:rPr>
        <w:t xml:space="preserve">At one </w:t>
      </w:r>
      <w:r w:rsidR="006817DD">
        <w:rPr>
          <w:b/>
          <w:bCs/>
          <w:color w:val="000000"/>
        </w:rPr>
        <w:t xml:space="preserve">of the Milford Haven </w:t>
      </w:r>
      <w:r w:rsidR="008832F6">
        <w:rPr>
          <w:b/>
          <w:bCs/>
          <w:color w:val="000000"/>
        </w:rPr>
        <w:t>WFD (WER)</w:t>
      </w:r>
      <w:r w:rsidR="006817DD">
        <w:rPr>
          <w:b/>
          <w:bCs/>
          <w:color w:val="000000"/>
        </w:rPr>
        <w:t xml:space="preserve"> sampling stations</w:t>
      </w:r>
      <w:r>
        <w:rPr>
          <w:b/>
          <w:bCs/>
          <w:color w:val="000000"/>
        </w:rPr>
        <w:t xml:space="preserve"> (</w:t>
      </w:r>
      <w:r w:rsidR="009742B8">
        <w:rPr>
          <w:b/>
          <w:bCs/>
          <w:color w:val="000000"/>
        </w:rPr>
        <w:t xml:space="preserve">either </w:t>
      </w:r>
      <w:proofErr w:type="spellStart"/>
      <w:r>
        <w:rPr>
          <w:b/>
          <w:bCs/>
          <w:color w:val="000000"/>
        </w:rPr>
        <w:t>Milford_Haven_CSEMP</w:t>
      </w:r>
      <w:proofErr w:type="spellEnd"/>
      <w:r w:rsidR="007C6F31">
        <w:rPr>
          <w:b/>
          <w:bCs/>
          <w:color w:val="000000"/>
        </w:rPr>
        <w:t xml:space="preserve"> one of the Milford Inner Sites</w:t>
      </w:r>
      <w:r w:rsidR="009B7572">
        <w:rPr>
          <w:b/>
          <w:bCs/>
          <w:color w:val="000000"/>
        </w:rPr>
        <w:t xml:space="preserve"> prefixed with M</w:t>
      </w:r>
      <w:r w:rsidR="006817DD">
        <w:rPr>
          <w:b/>
          <w:bCs/>
          <w:color w:val="000000"/>
        </w:rPr>
        <w:t>H</w:t>
      </w:r>
      <w:r w:rsidR="009B7572">
        <w:rPr>
          <w:b/>
          <w:bCs/>
          <w:color w:val="000000"/>
        </w:rPr>
        <w:t>T</w:t>
      </w:r>
      <w:r w:rsidR="00C02CA0">
        <w:rPr>
          <w:b/>
          <w:bCs/>
          <w:color w:val="000000"/>
        </w:rPr>
        <w:t xml:space="preserve"> not </w:t>
      </w:r>
      <w:r w:rsidR="00C02CA0" w:rsidRPr="00C02CA0">
        <w:rPr>
          <w:b/>
          <w:bCs/>
          <w:color w:val="000000"/>
        </w:rPr>
        <w:t>MHT_21</w:t>
      </w:r>
      <w:r>
        <w:rPr>
          <w:b/>
          <w:bCs/>
          <w:color w:val="000000"/>
        </w:rPr>
        <w:t xml:space="preserve">), we aim to test a </w:t>
      </w:r>
      <w:r w:rsidR="003F2473">
        <w:rPr>
          <w:b/>
          <w:bCs/>
          <w:color w:val="000000"/>
        </w:rPr>
        <w:t xml:space="preserve">double </w:t>
      </w:r>
      <w:r>
        <w:rPr>
          <w:b/>
          <w:bCs/>
          <w:color w:val="000000"/>
        </w:rPr>
        <w:t xml:space="preserve">grab sampler (van </w:t>
      </w:r>
      <w:proofErr w:type="spellStart"/>
      <w:r>
        <w:rPr>
          <w:b/>
          <w:bCs/>
          <w:color w:val="000000"/>
        </w:rPr>
        <w:t>veen</w:t>
      </w:r>
      <w:proofErr w:type="spellEnd"/>
      <w:r>
        <w:rPr>
          <w:b/>
          <w:bCs/>
          <w:color w:val="000000"/>
        </w:rPr>
        <w:t xml:space="preserve"> grab with 2 x 0.1m</w:t>
      </w:r>
      <w:r w:rsidR="003F2473">
        <w:rPr>
          <w:b/>
          <w:bCs/>
          <w:color w:val="000000"/>
        </w:rPr>
        <w:t xml:space="preserve"> grab samplers)</w:t>
      </w:r>
      <w:r w:rsidR="006F6D3F">
        <w:rPr>
          <w:b/>
          <w:bCs/>
          <w:color w:val="000000"/>
        </w:rPr>
        <w:t xml:space="preserve"> which we plan to use in June</w:t>
      </w:r>
      <w:r w:rsidR="00951798">
        <w:rPr>
          <w:b/>
          <w:bCs/>
          <w:color w:val="000000"/>
        </w:rPr>
        <w:t xml:space="preserve"> (in Conwy Bay)</w:t>
      </w:r>
      <w:r w:rsidR="003F2473">
        <w:rPr>
          <w:b/>
          <w:bCs/>
          <w:color w:val="000000"/>
        </w:rPr>
        <w:t>. We plan to take (and quickly re-deposit)</w:t>
      </w:r>
      <w:r w:rsidR="00975510">
        <w:rPr>
          <w:b/>
          <w:bCs/>
          <w:color w:val="000000"/>
        </w:rPr>
        <w:t xml:space="preserve"> up to 20 </w:t>
      </w:r>
      <w:r w:rsidR="00FE2CC9">
        <w:rPr>
          <w:b/>
          <w:bCs/>
          <w:color w:val="000000"/>
        </w:rPr>
        <w:t xml:space="preserve">successful </w:t>
      </w:r>
      <w:r w:rsidR="00975510">
        <w:rPr>
          <w:b/>
          <w:bCs/>
          <w:color w:val="000000"/>
        </w:rPr>
        <w:t xml:space="preserve">samples (10 successful </w:t>
      </w:r>
      <w:r w:rsidR="00FE2CC9">
        <w:rPr>
          <w:b/>
          <w:bCs/>
          <w:color w:val="000000"/>
        </w:rPr>
        <w:t>deployment</w:t>
      </w:r>
      <w:r w:rsidR="00975510">
        <w:rPr>
          <w:b/>
          <w:bCs/>
          <w:color w:val="000000"/>
        </w:rPr>
        <w:t>)</w:t>
      </w:r>
      <w:r w:rsidR="00242FA0">
        <w:rPr>
          <w:b/>
          <w:bCs/>
          <w:color w:val="000000"/>
        </w:rPr>
        <w:t xml:space="preserve"> in addition to </w:t>
      </w:r>
      <w:r w:rsidR="00D14EE0">
        <w:rPr>
          <w:b/>
          <w:bCs/>
          <w:color w:val="000000"/>
        </w:rPr>
        <w:t>our standard</w:t>
      </w:r>
      <w:r w:rsidR="00242FA0">
        <w:rPr>
          <w:b/>
          <w:bCs/>
          <w:color w:val="000000"/>
        </w:rPr>
        <w:t xml:space="preserve"> monitoring</w:t>
      </w:r>
      <w:r w:rsidR="006F6D3F">
        <w:rPr>
          <w:b/>
          <w:bCs/>
          <w:color w:val="000000"/>
        </w:rPr>
        <w:t xml:space="preserve"> to test the equipment</w:t>
      </w:r>
      <w:r w:rsidR="00951798">
        <w:rPr>
          <w:b/>
          <w:bCs/>
          <w:color w:val="000000"/>
        </w:rPr>
        <w:t xml:space="preserve"> in March/April</w:t>
      </w:r>
      <w:r w:rsidR="00975510">
        <w:rPr>
          <w:b/>
          <w:bCs/>
          <w:color w:val="000000"/>
        </w:rPr>
        <w:t xml:space="preserve">. We have include 20 </w:t>
      </w:r>
      <w:r w:rsidR="00951798">
        <w:rPr>
          <w:b/>
          <w:bCs/>
          <w:color w:val="000000"/>
        </w:rPr>
        <w:t xml:space="preserve">successful </w:t>
      </w:r>
      <w:r w:rsidR="00975510">
        <w:rPr>
          <w:b/>
          <w:bCs/>
          <w:color w:val="000000"/>
        </w:rPr>
        <w:t>samples</w:t>
      </w:r>
      <w:r w:rsidR="009764AB">
        <w:rPr>
          <w:b/>
          <w:bCs/>
          <w:color w:val="000000"/>
        </w:rPr>
        <w:t xml:space="preserve"> for flexibility but it is hoped we will take less than this. </w:t>
      </w:r>
      <w:r w:rsidR="00890569">
        <w:rPr>
          <w:b/>
          <w:bCs/>
          <w:color w:val="000000"/>
        </w:rPr>
        <w:t xml:space="preserve">We will not do this at </w:t>
      </w:r>
      <w:r w:rsidR="00F26328">
        <w:rPr>
          <w:b/>
          <w:bCs/>
          <w:color w:val="000000"/>
        </w:rPr>
        <w:t>site</w:t>
      </w:r>
      <w:r w:rsidR="00890569">
        <w:rPr>
          <w:b/>
          <w:bCs/>
          <w:color w:val="000000"/>
        </w:rPr>
        <w:t xml:space="preserve"> </w:t>
      </w:r>
      <w:r w:rsidR="00F26328" w:rsidRPr="00C02CA0">
        <w:rPr>
          <w:b/>
          <w:bCs/>
          <w:color w:val="000000"/>
        </w:rPr>
        <w:t>MHT_21</w:t>
      </w:r>
      <w:r w:rsidR="00F26328">
        <w:rPr>
          <w:b/>
          <w:bCs/>
          <w:color w:val="000000"/>
        </w:rPr>
        <w:t xml:space="preserve"> which is close to a seagrass bed.</w:t>
      </w:r>
      <w:r w:rsidR="00FE2CC9">
        <w:rPr>
          <w:b/>
          <w:bCs/>
          <w:color w:val="000000"/>
        </w:rPr>
        <w:t xml:space="preserve"> </w:t>
      </w:r>
    </w:p>
    <w:p w14:paraId="5D40A704" w14:textId="173FC215" w:rsidR="00E93D56" w:rsidRDefault="00E93D56" w:rsidP="00E93D56">
      <w:pPr>
        <w:pStyle w:val="Heading2"/>
      </w:pPr>
      <w:bookmarkStart w:id="6" w:name="_Toc188611592"/>
      <w:bookmarkStart w:id="7" w:name="_Toc188616170"/>
      <w:r>
        <w:t>Sampling Platform Vessel:</w:t>
      </w:r>
      <w:bookmarkEnd w:id="6"/>
      <w:bookmarkEnd w:id="7"/>
    </w:p>
    <w:p w14:paraId="10E0D8A4" w14:textId="0D97D70A" w:rsidR="00813063" w:rsidRDefault="00B97130" w:rsidP="00B97130">
      <w:pPr>
        <w:rPr>
          <w:color w:val="000000"/>
        </w:rPr>
      </w:pPr>
      <w:r w:rsidRPr="00E253AA">
        <w:rPr>
          <w:color w:val="000000"/>
        </w:rPr>
        <w:t xml:space="preserve">The sampling platform will either </w:t>
      </w:r>
      <w:r>
        <w:rPr>
          <w:color w:val="000000"/>
        </w:rPr>
        <w:t xml:space="preserve">be </w:t>
      </w:r>
      <w:r w:rsidRPr="00E253AA">
        <w:rPr>
          <w:color w:val="000000"/>
        </w:rPr>
        <w:t xml:space="preserve">the Severn Guardian (918778) or the Mersey </w:t>
      </w:r>
      <w:r w:rsidRPr="00E253AA">
        <w:rPr>
          <w:i/>
          <w:iCs/>
          <w:color w:val="000000"/>
        </w:rPr>
        <w:t>Guardian</w:t>
      </w:r>
      <w:r w:rsidRPr="00E253AA">
        <w:rPr>
          <w:color w:val="000000"/>
        </w:rPr>
        <w:t xml:space="preserve"> (918768) operated by Briggs Marine and Environmental Services Ltd</w:t>
      </w:r>
      <w:r w:rsidR="00F70AAA">
        <w:rPr>
          <w:color w:val="000000"/>
        </w:rPr>
        <w:t xml:space="preserve"> with the Environment Agency</w:t>
      </w:r>
      <w:r w:rsidRPr="00E253AA">
        <w:rPr>
          <w:color w:val="000000"/>
        </w:rPr>
        <w:t>. A grab with a sampling area of 0.1 m</w:t>
      </w:r>
      <w:r w:rsidRPr="00E253AA">
        <w:rPr>
          <w:color w:val="000000"/>
          <w:vertAlign w:val="superscript"/>
        </w:rPr>
        <w:t>2</w:t>
      </w:r>
      <w:r w:rsidRPr="00E253AA">
        <w:rPr>
          <w:color w:val="000000"/>
        </w:rPr>
        <w:t>, will be deployed from the stern gantry of the vessel to recover sediment from each target location.</w:t>
      </w:r>
      <w:r>
        <w:rPr>
          <w:color w:val="000000"/>
        </w:rPr>
        <w:t xml:space="preserve"> </w:t>
      </w:r>
      <w:r w:rsidR="00813063" w:rsidRPr="00E93D56">
        <w:rPr>
          <w:color w:val="000000"/>
        </w:rPr>
        <w:t xml:space="preserve">The vessels </w:t>
      </w:r>
      <w:r>
        <w:rPr>
          <w:color w:val="000000"/>
        </w:rPr>
        <w:t xml:space="preserve">are </w:t>
      </w:r>
      <w:r w:rsidR="00813063" w:rsidRPr="00E93D56">
        <w:rPr>
          <w:color w:val="000000"/>
        </w:rPr>
        <w:t xml:space="preserve">bespoke coastal survey vessels frequently used for this type of work and will be appropriately signed and lighted in accordance with collision regulation rules. Skippers and crew are experienced at undertaking these types of surveys. </w:t>
      </w:r>
    </w:p>
    <w:p w14:paraId="6B4FE949" w14:textId="77777777" w:rsidR="00813063" w:rsidRDefault="00813063" w:rsidP="00E253AA">
      <w:pPr>
        <w:rPr>
          <w:color w:val="000000"/>
        </w:rPr>
      </w:pPr>
    </w:p>
    <w:p w14:paraId="499C91DA" w14:textId="1BA0BCDC" w:rsidR="00E253AA" w:rsidRPr="00E253AA" w:rsidRDefault="00E253AA" w:rsidP="00E253AA">
      <w:pPr>
        <w:rPr>
          <w:color w:val="000000"/>
        </w:rPr>
      </w:pPr>
      <w:r w:rsidRPr="00E253AA">
        <w:rPr>
          <w:color w:val="000000"/>
        </w:rPr>
        <w:t xml:space="preserve">The guardian vessels are equipped with Trimble® </w:t>
      </w:r>
      <w:proofErr w:type="spellStart"/>
      <w:r w:rsidRPr="00E253AA">
        <w:rPr>
          <w:color w:val="000000"/>
        </w:rPr>
        <w:t>HYDRO</w:t>
      </w:r>
      <w:r w:rsidRPr="00E253AA">
        <w:rPr>
          <w:i/>
          <w:iCs/>
          <w:color w:val="000000"/>
        </w:rPr>
        <w:t>pro</w:t>
      </w:r>
      <w:proofErr w:type="spellEnd"/>
      <w:r w:rsidRPr="00E253AA">
        <w:rPr>
          <w:color w:val="000000"/>
        </w:rPr>
        <w:t xml:space="preserve">™ software for real-time navigation and survey data acquisition (Figure 1). The primary survey GPS feeding into Trimble </w:t>
      </w:r>
      <w:proofErr w:type="spellStart"/>
      <w:r w:rsidRPr="00E253AA">
        <w:rPr>
          <w:color w:val="000000"/>
        </w:rPr>
        <w:t>Hydropro</w:t>
      </w:r>
      <w:proofErr w:type="spellEnd"/>
      <w:r w:rsidRPr="00E253AA">
        <w:rPr>
          <w:color w:val="000000"/>
        </w:rPr>
        <w:t xml:space="preserve"> software is a SIMRAD MX512 DGPS. In the wheelhouse, a Furuno SC-30 DGPS is used for vessel navigation and acts as a backup in case the primary fails. Vessel direction of travel is provided by the Koden KGC300 sat compass and also feeds into </w:t>
      </w:r>
      <w:proofErr w:type="spellStart"/>
      <w:r w:rsidRPr="00E253AA">
        <w:rPr>
          <w:color w:val="000000"/>
        </w:rPr>
        <w:t>Hydropro</w:t>
      </w:r>
      <w:proofErr w:type="spellEnd"/>
      <w:r w:rsidRPr="00E253AA">
        <w:rPr>
          <w:color w:val="000000"/>
        </w:rPr>
        <w:t xml:space="preserve">. Samples are generally collected within </w:t>
      </w:r>
      <w:r w:rsidR="00F70AAA">
        <w:rPr>
          <w:color w:val="000000"/>
        </w:rPr>
        <w:t>25</w:t>
      </w:r>
      <w:r w:rsidRPr="00E253AA">
        <w:rPr>
          <w:color w:val="000000"/>
        </w:rPr>
        <w:t xml:space="preserve"> m from the target coordinate unless obstructed by fishing gear or other hazard, as guided by the software. The Skipper has a </w:t>
      </w:r>
      <w:proofErr w:type="spellStart"/>
      <w:r w:rsidRPr="00E253AA">
        <w:rPr>
          <w:color w:val="000000"/>
        </w:rPr>
        <w:t>Hydropro</w:t>
      </w:r>
      <w:proofErr w:type="spellEnd"/>
      <w:r w:rsidRPr="00E253AA">
        <w:rPr>
          <w:color w:val="000000"/>
        </w:rPr>
        <w:t xml:space="preserve"> repeater screen in the wheelhouse for positioning the vessel within the sampling target. The wheelhouse is also equipped with an electronic plotter with up-to-date UKHO charts showing locations of cables, pipelines and structures. NRW vessels are equipped with updated charts with the latest navigational information. All activities are risk assessed and only carried out when safe to do so from a manual handling and navigation perspective. </w:t>
      </w:r>
    </w:p>
    <w:p w14:paraId="6377B148" w14:textId="3669CB16" w:rsidR="00E253AA" w:rsidRDefault="00E253AA" w:rsidP="00E253AA">
      <w:pPr>
        <w:rPr>
          <w:color w:val="000000"/>
        </w:rPr>
      </w:pPr>
      <w:r w:rsidRPr="00E253AA">
        <w:rPr>
          <w:color w:val="000000"/>
        </w:rPr>
        <w:t> </w:t>
      </w:r>
    </w:p>
    <w:p w14:paraId="6A8C3CE9" w14:textId="580C55F0" w:rsidR="00D1284F" w:rsidRDefault="00E253AA" w:rsidP="00D1284F">
      <w:pPr>
        <w:rPr>
          <w:color w:val="000000"/>
        </w:rPr>
      </w:pPr>
      <w:r w:rsidRPr="00E253AA">
        <w:rPr>
          <w:color w:val="000000"/>
        </w:rPr>
        <w:t xml:space="preserve">Skippers are briefed by the Scientist In Charge before the vessel leaves port to ensure everyone on board is familiar with the survey plan. When within range of coastal stations the survey vessel can be tracked in real-time via </w:t>
      </w:r>
      <w:proofErr w:type="spellStart"/>
      <w:r w:rsidRPr="00E253AA">
        <w:rPr>
          <w:color w:val="000000"/>
        </w:rPr>
        <w:t>MarineTraffic</w:t>
      </w:r>
      <w:proofErr w:type="spellEnd"/>
      <w:r w:rsidRPr="00E253AA">
        <w:rPr>
          <w:color w:val="000000"/>
        </w:rPr>
        <w:t xml:space="preserve"> e.g. </w:t>
      </w:r>
      <w:hyperlink r:id="rId14" w:history="1">
        <w:r w:rsidRPr="00E253AA">
          <w:rPr>
            <w:rStyle w:val="Hyperlink"/>
          </w:rPr>
          <w:t>https://www.marinetraffic.com/en/ais/details/ships/shipid:198782/mmsi:235091052/imo:0/vessel:SEVERN_GUARDIAN</w:t>
        </w:r>
      </w:hyperlink>
      <w:r w:rsidRPr="00E253AA">
        <w:rPr>
          <w:color w:val="000000"/>
        </w:rPr>
        <w:t xml:space="preserve"> and contact with other vessel traffic will be maintained via marine VHF. Vessel activities will be </w:t>
      </w:r>
      <w:proofErr w:type="spellStart"/>
      <w:r w:rsidRPr="00E253AA">
        <w:rPr>
          <w:color w:val="000000"/>
        </w:rPr>
        <w:t>inline</w:t>
      </w:r>
      <w:proofErr w:type="spellEnd"/>
      <w:r w:rsidRPr="00E253AA">
        <w:rPr>
          <w:color w:val="000000"/>
        </w:rPr>
        <w:t xml:space="preserve"> with maritime legislation and notification of activities will be made via notice to mariners where required.</w:t>
      </w:r>
    </w:p>
    <w:p w14:paraId="0982CB86" w14:textId="5C465862" w:rsidR="00D1284F" w:rsidRPr="00D1284F" w:rsidRDefault="00D1284F" w:rsidP="00D1284F">
      <w:pPr>
        <w:pStyle w:val="Heading2"/>
      </w:pPr>
      <w:bookmarkStart w:id="8" w:name="_Toc188611593"/>
      <w:bookmarkStart w:id="9" w:name="_Toc188616171"/>
      <w:r>
        <w:t>Contractor Details:</w:t>
      </w:r>
      <w:bookmarkEnd w:id="8"/>
      <w:bookmarkEnd w:id="9"/>
    </w:p>
    <w:tbl>
      <w:tblPr>
        <w:tblW w:w="0" w:type="auto"/>
        <w:jc w:val="center"/>
        <w:tblLook w:val="04A0" w:firstRow="1" w:lastRow="0" w:firstColumn="1" w:lastColumn="0" w:noHBand="0" w:noVBand="1"/>
      </w:tblPr>
      <w:tblGrid>
        <w:gridCol w:w="2522"/>
        <w:gridCol w:w="7007"/>
      </w:tblGrid>
      <w:tr w:rsidR="00D1284F" w:rsidRPr="00D1284F" w14:paraId="30C4DEC6"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hideMark/>
          </w:tcPr>
          <w:p w14:paraId="65B9C41A" w14:textId="77777777" w:rsidR="00D1284F" w:rsidRPr="00D1284F" w:rsidRDefault="00D1284F" w:rsidP="00D1284F">
            <w:pPr>
              <w:jc w:val="center"/>
              <w:rPr>
                <w:b/>
                <w:color w:val="000000"/>
              </w:rPr>
            </w:pPr>
            <w:r w:rsidRPr="00D1284F">
              <w:rPr>
                <w:b/>
                <w:color w:val="000000"/>
              </w:rPr>
              <w:t>Contractor Company or Trading Name</w:t>
            </w:r>
          </w:p>
        </w:tc>
        <w:tc>
          <w:tcPr>
            <w:tcW w:w="7007" w:type="dxa"/>
            <w:tcBorders>
              <w:top w:val="single" w:sz="4" w:space="0" w:color="0091A5"/>
              <w:left w:val="single" w:sz="4" w:space="0" w:color="0091A5"/>
              <w:bottom w:val="single" w:sz="4" w:space="0" w:color="0091A5"/>
              <w:right w:val="single" w:sz="4" w:space="0" w:color="0091A5"/>
            </w:tcBorders>
            <w:hideMark/>
          </w:tcPr>
          <w:p w14:paraId="22A50BDD" w14:textId="77777777" w:rsidR="00D1284F" w:rsidRPr="00D1284F" w:rsidRDefault="00D1284F" w:rsidP="00D1284F">
            <w:pPr>
              <w:jc w:val="center"/>
              <w:rPr>
                <w:b/>
                <w:color w:val="000000"/>
              </w:rPr>
            </w:pPr>
            <w:r w:rsidRPr="00D1284F">
              <w:rPr>
                <w:b/>
                <w:color w:val="000000"/>
              </w:rPr>
              <w:t>Address</w:t>
            </w:r>
          </w:p>
        </w:tc>
      </w:tr>
      <w:tr w:rsidR="00D1284F" w:rsidRPr="00D1284F" w14:paraId="09CE6EDE"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0BA32255" w14:textId="77777777" w:rsidR="00D1284F" w:rsidRPr="00D1284F" w:rsidRDefault="00D1284F" w:rsidP="00D1284F">
            <w:pPr>
              <w:rPr>
                <w:color w:val="000000"/>
              </w:rPr>
            </w:pPr>
            <w:r w:rsidRPr="00D1284F">
              <w:rPr>
                <w:color w:val="000000"/>
              </w:rPr>
              <w:t>Environment Agency</w:t>
            </w:r>
          </w:p>
          <w:p w14:paraId="0C68C689" w14:textId="77777777" w:rsidR="00D1284F" w:rsidRPr="00D1284F" w:rsidRDefault="00D1284F" w:rsidP="00D1284F">
            <w:pPr>
              <w:rPr>
                <w:color w:val="000000"/>
              </w:rPr>
            </w:pPr>
          </w:p>
          <w:p w14:paraId="2A953D54"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tcPr>
          <w:p w14:paraId="3A5E84E6" w14:textId="77777777" w:rsidR="00D1284F" w:rsidRPr="00D1284F" w:rsidRDefault="00D1284F" w:rsidP="00D1284F">
            <w:pPr>
              <w:rPr>
                <w:color w:val="000000"/>
              </w:rPr>
            </w:pPr>
            <w:r w:rsidRPr="00D1284F">
              <w:rPr>
                <w:color w:val="000000"/>
              </w:rPr>
              <w:t xml:space="preserve">Environment Agency, </w:t>
            </w:r>
          </w:p>
          <w:p w14:paraId="571D4D09" w14:textId="77777777" w:rsidR="00D1284F" w:rsidRPr="00D1284F" w:rsidRDefault="00D1284F" w:rsidP="00D1284F">
            <w:pPr>
              <w:rPr>
                <w:color w:val="000000"/>
              </w:rPr>
            </w:pPr>
            <w:r w:rsidRPr="00D1284F">
              <w:rPr>
                <w:color w:val="000000"/>
              </w:rPr>
              <w:t>FAO Samantha Camp</w:t>
            </w:r>
          </w:p>
          <w:p w14:paraId="1A21382D" w14:textId="77777777" w:rsidR="00D1284F" w:rsidRPr="00D1284F" w:rsidRDefault="00D1284F" w:rsidP="00D1284F">
            <w:pPr>
              <w:rPr>
                <w:color w:val="000000"/>
              </w:rPr>
            </w:pPr>
            <w:r w:rsidRPr="00D1284F">
              <w:rPr>
                <w:color w:val="000000"/>
              </w:rPr>
              <w:t>Manley House</w:t>
            </w:r>
          </w:p>
          <w:p w14:paraId="0774CB07" w14:textId="77777777" w:rsidR="00D1284F" w:rsidRPr="00D1284F" w:rsidRDefault="00D1284F" w:rsidP="00D1284F">
            <w:pPr>
              <w:rPr>
                <w:color w:val="000000"/>
              </w:rPr>
            </w:pPr>
            <w:r w:rsidRPr="00D1284F">
              <w:rPr>
                <w:color w:val="000000"/>
              </w:rPr>
              <w:t>Kestrel Way</w:t>
            </w:r>
          </w:p>
          <w:p w14:paraId="269D7342" w14:textId="77777777" w:rsidR="00D1284F" w:rsidRPr="00D1284F" w:rsidRDefault="00D1284F" w:rsidP="00D1284F">
            <w:pPr>
              <w:rPr>
                <w:color w:val="000000"/>
              </w:rPr>
            </w:pPr>
            <w:r w:rsidRPr="00D1284F">
              <w:rPr>
                <w:color w:val="000000"/>
              </w:rPr>
              <w:t>Exeter</w:t>
            </w:r>
          </w:p>
          <w:p w14:paraId="015B68CC" w14:textId="77777777" w:rsidR="00D1284F" w:rsidRPr="00D1284F" w:rsidRDefault="00D1284F" w:rsidP="00D1284F">
            <w:pPr>
              <w:rPr>
                <w:color w:val="000000"/>
              </w:rPr>
            </w:pPr>
            <w:r w:rsidRPr="00D1284F">
              <w:rPr>
                <w:color w:val="000000"/>
              </w:rPr>
              <w:t xml:space="preserve">EX2 7LQ </w:t>
            </w:r>
          </w:p>
          <w:p w14:paraId="2AD007F8" w14:textId="77777777" w:rsidR="00D1284F" w:rsidRPr="00D1284F" w:rsidRDefault="00D1284F" w:rsidP="00D1284F">
            <w:pPr>
              <w:rPr>
                <w:color w:val="000000"/>
              </w:rPr>
            </w:pPr>
          </w:p>
        </w:tc>
      </w:tr>
      <w:tr w:rsidR="00D1284F" w:rsidRPr="00D1284F" w14:paraId="3D174ADA"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4F7FFB59" w14:textId="77777777" w:rsidR="00D1284F" w:rsidRPr="00D1284F" w:rsidRDefault="00D1284F" w:rsidP="00D1284F">
            <w:pPr>
              <w:rPr>
                <w:color w:val="000000"/>
              </w:rPr>
            </w:pPr>
            <w:r w:rsidRPr="00D1284F">
              <w:rPr>
                <w:color w:val="000000"/>
              </w:rPr>
              <w:t>Briggs Marine Contractors Limited</w:t>
            </w:r>
          </w:p>
          <w:p w14:paraId="7BDA6C78" w14:textId="77777777" w:rsidR="00D1284F" w:rsidRPr="00D1284F" w:rsidRDefault="00D1284F" w:rsidP="00D1284F">
            <w:pPr>
              <w:rPr>
                <w:color w:val="000000"/>
              </w:rPr>
            </w:pPr>
          </w:p>
          <w:p w14:paraId="058025BE"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hideMark/>
          </w:tcPr>
          <w:p w14:paraId="20349E1A" w14:textId="77777777" w:rsidR="00D1284F" w:rsidRPr="00D1284F" w:rsidRDefault="00D1284F" w:rsidP="00D1284F">
            <w:pPr>
              <w:rPr>
                <w:color w:val="000000"/>
              </w:rPr>
            </w:pPr>
            <w:r w:rsidRPr="00D1284F">
              <w:rPr>
                <w:color w:val="000000"/>
              </w:rPr>
              <w:t>Briggs Marine Contractors (contracted by the EA)</w:t>
            </w:r>
          </w:p>
          <w:p w14:paraId="1DA20824" w14:textId="77777777" w:rsidR="00D1284F" w:rsidRPr="00D1284F" w:rsidRDefault="00D1284F" w:rsidP="00D1284F">
            <w:pPr>
              <w:rPr>
                <w:color w:val="000000"/>
              </w:rPr>
            </w:pPr>
            <w:r w:rsidRPr="00D1284F">
              <w:rPr>
                <w:color w:val="000000"/>
              </w:rPr>
              <w:t>Seaforth House,</w:t>
            </w:r>
          </w:p>
          <w:p w14:paraId="6C1F057F" w14:textId="77777777" w:rsidR="00D1284F" w:rsidRPr="00D1284F" w:rsidRDefault="00D1284F" w:rsidP="00D1284F">
            <w:pPr>
              <w:rPr>
                <w:color w:val="000000"/>
              </w:rPr>
            </w:pPr>
            <w:r w:rsidRPr="00D1284F">
              <w:rPr>
                <w:color w:val="000000"/>
              </w:rPr>
              <w:t>Seaforth Place,</w:t>
            </w:r>
          </w:p>
          <w:p w14:paraId="7D22D0B8" w14:textId="77777777" w:rsidR="00D1284F" w:rsidRPr="00D1284F" w:rsidRDefault="00D1284F" w:rsidP="00D1284F">
            <w:pPr>
              <w:rPr>
                <w:color w:val="000000"/>
              </w:rPr>
            </w:pPr>
            <w:r w:rsidRPr="00D1284F">
              <w:rPr>
                <w:color w:val="000000"/>
              </w:rPr>
              <w:t>Burntisland,</w:t>
            </w:r>
          </w:p>
          <w:p w14:paraId="3BAE1F26" w14:textId="77777777" w:rsidR="00D1284F" w:rsidRPr="00D1284F" w:rsidRDefault="00D1284F" w:rsidP="00D1284F">
            <w:pPr>
              <w:rPr>
                <w:color w:val="000000"/>
              </w:rPr>
            </w:pPr>
            <w:r w:rsidRPr="00D1284F">
              <w:rPr>
                <w:color w:val="000000"/>
              </w:rPr>
              <w:t>Fife,</w:t>
            </w:r>
          </w:p>
          <w:p w14:paraId="21EDDBD5" w14:textId="77777777" w:rsidR="00D1284F" w:rsidRPr="00D1284F" w:rsidRDefault="00D1284F" w:rsidP="00D1284F">
            <w:pPr>
              <w:rPr>
                <w:color w:val="000000"/>
              </w:rPr>
            </w:pPr>
            <w:r w:rsidRPr="00D1284F">
              <w:rPr>
                <w:color w:val="000000"/>
              </w:rPr>
              <w:t>KY3 9A</w:t>
            </w:r>
          </w:p>
        </w:tc>
      </w:tr>
      <w:tr w:rsidR="00D1284F" w:rsidRPr="00D1284F" w14:paraId="29EF618C"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419F6A2E" w14:textId="77777777" w:rsidR="00D1284F" w:rsidRPr="00D1284F" w:rsidRDefault="00D1284F" w:rsidP="00D1284F">
            <w:pPr>
              <w:rPr>
                <w:color w:val="000000"/>
              </w:rPr>
            </w:pPr>
          </w:p>
          <w:p w14:paraId="1BB95083" w14:textId="77777777" w:rsidR="00D1284F" w:rsidRPr="00D1284F" w:rsidRDefault="00D1284F" w:rsidP="00D1284F">
            <w:pPr>
              <w:rPr>
                <w:color w:val="000000"/>
              </w:rPr>
            </w:pPr>
            <w:r w:rsidRPr="00D1284F">
              <w:rPr>
                <w:color w:val="000000"/>
              </w:rPr>
              <w:t>Natural Resources Wales</w:t>
            </w:r>
          </w:p>
          <w:p w14:paraId="2F527759"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hideMark/>
          </w:tcPr>
          <w:p w14:paraId="09B96F4C" w14:textId="77777777" w:rsidR="00D1284F" w:rsidRPr="00D1284F" w:rsidRDefault="00D1284F" w:rsidP="00D1284F">
            <w:pPr>
              <w:rPr>
                <w:color w:val="000000"/>
              </w:rPr>
            </w:pPr>
            <w:r w:rsidRPr="00D1284F">
              <w:rPr>
                <w:color w:val="000000"/>
              </w:rPr>
              <w:t>Natural Resources Wales, Cathays Park</w:t>
            </w:r>
            <w:r w:rsidRPr="00D1284F">
              <w:rPr>
                <w:color w:val="000000"/>
              </w:rPr>
              <w:br/>
              <w:t>Cardiff, CF10 3NQ</w:t>
            </w:r>
          </w:p>
        </w:tc>
      </w:tr>
    </w:tbl>
    <w:p w14:paraId="4DD796C0" w14:textId="77777777" w:rsidR="00D1284F" w:rsidRDefault="00D1284F" w:rsidP="00B97130">
      <w:pPr>
        <w:rPr>
          <w:color w:val="000000"/>
        </w:rPr>
      </w:pPr>
    </w:p>
    <w:p w14:paraId="545CCFAF" w14:textId="546C7DAE" w:rsidR="00082A10" w:rsidRDefault="00082A10" w:rsidP="00215F90">
      <w:pPr>
        <w:pStyle w:val="Heading2"/>
      </w:pPr>
      <w:bookmarkStart w:id="10" w:name="_Toc188611594"/>
      <w:bookmarkStart w:id="11" w:name="_Toc188616172"/>
      <w:r>
        <w:t>Route and access</w:t>
      </w:r>
      <w:bookmarkEnd w:id="10"/>
      <w:bookmarkEnd w:id="11"/>
    </w:p>
    <w:p w14:paraId="6710FD47" w14:textId="714FEF1B" w:rsidR="00082A10" w:rsidRPr="00082A10" w:rsidRDefault="00082A10" w:rsidP="00082A10">
      <w:pPr>
        <w:pStyle w:val="BodyText"/>
      </w:pPr>
      <w:r>
        <w:t>The vessels route will depend on the most efficient route to the sampling sites usually from local ports.</w:t>
      </w:r>
    </w:p>
    <w:p w14:paraId="1ABE2B0B" w14:textId="54D7B91E" w:rsidR="00B97130" w:rsidRDefault="00B97130" w:rsidP="00215F90">
      <w:pPr>
        <w:pStyle w:val="Heading2"/>
      </w:pPr>
      <w:bookmarkStart w:id="12" w:name="_Toc188611595"/>
      <w:bookmarkStart w:id="13" w:name="_Toc188616173"/>
      <w:r>
        <w:t>Sampling procedure</w:t>
      </w:r>
      <w:bookmarkEnd w:id="12"/>
      <w:bookmarkEnd w:id="13"/>
    </w:p>
    <w:p w14:paraId="6E443D42" w14:textId="77437EBB" w:rsidR="00B97130" w:rsidRDefault="00B97130" w:rsidP="00B97130">
      <w:pPr>
        <w:rPr>
          <w:color w:val="000000"/>
        </w:rPr>
      </w:pPr>
      <w:r w:rsidRPr="00E93D56">
        <w:rPr>
          <w:color w:val="000000"/>
        </w:rPr>
        <w:t xml:space="preserve">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w:t>
      </w:r>
      <w:r>
        <w:rPr>
          <w:color w:val="000000"/>
        </w:rPr>
        <w:t>or</w:t>
      </w:r>
      <w:r w:rsidRPr="00E93D56">
        <w:rPr>
          <w:color w:val="000000"/>
        </w:rPr>
        <w:t xml:space="preserve"> 1mm mesh sieve, small amounts of sediment residue will be washed off board back into the sea on passage between sampling locations.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in order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5E504A1F" w14:textId="645AB33E" w:rsidR="00E93D56" w:rsidRPr="00E93D56" w:rsidRDefault="000041AA" w:rsidP="00E93D56">
      <w:pPr>
        <w:pStyle w:val="Heading2"/>
      </w:pPr>
      <w:bookmarkStart w:id="14" w:name="_Toc188611596"/>
      <w:bookmarkStart w:id="15" w:name="_Toc188616174"/>
      <w:r>
        <w:t>Monitoring</w:t>
      </w:r>
      <w:r w:rsidR="00E93D56" w:rsidRPr="00E93D56">
        <w:t xml:space="preserve"> Driver</w:t>
      </w:r>
      <w:r w:rsidR="00813063">
        <w:t>s</w:t>
      </w:r>
      <w:bookmarkEnd w:id="14"/>
      <w:bookmarkEnd w:id="15"/>
    </w:p>
    <w:p w14:paraId="15EE928C" w14:textId="78CEEBFF" w:rsidR="00E93D56" w:rsidRDefault="00B97130" w:rsidP="009C4D16">
      <w:pPr>
        <w:rPr>
          <w:color w:val="000000"/>
        </w:rPr>
      </w:pPr>
      <w:r>
        <w:rPr>
          <w:color w:val="000000"/>
        </w:rPr>
        <w:t xml:space="preserve">The key monitoring requirements for the work planned in March and April are </w:t>
      </w:r>
      <w:r w:rsidR="000041AA">
        <w:rPr>
          <w:color w:val="000000"/>
        </w:rPr>
        <w:t>for WER assessment (benthic invertebrates), CSEMP monitoring and Habitats Directive Regulation 9a reporting. However, u</w:t>
      </w:r>
      <w:r w:rsidR="00E93D56" w:rsidRPr="00E93D56">
        <w:rPr>
          <w:color w:val="000000"/>
        </w:rPr>
        <w:t>nder the principle of “gather once, use many times”, the data obtained will be used for several purposes including: MPA (primarily Habitats Regulations SAC) Condition assessment, assessment of condition of large shallow inlets and bays outside of SAC’s to inform Reg 9A reporting (</w:t>
      </w:r>
      <w:r w:rsidR="003E2DEE" w:rsidRPr="00E93D56">
        <w:rPr>
          <w:color w:val="000000"/>
        </w:rPr>
        <w:t>Habitats Regulations</w:t>
      </w:r>
      <w:r w:rsidR="00E93D56" w:rsidRPr="00E93D56">
        <w:rPr>
          <w:color w:val="000000"/>
        </w:rPr>
        <w:t xml:space="preserve">), Water Environment Regulations Waterbody status assessment and investigation </w:t>
      </w:r>
      <w:r w:rsidR="00F70AAA">
        <w:rPr>
          <w:color w:val="000000"/>
        </w:rPr>
        <w:t>(where required)</w:t>
      </w:r>
      <w:r w:rsidR="00E93D56" w:rsidRPr="00E93D56">
        <w:rPr>
          <w:color w:val="000000"/>
        </w:rPr>
        <w:t>, Clean Seas Environmental Monitoring Programme (CSEMP)</w:t>
      </w:r>
      <w:r w:rsidR="00E93D56">
        <w:rPr>
          <w:color w:val="000000"/>
        </w:rPr>
        <w:t xml:space="preserve">. </w:t>
      </w:r>
      <w:r w:rsidR="00E93D56" w:rsidRPr="00E93D56">
        <w:rPr>
          <w:color w:val="000000"/>
        </w:rPr>
        <w:t>All sampling is for environmental monitoring purposes.</w:t>
      </w:r>
    </w:p>
    <w:p w14:paraId="690E0201" w14:textId="594C376E" w:rsidR="00813063" w:rsidRDefault="00813063" w:rsidP="00813063">
      <w:pPr>
        <w:pStyle w:val="Heading2"/>
      </w:pPr>
      <w:bookmarkStart w:id="16" w:name="_Toc188611597"/>
      <w:bookmarkStart w:id="17" w:name="_Toc188616175"/>
      <w:r>
        <w:t>Impact</w:t>
      </w:r>
      <w:bookmarkEnd w:id="16"/>
      <w:bookmarkEnd w:id="17"/>
    </w:p>
    <w:p w14:paraId="4716114E" w14:textId="022171F3" w:rsidR="00E93D56" w:rsidRDefault="00E93D56" w:rsidP="00813063">
      <w:pPr>
        <w:rPr>
          <w:color w:val="000000"/>
        </w:rPr>
      </w:pPr>
      <w:r w:rsidRPr="00E93D56">
        <w:rPr>
          <w:color w:val="000000"/>
        </w:rPr>
        <w:t>Sampling is undertaken in order to support nature conservation</w:t>
      </w:r>
      <w:r w:rsidR="0094616E">
        <w:rPr>
          <w:color w:val="000000"/>
        </w:rPr>
        <w:t xml:space="preserve"> and water quality </w:t>
      </w:r>
      <w:r w:rsidRPr="00E93D56">
        <w:rPr>
          <w:color w:val="000000"/>
        </w:rPr>
        <w:t xml:space="preserve">and environmental monitoring. Sampling is minimised to a level where it is just sufficient to meet statistical and methodological requirements for its associated drivers. Biosecurity </w:t>
      </w:r>
      <w:r w:rsidR="00884EFF">
        <w:rPr>
          <w:color w:val="000000"/>
        </w:rPr>
        <w:t>procedures</w:t>
      </w:r>
      <w:r w:rsidRPr="00E93D56">
        <w:rPr>
          <w:color w:val="000000"/>
        </w:rPr>
        <w:t xml:space="preserve"> are in place to minimise the risk of spreading invasive non-native species. Sampling is done at a scale which will not impact the environment in any significant way.</w:t>
      </w:r>
      <w:r w:rsidR="00813063">
        <w:rPr>
          <w:color w:val="000000"/>
        </w:rPr>
        <w:t xml:space="preserve"> A HRA assessment (see attached) was undertaken for application RML2503 which included sampling in this application. It was concluded that no HRA assessment was required</w:t>
      </w:r>
      <w:r w:rsidR="00884EFF">
        <w:rPr>
          <w:color w:val="000000"/>
        </w:rPr>
        <w:t xml:space="preserve"> (see attached correspondence and HRA document)</w:t>
      </w:r>
      <w:r w:rsidR="00813063">
        <w:rPr>
          <w:color w:val="000000"/>
        </w:rPr>
        <w:t>.</w:t>
      </w:r>
    </w:p>
    <w:p w14:paraId="39A67D50" w14:textId="61A90D65" w:rsidR="00082A10" w:rsidRDefault="00082A10" w:rsidP="00082A10">
      <w:pPr>
        <w:pStyle w:val="Heading2"/>
      </w:pPr>
      <w:bookmarkStart w:id="18" w:name="_Toc188611598"/>
      <w:bookmarkStart w:id="19" w:name="_Toc188616176"/>
      <w:r>
        <w:t>Duration and timing</w:t>
      </w:r>
      <w:bookmarkEnd w:id="18"/>
      <w:bookmarkEnd w:id="19"/>
    </w:p>
    <w:p w14:paraId="2DB37858" w14:textId="7911C2B8" w:rsidR="00082A10" w:rsidRDefault="00082A10" w:rsidP="00813063">
      <w:pPr>
        <w:rPr>
          <w:color w:val="000000"/>
        </w:rPr>
      </w:pPr>
      <w:r>
        <w:rPr>
          <w:color w:val="000000"/>
        </w:rPr>
        <w:t>Sampling is planned to take several days in March and April, 2025. Weather</w:t>
      </w:r>
      <w:r w:rsidR="00631282">
        <w:rPr>
          <w:color w:val="000000"/>
        </w:rPr>
        <w:t>/logistics</w:t>
      </w:r>
      <w:r>
        <w:rPr>
          <w:color w:val="000000"/>
        </w:rPr>
        <w:t xml:space="preserve"> may impact our ability to undertake surveys and may delay work to later months in 2025. More detail can be provided if relevant.</w:t>
      </w:r>
    </w:p>
    <w:p w14:paraId="0785B073" w14:textId="355065FF" w:rsidR="00E93D56" w:rsidRDefault="00813063" w:rsidP="00813063">
      <w:pPr>
        <w:pStyle w:val="Heading2"/>
      </w:pPr>
      <w:bookmarkStart w:id="20" w:name="_Toc188611599"/>
      <w:bookmarkStart w:id="21" w:name="_Toc188616177"/>
      <w:r>
        <w:t>Retained/deposited material</w:t>
      </w:r>
      <w:bookmarkEnd w:id="20"/>
      <w:bookmarkEnd w:id="21"/>
    </w:p>
    <w:p w14:paraId="61652E9D" w14:textId="77777777" w:rsidR="00A23A82" w:rsidRDefault="009C4D16" w:rsidP="009C4D16">
      <w:pPr>
        <w:rPr>
          <w:color w:val="000000"/>
        </w:rPr>
      </w:pPr>
      <w:r w:rsidRPr="00E93D56">
        <w:rPr>
          <w:color w:val="000000"/>
        </w:rPr>
        <w:t xml:space="preserve">Each grab sample has an approximate maximum area of 0.1m2 and the approximate maximum volume of 14 litres.  This maximum is rarely reached (volume attained depends on the sediment type and sea conditions) and sediment volume is usually significantly lower than this. </w:t>
      </w:r>
    </w:p>
    <w:p w14:paraId="5D9EA36E" w14:textId="77777777" w:rsidR="00A23A82" w:rsidRDefault="00A23A82" w:rsidP="009C4D16">
      <w:pPr>
        <w:rPr>
          <w:color w:val="000000"/>
        </w:rPr>
      </w:pPr>
    </w:p>
    <w:p w14:paraId="28B6770A" w14:textId="327398D0" w:rsidR="009C4D16" w:rsidRDefault="009C4D16" w:rsidP="009C4D16">
      <w:pPr>
        <w:rPr>
          <w:color w:val="000000"/>
        </w:rPr>
      </w:pPr>
      <w:r w:rsidRPr="00E93D56">
        <w:rPr>
          <w:color w:val="000000"/>
        </w:rPr>
        <w:t xml:space="preserve">A small volume of sediment will be removed at each sampling station, this will either be sub-sampled with the remaining sediment returned to sea or sieved (typically with a 0.5  and/or+1mm sieve) </w:t>
      </w:r>
      <w:r w:rsidR="00A23A82">
        <w:rPr>
          <w:color w:val="000000"/>
        </w:rPr>
        <w:t xml:space="preserve">and retained </w:t>
      </w:r>
      <w:r w:rsidRPr="00E93D56">
        <w:rPr>
          <w:color w:val="000000"/>
        </w:rPr>
        <w:t>with finer material which passes through the sieve to be returned to sea or the sample will be rejected (due to the sample being too small, sampling mechanism failure or if the sample is not similar enough to the biota sample [sediment sample data support biota data]).</w:t>
      </w:r>
    </w:p>
    <w:p w14:paraId="04D52CB7" w14:textId="77777777" w:rsidR="009C4D16" w:rsidRDefault="009C4D16" w:rsidP="00052323">
      <w:pPr>
        <w:rPr>
          <w:color w:val="000000"/>
        </w:rPr>
      </w:pPr>
    </w:p>
    <w:p w14:paraId="55D405A7" w14:textId="7B018841" w:rsidR="00E93D56" w:rsidRDefault="00E93D56" w:rsidP="00052323">
      <w:pPr>
        <w:rPr>
          <w:color w:val="000000"/>
        </w:rPr>
      </w:pPr>
      <w:r w:rsidRPr="00E93D56">
        <w:rPr>
          <w:color w:val="000000"/>
        </w:rPr>
        <w:t>All deposited materials represent residues from samples just obtained from the seabed.</w:t>
      </w:r>
      <w:r w:rsidR="00813063">
        <w:rPr>
          <w:color w:val="000000"/>
        </w:rPr>
        <w:t xml:space="preserve"> </w:t>
      </w:r>
      <w:r w:rsidRPr="00E93D56">
        <w:rPr>
          <w:color w:val="000000"/>
        </w:rPr>
        <w:t>No artificial material will be deposited that was not already in the environment. Small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 In some cases sediment will be discarded where there is an inadequate visual substrate match between biota grab samples and separate sediment particle size analysis samples.</w:t>
      </w:r>
    </w:p>
    <w:p w14:paraId="2F37CAE1" w14:textId="532F0047" w:rsidR="00052323" w:rsidRDefault="00052323" w:rsidP="00052323">
      <w:pPr>
        <w:pStyle w:val="Heading2"/>
      </w:pPr>
      <w:bookmarkStart w:id="22" w:name="_Toc188611600"/>
      <w:bookmarkStart w:id="23" w:name="_Toc188616178"/>
      <w:r>
        <w:t>Consult</w:t>
      </w:r>
      <w:r w:rsidR="009C4D16">
        <w:t>ation</w:t>
      </w:r>
      <w:bookmarkEnd w:id="22"/>
      <w:bookmarkEnd w:id="23"/>
    </w:p>
    <w:p w14:paraId="3708F632" w14:textId="63E99670" w:rsidR="00052323" w:rsidRPr="00052323" w:rsidRDefault="00052323" w:rsidP="00052323">
      <w:pPr>
        <w:pStyle w:val="BodyText"/>
      </w:pPr>
      <w:r>
        <w:t xml:space="preserve">In relation to the RML2503, NRW has consulted with all Heneb </w:t>
      </w:r>
      <w:r w:rsidR="003E2DEE">
        <w:t xml:space="preserve">Archaeological </w:t>
      </w:r>
      <w:r>
        <w:t>Organisations, the Royal Commission, The MCA and Trinity House (please see attached).</w:t>
      </w:r>
      <w:r w:rsidR="003E2DEE">
        <w:t xml:space="preserve"> </w:t>
      </w:r>
      <w:r w:rsidR="00B97130" w:rsidRPr="00E93D56">
        <w:t>Where appropriate, a Notice to Mariners will be sent prior to sampling.</w:t>
      </w:r>
    </w:p>
    <w:p w14:paraId="26FE0236" w14:textId="77777777" w:rsidR="00C73C59" w:rsidRDefault="00C73C59" w:rsidP="00052323">
      <w:pPr>
        <w:pStyle w:val="Heading2"/>
      </w:pPr>
      <w:bookmarkStart w:id="24" w:name="_Toc188611601"/>
      <w:bookmarkStart w:id="25" w:name="_Toc188616179"/>
      <w:r>
        <w:lastRenderedPageBreak/>
        <w:t>Target Grab Sampling Locations</w:t>
      </w:r>
      <w:bookmarkEnd w:id="24"/>
      <w:bookmarkEnd w:id="25"/>
    </w:p>
    <w:p w14:paraId="44075636" w14:textId="528A612A" w:rsidR="000003BB" w:rsidRPr="00D26573" w:rsidRDefault="00D26573" w:rsidP="000003BB">
      <w:pPr>
        <w:pStyle w:val="BodyText"/>
      </w:pPr>
      <w:r>
        <w:t>Positions, number and max volume of successful samples are provided in attached spreadsheet. Maps summarise target locations at each of the areas to be surveyed</w:t>
      </w:r>
      <w:r w:rsidR="007B3A01">
        <w:t xml:space="preserve"> (</w:t>
      </w:r>
      <w:r w:rsidR="007B3A01">
        <w:fldChar w:fldCharType="begin"/>
      </w:r>
      <w:r w:rsidR="007B3A01">
        <w:instrText xml:space="preserve"> REF _Ref188539113 \h </w:instrText>
      </w:r>
      <w:r w:rsidR="007B3A01">
        <w:fldChar w:fldCharType="separate"/>
      </w:r>
      <w:r w:rsidR="00C5022A">
        <w:t xml:space="preserve">Figure </w:t>
      </w:r>
      <w:r w:rsidR="00C5022A">
        <w:rPr>
          <w:noProof/>
        </w:rPr>
        <w:t>1</w:t>
      </w:r>
      <w:r w:rsidR="007B3A01">
        <w:fldChar w:fldCharType="end"/>
      </w:r>
      <w:r w:rsidR="007B3A01">
        <w:t xml:space="preserve">, </w:t>
      </w:r>
      <w:r w:rsidR="007B3A01">
        <w:fldChar w:fldCharType="begin"/>
      </w:r>
      <w:r w:rsidR="007B3A01">
        <w:instrText xml:space="preserve"> REF _Ref188539115 \h </w:instrText>
      </w:r>
      <w:r w:rsidR="007B3A01">
        <w:fldChar w:fldCharType="separate"/>
      </w:r>
      <w:r w:rsidR="00C5022A">
        <w:t xml:space="preserve">Figure </w:t>
      </w:r>
      <w:r w:rsidR="00C5022A">
        <w:rPr>
          <w:noProof/>
        </w:rPr>
        <w:t>2</w:t>
      </w:r>
      <w:r w:rsidR="007B3A01">
        <w:fldChar w:fldCharType="end"/>
      </w:r>
      <w:r w:rsidR="007B3A01">
        <w:t xml:space="preserve">, </w:t>
      </w:r>
      <w:r w:rsidR="007B3A01">
        <w:fldChar w:fldCharType="begin"/>
      </w:r>
      <w:r w:rsidR="007B3A01">
        <w:instrText xml:space="preserve"> REF _Ref188539116 \h </w:instrText>
      </w:r>
      <w:r w:rsidR="007B3A01">
        <w:fldChar w:fldCharType="separate"/>
      </w:r>
      <w:r w:rsidR="00C5022A">
        <w:t xml:space="preserve">Figure </w:t>
      </w:r>
      <w:r w:rsidR="00C5022A">
        <w:rPr>
          <w:noProof/>
        </w:rPr>
        <w:t>3</w:t>
      </w:r>
      <w:r w:rsidR="007B3A01">
        <w:fldChar w:fldCharType="end"/>
      </w:r>
      <w:r w:rsidR="007B3A01">
        <w:t xml:space="preserve"> &amp; </w:t>
      </w:r>
      <w:r w:rsidR="007B3A01">
        <w:fldChar w:fldCharType="begin"/>
      </w:r>
      <w:r w:rsidR="007B3A01">
        <w:instrText xml:space="preserve"> REF _Ref188539118 \h </w:instrText>
      </w:r>
      <w:r w:rsidR="007B3A01">
        <w:fldChar w:fldCharType="separate"/>
      </w:r>
      <w:r w:rsidR="00C5022A">
        <w:t xml:space="preserve">Figure </w:t>
      </w:r>
      <w:r w:rsidR="00C5022A">
        <w:rPr>
          <w:noProof/>
        </w:rPr>
        <w:t>4</w:t>
      </w:r>
      <w:r w:rsidR="007B3A01">
        <w:fldChar w:fldCharType="end"/>
      </w:r>
      <w:r w:rsidR="007B3A01">
        <w:t>)</w:t>
      </w:r>
      <w:r>
        <w:t>.</w:t>
      </w:r>
    </w:p>
    <w:p w14:paraId="7F4D8730" w14:textId="53F988B2" w:rsidR="00C73C59" w:rsidRDefault="00C73C59" w:rsidP="00C5022A">
      <w:pPr>
        <w:pStyle w:val="BodyText"/>
        <w:jc w:val="center"/>
      </w:pPr>
      <w:bookmarkStart w:id="26" w:name="_Toc188611579"/>
      <w:bookmarkStart w:id="27" w:name="_Toc188611602"/>
      <w:r>
        <w:rPr>
          <w:noProof/>
        </w:rPr>
        <w:lastRenderedPageBreak/>
        <w:drawing>
          <wp:inline distT="0" distB="0" distL="0" distR="0" wp14:anchorId="38219733" wp14:editId="36404FEB">
            <wp:extent cx="8862662" cy="12534900"/>
            <wp:effectExtent l="0" t="0" r="0" b="0"/>
            <wp:docPr id="918241106" name="Picture 1" descr="A map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41106" name="Picture 1" descr="A map of the ocea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880163" cy="12559653"/>
                    </a:xfrm>
                    <a:prstGeom prst="rect">
                      <a:avLst/>
                    </a:prstGeom>
                  </pic:spPr>
                </pic:pic>
              </a:graphicData>
            </a:graphic>
          </wp:inline>
        </w:drawing>
      </w:r>
      <w:bookmarkEnd w:id="26"/>
      <w:bookmarkEnd w:id="27"/>
    </w:p>
    <w:p w14:paraId="2D3CA690" w14:textId="3721B36C" w:rsidR="00C73C59" w:rsidRDefault="00C73C59" w:rsidP="00C73C59">
      <w:pPr>
        <w:pStyle w:val="Caption"/>
      </w:pPr>
      <w:bookmarkStart w:id="28" w:name="_Ref188539113"/>
      <w:r>
        <w:t xml:space="preserve">Figure </w:t>
      </w:r>
      <w:r>
        <w:fldChar w:fldCharType="begin"/>
      </w:r>
      <w:r>
        <w:instrText xml:space="preserve"> SEQ Figure \* ARABIC </w:instrText>
      </w:r>
      <w:r>
        <w:fldChar w:fldCharType="separate"/>
      </w:r>
      <w:r w:rsidR="00C5022A">
        <w:rPr>
          <w:noProof/>
        </w:rPr>
        <w:t>1</w:t>
      </w:r>
      <w:r>
        <w:fldChar w:fldCharType="end"/>
      </w:r>
      <w:bookmarkEnd w:id="28"/>
      <w:r>
        <w:t xml:space="preserve"> A chart of </w:t>
      </w:r>
      <w:r w:rsidR="00F05AFA" w:rsidRPr="00C73C59">
        <w:t>Caernarfon</w:t>
      </w:r>
      <w:r>
        <w:t xml:space="preserve"> </w:t>
      </w:r>
      <w:r w:rsidRPr="00C73C59">
        <w:t>Bay</w:t>
      </w:r>
      <w:r>
        <w:t xml:space="preserve"> Large Shallow Inlet and Bay Feature (outside of Special Area of Conservation) with surveillance sampling locations indicted by green symbols</w:t>
      </w:r>
    </w:p>
    <w:p w14:paraId="13488F6D" w14:textId="77777777" w:rsidR="00C73C59" w:rsidRDefault="00C73C59" w:rsidP="00C73C59">
      <w:pPr>
        <w:pStyle w:val="BodyText"/>
        <w:jc w:val="center"/>
      </w:pPr>
      <w:r>
        <w:rPr>
          <w:noProof/>
        </w:rPr>
        <w:lastRenderedPageBreak/>
        <w:drawing>
          <wp:inline distT="0" distB="0" distL="0" distR="0" wp14:anchorId="5A81A306" wp14:editId="5FBB4CE4">
            <wp:extent cx="9251950" cy="6541135"/>
            <wp:effectExtent l="0" t="0" r="6350" b="0"/>
            <wp:docPr id="794882734" name="Picture 2" descr="A map of the co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82734" name="Picture 2" descr="A map of the coas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61B2FE2B" w14:textId="3ED559FC" w:rsidR="00C73C59" w:rsidRDefault="00C73C59" w:rsidP="00C73C59">
      <w:pPr>
        <w:pStyle w:val="Caption"/>
      </w:pPr>
      <w:bookmarkStart w:id="29" w:name="_Ref188539115"/>
      <w:r>
        <w:t xml:space="preserve">Figure </w:t>
      </w:r>
      <w:r>
        <w:fldChar w:fldCharType="begin"/>
      </w:r>
      <w:r>
        <w:instrText xml:space="preserve"> SEQ Figure \* ARABIC </w:instrText>
      </w:r>
      <w:r>
        <w:fldChar w:fldCharType="separate"/>
      </w:r>
      <w:r w:rsidR="00C5022A">
        <w:rPr>
          <w:noProof/>
        </w:rPr>
        <w:t>2</w:t>
      </w:r>
      <w:r>
        <w:fldChar w:fldCharType="end"/>
      </w:r>
      <w:bookmarkEnd w:id="29"/>
      <w:r>
        <w:t xml:space="preserve"> A chart of Fishguard </w:t>
      </w:r>
      <w:r w:rsidRPr="00C73C59">
        <w:t>Bay</w:t>
      </w:r>
      <w:r>
        <w:t xml:space="preserve"> Large Shallow Inlet and Bay Feature (outside of Special Area of Conservation) with surveillance sampling locations indicted by green symbols</w:t>
      </w:r>
    </w:p>
    <w:p w14:paraId="3651A68B" w14:textId="77777777" w:rsidR="00C73C59" w:rsidRDefault="00C73C59" w:rsidP="00C73C59">
      <w:pPr>
        <w:pStyle w:val="BodyText"/>
        <w:jc w:val="center"/>
      </w:pPr>
      <w:r>
        <w:rPr>
          <w:noProof/>
        </w:rPr>
        <w:lastRenderedPageBreak/>
        <w:drawing>
          <wp:inline distT="0" distB="0" distL="0" distR="0" wp14:anchorId="0B365150" wp14:editId="2F8A8F18">
            <wp:extent cx="8889601" cy="12573000"/>
            <wp:effectExtent l="0" t="0" r="6985" b="0"/>
            <wp:docPr id="1558955893" name="Picture 3" descr="A map of la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55893" name="Picture 3" descr="A map of land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00731" cy="12588742"/>
                    </a:xfrm>
                    <a:prstGeom prst="rect">
                      <a:avLst/>
                    </a:prstGeom>
                  </pic:spPr>
                </pic:pic>
              </a:graphicData>
            </a:graphic>
          </wp:inline>
        </w:drawing>
      </w:r>
    </w:p>
    <w:p w14:paraId="756EFB95" w14:textId="1DA9BF39" w:rsidR="00C73C59" w:rsidRDefault="00C73C59" w:rsidP="00C73C59">
      <w:pPr>
        <w:pStyle w:val="Caption"/>
      </w:pPr>
      <w:bookmarkStart w:id="30" w:name="_Ref188539116"/>
      <w:r>
        <w:t xml:space="preserve">Figure </w:t>
      </w:r>
      <w:r>
        <w:fldChar w:fldCharType="begin"/>
      </w:r>
      <w:r>
        <w:instrText xml:space="preserve"> SEQ Figure \* ARABIC </w:instrText>
      </w:r>
      <w:r>
        <w:fldChar w:fldCharType="separate"/>
      </w:r>
      <w:r w:rsidR="00C5022A">
        <w:rPr>
          <w:noProof/>
        </w:rPr>
        <w:t>3</w:t>
      </w:r>
      <w:r>
        <w:fldChar w:fldCharType="end"/>
      </w:r>
      <w:bookmarkEnd w:id="30"/>
      <w:r>
        <w:t xml:space="preserve"> A chart of Milford Haven Inner Waterbody (light green filled polygon) with sampling locations indicted by green symbols</w:t>
      </w:r>
    </w:p>
    <w:p w14:paraId="53CB11D5" w14:textId="77777777" w:rsidR="00C73C59" w:rsidRDefault="00C73C59" w:rsidP="00C73C59">
      <w:pPr>
        <w:pStyle w:val="BodyText"/>
        <w:keepNext/>
      </w:pPr>
      <w:r>
        <w:rPr>
          <w:noProof/>
        </w:rPr>
        <w:lastRenderedPageBreak/>
        <w:drawing>
          <wp:inline distT="0" distB="0" distL="0" distR="0" wp14:anchorId="17A495B1" wp14:editId="5A4303F2">
            <wp:extent cx="9251950" cy="6541135"/>
            <wp:effectExtent l="0" t="0" r="6350" b="0"/>
            <wp:docPr id="1589019642" name="Picture 4"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19642" name="Picture 4" descr="A map of the sea&#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148600B8" w14:textId="229523D2" w:rsidR="00C73C59" w:rsidRPr="00C73C59" w:rsidRDefault="00C73C59" w:rsidP="00C73C59">
      <w:pPr>
        <w:pStyle w:val="Caption"/>
      </w:pPr>
      <w:bookmarkStart w:id="31" w:name="_Ref188539118"/>
      <w:r>
        <w:t xml:space="preserve">Figure </w:t>
      </w:r>
      <w:r>
        <w:fldChar w:fldCharType="begin"/>
      </w:r>
      <w:r>
        <w:instrText xml:space="preserve"> SEQ Figure \* ARABIC </w:instrText>
      </w:r>
      <w:r>
        <w:fldChar w:fldCharType="separate"/>
      </w:r>
      <w:r w:rsidR="00C5022A">
        <w:rPr>
          <w:noProof/>
        </w:rPr>
        <w:t>4</w:t>
      </w:r>
      <w:r>
        <w:fldChar w:fldCharType="end"/>
      </w:r>
      <w:bookmarkEnd w:id="31"/>
      <w:r>
        <w:t xml:space="preserve"> </w:t>
      </w:r>
      <w:r w:rsidRPr="00C73C59">
        <w:t xml:space="preserve">A chart of Milford Haven </w:t>
      </w:r>
      <w:r>
        <w:t>Outer</w:t>
      </w:r>
      <w:r w:rsidRPr="00C73C59">
        <w:t xml:space="preserve"> Waterbody (</w:t>
      </w:r>
      <w:r w:rsidR="00CC42CF">
        <w:t>encircled in a blue line</w:t>
      </w:r>
      <w:r w:rsidRPr="00C73C59">
        <w:t>) with sampling locations indicted by green symbols</w:t>
      </w:r>
    </w:p>
    <w:p w14:paraId="4DB6B137" w14:textId="77777777" w:rsidR="00570A62" w:rsidRDefault="00570A62">
      <w:pPr>
        <w:rPr>
          <w:b/>
          <w:bCs/>
          <w:color w:val="009EAC"/>
          <w:sz w:val="40"/>
          <w:szCs w:val="26"/>
        </w:rPr>
      </w:pPr>
      <w:bookmarkStart w:id="32" w:name="_Toc188611603"/>
      <w:r>
        <w:br w:type="page"/>
      </w:r>
    </w:p>
    <w:p w14:paraId="5CCAACCE" w14:textId="11C856CD" w:rsidR="00F2066B" w:rsidRDefault="009D618E" w:rsidP="00215F90">
      <w:pPr>
        <w:pStyle w:val="Heading2"/>
      </w:pPr>
      <w:bookmarkStart w:id="33" w:name="_Toc188616180"/>
      <w:r>
        <w:lastRenderedPageBreak/>
        <w:t xml:space="preserve">Contracted </w:t>
      </w:r>
      <w:r w:rsidR="00F2066B">
        <w:t>Vessel</w:t>
      </w:r>
      <w:bookmarkEnd w:id="32"/>
      <w:bookmarkEnd w:id="33"/>
    </w:p>
    <w:p w14:paraId="47D3AD9C" w14:textId="0202163D" w:rsidR="00F2066B" w:rsidRPr="00F2066B" w:rsidRDefault="00F2066B" w:rsidP="00F2066B">
      <w:pPr>
        <w:pStyle w:val="BodyText"/>
      </w:pPr>
      <w:r>
        <w:t>The contracted vessel is likely to be the Severn Guardian, however it may also be the Mersey Guardian, these are both high specification dedicated survey vessels which have been used for many years to undertake grab sampling work. NRW contracts the Environment Agency an Briggs Marine to do this work.</w:t>
      </w:r>
    </w:p>
    <w:p w14:paraId="2E39DE0B" w14:textId="2CCEE9AE" w:rsidR="000003BB" w:rsidRPr="000003BB" w:rsidRDefault="000003BB" w:rsidP="00215F90">
      <w:pPr>
        <w:pStyle w:val="Heading2"/>
      </w:pPr>
      <w:bookmarkStart w:id="34" w:name="_Toc188611604"/>
      <w:bookmarkStart w:id="35" w:name="_Toc188616181"/>
      <w:r>
        <w:t xml:space="preserve">Sensitive </w:t>
      </w:r>
      <w:r w:rsidR="005F6CC2">
        <w:t>Habitat</w:t>
      </w:r>
      <w:bookmarkEnd w:id="34"/>
      <w:bookmarkEnd w:id="35"/>
    </w:p>
    <w:p w14:paraId="63B0B92C" w14:textId="77777777" w:rsidR="000003BB" w:rsidRPr="000003BB" w:rsidRDefault="000003BB" w:rsidP="000003BB">
      <w:pPr>
        <w:pStyle w:val="BodyText"/>
      </w:pPr>
      <w:r w:rsidRPr="000003BB">
        <w:t>Band 1 activities require a method statement to outline interactions with sensitive habitats. It is required that the method statement must describe the works to be undertaken. Information on relevant sensitive habitat is provided below to assist the application assessment process.</w:t>
      </w:r>
    </w:p>
    <w:p w14:paraId="0DBCA999" w14:textId="5419B3CC" w:rsidR="000003BB" w:rsidRPr="000003BB" w:rsidRDefault="000003BB" w:rsidP="000003BB">
      <w:pPr>
        <w:pStyle w:val="BodyText"/>
      </w:pPr>
      <w:r w:rsidRPr="000003BB">
        <w:t>The interaction between planned sampling and known sensitive habitat (using GIS layers presented in</w:t>
      </w:r>
      <w:r w:rsidR="00652D18">
        <w:t xml:space="preserve"> </w:t>
      </w:r>
      <w:r w:rsidR="00652D18">
        <w:fldChar w:fldCharType="begin"/>
      </w:r>
      <w:r w:rsidR="00652D18">
        <w:instrText xml:space="preserve"> REF _Ref188541384 \h </w:instrText>
      </w:r>
      <w:r w:rsidR="00652D18">
        <w:fldChar w:fldCharType="separate"/>
      </w:r>
      <w:r w:rsidR="00C5022A">
        <w:t xml:space="preserve">Table </w:t>
      </w:r>
      <w:r w:rsidR="00C5022A">
        <w:rPr>
          <w:noProof/>
        </w:rPr>
        <w:t>1</w:t>
      </w:r>
      <w:r w:rsidR="00652D18">
        <w:fldChar w:fldCharType="end"/>
      </w:r>
      <w:r w:rsidR="00CE353C">
        <w:t xml:space="preserve"> </w:t>
      </w:r>
      <w:r w:rsidR="00652D18">
        <w:t xml:space="preserve">and </w:t>
      </w:r>
      <w:r w:rsidR="00652D18">
        <w:fldChar w:fldCharType="begin"/>
      </w:r>
      <w:r w:rsidR="00652D18">
        <w:instrText xml:space="preserve"> REF _Ref185594100 \h </w:instrText>
      </w:r>
      <w:r w:rsidR="00652D18">
        <w:fldChar w:fldCharType="separate"/>
      </w:r>
      <w:r w:rsidR="00C5022A" w:rsidRPr="000003BB">
        <w:rPr>
          <w:i/>
          <w:iCs/>
        </w:rPr>
        <w:t xml:space="preserve">Table </w:t>
      </w:r>
      <w:r w:rsidR="00C5022A">
        <w:rPr>
          <w:i/>
          <w:iCs/>
          <w:noProof/>
        </w:rPr>
        <w:t>2</w:t>
      </w:r>
      <w:r w:rsidR="00652D18">
        <w:fldChar w:fldCharType="end"/>
      </w:r>
      <w:r w:rsidRPr="000003BB">
        <w:t>) has been assessed. GIS layers used were checked with appropriate specialists from Marine and Freshwater Ecosystems/Evidence Analysis Group to ensure that most up to date sensitive habitat maps were used (see emails embedded below).</w:t>
      </w:r>
      <w:r w:rsidRPr="000003BB">
        <w:br/>
      </w:r>
      <w:r w:rsidRPr="000003BB">
        <w:object w:dxaOrig="1545" w:dyaOrig="930" w14:anchorId="06CC3C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6.35pt" o:ole="">
            <v:imagedata r:id="rId19" o:title=""/>
          </v:shape>
          <o:OLEObject Type="Embed" ProgID="Package" ShapeID="_x0000_i1025" DrawAspect="Icon" ObjectID="_1800442494" r:id="rId20"/>
        </w:object>
      </w:r>
      <w:r w:rsidRPr="000003BB">
        <w:object w:dxaOrig="1545" w:dyaOrig="930" w14:anchorId="64491899">
          <v:shape id="_x0000_i1026" type="#_x0000_t75" style="width:77pt;height:46.35pt" o:ole="">
            <v:imagedata r:id="rId21" o:title=""/>
          </v:shape>
          <o:OLEObject Type="Embed" ProgID="Package" ShapeID="_x0000_i1026" DrawAspect="Icon" ObjectID="_1800442495" r:id="rId22"/>
        </w:object>
      </w:r>
      <w:r w:rsidRPr="000003BB">
        <w:object w:dxaOrig="1545" w:dyaOrig="930" w14:anchorId="634185A3">
          <v:shape id="_x0000_i1027" type="#_x0000_t75" style="width:77pt;height:46.35pt" o:ole="">
            <v:imagedata r:id="rId23" o:title=""/>
          </v:shape>
          <o:OLEObject Type="Embed" ProgID="Package" ShapeID="_x0000_i1027" DrawAspect="Icon" ObjectID="_1800442496" r:id="rId24"/>
        </w:object>
      </w:r>
    </w:p>
    <w:p w14:paraId="19C3198B" w14:textId="3BC47357" w:rsidR="000003BB" w:rsidRPr="000003BB" w:rsidRDefault="000003BB" w:rsidP="000003BB">
      <w:pPr>
        <w:pStyle w:val="BodyText"/>
      </w:pPr>
      <w:r w:rsidRPr="000003BB">
        <w:t>Planned sampling locations were buffered using a 50m radius which was then saved as a Polygon in ArcGIS. The intersect tool was then used to highlight where planned sampling was within 50m of a mapped sensitive area. Egg wrack (Ascophyllum nodosum) on variable salinity rock and Tide swept egg wrack (</w:t>
      </w:r>
      <w:r w:rsidRPr="00A24C82">
        <w:rPr>
          <w:i/>
          <w:iCs/>
        </w:rPr>
        <w:t>Ascophyllum nodosum</w:t>
      </w:r>
      <w:r w:rsidRPr="000003BB">
        <w:t>) communities were not assessed as these habitats would not be suitable for grab sampling and samples would not be planned in areas containing these habitats.</w:t>
      </w:r>
    </w:p>
    <w:p w14:paraId="723FF67C" w14:textId="2EB1FDFF" w:rsidR="000003BB" w:rsidRDefault="000003BB" w:rsidP="000003BB">
      <w:pPr>
        <w:pStyle w:val="Caption"/>
      </w:pPr>
      <w:bookmarkStart w:id="36" w:name="_Ref188541384"/>
      <w:r>
        <w:t xml:space="preserve">Table </w:t>
      </w:r>
      <w:r>
        <w:fldChar w:fldCharType="begin"/>
      </w:r>
      <w:r>
        <w:instrText xml:space="preserve"> SEQ Table \* ARABIC </w:instrText>
      </w:r>
      <w:r>
        <w:fldChar w:fldCharType="separate"/>
      </w:r>
      <w:r w:rsidR="00C5022A">
        <w:rPr>
          <w:noProof/>
        </w:rPr>
        <w:t>1</w:t>
      </w:r>
      <w:r>
        <w:fldChar w:fldCharType="end"/>
      </w:r>
      <w:bookmarkEnd w:id="36"/>
      <w:r w:rsidRPr="000003BB">
        <w:rPr>
          <w:i w:val="0"/>
          <w:iCs w:val="0"/>
          <w:color w:val="auto"/>
          <w:sz w:val="24"/>
          <w:szCs w:val="24"/>
        </w:rPr>
        <w:t xml:space="preserve"> </w:t>
      </w:r>
      <w:r w:rsidRPr="000003BB">
        <w:t>A list of sensitive habitats and the related GIS layer, Accessed December 2024</w:t>
      </w:r>
    </w:p>
    <w:tbl>
      <w:tblPr>
        <w:tblW w:w="0" w:type="auto"/>
        <w:jc w:val="center"/>
        <w:tblLayout w:type="fixed"/>
        <w:tblLook w:val="04A0" w:firstRow="1" w:lastRow="0" w:firstColumn="1" w:lastColumn="0" w:noHBand="0" w:noVBand="1"/>
      </w:tblPr>
      <w:tblGrid>
        <w:gridCol w:w="2972"/>
        <w:gridCol w:w="5954"/>
      </w:tblGrid>
      <w:tr w:rsidR="000003BB" w:rsidRPr="000003BB" w14:paraId="5377342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7FEA5F05" w14:textId="77777777" w:rsidR="000003BB" w:rsidRPr="000003BB" w:rsidRDefault="000003BB" w:rsidP="000003BB">
            <w:pPr>
              <w:pStyle w:val="BodyText"/>
              <w:rPr>
                <w:b/>
              </w:rPr>
            </w:pPr>
            <w:r w:rsidRPr="000003BB">
              <w:rPr>
                <w:b/>
              </w:rPr>
              <w:t>Sensitive Habitat</w:t>
            </w:r>
          </w:p>
        </w:tc>
        <w:tc>
          <w:tcPr>
            <w:tcW w:w="5954"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5D4C4EC8" w14:textId="77777777" w:rsidR="000003BB" w:rsidRPr="000003BB" w:rsidRDefault="000003BB" w:rsidP="000003BB">
            <w:pPr>
              <w:pStyle w:val="BodyText"/>
              <w:rPr>
                <w:b/>
              </w:rPr>
            </w:pPr>
            <w:r w:rsidRPr="000003BB">
              <w:rPr>
                <w:b/>
              </w:rPr>
              <w:t>GIS layer</w:t>
            </w:r>
          </w:p>
        </w:tc>
      </w:tr>
      <w:tr w:rsidR="000003BB" w:rsidRPr="000003BB" w14:paraId="66521DB6"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1F19CDA3" w14:textId="77777777" w:rsidR="000003BB" w:rsidRPr="000003BB" w:rsidRDefault="000003BB" w:rsidP="000003BB">
            <w:pPr>
              <w:pStyle w:val="BodyText"/>
              <w:numPr>
                <w:ilvl w:val="0"/>
                <w:numId w:val="24"/>
              </w:numPr>
            </w:pPr>
            <w:r w:rsidRPr="000003BB">
              <w:t>Egg wrack (Ascophyllum nodosum) on variable salinity rock</w:t>
            </w:r>
          </w:p>
        </w:tc>
        <w:tc>
          <w:tcPr>
            <w:tcW w:w="5954"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3BF2A288" w14:textId="77777777" w:rsidR="000003BB" w:rsidRPr="000003BB" w:rsidRDefault="000003BB" w:rsidP="000003BB">
            <w:pPr>
              <w:pStyle w:val="BodyText"/>
            </w:pPr>
            <w:r w:rsidRPr="000003BB">
              <w:t>Not assessed</w:t>
            </w:r>
          </w:p>
        </w:tc>
      </w:tr>
      <w:tr w:rsidR="000003BB" w:rsidRPr="000003BB" w14:paraId="61FD44E4"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774AB4F1" w14:textId="77777777" w:rsidR="000003BB" w:rsidRPr="000003BB" w:rsidRDefault="000003BB" w:rsidP="000003BB">
            <w:pPr>
              <w:pStyle w:val="BodyText"/>
              <w:numPr>
                <w:ilvl w:val="0"/>
                <w:numId w:val="24"/>
              </w:numPr>
            </w:pPr>
            <w:r w:rsidRPr="000003BB">
              <w:t>Tide swept egg wrack (Ascophyllum nodosum) communities</w:t>
            </w:r>
          </w:p>
        </w:tc>
        <w:tc>
          <w:tcPr>
            <w:tcW w:w="5954"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080C7BFD" w14:textId="77777777" w:rsidR="000003BB" w:rsidRPr="000003BB" w:rsidRDefault="000003BB" w:rsidP="000003BB">
            <w:pPr>
              <w:pStyle w:val="BodyText"/>
            </w:pPr>
            <w:r w:rsidRPr="000003BB">
              <w:t>Not assessed</w:t>
            </w:r>
          </w:p>
        </w:tc>
      </w:tr>
      <w:tr w:rsidR="000003BB" w:rsidRPr="000003BB" w14:paraId="78E75F9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4C48D092" w14:textId="77777777" w:rsidR="000003BB" w:rsidRPr="000003BB" w:rsidRDefault="000003BB" w:rsidP="000003BB">
            <w:pPr>
              <w:pStyle w:val="BodyText"/>
              <w:numPr>
                <w:ilvl w:val="0"/>
                <w:numId w:val="24"/>
              </w:numPr>
            </w:pPr>
            <w:proofErr w:type="spellStart"/>
            <w:r w:rsidRPr="000003BB">
              <w:rPr>
                <w:b/>
                <w:bCs/>
              </w:rPr>
              <w:t>Maerl</w:t>
            </w:r>
            <w:proofErr w:type="spellEnd"/>
            <w:r w:rsidRPr="000003BB">
              <w:rPr>
                <w:b/>
                <w:bCs/>
              </w:rPr>
              <w:t xml:space="preserve"> beds</w:t>
            </w:r>
          </w:p>
        </w:tc>
        <w:tc>
          <w:tcPr>
            <w:tcW w:w="5954" w:type="dxa"/>
            <w:tcBorders>
              <w:top w:val="single" w:sz="4" w:space="0" w:color="0091A5"/>
              <w:left w:val="single" w:sz="4" w:space="0" w:color="0091A5"/>
              <w:bottom w:val="single" w:sz="4" w:space="0" w:color="0091A5"/>
              <w:right w:val="single" w:sz="4" w:space="0" w:color="0091A5"/>
            </w:tcBorders>
            <w:hideMark/>
          </w:tcPr>
          <w:p w14:paraId="2076408A" w14:textId="77777777" w:rsidR="000003BB" w:rsidRPr="000003BB" w:rsidRDefault="000003BB" w:rsidP="000003BB">
            <w:pPr>
              <w:pStyle w:val="BodyText"/>
            </w:pPr>
            <w:r w:rsidRPr="000003BB">
              <w:t>Geodatabase: nmq501.9da46ec3d278.database.windows.net</w:t>
            </w:r>
          </w:p>
          <w:p w14:paraId="7396BD41" w14:textId="77777777" w:rsidR="000003BB" w:rsidRPr="000003BB" w:rsidRDefault="000003BB" w:rsidP="000003BB">
            <w:pPr>
              <w:pStyle w:val="BodyText"/>
              <w:numPr>
                <w:ilvl w:val="0"/>
                <w:numId w:val="25"/>
              </w:numPr>
            </w:pPr>
            <w:r w:rsidRPr="000003BB">
              <w:t>NRWGDBVECTOR.GISDATA.NERC_OSPAR_TOTALMAERL_WGS84_POLYGON</w:t>
            </w:r>
          </w:p>
        </w:tc>
      </w:tr>
      <w:tr w:rsidR="000003BB" w:rsidRPr="000003BB" w14:paraId="11B9B10D"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5F4C3E16" w14:textId="77777777" w:rsidR="000003BB" w:rsidRPr="000003BB" w:rsidRDefault="000003BB" w:rsidP="000003BB">
            <w:pPr>
              <w:pStyle w:val="BodyText"/>
              <w:numPr>
                <w:ilvl w:val="0"/>
                <w:numId w:val="24"/>
              </w:numPr>
            </w:pPr>
            <w:r w:rsidRPr="000003BB">
              <w:t>Horse mussel (Modiolus modiolus) beds</w:t>
            </w:r>
          </w:p>
        </w:tc>
        <w:tc>
          <w:tcPr>
            <w:tcW w:w="5954" w:type="dxa"/>
            <w:tcBorders>
              <w:top w:val="single" w:sz="4" w:space="0" w:color="0091A5"/>
              <w:left w:val="single" w:sz="4" w:space="0" w:color="0091A5"/>
              <w:bottom w:val="single" w:sz="4" w:space="0" w:color="0091A5"/>
              <w:right w:val="single" w:sz="4" w:space="0" w:color="0091A5"/>
            </w:tcBorders>
            <w:hideMark/>
          </w:tcPr>
          <w:p w14:paraId="0AF6BE6B" w14:textId="77777777" w:rsidR="000003BB" w:rsidRPr="000003BB" w:rsidRDefault="000003BB" w:rsidP="000003BB">
            <w:pPr>
              <w:pStyle w:val="BodyText"/>
            </w:pPr>
            <w:r w:rsidRPr="000003BB">
              <w:t>Geodatabase: nmq501.9da46ec3d278.database.windows.net</w:t>
            </w:r>
          </w:p>
          <w:p w14:paraId="36F3BBFB" w14:textId="77777777" w:rsidR="000003BB" w:rsidRPr="000003BB" w:rsidRDefault="000003BB" w:rsidP="000003BB">
            <w:pPr>
              <w:pStyle w:val="BodyText"/>
              <w:numPr>
                <w:ilvl w:val="0"/>
                <w:numId w:val="26"/>
              </w:numPr>
            </w:pPr>
            <w:r w:rsidRPr="000003BB">
              <w:t>NRWGDBVECTOR.GISDATA.HORSE_MUSSEL_REEF_POLY_2020</w:t>
            </w:r>
          </w:p>
          <w:p w14:paraId="3F7F4CFF" w14:textId="77777777" w:rsidR="000003BB" w:rsidRPr="000003BB" w:rsidRDefault="000003BB" w:rsidP="000003BB">
            <w:pPr>
              <w:pStyle w:val="BodyText"/>
              <w:numPr>
                <w:ilvl w:val="0"/>
                <w:numId w:val="26"/>
              </w:numPr>
            </w:pPr>
            <w:r w:rsidRPr="000003BB">
              <w:t>NRWGDBVECTOR.GISDATA.HORSE_MUSSEL_REEF_2020</w:t>
            </w:r>
          </w:p>
        </w:tc>
      </w:tr>
      <w:tr w:rsidR="000003BB" w:rsidRPr="000003BB" w14:paraId="47E3EED1"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1BC9EE1B" w14:textId="77777777" w:rsidR="000003BB" w:rsidRPr="000003BB" w:rsidRDefault="000003BB" w:rsidP="000003BB">
            <w:pPr>
              <w:pStyle w:val="BodyText"/>
              <w:numPr>
                <w:ilvl w:val="0"/>
                <w:numId w:val="24"/>
              </w:numPr>
            </w:pPr>
            <w:r w:rsidRPr="000003BB">
              <w:t>Oyster (Ostrea edulis) beds</w:t>
            </w:r>
          </w:p>
        </w:tc>
        <w:tc>
          <w:tcPr>
            <w:tcW w:w="5954" w:type="dxa"/>
            <w:tcBorders>
              <w:top w:val="single" w:sz="4" w:space="0" w:color="0091A5"/>
              <w:left w:val="single" w:sz="4" w:space="0" w:color="0091A5"/>
              <w:bottom w:val="single" w:sz="4" w:space="0" w:color="0091A5"/>
              <w:right w:val="single" w:sz="4" w:space="0" w:color="0091A5"/>
            </w:tcBorders>
          </w:tcPr>
          <w:p w14:paraId="2CC045FF" w14:textId="77777777" w:rsidR="000003BB" w:rsidRPr="000003BB" w:rsidRDefault="000003BB" w:rsidP="000003BB">
            <w:pPr>
              <w:pStyle w:val="BodyText"/>
            </w:pPr>
          </w:p>
          <w:p w14:paraId="674A065A" w14:textId="77777777" w:rsidR="000003BB" w:rsidRPr="000003BB" w:rsidRDefault="000003BB" w:rsidP="000003BB">
            <w:pPr>
              <w:pStyle w:val="BodyText"/>
              <w:rPr>
                <w:lang w:val="fr-FR"/>
              </w:rPr>
            </w:pPr>
            <w:r w:rsidRPr="000003BB">
              <w:rPr>
                <w:lang w:val="fr-FR"/>
              </w:rPr>
              <w:t>Y:\Marine\Marine_Subtidal\Marine_Habitats_Species\BAP_habitats\BAP_Habitat_updates_2022.gdb</w:t>
            </w:r>
          </w:p>
          <w:p w14:paraId="1DE285CF" w14:textId="77777777" w:rsidR="000003BB" w:rsidRPr="000003BB" w:rsidRDefault="000003BB" w:rsidP="000003BB">
            <w:pPr>
              <w:pStyle w:val="BodyText"/>
              <w:numPr>
                <w:ilvl w:val="0"/>
                <w:numId w:val="26"/>
              </w:numPr>
            </w:pPr>
            <w:r w:rsidRPr="000003BB">
              <w:t>NRW_Oyster_beds_point_v2_20220728</w:t>
            </w:r>
          </w:p>
          <w:p w14:paraId="16342B3F" w14:textId="77777777" w:rsidR="000003BB" w:rsidRPr="000003BB" w:rsidRDefault="000003BB" w:rsidP="000003BB">
            <w:pPr>
              <w:pStyle w:val="BodyText"/>
            </w:pPr>
          </w:p>
          <w:p w14:paraId="6A6BC994" w14:textId="77777777" w:rsidR="000003BB" w:rsidRPr="000003BB" w:rsidRDefault="000003BB" w:rsidP="000003BB">
            <w:pPr>
              <w:pStyle w:val="BodyText"/>
            </w:pPr>
            <w:r w:rsidRPr="000003BB">
              <w:t>Areas currently being trailed for restoration have been assessed visually with Ben Wray (Oyster Restoration Project lead)</w:t>
            </w:r>
          </w:p>
          <w:p w14:paraId="44212DB9" w14:textId="77777777" w:rsidR="000003BB" w:rsidRPr="000003BB" w:rsidRDefault="000003BB" w:rsidP="000003BB">
            <w:pPr>
              <w:pStyle w:val="BodyText"/>
            </w:pPr>
          </w:p>
        </w:tc>
      </w:tr>
      <w:tr w:rsidR="000003BB" w:rsidRPr="000003BB" w14:paraId="7D258E7D"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0E4DB540" w14:textId="77777777" w:rsidR="000003BB" w:rsidRPr="000003BB" w:rsidRDefault="000003BB" w:rsidP="000003BB">
            <w:pPr>
              <w:pStyle w:val="BodyText"/>
              <w:numPr>
                <w:ilvl w:val="0"/>
                <w:numId w:val="24"/>
              </w:numPr>
            </w:pPr>
            <w:r w:rsidRPr="000003BB">
              <w:rPr>
                <w:b/>
                <w:bCs/>
              </w:rPr>
              <w:t>Seagrass beds</w:t>
            </w:r>
          </w:p>
        </w:tc>
        <w:tc>
          <w:tcPr>
            <w:tcW w:w="5954" w:type="dxa"/>
            <w:tcBorders>
              <w:top w:val="single" w:sz="4" w:space="0" w:color="0091A5"/>
              <w:left w:val="single" w:sz="4" w:space="0" w:color="0091A5"/>
              <w:bottom w:val="single" w:sz="4" w:space="0" w:color="0091A5"/>
              <w:right w:val="single" w:sz="4" w:space="0" w:color="0091A5"/>
            </w:tcBorders>
          </w:tcPr>
          <w:p w14:paraId="562F0C40" w14:textId="77777777" w:rsidR="000003BB" w:rsidRPr="000003BB" w:rsidRDefault="000003BB" w:rsidP="000003BB">
            <w:pPr>
              <w:pStyle w:val="BodyText"/>
              <w:rPr>
                <w:lang w:val="fr-FR"/>
              </w:rPr>
            </w:pPr>
            <w:r w:rsidRPr="000003BB">
              <w:rPr>
                <w:lang w:val="fr-FR"/>
              </w:rPr>
              <w:t>Y:\Marine\Marine_Subtidal\Marine_Habitats_Species\BAP_habitats\BAP_Habitat_updates_2022.gdb</w:t>
            </w:r>
          </w:p>
          <w:p w14:paraId="65F5CF56" w14:textId="77777777" w:rsidR="000003BB" w:rsidRPr="000003BB" w:rsidRDefault="000003BB" w:rsidP="000003BB">
            <w:pPr>
              <w:pStyle w:val="BodyText"/>
              <w:numPr>
                <w:ilvl w:val="0"/>
                <w:numId w:val="26"/>
              </w:numPr>
              <w:rPr>
                <w:lang w:val="fr-FR"/>
              </w:rPr>
            </w:pPr>
            <w:r w:rsidRPr="000003BB">
              <w:rPr>
                <w:lang w:val="fr-FR"/>
              </w:rPr>
              <w:lastRenderedPageBreak/>
              <w:t>NRW_Segrass_polygon_v6_20220728</w:t>
            </w:r>
          </w:p>
          <w:p w14:paraId="221FF926" w14:textId="77777777" w:rsidR="000003BB" w:rsidRPr="000003BB" w:rsidRDefault="000003BB" w:rsidP="000003BB">
            <w:pPr>
              <w:pStyle w:val="BodyText"/>
              <w:rPr>
                <w:lang w:val="fr-FR"/>
              </w:rPr>
            </w:pPr>
          </w:p>
          <w:p w14:paraId="3FA5F7A7" w14:textId="77777777" w:rsidR="000003BB" w:rsidRPr="000003BB" w:rsidRDefault="000003BB" w:rsidP="000003BB">
            <w:pPr>
              <w:pStyle w:val="BodyText"/>
              <w:rPr>
                <w:lang w:val="fr-FR"/>
              </w:rPr>
            </w:pPr>
            <w:r w:rsidRPr="000003BB">
              <w:rPr>
                <w:lang w:val="fr-FR"/>
              </w:rPr>
              <w:t>Y:\Marine\Marine_Subtidal\Marine_Habitats_Species\BAP_habitats\Seagrass_updates_2024.gdb</w:t>
            </w:r>
          </w:p>
          <w:p w14:paraId="5D1A9B22" w14:textId="77777777" w:rsidR="000003BB" w:rsidRPr="000003BB" w:rsidRDefault="000003BB" w:rsidP="000003BB">
            <w:pPr>
              <w:pStyle w:val="BodyText"/>
              <w:numPr>
                <w:ilvl w:val="0"/>
                <w:numId w:val="26"/>
              </w:numPr>
              <w:rPr>
                <w:lang w:val="fr-FR"/>
              </w:rPr>
            </w:pPr>
            <w:r w:rsidRPr="000003BB">
              <w:rPr>
                <w:lang w:val="fr-FR"/>
              </w:rPr>
              <w:t>NRW_seagrass_Point_v10_20240626</w:t>
            </w:r>
          </w:p>
          <w:p w14:paraId="60BE3C8B" w14:textId="77777777" w:rsidR="000003BB" w:rsidRPr="000003BB" w:rsidRDefault="000003BB" w:rsidP="000003BB">
            <w:pPr>
              <w:pStyle w:val="BodyText"/>
              <w:rPr>
                <w:lang w:val="fr-FR"/>
              </w:rPr>
            </w:pPr>
          </w:p>
        </w:tc>
      </w:tr>
      <w:tr w:rsidR="000003BB" w:rsidRPr="000003BB" w14:paraId="4B2E810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24D84421" w14:textId="77777777" w:rsidR="000003BB" w:rsidRPr="000003BB" w:rsidRDefault="000003BB" w:rsidP="000003BB">
            <w:pPr>
              <w:pStyle w:val="BodyText"/>
              <w:numPr>
                <w:ilvl w:val="0"/>
                <w:numId w:val="24"/>
              </w:numPr>
              <w:rPr>
                <w:b/>
                <w:bCs/>
              </w:rPr>
            </w:pPr>
            <w:r w:rsidRPr="000003BB">
              <w:lastRenderedPageBreak/>
              <w:t>Sea-pen and other burrowing megafauna communities</w:t>
            </w:r>
          </w:p>
        </w:tc>
        <w:tc>
          <w:tcPr>
            <w:tcW w:w="5954" w:type="dxa"/>
            <w:tcBorders>
              <w:top w:val="single" w:sz="4" w:space="0" w:color="0091A5"/>
              <w:left w:val="single" w:sz="4" w:space="0" w:color="0091A5"/>
              <w:bottom w:val="single" w:sz="4" w:space="0" w:color="0091A5"/>
              <w:right w:val="single" w:sz="4" w:space="0" w:color="0091A5"/>
            </w:tcBorders>
            <w:hideMark/>
          </w:tcPr>
          <w:p w14:paraId="17BA5D10" w14:textId="77777777" w:rsidR="000003BB" w:rsidRPr="000003BB" w:rsidRDefault="000003BB" w:rsidP="000003BB">
            <w:pPr>
              <w:pStyle w:val="BodyText"/>
            </w:pPr>
            <w:r w:rsidRPr="000003BB">
              <w:t>Geodatabase: nmq501.9da46ec3d278.database.windows.net</w:t>
            </w:r>
          </w:p>
          <w:p w14:paraId="6390F5B1" w14:textId="77777777" w:rsidR="000003BB" w:rsidRPr="000003BB" w:rsidRDefault="000003BB" w:rsidP="000003BB">
            <w:pPr>
              <w:pStyle w:val="BodyText"/>
              <w:numPr>
                <w:ilvl w:val="0"/>
                <w:numId w:val="26"/>
              </w:numPr>
            </w:pPr>
            <w:r w:rsidRPr="000003BB">
              <w:t>NRWGDBVECTOR.GISDATA.SEAPENS_2020</w:t>
            </w:r>
          </w:p>
        </w:tc>
      </w:tr>
      <w:tr w:rsidR="000003BB" w:rsidRPr="000003BB" w14:paraId="2A838690"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5219FCA8" w14:textId="77777777" w:rsidR="000003BB" w:rsidRPr="000003BB" w:rsidRDefault="000003BB" w:rsidP="000003BB">
            <w:pPr>
              <w:pStyle w:val="BodyText"/>
              <w:numPr>
                <w:ilvl w:val="0"/>
                <w:numId w:val="24"/>
              </w:numPr>
              <w:rPr>
                <w:b/>
                <w:bCs/>
              </w:rPr>
            </w:pPr>
            <w:r w:rsidRPr="000003BB">
              <w:t>Peat and clay exposures</w:t>
            </w:r>
          </w:p>
        </w:tc>
        <w:tc>
          <w:tcPr>
            <w:tcW w:w="5954" w:type="dxa"/>
            <w:tcBorders>
              <w:top w:val="single" w:sz="4" w:space="0" w:color="0091A5"/>
              <w:left w:val="single" w:sz="4" w:space="0" w:color="0091A5"/>
              <w:bottom w:val="single" w:sz="4" w:space="0" w:color="0091A5"/>
              <w:right w:val="single" w:sz="4" w:space="0" w:color="0091A5"/>
            </w:tcBorders>
            <w:hideMark/>
          </w:tcPr>
          <w:p w14:paraId="49FE9B90" w14:textId="77777777" w:rsidR="000003BB" w:rsidRPr="000003BB" w:rsidRDefault="000003BB" w:rsidP="000003BB">
            <w:pPr>
              <w:pStyle w:val="BodyText"/>
            </w:pPr>
            <w:r w:rsidRPr="000003BB">
              <w:t>Geodatabase: nmq501.9da46ec3d278.database.windows.net</w:t>
            </w:r>
          </w:p>
          <w:p w14:paraId="47A2B7AE" w14:textId="77777777" w:rsidR="000003BB" w:rsidRPr="000003BB" w:rsidRDefault="000003BB" w:rsidP="000003BB">
            <w:pPr>
              <w:pStyle w:val="BodyText"/>
              <w:numPr>
                <w:ilvl w:val="0"/>
                <w:numId w:val="26"/>
              </w:numPr>
            </w:pPr>
            <w:r w:rsidRPr="000003BB">
              <w:t>NRWGDBVECTOR.GISDATA.NERC_OSPAR_PEAT_CLAY_EXP_POLYGON_V2</w:t>
            </w:r>
          </w:p>
          <w:p w14:paraId="486D7C48" w14:textId="77777777" w:rsidR="000003BB" w:rsidRPr="000003BB" w:rsidRDefault="000003BB" w:rsidP="000003BB">
            <w:pPr>
              <w:pStyle w:val="BodyText"/>
              <w:numPr>
                <w:ilvl w:val="0"/>
                <w:numId w:val="26"/>
              </w:numPr>
            </w:pPr>
            <w:r w:rsidRPr="000003BB">
              <w:t>NRWGDBVECTOR.GISDATA.NERC_OSPAR_PEAT_CLAY_EXP_POINT_V2</w:t>
            </w:r>
          </w:p>
          <w:p w14:paraId="2B45A97A" w14:textId="77777777" w:rsidR="000003BB" w:rsidRPr="000003BB" w:rsidRDefault="000003BB" w:rsidP="000003BB">
            <w:pPr>
              <w:pStyle w:val="BodyText"/>
              <w:numPr>
                <w:ilvl w:val="0"/>
                <w:numId w:val="26"/>
              </w:numPr>
            </w:pPr>
            <w:r w:rsidRPr="000003BB">
              <w:t>NRWGDBVECTOR.GISDATA.NERC_OSPAR_PEAT_CLAY_EXPOSURES_WGS84_POINT</w:t>
            </w:r>
          </w:p>
        </w:tc>
      </w:tr>
      <w:tr w:rsidR="000003BB" w:rsidRPr="000003BB" w14:paraId="0B94C8CD"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12CE029B" w14:textId="77777777" w:rsidR="000003BB" w:rsidRPr="000003BB" w:rsidRDefault="000003BB" w:rsidP="000003BB">
            <w:pPr>
              <w:pStyle w:val="BodyText"/>
              <w:numPr>
                <w:ilvl w:val="0"/>
                <w:numId w:val="24"/>
              </w:numPr>
            </w:pPr>
            <w:proofErr w:type="spellStart"/>
            <w:r w:rsidRPr="000003BB">
              <w:t>Sabellaria</w:t>
            </w:r>
            <w:proofErr w:type="spellEnd"/>
            <w:r w:rsidRPr="000003BB">
              <w:t xml:space="preserve"> reefs</w:t>
            </w:r>
          </w:p>
        </w:tc>
        <w:tc>
          <w:tcPr>
            <w:tcW w:w="5954" w:type="dxa"/>
            <w:tcBorders>
              <w:top w:val="single" w:sz="4" w:space="0" w:color="0091A5"/>
              <w:left w:val="single" w:sz="4" w:space="0" w:color="0091A5"/>
              <w:bottom w:val="single" w:sz="4" w:space="0" w:color="0091A5"/>
              <w:right w:val="single" w:sz="4" w:space="0" w:color="0091A5"/>
            </w:tcBorders>
            <w:hideMark/>
          </w:tcPr>
          <w:p w14:paraId="0446A1F2" w14:textId="77777777" w:rsidR="000003BB" w:rsidRPr="000003BB" w:rsidRDefault="000003BB" w:rsidP="000003BB">
            <w:pPr>
              <w:pStyle w:val="BodyText"/>
              <w:rPr>
                <w:lang w:val="fr-FR"/>
              </w:rPr>
            </w:pPr>
            <w:r w:rsidRPr="000003BB">
              <w:rPr>
                <w:lang w:val="fr-FR"/>
              </w:rPr>
              <w:t>Y:\Marine\Marine_Subtidal\Marine_Habitats_Species\BAP_habitats\BAP_updates_2019.gdb</w:t>
            </w:r>
          </w:p>
          <w:p w14:paraId="24BF65C8" w14:textId="77777777" w:rsidR="000003BB" w:rsidRPr="000003BB" w:rsidRDefault="000003BB" w:rsidP="000003BB">
            <w:pPr>
              <w:pStyle w:val="BodyText"/>
              <w:numPr>
                <w:ilvl w:val="0"/>
                <w:numId w:val="26"/>
              </w:numPr>
              <w:rPr>
                <w:lang w:val="it-IT"/>
              </w:rPr>
            </w:pPr>
            <w:r w:rsidRPr="000003BB">
              <w:rPr>
                <w:lang w:val="it-IT"/>
              </w:rPr>
              <w:t>NRW_Sabellaria_spinulosa_reef_point_v5_20230912</w:t>
            </w:r>
          </w:p>
          <w:p w14:paraId="5DB06B38" w14:textId="77777777" w:rsidR="000003BB" w:rsidRPr="000003BB" w:rsidRDefault="000003BB" w:rsidP="000003BB">
            <w:pPr>
              <w:pStyle w:val="BodyText"/>
              <w:numPr>
                <w:ilvl w:val="0"/>
                <w:numId w:val="26"/>
              </w:numPr>
            </w:pPr>
            <w:r w:rsidRPr="000003BB">
              <w:t>NRW_honeycomb_worm_point_v6_20230112</w:t>
            </w:r>
          </w:p>
          <w:p w14:paraId="540E1AB6" w14:textId="77777777" w:rsidR="000003BB" w:rsidRPr="000003BB" w:rsidRDefault="000003BB" w:rsidP="000003BB">
            <w:pPr>
              <w:pStyle w:val="BodyText"/>
            </w:pPr>
            <w:r w:rsidRPr="000003BB">
              <w:t>Y:\Marine\Marine_Subtidal\Marine_Habitats_Species\BAP_habitats\SMMNR_biogenic_reef_polygon.gdb</w:t>
            </w:r>
          </w:p>
          <w:p w14:paraId="3C238A04" w14:textId="77777777" w:rsidR="000003BB" w:rsidRPr="000003BB" w:rsidRDefault="000003BB" w:rsidP="000003BB">
            <w:pPr>
              <w:pStyle w:val="BodyText"/>
              <w:numPr>
                <w:ilvl w:val="0"/>
                <w:numId w:val="26"/>
              </w:numPr>
            </w:pPr>
            <w:r w:rsidRPr="000003BB">
              <w:t>SMMNR_biogenic_reef_2019</w:t>
            </w:r>
          </w:p>
          <w:p w14:paraId="3A728363" w14:textId="77777777" w:rsidR="000003BB" w:rsidRPr="000003BB" w:rsidRDefault="000003BB" w:rsidP="000003BB">
            <w:pPr>
              <w:pStyle w:val="BodyText"/>
            </w:pPr>
            <w:r w:rsidRPr="000003BB">
              <w:t>Y:\Marine\Marine_Subtidal\Marine_Habitats_Species\BAP_habitats\Sabellaria_mapping_2024.gdb</w:t>
            </w:r>
          </w:p>
          <w:p w14:paraId="56272ED3" w14:textId="77777777" w:rsidR="000003BB" w:rsidRPr="000003BB" w:rsidRDefault="000003BB" w:rsidP="000003BB">
            <w:pPr>
              <w:pStyle w:val="BodyText"/>
              <w:numPr>
                <w:ilvl w:val="0"/>
                <w:numId w:val="26"/>
              </w:numPr>
            </w:pPr>
            <w:r w:rsidRPr="000003BB">
              <w:t>Sabellaria_alveolata_mapping_2024_polygon2</w:t>
            </w:r>
          </w:p>
          <w:p w14:paraId="383C47E5" w14:textId="77777777" w:rsidR="000003BB" w:rsidRPr="000003BB" w:rsidRDefault="000003BB" w:rsidP="000003BB">
            <w:pPr>
              <w:pStyle w:val="BodyText"/>
              <w:numPr>
                <w:ilvl w:val="0"/>
                <w:numId w:val="26"/>
              </w:numPr>
            </w:pPr>
            <w:r w:rsidRPr="000003BB">
              <w:t>Rowland_west_shore_sabellaria_polygons_2024</w:t>
            </w:r>
          </w:p>
          <w:p w14:paraId="7B9EDD9A" w14:textId="77777777" w:rsidR="000003BB" w:rsidRPr="000003BB" w:rsidRDefault="000003BB" w:rsidP="000003BB">
            <w:pPr>
              <w:pStyle w:val="BodyText"/>
            </w:pPr>
            <w:r w:rsidRPr="000003BB">
              <w:t>Y:\Marine\Marine_Subtidal\Marine_Habitats_Species\BAP_habitats\BAP_NERC_OSPAR_Habitats_BNG.gdb</w:t>
            </w:r>
          </w:p>
          <w:p w14:paraId="18A84CBE" w14:textId="77777777" w:rsidR="000003BB" w:rsidRPr="000003BB" w:rsidRDefault="000003BB" w:rsidP="000003BB">
            <w:pPr>
              <w:pStyle w:val="BodyText"/>
              <w:numPr>
                <w:ilvl w:val="0"/>
                <w:numId w:val="26"/>
              </w:numPr>
            </w:pPr>
            <w:r w:rsidRPr="000003BB">
              <w:t>NRW_honeycomb_worm_polygon_v5_20200122</w:t>
            </w:r>
          </w:p>
        </w:tc>
      </w:tr>
    </w:tbl>
    <w:p w14:paraId="65E827A7" w14:textId="77777777" w:rsidR="000003BB" w:rsidRPr="000003BB" w:rsidRDefault="000003BB" w:rsidP="000003BB">
      <w:pPr>
        <w:pStyle w:val="BodyText"/>
      </w:pPr>
    </w:p>
    <w:p w14:paraId="164620F0" w14:textId="3C0E5696" w:rsidR="000003BB" w:rsidRPr="000003BB" w:rsidRDefault="000003BB" w:rsidP="000003BB">
      <w:pPr>
        <w:pStyle w:val="BodyText"/>
        <w:rPr>
          <w:i/>
          <w:iCs/>
        </w:rPr>
      </w:pPr>
      <w:bookmarkStart w:id="37" w:name="_Ref185594100"/>
      <w:r w:rsidRPr="000003BB">
        <w:rPr>
          <w:i/>
          <w:iCs/>
        </w:rPr>
        <w:t xml:space="preserve">Table </w:t>
      </w:r>
      <w:r w:rsidRPr="000003BB">
        <w:rPr>
          <w:i/>
          <w:iCs/>
        </w:rPr>
        <w:fldChar w:fldCharType="begin"/>
      </w:r>
      <w:r w:rsidRPr="000003BB">
        <w:rPr>
          <w:i/>
          <w:iCs/>
        </w:rPr>
        <w:instrText xml:space="preserve"> SEQ Table \* ARABIC </w:instrText>
      </w:r>
      <w:r w:rsidRPr="000003BB">
        <w:rPr>
          <w:i/>
          <w:iCs/>
        </w:rPr>
        <w:fldChar w:fldCharType="separate"/>
      </w:r>
      <w:r w:rsidR="00C5022A">
        <w:rPr>
          <w:i/>
          <w:iCs/>
          <w:noProof/>
        </w:rPr>
        <w:t>2</w:t>
      </w:r>
      <w:r w:rsidRPr="000003BB">
        <w:fldChar w:fldCharType="end"/>
      </w:r>
      <w:bookmarkEnd w:id="37"/>
      <w:r w:rsidRPr="000003BB">
        <w:rPr>
          <w:i/>
          <w:iCs/>
        </w:rPr>
        <w:t xml:space="preserve"> A list of Annex I habitats assessed </w:t>
      </w:r>
    </w:p>
    <w:tbl>
      <w:tblPr>
        <w:tblW w:w="0" w:type="auto"/>
        <w:jc w:val="center"/>
        <w:tblLayout w:type="fixed"/>
        <w:tblLook w:val="04A0" w:firstRow="1" w:lastRow="0" w:firstColumn="1" w:lastColumn="0" w:noHBand="0" w:noVBand="1"/>
      </w:tblPr>
      <w:tblGrid>
        <w:gridCol w:w="2972"/>
        <w:gridCol w:w="5954"/>
      </w:tblGrid>
      <w:tr w:rsidR="000003BB" w:rsidRPr="000003BB" w14:paraId="41F09F21"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1B6A66EA" w14:textId="77777777" w:rsidR="000003BB" w:rsidRPr="000003BB" w:rsidRDefault="000003BB" w:rsidP="000003BB">
            <w:pPr>
              <w:pStyle w:val="BodyText"/>
              <w:rPr>
                <w:b/>
              </w:rPr>
            </w:pPr>
            <w:r w:rsidRPr="000003BB">
              <w:rPr>
                <w:b/>
              </w:rPr>
              <w:t>Annex I Habitat</w:t>
            </w:r>
          </w:p>
        </w:tc>
        <w:tc>
          <w:tcPr>
            <w:tcW w:w="5954"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5BFADCAC" w14:textId="77777777" w:rsidR="000003BB" w:rsidRPr="000003BB" w:rsidRDefault="000003BB" w:rsidP="000003BB">
            <w:pPr>
              <w:pStyle w:val="BodyText"/>
              <w:rPr>
                <w:b/>
              </w:rPr>
            </w:pPr>
            <w:r w:rsidRPr="000003BB">
              <w:rPr>
                <w:b/>
              </w:rPr>
              <w:t>GIS Layer</w:t>
            </w:r>
          </w:p>
        </w:tc>
      </w:tr>
      <w:tr w:rsidR="000003BB" w:rsidRPr="000003BB" w14:paraId="0AD7D8EB"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47159D5D" w14:textId="77777777" w:rsidR="000003BB" w:rsidRPr="000003BB" w:rsidRDefault="000003BB" w:rsidP="000003BB">
            <w:pPr>
              <w:pStyle w:val="BodyText"/>
              <w:numPr>
                <w:ilvl w:val="0"/>
                <w:numId w:val="24"/>
              </w:numPr>
            </w:pPr>
            <w:r w:rsidRPr="000003BB">
              <w:t>Reefs</w:t>
            </w:r>
          </w:p>
        </w:tc>
        <w:tc>
          <w:tcPr>
            <w:tcW w:w="5954" w:type="dxa"/>
            <w:tcBorders>
              <w:top w:val="single" w:sz="4" w:space="0" w:color="0091A5"/>
              <w:left w:val="single" w:sz="4" w:space="0" w:color="0091A5"/>
              <w:bottom w:val="single" w:sz="4" w:space="0" w:color="0091A5"/>
              <w:right w:val="single" w:sz="4" w:space="0" w:color="0091A5"/>
            </w:tcBorders>
            <w:hideMark/>
          </w:tcPr>
          <w:p w14:paraId="2342D39A" w14:textId="77777777" w:rsidR="000003BB" w:rsidRPr="000003BB" w:rsidRDefault="000003BB" w:rsidP="000003BB">
            <w:pPr>
              <w:pStyle w:val="BodyText"/>
            </w:pPr>
            <w:r w:rsidRPr="000003BB">
              <w:t>Y:\Marine\Marine_Subtidal\Marine_Habitats_Species\Reg9a 2024\Updated layers_2024.gdb</w:t>
            </w:r>
          </w:p>
          <w:p w14:paraId="55BC741D" w14:textId="77777777" w:rsidR="000003BB" w:rsidRPr="000003BB" w:rsidRDefault="000003BB" w:rsidP="000003BB">
            <w:pPr>
              <w:pStyle w:val="BodyText"/>
              <w:numPr>
                <w:ilvl w:val="0"/>
                <w:numId w:val="26"/>
              </w:numPr>
            </w:pPr>
            <w:r w:rsidRPr="000003BB">
              <w:t>Reg9a_Subtidal_Reef_Points_2024</w:t>
            </w:r>
          </w:p>
          <w:p w14:paraId="39BF6D14" w14:textId="77777777" w:rsidR="000003BB" w:rsidRPr="000003BB" w:rsidRDefault="000003BB" w:rsidP="000003BB">
            <w:pPr>
              <w:pStyle w:val="BodyText"/>
              <w:numPr>
                <w:ilvl w:val="0"/>
                <w:numId w:val="26"/>
              </w:numPr>
            </w:pPr>
            <w:r w:rsidRPr="000003BB">
              <w:t>Reg9a_Intertidal_Reefs_2024</w:t>
            </w:r>
          </w:p>
          <w:p w14:paraId="7FC86B5C" w14:textId="77777777" w:rsidR="000003BB" w:rsidRPr="000003BB" w:rsidRDefault="000003BB" w:rsidP="000003BB">
            <w:pPr>
              <w:pStyle w:val="BodyText"/>
              <w:numPr>
                <w:ilvl w:val="0"/>
                <w:numId w:val="26"/>
              </w:numPr>
              <w:rPr>
                <w:lang w:val="pt-PT"/>
              </w:rPr>
            </w:pPr>
            <w:r w:rsidRPr="000003BB">
              <w:rPr>
                <w:lang w:val="pt-PT"/>
              </w:rPr>
              <w:t>Reg9a_Inshore_Subtidal_reefs_2024_UTM30N</w:t>
            </w:r>
          </w:p>
          <w:p w14:paraId="46CB931F" w14:textId="77777777" w:rsidR="000003BB" w:rsidRPr="000003BB" w:rsidRDefault="000003BB" w:rsidP="000003BB">
            <w:pPr>
              <w:pStyle w:val="BodyText"/>
              <w:numPr>
                <w:ilvl w:val="0"/>
                <w:numId w:val="26"/>
              </w:numPr>
              <w:rPr>
                <w:lang w:val="pt-PT"/>
              </w:rPr>
            </w:pPr>
            <w:r w:rsidRPr="000003BB">
              <w:rPr>
                <w:lang w:val="pt-PT"/>
              </w:rPr>
              <w:t>Reg9a_Inshore_MDAC_2024</w:t>
            </w:r>
          </w:p>
        </w:tc>
      </w:tr>
      <w:tr w:rsidR="000003BB" w:rsidRPr="000003BB" w14:paraId="09D78EFC"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15A95BE2" w14:textId="77777777" w:rsidR="000003BB" w:rsidRPr="000003BB" w:rsidRDefault="000003BB" w:rsidP="000003BB">
            <w:pPr>
              <w:pStyle w:val="BodyText"/>
              <w:numPr>
                <w:ilvl w:val="0"/>
                <w:numId w:val="24"/>
              </w:numPr>
            </w:pPr>
            <w:r w:rsidRPr="000003BB">
              <w:t>Large Shallow Inlets and Bays</w:t>
            </w:r>
          </w:p>
        </w:tc>
        <w:tc>
          <w:tcPr>
            <w:tcW w:w="5954" w:type="dxa"/>
            <w:tcBorders>
              <w:top w:val="single" w:sz="4" w:space="0" w:color="0091A5"/>
              <w:left w:val="single" w:sz="4" w:space="0" w:color="0091A5"/>
              <w:bottom w:val="single" w:sz="4" w:space="0" w:color="0091A5"/>
              <w:right w:val="single" w:sz="4" w:space="0" w:color="0091A5"/>
            </w:tcBorders>
            <w:hideMark/>
          </w:tcPr>
          <w:p w14:paraId="1D369C89" w14:textId="77777777" w:rsidR="000003BB" w:rsidRPr="000003BB" w:rsidRDefault="000003BB" w:rsidP="000003BB">
            <w:pPr>
              <w:pStyle w:val="BodyText"/>
            </w:pPr>
            <w:r w:rsidRPr="000003BB">
              <w:t>Y:\Marine\Marine_Subtidal\Marine_Habitats_Species\Reg9a 2024\Updated layers_2024.gdb</w:t>
            </w:r>
          </w:p>
          <w:p w14:paraId="531FE66C" w14:textId="77777777" w:rsidR="000003BB" w:rsidRPr="000003BB" w:rsidRDefault="000003BB" w:rsidP="000003BB">
            <w:pPr>
              <w:pStyle w:val="BodyText"/>
              <w:numPr>
                <w:ilvl w:val="0"/>
                <w:numId w:val="26"/>
              </w:numPr>
            </w:pPr>
            <w:r w:rsidRPr="000003BB">
              <w:lastRenderedPageBreak/>
              <w:t>Reg9a_LSIB_2024</w:t>
            </w:r>
          </w:p>
        </w:tc>
      </w:tr>
      <w:tr w:rsidR="000003BB" w:rsidRPr="000003BB" w14:paraId="4F246E5B"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2D95138B" w14:textId="77777777" w:rsidR="000003BB" w:rsidRPr="000003BB" w:rsidRDefault="000003BB" w:rsidP="000003BB">
            <w:pPr>
              <w:pStyle w:val="BodyText"/>
              <w:numPr>
                <w:ilvl w:val="0"/>
                <w:numId w:val="24"/>
              </w:numPr>
            </w:pPr>
            <w:r w:rsidRPr="000003BB">
              <w:lastRenderedPageBreak/>
              <w:t>Atlantic salt meadows (Glauco-</w:t>
            </w:r>
            <w:proofErr w:type="spellStart"/>
            <w:r w:rsidRPr="000003BB">
              <w:t>Puccinellietalia</w:t>
            </w:r>
            <w:proofErr w:type="spellEnd"/>
            <w:r w:rsidRPr="000003BB">
              <w:t xml:space="preserve"> </w:t>
            </w:r>
            <w:proofErr w:type="spellStart"/>
            <w:r w:rsidRPr="000003BB">
              <w:t>maritimae</w:t>
            </w:r>
            <w:proofErr w:type="spellEnd"/>
            <w:r w:rsidRPr="000003BB">
              <w:t>) and Salicornia and other annuals colonising mud and sand</w:t>
            </w:r>
          </w:p>
        </w:tc>
        <w:tc>
          <w:tcPr>
            <w:tcW w:w="5954" w:type="dxa"/>
            <w:tcBorders>
              <w:top w:val="single" w:sz="4" w:space="0" w:color="0091A5"/>
              <w:left w:val="single" w:sz="4" w:space="0" w:color="0091A5"/>
              <w:bottom w:val="single" w:sz="4" w:space="0" w:color="0091A5"/>
              <w:right w:val="single" w:sz="4" w:space="0" w:color="0091A5"/>
            </w:tcBorders>
            <w:hideMark/>
          </w:tcPr>
          <w:p w14:paraId="4B1B859A" w14:textId="77777777" w:rsidR="000003BB" w:rsidRPr="000003BB" w:rsidRDefault="000003BB" w:rsidP="000003BB">
            <w:pPr>
              <w:pStyle w:val="BodyText"/>
            </w:pPr>
            <w:r w:rsidRPr="000003BB">
              <w:t>Saltmarsh Layer which combines both Atlantic salt meadows and Salicornia:</w:t>
            </w:r>
          </w:p>
          <w:p w14:paraId="79E13112" w14:textId="77777777" w:rsidR="000003BB" w:rsidRPr="000003BB" w:rsidRDefault="000003BB" w:rsidP="000003BB">
            <w:pPr>
              <w:pStyle w:val="BodyText"/>
            </w:pPr>
            <w:r w:rsidRPr="000003BB">
              <w:t>Y:\Marine\Marine Intertidal &amp; Coastal Ecosystems\Steve Jones\Saltmarsh\</w:t>
            </w:r>
            <w:proofErr w:type="spellStart"/>
            <w:r w:rsidRPr="000003BB">
              <w:t>Saltmarsh_Extent</w:t>
            </w:r>
            <w:proofErr w:type="spellEnd"/>
            <w:r w:rsidRPr="000003BB">
              <w:t>_(Biological).</w:t>
            </w:r>
            <w:proofErr w:type="spellStart"/>
            <w:r w:rsidRPr="000003BB">
              <w:t>shp</w:t>
            </w:r>
            <w:proofErr w:type="spellEnd"/>
          </w:p>
        </w:tc>
      </w:tr>
      <w:tr w:rsidR="000003BB" w:rsidRPr="000003BB" w14:paraId="14CF2D6A"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43AA8BC6" w14:textId="77777777" w:rsidR="000003BB" w:rsidRPr="000003BB" w:rsidRDefault="000003BB" w:rsidP="000003BB">
            <w:pPr>
              <w:pStyle w:val="BodyText"/>
              <w:numPr>
                <w:ilvl w:val="0"/>
                <w:numId w:val="24"/>
              </w:numPr>
            </w:pPr>
            <w:r w:rsidRPr="000003BB">
              <w:t>Sandbanks</w:t>
            </w:r>
          </w:p>
        </w:tc>
        <w:tc>
          <w:tcPr>
            <w:tcW w:w="5954" w:type="dxa"/>
            <w:tcBorders>
              <w:top w:val="single" w:sz="4" w:space="0" w:color="0091A5"/>
              <w:left w:val="single" w:sz="4" w:space="0" w:color="0091A5"/>
              <w:bottom w:val="single" w:sz="4" w:space="0" w:color="0091A5"/>
              <w:right w:val="single" w:sz="4" w:space="0" w:color="0091A5"/>
            </w:tcBorders>
            <w:hideMark/>
          </w:tcPr>
          <w:p w14:paraId="00C1084B" w14:textId="77777777" w:rsidR="000003BB" w:rsidRPr="000003BB" w:rsidRDefault="000003BB" w:rsidP="000003BB">
            <w:pPr>
              <w:pStyle w:val="BodyText"/>
            </w:pPr>
            <w:r w:rsidRPr="000003BB">
              <w:t>Y:\Marine\Marine_Subtidal\Marine_Habitats_Species\Reg9a 2024\Updated layers_2024.gdb</w:t>
            </w:r>
          </w:p>
          <w:p w14:paraId="0867E52A" w14:textId="77777777" w:rsidR="000003BB" w:rsidRPr="000003BB" w:rsidRDefault="000003BB" w:rsidP="000003BB">
            <w:pPr>
              <w:pStyle w:val="BodyText"/>
              <w:numPr>
                <w:ilvl w:val="0"/>
                <w:numId w:val="26"/>
              </w:numPr>
            </w:pPr>
            <w:r w:rsidRPr="000003BB">
              <w:t>Reg9a_sandbanks_2024</w:t>
            </w:r>
          </w:p>
        </w:tc>
      </w:tr>
      <w:tr w:rsidR="000003BB" w:rsidRPr="000003BB" w14:paraId="5BF85DCD"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6B0E007A" w14:textId="77777777" w:rsidR="000003BB" w:rsidRPr="000003BB" w:rsidRDefault="000003BB" w:rsidP="000003BB">
            <w:pPr>
              <w:pStyle w:val="BodyText"/>
              <w:numPr>
                <w:ilvl w:val="0"/>
                <w:numId w:val="24"/>
              </w:numPr>
            </w:pPr>
            <w:r w:rsidRPr="000003BB">
              <w:t>Mud and Sand Flats</w:t>
            </w:r>
          </w:p>
        </w:tc>
        <w:tc>
          <w:tcPr>
            <w:tcW w:w="5954" w:type="dxa"/>
            <w:tcBorders>
              <w:top w:val="single" w:sz="4" w:space="0" w:color="0091A5"/>
              <w:left w:val="single" w:sz="4" w:space="0" w:color="0091A5"/>
              <w:bottom w:val="single" w:sz="4" w:space="0" w:color="0091A5"/>
              <w:right w:val="single" w:sz="4" w:space="0" w:color="0091A5"/>
            </w:tcBorders>
            <w:hideMark/>
          </w:tcPr>
          <w:p w14:paraId="13353D06" w14:textId="77777777" w:rsidR="000003BB" w:rsidRPr="000003BB" w:rsidRDefault="000003BB" w:rsidP="000003BB">
            <w:pPr>
              <w:pStyle w:val="BodyText"/>
            </w:pPr>
            <w:r w:rsidRPr="000003BB">
              <w:t>Y:\Marine\Marine_Subtidal\Marine_Habitats_Species\Reg9a 2024\Updated layers_2024.gdb</w:t>
            </w:r>
          </w:p>
          <w:p w14:paraId="7C72D23D" w14:textId="77777777" w:rsidR="000003BB" w:rsidRPr="000003BB" w:rsidRDefault="000003BB" w:rsidP="000003BB">
            <w:pPr>
              <w:pStyle w:val="BodyText"/>
              <w:numPr>
                <w:ilvl w:val="0"/>
                <w:numId w:val="26"/>
              </w:numPr>
            </w:pPr>
            <w:r w:rsidRPr="000003BB">
              <w:t>Reg9a_MudflatsSandflats_2024</w:t>
            </w:r>
          </w:p>
        </w:tc>
      </w:tr>
    </w:tbl>
    <w:p w14:paraId="411BBA39" w14:textId="77777777" w:rsidR="000003BB" w:rsidRDefault="000003BB" w:rsidP="00557AFB">
      <w:pPr>
        <w:pStyle w:val="BodyText"/>
      </w:pPr>
    </w:p>
    <w:p w14:paraId="7B923259" w14:textId="4576487C" w:rsidR="00652D18" w:rsidRDefault="00652D18" w:rsidP="000003BB">
      <w:pPr>
        <w:pStyle w:val="Heading2"/>
      </w:pPr>
      <w:bookmarkStart w:id="38" w:name="_Toc188611605"/>
      <w:bookmarkStart w:id="39" w:name="_Toc188616182"/>
      <w:bookmarkStart w:id="40" w:name="_Toc187321939"/>
      <w:r>
        <w:t>Samples close to Sensitive Habitat</w:t>
      </w:r>
      <w:bookmarkEnd w:id="38"/>
      <w:bookmarkEnd w:id="39"/>
    </w:p>
    <w:p w14:paraId="3250D288" w14:textId="5C3750D7" w:rsidR="00652D18" w:rsidRPr="00652D18" w:rsidRDefault="001D1A3D" w:rsidP="00652D18">
      <w:pPr>
        <w:pStyle w:val="BodyText"/>
      </w:pPr>
      <w:r>
        <w:t>All sampling is undertaken to support condition assessment</w:t>
      </w:r>
      <w:r w:rsidR="00B53433">
        <w:t>/</w:t>
      </w:r>
      <w:r>
        <w:t>water quality assessment</w:t>
      </w:r>
      <w:r w:rsidR="00B53433">
        <w:t xml:space="preserve"> to support beneficial environmental management</w:t>
      </w:r>
      <w:r>
        <w:t xml:space="preserve">. </w:t>
      </w:r>
      <w:r w:rsidR="00652D18">
        <w:t>There were 2 samples assessed to be close to or within sensitive habitat.</w:t>
      </w:r>
      <w:r w:rsidR="005F6CC2">
        <w:t xml:space="preserve"> Details provided below.</w:t>
      </w:r>
    </w:p>
    <w:p w14:paraId="7370E4CE" w14:textId="38930777" w:rsidR="000003BB" w:rsidRPr="000003BB" w:rsidRDefault="000003BB" w:rsidP="0067101F">
      <w:pPr>
        <w:pStyle w:val="Heading3"/>
      </w:pPr>
      <w:bookmarkStart w:id="41" w:name="_Toc188611606"/>
      <w:bookmarkStart w:id="42" w:name="_Toc188616183"/>
      <w:r w:rsidRPr="000003BB">
        <w:t>Mearl Bed</w:t>
      </w:r>
      <w:bookmarkEnd w:id="40"/>
      <w:bookmarkEnd w:id="41"/>
      <w:bookmarkEnd w:id="42"/>
    </w:p>
    <w:p w14:paraId="3C808AD9" w14:textId="1539028F" w:rsidR="005264A0" w:rsidRDefault="000003BB" w:rsidP="005264A0">
      <w:pPr>
        <w:pStyle w:val="BodyText"/>
      </w:pPr>
      <w:r w:rsidRPr="000003BB">
        <w:t xml:space="preserve">One planned sampling location (MHC_05) is within mapped </w:t>
      </w:r>
      <w:proofErr w:type="spellStart"/>
      <w:r w:rsidRPr="000003BB">
        <w:t>maerl</w:t>
      </w:r>
      <w:proofErr w:type="spellEnd"/>
      <w:r w:rsidRPr="000003BB">
        <w:t xml:space="preserve"> bed. It is likely that some fragments of </w:t>
      </w:r>
      <w:proofErr w:type="spellStart"/>
      <w:r w:rsidRPr="000003BB">
        <w:t>maerl</w:t>
      </w:r>
      <w:proofErr w:type="spellEnd"/>
      <w:r w:rsidRPr="000003BB">
        <w:t xml:space="preserve"> are also picked up in sampling stations local to this </w:t>
      </w:r>
      <w:proofErr w:type="spellStart"/>
      <w:r w:rsidRPr="000003BB">
        <w:t>maerl</w:t>
      </w:r>
      <w:proofErr w:type="spellEnd"/>
      <w:r w:rsidRPr="000003BB">
        <w:t xml:space="preserve"> bed as the </w:t>
      </w:r>
      <w:proofErr w:type="spellStart"/>
      <w:r w:rsidRPr="000003BB">
        <w:t>maerl</w:t>
      </w:r>
      <w:proofErr w:type="spellEnd"/>
      <w:r w:rsidRPr="000003BB">
        <w:t xml:space="preserve"> fragments moves with sediment movement (for example live </w:t>
      </w:r>
      <w:proofErr w:type="spellStart"/>
      <w:r w:rsidRPr="000003BB">
        <w:t>maerl</w:t>
      </w:r>
      <w:proofErr w:type="spellEnd"/>
      <w:r w:rsidRPr="000003BB">
        <w:t xml:space="preserve"> has been noted at station MHC_06 in the past)</w:t>
      </w:r>
      <w:r w:rsidR="00B14E60">
        <w:t xml:space="preserve"> (</w:t>
      </w:r>
      <w:r w:rsidR="00B14E60">
        <w:fldChar w:fldCharType="begin"/>
      </w:r>
      <w:r w:rsidR="00B14E60">
        <w:instrText xml:space="preserve"> REF _Ref188612142 \h </w:instrText>
      </w:r>
      <w:r w:rsidR="00B14E60">
        <w:fldChar w:fldCharType="separate"/>
      </w:r>
      <w:r w:rsidR="00B14E60">
        <w:t xml:space="preserve">Figure </w:t>
      </w:r>
      <w:r w:rsidR="00B14E60">
        <w:rPr>
          <w:noProof/>
        </w:rPr>
        <w:t>5</w:t>
      </w:r>
      <w:r w:rsidR="00B14E60">
        <w:fldChar w:fldCharType="end"/>
      </w:r>
      <w:r w:rsidR="00B14E60">
        <w:t>)</w:t>
      </w:r>
      <w:r w:rsidRPr="000003BB">
        <w:t>.</w:t>
      </w:r>
    </w:p>
    <w:p w14:paraId="2AA31F0B" w14:textId="77777777" w:rsidR="00532DA5" w:rsidRDefault="00220DCE" w:rsidP="00532DA5">
      <w:pPr>
        <w:pStyle w:val="BodyText"/>
        <w:keepNext/>
      </w:pPr>
      <w:r>
        <w:rPr>
          <w:noProof/>
        </w:rPr>
        <w:drawing>
          <wp:inline distT="0" distB="0" distL="0" distR="0" wp14:anchorId="69381F18" wp14:editId="342990E2">
            <wp:extent cx="9251950" cy="6541135"/>
            <wp:effectExtent l="0" t="0" r="6350" b="0"/>
            <wp:docPr id="2022683567" name="Picture 9"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83567" name="Picture 9" descr="A map of the sea&#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5C3ACBB9" w14:textId="3E911A72" w:rsidR="00532DA5" w:rsidRPr="000003BB" w:rsidRDefault="00532DA5" w:rsidP="00532DA5">
      <w:pPr>
        <w:pStyle w:val="Caption"/>
      </w:pPr>
      <w:bookmarkStart w:id="43" w:name="_Ref188612142"/>
      <w:r>
        <w:t xml:space="preserve">Figure </w:t>
      </w:r>
      <w:r>
        <w:fldChar w:fldCharType="begin"/>
      </w:r>
      <w:r>
        <w:instrText xml:space="preserve"> SEQ Figure \* ARABIC </w:instrText>
      </w:r>
      <w:r>
        <w:fldChar w:fldCharType="separate"/>
      </w:r>
      <w:r w:rsidR="00C5022A">
        <w:rPr>
          <w:noProof/>
        </w:rPr>
        <w:t>5</w:t>
      </w:r>
      <w:r>
        <w:fldChar w:fldCharType="end"/>
      </w:r>
      <w:bookmarkEnd w:id="43"/>
      <w:r>
        <w:t xml:space="preserve"> Known extent of Mearl bed </w:t>
      </w:r>
      <w:r w:rsidR="007C202E">
        <w:t>within Milford Haven with planned sampling indicated.</w:t>
      </w:r>
    </w:p>
    <w:p w14:paraId="07C28D87" w14:textId="39D0B236" w:rsidR="00220DCE" w:rsidRDefault="00220DCE" w:rsidP="005264A0">
      <w:pPr>
        <w:pStyle w:val="Heading3"/>
      </w:pPr>
      <w:bookmarkStart w:id="44" w:name="_Toc188611607"/>
      <w:bookmarkStart w:id="45" w:name="_Toc188616184"/>
      <w:bookmarkStart w:id="46" w:name="_Toc187321948"/>
      <w:r>
        <w:lastRenderedPageBreak/>
        <w:t>Seagrass</w:t>
      </w:r>
      <w:bookmarkEnd w:id="44"/>
      <w:bookmarkEnd w:id="45"/>
    </w:p>
    <w:p w14:paraId="657DCAAC" w14:textId="28CB2B3B" w:rsidR="00220DCE" w:rsidRPr="00220DCE" w:rsidRDefault="00220DCE" w:rsidP="00220DCE">
      <w:pPr>
        <w:pStyle w:val="BodyText"/>
      </w:pPr>
      <w:r>
        <w:t>No sampling locations overlaid seagrass. One target sampling station MHT_21(CSEMP) is close but not overlying a mapped seagrass bed (</w:t>
      </w:r>
      <w:r w:rsidRPr="00220DCE">
        <w:rPr>
          <w:i/>
          <w:iCs/>
        </w:rPr>
        <w:t xml:space="preserve">Zostera </w:t>
      </w:r>
      <w:proofErr w:type="spellStart"/>
      <w:r w:rsidRPr="00220DCE">
        <w:rPr>
          <w:i/>
          <w:iCs/>
        </w:rPr>
        <w:t>noltii</w:t>
      </w:r>
      <w:proofErr w:type="spellEnd"/>
      <w:r>
        <w:rPr>
          <w:i/>
          <w:iCs/>
        </w:rPr>
        <w:t>)</w:t>
      </w:r>
      <w:r w:rsidR="00B14E60">
        <w:rPr>
          <w:i/>
          <w:iCs/>
        </w:rPr>
        <w:t xml:space="preserve"> (</w:t>
      </w:r>
      <w:r w:rsidR="00B14E60">
        <w:rPr>
          <w:i/>
          <w:iCs/>
        </w:rPr>
        <w:fldChar w:fldCharType="begin"/>
      </w:r>
      <w:r w:rsidR="00B14E60">
        <w:rPr>
          <w:i/>
          <w:iCs/>
        </w:rPr>
        <w:instrText xml:space="preserve"> REF _Ref188612130 \h </w:instrText>
      </w:r>
      <w:r w:rsidR="00B14E60">
        <w:rPr>
          <w:i/>
          <w:iCs/>
        </w:rPr>
      </w:r>
      <w:r w:rsidR="00B14E60">
        <w:rPr>
          <w:i/>
          <w:iCs/>
        </w:rPr>
        <w:fldChar w:fldCharType="separate"/>
      </w:r>
      <w:r w:rsidR="00B14E60">
        <w:t xml:space="preserve">Figure </w:t>
      </w:r>
      <w:r w:rsidR="00B14E60">
        <w:rPr>
          <w:noProof/>
        </w:rPr>
        <w:t>6</w:t>
      </w:r>
      <w:r w:rsidR="00B14E60">
        <w:rPr>
          <w:i/>
          <w:iCs/>
        </w:rPr>
        <w:fldChar w:fldCharType="end"/>
      </w:r>
      <w:r w:rsidR="00B14E60">
        <w:rPr>
          <w:i/>
          <w:iCs/>
        </w:rPr>
        <w:t>)</w:t>
      </w:r>
    </w:p>
    <w:p w14:paraId="5397AB3E" w14:textId="6592D650" w:rsidR="00220DCE" w:rsidRDefault="00220DCE" w:rsidP="00220DCE">
      <w:pPr>
        <w:pStyle w:val="BodyText"/>
      </w:pPr>
      <w:r>
        <w:rPr>
          <w:noProof/>
        </w:rPr>
        <w:drawing>
          <wp:inline distT="0" distB="0" distL="0" distR="0" wp14:anchorId="4D349DE4" wp14:editId="44420794">
            <wp:extent cx="9251950" cy="6541135"/>
            <wp:effectExtent l="0" t="0" r="6350" b="0"/>
            <wp:docPr id="1196900104" name="Picture 10"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00104" name="Picture 10" descr="A map of the sea&#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2CB1D850" w14:textId="3B9A519D" w:rsidR="007C202E" w:rsidRPr="000003BB" w:rsidRDefault="007C202E" w:rsidP="007C202E">
      <w:pPr>
        <w:pStyle w:val="Caption"/>
      </w:pPr>
      <w:bookmarkStart w:id="47" w:name="_Ref188612130"/>
      <w:r>
        <w:t xml:space="preserve">Figure </w:t>
      </w:r>
      <w:r>
        <w:fldChar w:fldCharType="begin"/>
      </w:r>
      <w:r>
        <w:instrText xml:space="preserve"> SEQ Figure \* ARABIC </w:instrText>
      </w:r>
      <w:r>
        <w:fldChar w:fldCharType="separate"/>
      </w:r>
      <w:r w:rsidR="00C5022A">
        <w:rPr>
          <w:noProof/>
        </w:rPr>
        <w:t>6</w:t>
      </w:r>
      <w:r>
        <w:fldChar w:fldCharType="end"/>
      </w:r>
      <w:bookmarkEnd w:id="47"/>
      <w:r>
        <w:t xml:space="preserve"> Known extent of Seagrass within Milford Haven with planned sampling indicated.</w:t>
      </w:r>
    </w:p>
    <w:p w14:paraId="38009905" w14:textId="17F19388" w:rsidR="00082A10" w:rsidRPr="005264A0" w:rsidRDefault="00082A10" w:rsidP="00082A10">
      <w:pPr>
        <w:pStyle w:val="Heading3"/>
      </w:pPr>
      <w:bookmarkStart w:id="48" w:name="_Toc187321951"/>
      <w:bookmarkStart w:id="49" w:name="_Toc188611608"/>
      <w:bookmarkStart w:id="50" w:name="_Toc188616185"/>
      <w:r w:rsidRPr="005264A0">
        <w:t>Annex I habitats (not targeted)</w:t>
      </w:r>
      <w:bookmarkEnd w:id="48"/>
      <w:bookmarkEnd w:id="49"/>
      <w:r w:rsidR="001D0873">
        <w:t xml:space="preserve"> &amp; SSSI</w:t>
      </w:r>
      <w:bookmarkEnd w:id="50"/>
    </w:p>
    <w:p w14:paraId="09FB2A9D" w14:textId="545E81C9" w:rsidR="00082A10" w:rsidRPr="00557AFB" w:rsidRDefault="00082A10" w:rsidP="00EA3490">
      <w:pPr>
        <w:pStyle w:val="BodyText"/>
      </w:pPr>
      <w:r>
        <w:t xml:space="preserve">Sampling is planned within Milford Haven Waterway </w:t>
      </w:r>
      <w:r w:rsidR="00A24C82">
        <w:t xml:space="preserve">(which is within the Pembrokeshire Marine SAC) </w:t>
      </w:r>
      <w:r>
        <w:t xml:space="preserve">which </w:t>
      </w:r>
      <w:r w:rsidR="00A24C82">
        <w:t xml:space="preserve">includes </w:t>
      </w:r>
      <w:r>
        <w:t>a designated Annex I Estuary and Large Shallow Inlet and Bay. All samples within Milford Haven are taken in the designated Estuary and Large Shallow Inlet and Bay</w:t>
      </w:r>
      <w:r w:rsidR="00647BEF">
        <w:t xml:space="preserve"> some samples were within</w:t>
      </w:r>
      <w:r w:rsidR="005A065A">
        <w:t xml:space="preserve"> or close to</w:t>
      </w:r>
      <w:r w:rsidR="00647BEF">
        <w:t xml:space="preserve"> the </w:t>
      </w:r>
      <w:r w:rsidR="005A065A" w:rsidRPr="005A065A">
        <w:t>Milford Haven Waterway</w:t>
      </w:r>
      <w:r w:rsidR="005A065A">
        <w:t xml:space="preserve"> </w:t>
      </w:r>
      <w:r w:rsidR="00647BEF">
        <w:t>SSSI</w:t>
      </w:r>
      <w:r w:rsidR="00EA3490">
        <w:t xml:space="preserve"> (</w:t>
      </w:r>
      <w:proofErr w:type="spellStart"/>
      <w:r w:rsidR="00EA3490">
        <w:t>Milford_Haven_CSEMP</w:t>
      </w:r>
      <w:proofErr w:type="spellEnd"/>
      <w:r w:rsidR="00EA3490">
        <w:t>, MHT_06, MHT_08, MHT_17, MHT_21 (CSEMP) &amp; MHT_23)</w:t>
      </w:r>
      <w:r>
        <w:t xml:space="preserve">. This data contributes to condition assessments of both features as well as WER assessment. </w:t>
      </w:r>
      <w:r w:rsidRPr="00082A10">
        <w:t>A GIS proximity check revealed that a small number of sampling stations were close to or within modelled Annex I reef (subtidal and intertidal) habitat. These locations have been successfully sampled in the past which suggest that at least the local habitat is suitable for grab sampling. A closer assessment of samples within 50m of reef show that samples were mostly close to but not overlying definite reef. Stoney mixed substrate can be classified as reef and in some cases is part of the habitats we are trying to sample. In general, the aim of grab sampling is to target sediment when planning surveys, as such we aim to avoid reef.</w:t>
      </w:r>
      <w:r>
        <w:t xml:space="preserve"> </w:t>
      </w:r>
    </w:p>
    <w:p w14:paraId="6BD85F4D" w14:textId="77777777" w:rsidR="005264A0" w:rsidRPr="005264A0" w:rsidRDefault="005264A0" w:rsidP="005264A0">
      <w:pPr>
        <w:pStyle w:val="Heading3"/>
      </w:pPr>
      <w:bookmarkStart w:id="51" w:name="_Toc187321949"/>
      <w:bookmarkStart w:id="52" w:name="_Toc188611610"/>
      <w:bookmarkStart w:id="53" w:name="_Toc188616186"/>
      <w:bookmarkEnd w:id="46"/>
      <w:r w:rsidRPr="005264A0">
        <w:t>Samples within current known extent of a sensitive habitat:</w:t>
      </w:r>
      <w:bookmarkEnd w:id="51"/>
      <w:bookmarkEnd w:id="52"/>
      <w:bookmarkEnd w:id="53"/>
    </w:p>
    <w:p w14:paraId="614342C1" w14:textId="738114BB" w:rsidR="005264A0" w:rsidRPr="005264A0" w:rsidRDefault="005264A0" w:rsidP="005264A0">
      <w:pPr>
        <w:pStyle w:val="BodyText"/>
      </w:pPr>
      <w:r w:rsidRPr="005264A0">
        <w:t xml:space="preserve">Sampling within these areas is needed to ascertain SAC habitat condition. All information gained from sampling is used to understand, maintain or enhance sensitive protected habitats. </w:t>
      </w:r>
      <w:r w:rsidR="008F794F">
        <w:t>D</w:t>
      </w:r>
      <w:r w:rsidRPr="005264A0">
        <w:t>ata gained from sampling aids assessment of health and condition of beds and is used to inform site management and report on feature condition.</w:t>
      </w:r>
    </w:p>
    <w:p w14:paraId="6C64CDF6" w14:textId="77777777" w:rsidR="005264A0" w:rsidRPr="005264A0" w:rsidRDefault="005264A0" w:rsidP="005264A0">
      <w:pPr>
        <w:pStyle w:val="Heading3"/>
      </w:pPr>
      <w:bookmarkStart w:id="54" w:name="_Toc187321950"/>
      <w:bookmarkStart w:id="55" w:name="_Toc188611611"/>
      <w:bookmarkStart w:id="56" w:name="_Toc188616187"/>
      <w:r w:rsidRPr="005264A0">
        <w:t>Samples taken in recently expanded extent of a sensitive habitat:</w:t>
      </w:r>
      <w:bookmarkEnd w:id="54"/>
      <w:bookmarkEnd w:id="55"/>
      <w:bookmarkEnd w:id="56"/>
    </w:p>
    <w:p w14:paraId="5B21C114" w14:textId="6318BF06" w:rsidR="005264A0" w:rsidRDefault="005264A0" w:rsidP="005264A0">
      <w:pPr>
        <w:pStyle w:val="BodyText"/>
      </w:pPr>
      <w:r w:rsidRPr="005264A0">
        <w:t xml:space="preserve">Much of NRW sampling forms part of long-term monitoring of fixed locations to assess trends in community change. Having to relocate due to a community change (e.g. through expansion of </w:t>
      </w:r>
      <w:r w:rsidRPr="005264A0">
        <w:rPr>
          <w:i/>
        </w:rPr>
        <w:t>Zostera</w:t>
      </w:r>
      <w:r w:rsidRPr="005264A0">
        <w:t xml:space="preserve"> beds or colonisation by </w:t>
      </w:r>
      <w:proofErr w:type="spellStart"/>
      <w:r w:rsidRPr="005264A0">
        <w:rPr>
          <w:i/>
        </w:rPr>
        <w:t>Sabellaria</w:t>
      </w:r>
      <w:proofErr w:type="spellEnd"/>
      <w:r w:rsidRPr="005264A0">
        <w:rPr>
          <w:i/>
        </w:rPr>
        <w:t xml:space="preserve"> </w:t>
      </w:r>
      <w:r w:rsidRPr="005264A0">
        <w:t>spp.) would confound the sampling design and our ability to draw reliable conclusions from the already established monitoring programme. Where we encounter the habitat outside known established areas the number of samples of the habitat present gives an indication of both extent and certainty of presence (i.e. confidence), this information will be used to assess condition and for future casework advice (this is then used to protect sensitive habitats). For example, we may want to continue sampling an area where we find sensitive habitats in order to assess the habitat extent and then report the area covered so we can use this in casework advice.</w:t>
      </w:r>
      <w:r w:rsidR="006C22E4">
        <w:t xml:space="preserve"> </w:t>
      </w:r>
    </w:p>
    <w:p w14:paraId="6EFE3FCB" w14:textId="77777777" w:rsidR="00086C39" w:rsidRPr="005264A0" w:rsidRDefault="00086C39" w:rsidP="00086C39">
      <w:pPr>
        <w:pStyle w:val="Heading3"/>
      </w:pPr>
      <w:bookmarkStart w:id="57" w:name="_Toc188611609"/>
      <w:bookmarkStart w:id="58" w:name="_Toc188616188"/>
      <w:r w:rsidRPr="005264A0">
        <w:lastRenderedPageBreak/>
        <w:t>Sensitive and Annex I Habitats and NRW Grab Sample Monitoring Conclusion</w:t>
      </w:r>
      <w:bookmarkEnd w:id="57"/>
      <w:bookmarkEnd w:id="58"/>
    </w:p>
    <w:p w14:paraId="2AE242A9" w14:textId="77777777" w:rsidR="00086C39" w:rsidRPr="005264A0" w:rsidRDefault="00086C39" w:rsidP="00086C39">
      <w:pPr>
        <w:pStyle w:val="BodyText"/>
      </w:pPr>
      <w:r w:rsidRPr="005264A0">
        <w:t>Overall, relatively few sampling positions are close or within to sensitive habitats or annex I habitat feature which is not targeted as part of the monitoring programme. Where sampling picks up sensitive habitat it is important to make a note of this to improve our knowledge of such habitats (e.g. species/biodiversity associated with sensitive habitats).</w:t>
      </w:r>
      <w:r>
        <w:t xml:space="preserve"> We have received confirmation from the Marine Area Advice Team that sampling of sensitive habitats is required (see correspondence attached).</w:t>
      </w:r>
    </w:p>
    <w:p w14:paraId="72096F43" w14:textId="77777777" w:rsidR="00086C39" w:rsidRPr="005264A0" w:rsidRDefault="00086C39" w:rsidP="005264A0">
      <w:pPr>
        <w:pStyle w:val="BodyText"/>
      </w:pPr>
    </w:p>
    <w:sectPr w:rsidR="00086C39" w:rsidRPr="005264A0" w:rsidSect="00536C9F">
      <w:headerReference w:type="default" r:id="rId27"/>
      <w:headerReference w:type="first" r:id="rId28"/>
      <w:pgSz w:w="16838" w:h="23811" w:code="8"/>
      <w:pgMar w:top="2305"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A4AE6" w14:textId="77777777" w:rsidR="0045348D" w:rsidRDefault="0045348D" w:rsidP="003B1B95">
      <w:r>
        <w:separator/>
      </w:r>
    </w:p>
  </w:endnote>
  <w:endnote w:type="continuationSeparator" w:id="0">
    <w:p w14:paraId="5DCC031F" w14:textId="77777777" w:rsidR="0045348D" w:rsidRDefault="0045348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9B815" w14:textId="77777777" w:rsidR="0045348D" w:rsidRDefault="0045348D" w:rsidP="003B1B95">
      <w:r>
        <w:separator/>
      </w:r>
    </w:p>
  </w:footnote>
  <w:footnote w:type="continuationSeparator" w:id="0">
    <w:p w14:paraId="2D91D7B7" w14:textId="77777777" w:rsidR="0045348D" w:rsidRDefault="0045348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493E" w14:textId="77777777" w:rsidR="00881C67" w:rsidRDefault="00881C67" w:rsidP="00580178">
    <w:pPr>
      <w:pStyle w:val="Header"/>
    </w:pPr>
  </w:p>
  <w:p w14:paraId="5ECFBCC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5193" w14:textId="77777777" w:rsidR="00881C67" w:rsidRPr="002D347F" w:rsidRDefault="00536C9F" w:rsidP="002D347F">
    <w:pPr>
      <w:pStyle w:val="BodyText"/>
    </w:pPr>
    <w:r>
      <w:rPr>
        <w:noProof/>
      </w:rPr>
      <w:drawing>
        <wp:anchor distT="0" distB="0" distL="114300" distR="114300" simplePos="0" relativeHeight="251659264" behindDoc="0" locked="1" layoutInCell="1" allowOverlap="0" wp14:anchorId="1DA7BCDF" wp14:editId="47058A55">
          <wp:simplePos x="0" y="0"/>
          <wp:positionH relativeFrom="column">
            <wp:posOffset>7920990</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r w:rsidR="004F15CD" w:rsidRPr="002D347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9B75DFA"/>
    <w:multiLevelType w:val="hybridMultilevel"/>
    <w:tmpl w:val="C0A03F2C"/>
    <w:lvl w:ilvl="0" w:tplc="0809000F">
      <w:start w:val="1"/>
      <w:numFmt w:val="decimal"/>
      <w:lvlText w:val="%1."/>
      <w:lvlJc w:val="left"/>
      <w:pPr>
        <w:ind w:left="360" w:hanging="360"/>
      </w:pPr>
      <w:rPr>
        <w:rFonts w:eastAsia="Times New Roman"/>
      </w:rPr>
    </w:lvl>
    <w:lvl w:ilvl="1" w:tplc="08090019">
      <w:start w:val="1"/>
      <w:numFmt w:val="lowerLetter"/>
      <w:lvlText w:val="%2."/>
      <w:lvlJc w:val="left"/>
      <w:pPr>
        <w:ind w:left="-1614" w:hanging="360"/>
      </w:pPr>
    </w:lvl>
    <w:lvl w:ilvl="2" w:tplc="0809001B">
      <w:start w:val="1"/>
      <w:numFmt w:val="lowerRoman"/>
      <w:lvlText w:val="%3."/>
      <w:lvlJc w:val="right"/>
      <w:pPr>
        <w:ind w:left="-894" w:hanging="180"/>
      </w:pPr>
    </w:lvl>
    <w:lvl w:ilvl="3" w:tplc="0809000F">
      <w:start w:val="1"/>
      <w:numFmt w:val="decimal"/>
      <w:lvlText w:val="%4."/>
      <w:lvlJc w:val="left"/>
      <w:pPr>
        <w:ind w:left="-174" w:hanging="360"/>
      </w:pPr>
    </w:lvl>
    <w:lvl w:ilvl="4" w:tplc="08090019">
      <w:start w:val="1"/>
      <w:numFmt w:val="lowerLetter"/>
      <w:lvlText w:val="%5."/>
      <w:lvlJc w:val="left"/>
      <w:pPr>
        <w:ind w:left="546" w:hanging="360"/>
      </w:pPr>
    </w:lvl>
    <w:lvl w:ilvl="5" w:tplc="0809001B">
      <w:start w:val="1"/>
      <w:numFmt w:val="lowerRoman"/>
      <w:lvlText w:val="%6."/>
      <w:lvlJc w:val="right"/>
      <w:pPr>
        <w:ind w:left="1266" w:hanging="180"/>
      </w:pPr>
    </w:lvl>
    <w:lvl w:ilvl="6" w:tplc="0809000F">
      <w:start w:val="1"/>
      <w:numFmt w:val="decimal"/>
      <w:lvlText w:val="%7."/>
      <w:lvlJc w:val="left"/>
      <w:pPr>
        <w:ind w:left="1986" w:hanging="360"/>
      </w:pPr>
    </w:lvl>
    <w:lvl w:ilvl="7" w:tplc="08090019">
      <w:start w:val="1"/>
      <w:numFmt w:val="lowerLetter"/>
      <w:lvlText w:val="%8."/>
      <w:lvlJc w:val="left"/>
      <w:pPr>
        <w:ind w:left="2706" w:hanging="360"/>
      </w:pPr>
    </w:lvl>
    <w:lvl w:ilvl="8" w:tplc="0809001B">
      <w:start w:val="1"/>
      <w:numFmt w:val="lowerRoman"/>
      <w:lvlText w:val="%9."/>
      <w:lvlJc w:val="right"/>
      <w:pPr>
        <w:ind w:left="3426" w:hanging="180"/>
      </w:pPr>
    </w:lvl>
  </w:abstractNum>
  <w:abstractNum w:abstractNumId="6" w15:restartNumberingAfterBreak="0">
    <w:nsid w:val="495D2C5D"/>
    <w:multiLevelType w:val="hybridMultilevel"/>
    <w:tmpl w:val="FCECA64E"/>
    <w:lvl w:ilvl="0" w:tplc="345636CE">
      <w:start w:val="1"/>
      <w:numFmt w:val="bullet"/>
      <w:lvlText w:val="-"/>
      <w:lvlJc w:val="left"/>
      <w:pPr>
        <w:ind w:left="396" w:hanging="360"/>
      </w:pPr>
      <w:rPr>
        <w:rFonts w:ascii="Calibri" w:eastAsia="Times New Roman" w:hAnsi="Calibri" w:cs="Calibri" w:hint="default"/>
      </w:rPr>
    </w:lvl>
    <w:lvl w:ilvl="1" w:tplc="08090003">
      <w:start w:val="1"/>
      <w:numFmt w:val="bullet"/>
      <w:lvlText w:val="o"/>
      <w:lvlJc w:val="left"/>
      <w:pPr>
        <w:ind w:left="1116" w:hanging="360"/>
      </w:pPr>
      <w:rPr>
        <w:rFonts w:ascii="Courier New" w:hAnsi="Courier New" w:cs="Courier New" w:hint="default"/>
      </w:rPr>
    </w:lvl>
    <w:lvl w:ilvl="2" w:tplc="08090005">
      <w:start w:val="1"/>
      <w:numFmt w:val="bullet"/>
      <w:lvlText w:val=""/>
      <w:lvlJc w:val="left"/>
      <w:pPr>
        <w:ind w:left="1836" w:hanging="360"/>
      </w:pPr>
      <w:rPr>
        <w:rFonts w:ascii="Wingdings" w:hAnsi="Wingdings" w:hint="default"/>
      </w:rPr>
    </w:lvl>
    <w:lvl w:ilvl="3" w:tplc="08090001">
      <w:start w:val="1"/>
      <w:numFmt w:val="bullet"/>
      <w:lvlText w:val=""/>
      <w:lvlJc w:val="left"/>
      <w:pPr>
        <w:ind w:left="2556" w:hanging="360"/>
      </w:pPr>
      <w:rPr>
        <w:rFonts w:ascii="Symbol" w:hAnsi="Symbol" w:hint="default"/>
      </w:rPr>
    </w:lvl>
    <w:lvl w:ilvl="4" w:tplc="08090003">
      <w:start w:val="1"/>
      <w:numFmt w:val="bullet"/>
      <w:lvlText w:val="o"/>
      <w:lvlJc w:val="left"/>
      <w:pPr>
        <w:ind w:left="3276" w:hanging="360"/>
      </w:pPr>
      <w:rPr>
        <w:rFonts w:ascii="Courier New" w:hAnsi="Courier New" w:cs="Courier New" w:hint="default"/>
      </w:rPr>
    </w:lvl>
    <w:lvl w:ilvl="5" w:tplc="08090005">
      <w:start w:val="1"/>
      <w:numFmt w:val="bullet"/>
      <w:lvlText w:val=""/>
      <w:lvlJc w:val="left"/>
      <w:pPr>
        <w:ind w:left="3996" w:hanging="360"/>
      </w:pPr>
      <w:rPr>
        <w:rFonts w:ascii="Wingdings" w:hAnsi="Wingdings" w:hint="default"/>
      </w:rPr>
    </w:lvl>
    <w:lvl w:ilvl="6" w:tplc="08090001">
      <w:start w:val="1"/>
      <w:numFmt w:val="bullet"/>
      <w:lvlText w:val=""/>
      <w:lvlJc w:val="left"/>
      <w:pPr>
        <w:ind w:left="4716" w:hanging="360"/>
      </w:pPr>
      <w:rPr>
        <w:rFonts w:ascii="Symbol" w:hAnsi="Symbol" w:hint="default"/>
      </w:rPr>
    </w:lvl>
    <w:lvl w:ilvl="7" w:tplc="08090003">
      <w:start w:val="1"/>
      <w:numFmt w:val="bullet"/>
      <w:lvlText w:val="o"/>
      <w:lvlJc w:val="left"/>
      <w:pPr>
        <w:ind w:left="5436" w:hanging="360"/>
      </w:pPr>
      <w:rPr>
        <w:rFonts w:ascii="Courier New" w:hAnsi="Courier New" w:cs="Courier New" w:hint="default"/>
      </w:rPr>
    </w:lvl>
    <w:lvl w:ilvl="8" w:tplc="08090005">
      <w:start w:val="1"/>
      <w:numFmt w:val="bullet"/>
      <w:lvlText w:val=""/>
      <w:lvlJc w:val="left"/>
      <w:pPr>
        <w:ind w:left="6156"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9223F99"/>
    <w:multiLevelType w:val="hybridMultilevel"/>
    <w:tmpl w:val="423E98BC"/>
    <w:lvl w:ilvl="0" w:tplc="C0D8B680">
      <w:start w:val="1"/>
      <w:numFmt w:val="bullet"/>
      <w:pStyle w:val="Bullets"/>
      <w:lvlText w:val=""/>
      <w:lvlJc w:val="left"/>
      <w:pPr>
        <w:ind w:left="720" w:hanging="360"/>
      </w:pPr>
      <w:rPr>
        <w:rFonts w:ascii="Symbol" w:hAnsi="Symbol" w:hint="default"/>
        <w:color w:val="0091A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EF5B5F"/>
    <w:multiLevelType w:val="hybridMultilevel"/>
    <w:tmpl w:val="E05013F2"/>
    <w:lvl w:ilvl="0" w:tplc="BF9EB192">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07942725">
    <w:abstractNumId w:val="7"/>
  </w:num>
  <w:num w:numId="2" w16cid:durableId="955067118">
    <w:abstractNumId w:val="3"/>
  </w:num>
  <w:num w:numId="3" w16cid:durableId="2088574707">
    <w:abstractNumId w:val="12"/>
  </w:num>
  <w:num w:numId="4" w16cid:durableId="1791240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1384083">
    <w:abstractNumId w:val="12"/>
  </w:num>
  <w:num w:numId="6" w16cid:durableId="481893185">
    <w:abstractNumId w:val="13"/>
  </w:num>
  <w:num w:numId="7" w16cid:durableId="544754166">
    <w:abstractNumId w:val="9"/>
  </w:num>
  <w:num w:numId="8" w16cid:durableId="1745368462">
    <w:abstractNumId w:val="0"/>
  </w:num>
  <w:num w:numId="9" w16cid:durableId="810824762">
    <w:abstractNumId w:val="0"/>
  </w:num>
  <w:num w:numId="10" w16cid:durableId="114389246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8009135">
    <w:abstractNumId w:val="9"/>
  </w:num>
  <w:num w:numId="12" w16cid:durableId="66115857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45962942">
    <w:abstractNumId w:val="9"/>
  </w:num>
  <w:num w:numId="14" w16cid:durableId="43726089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625813818">
    <w:abstractNumId w:val="9"/>
  </w:num>
  <w:num w:numId="16" w16cid:durableId="2028629873">
    <w:abstractNumId w:val="2"/>
  </w:num>
  <w:num w:numId="17" w16cid:durableId="138693657">
    <w:abstractNumId w:val="11"/>
  </w:num>
  <w:num w:numId="18" w16cid:durableId="2004816742">
    <w:abstractNumId w:val="8"/>
  </w:num>
  <w:num w:numId="19" w16cid:durableId="4480096">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674533462">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93230269">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663044821">
    <w:abstractNumId w:val="1"/>
  </w:num>
  <w:num w:numId="23" w16cid:durableId="1189950211">
    <w:abstractNumId w:val="10"/>
  </w:num>
  <w:num w:numId="24" w16cid:durableId="8877167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7764501">
    <w:abstractNumId w:val="14"/>
  </w:num>
  <w:num w:numId="26" w16cid:durableId="443623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287BB05-4DED-4F90-B848-E3189A09E773}"/>
    <w:docVar w:name="dgnword-eventsink" w:val="719728472"/>
  </w:docVars>
  <w:rsids>
    <w:rsidRoot w:val="002E71D3"/>
    <w:rsid w:val="000003BB"/>
    <w:rsid w:val="00003365"/>
    <w:rsid w:val="000041AA"/>
    <w:rsid w:val="00007924"/>
    <w:rsid w:val="00031744"/>
    <w:rsid w:val="00032CA6"/>
    <w:rsid w:val="0003584B"/>
    <w:rsid w:val="000511C1"/>
    <w:rsid w:val="000512F6"/>
    <w:rsid w:val="00052323"/>
    <w:rsid w:val="0006469D"/>
    <w:rsid w:val="00081B13"/>
    <w:rsid w:val="00082A10"/>
    <w:rsid w:val="00086C39"/>
    <w:rsid w:val="000B0727"/>
    <w:rsid w:val="000B7C09"/>
    <w:rsid w:val="000D1041"/>
    <w:rsid w:val="000D42BC"/>
    <w:rsid w:val="000F47F1"/>
    <w:rsid w:val="0010023A"/>
    <w:rsid w:val="00111C12"/>
    <w:rsid w:val="00124C2B"/>
    <w:rsid w:val="00151752"/>
    <w:rsid w:val="00163204"/>
    <w:rsid w:val="001D0873"/>
    <w:rsid w:val="001D1A3D"/>
    <w:rsid w:val="001E34B7"/>
    <w:rsid w:val="001E63FC"/>
    <w:rsid w:val="001F0823"/>
    <w:rsid w:val="00215F90"/>
    <w:rsid w:val="00220DCE"/>
    <w:rsid w:val="00227FCF"/>
    <w:rsid w:val="002310C5"/>
    <w:rsid w:val="0024267B"/>
    <w:rsid w:val="00242FA0"/>
    <w:rsid w:val="002443BE"/>
    <w:rsid w:val="0024550F"/>
    <w:rsid w:val="002544B1"/>
    <w:rsid w:val="00261DBB"/>
    <w:rsid w:val="0026324E"/>
    <w:rsid w:val="0026328C"/>
    <w:rsid w:val="0027447D"/>
    <w:rsid w:val="00281390"/>
    <w:rsid w:val="00295704"/>
    <w:rsid w:val="002B0FE6"/>
    <w:rsid w:val="002B6E95"/>
    <w:rsid w:val="002C1957"/>
    <w:rsid w:val="002C7D1B"/>
    <w:rsid w:val="002D1C88"/>
    <w:rsid w:val="002D1E23"/>
    <w:rsid w:val="002D347F"/>
    <w:rsid w:val="002E71D3"/>
    <w:rsid w:val="002F0A43"/>
    <w:rsid w:val="002F2AB0"/>
    <w:rsid w:val="002F3CF9"/>
    <w:rsid w:val="00301855"/>
    <w:rsid w:val="00320877"/>
    <w:rsid w:val="00322115"/>
    <w:rsid w:val="00323656"/>
    <w:rsid w:val="00325394"/>
    <w:rsid w:val="00366E8B"/>
    <w:rsid w:val="0037188A"/>
    <w:rsid w:val="003719E9"/>
    <w:rsid w:val="003866AA"/>
    <w:rsid w:val="003A37E6"/>
    <w:rsid w:val="003A4B9C"/>
    <w:rsid w:val="003A4D25"/>
    <w:rsid w:val="003B1B95"/>
    <w:rsid w:val="003E2DEE"/>
    <w:rsid w:val="003E31B8"/>
    <w:rsid w:val="003F2473"/>
    <w:rsid w:val="003F36EF"/>
    <w:rsid w:val="0040289B"/>
    <w:rsid w:val="00407B03"/>
    <w:rsid w:val="00421C65"/>
    <w:rsid w:val="00422E54"/>
    <w:rsid w:val="00436A14"/>
    <w:rsid w:val="004517DE"/>
    <w:rsid w:val="00452951"/>
    <w:rsid w:val="0045348D"/>
    <w:rsid w:val="00491598"/>
    <w:rsid w:val="004974D4"/>
    <w:rsid w:val="004A02AF"/>
    <w:rsid w:val="004A2C4D"/>
    <w:rsid w:val="004B3678"/>
    <w:rsid w:val="004B4D3A"/>
    <w:rsid w:val="004B55D4"/>
    <w:rsid w:val="004C32EC"/>
    <w:rsid w:val="004D606F"/>
    <w:rsid w:val="004E070B"/>
    <w:rsid w:val="004E21FB"/>
    <w:rsid w:val="004E4AFD"/>
    <w:rsid w:val="004F15CD"/>
    <w:rsid w:val="00504C76"/>
    <w:rsid w:val="00505010"/>
    <w:rsid w:val="00507478"/>
    <w:rsid w:val="005118F5"/>
    <w:rsid w:val="0051775A"/>
    <w:rsid w:val="00523461"/>
    <w:rsid w:val="005264A0"/>
    <w:rsid w:val="00532DA5"/>
    <w:rsid w:val="005364A1"/>
    <w:rsid w:val="00536C9F"/>
    <w:rsid w:val="00552D0B"/>
    <w:rsid w:val="00557AFB"/>
    <w:rsid w:val="00570A62"/>
    <w:rsid w:val="00572E5E"/>
    <w:rsid w:val="00580178"/>
    <w:rsid w:val="00595C71"/>
    <w:rsid w:val="00597D7A"/>
    <w:rsid w:val="005A065A"/>
    <w:rsid w:val="005A0D52"/>
    <w:rsid w:val="005B301B"/>
    <w:rsid w:val="005C5EE6"/>
    <w:rsid w:val="005F6CC2"/>
    <w:rsid w:val="00631282"/>
    <w:rsid w:val="00647BEF"/>
    <w:rsid w:val="00652D18"/>
    <w:rsid w:val="00655F3E"/>
    <w:rsid w:val="0066120C"/>
    <w:rsid w:val="00666BB5"/>
    <w:rsid w:val="0067101F"/>
    <w:rsid w:val="006817DD"/>
    <w:rsid w:val="00694D87"/>
    <w:rsid w:val="006B620B"/>
    <w:rsid w:val="006C22E4"/>
    <w:rsid w:val="006D6756"/>
    <w:rsid w:val="006E1121"/>
    <w:rsid w:val="006E6741"/>
    <w:rsid w:val="006E7FA2"/>
    <w:rsid w:val="006F6D3F"/>
    <w:rsid w:val="00707251"/>
    <w:rsid w:val="00713DBA"/>
    <w:rsid w:val="00714864"/>
    <w:rsid w:val="00715DC1"/>
    <w:rsid w:val="00725780"/>
    <w:rsid w:val="0075201E"/>
    <w:rsid w:val="00773040"/>
    <w:rsid w:val="00775751"/>
    <w:rsid w:val="00780D50"/>
    <w:rsid w:val="00783751"/>
    <w:rsid w:val="00783CEA"/>
    <w:rsid w:val="00794C61"/>
    <w:rsid w:val="007A78C9"/>
    <w:rsid w:val="007B03D9"/>
    <w:rsid w:val="007B3A01"/>
    <w:rsid w:val="007C0279"/>
    <w:rsid w:val="007C202E"/>
    <w:rsid w:val="007C6F31"/>
    <w:rsid w:val="007C7F2F"/>
    <w:rsid w:val="007D0080"/>
    <w:rsid w:val="007F1605"/>
    <w:rsid w:val="00807C15"/>
    <w:rsid w:val="00811D9D"/>
    <w:rsid w:val="00813063"/>
    <w:rsid w:val="00820898"/>
    <w:rsid w:val="00832030"/>
    <w:rsid w:val="00842FC5"/>
    <w:rsid w:val="0084707A"/>
    <w:rsid w:val="0085223F"/>
    <w:rsid w:val="00861D04"/>
    <w:rsid w:val="00875D8F"/>
    <w:rsid w:val="008805BB"/>
    <w:rsid w:val="00881C67"/>
    <w:rsid w:val="008832F6"/>
    <w:rsid w:val="008837A9"/>
    <w:rsid w:val="00884EFF"/>
    <w:rsid w:val="0088556F"/>
    <w:rsid w:val="00890569"/>
    <w:rsid w:val="00893C8A"/>
    <w:rsid w:val="00897388"/>
    <w:rsid w:val="008A0F5F"/>
    <w:rsid w:val="008A28D6"/>
    <w:rsid w:val="008A56C7"/>
    <w:rsid w:val="008B39F5"/>
    <w:rsid w:val="008D701B"/>
    <w:rsid w:val="008E6805"/>
    <w:rsid w:val="008F0280"/>
    <w:rsid w:val="008F11CB"/>
    <w:rsid w:val="008F794F"/>
    <w:rsid w:val="009020F6"/>
    <w:rsid w:val="0094616E"/>
    <w:rsid w:val="00951798"/>
    <w:rsid w:val="0095246A"/>
    <w:rsid w:val="00960184"/>
    <w:rsid w:val="00966396"/>
    <w:rsid w:val="00967FB8"/>
    <w:rsid w:val="009742B8"/>
    <w:rsid w:val="00975510"/>
    <w:rsid w:val="009764AB"/>
    <w:rsid w:val="0097790D"/>
    <w:rsid w:val="00977CDE"/>
    <w:rsid w:val="009A383A"/>
    <w:rsid w:val="009B37B8"/>
    <w:rsid w:val="009B7572"/>
    <w:rsid w:val="009C4D16"/>
    <w:rsid w:val="009D618E"/>
    <w:rsid w:val="009F0DD3"/>
    <w:rsid w:val="009F79F4"/>
    <w:rsid w:val="00A15100"/>
    <w:rsid w:val="00A23A82"/>
    <w:rsid w:val="00A24C82"/>
    <w:rsid w:val="00A36091"/>
    <w:rsid w:val="00A561AC"/>
    <w:rsid w:val="00A63022"/>
    <w:rsid w:val="00A64662"/>
    <w:rsid w:val="00A654DA"/>
    <w:rsid w:val="00A73E72"/>
    <w:rsid w:val="00A908E3"/>
    <w:rsid w:val="00AA54D9"/>
    <w:rsid w:val="00AB7169"/>
    <w:rsid w:val="00AB7FD6"/>
    <w:rsid w:val="00AD75BB"/>
    <w:rsid w:val="00AE2EAF"/>
    <w:rsid w:val="00AE4565"/>
    <w:rsid w:val="00AF5EC2"/>
    <w:rsid w:val="00AF7309"/>
    <w:rsid w:val="00B02CD4"/>
    <w:rsid w:val="00B14E60"/>
    <w:rsid w:val="00B25B60"/>
    <w:rsid w:val="00B268B9"/>
    <w:rsid w:val="00B26F65"/>
    <w:rsid w:val="00B300B0"/>
    <w:rsid w:val="00B322A0"/>
    <w:rsid w:val="00B329CA"/>
    <w:rsid w:val="00B53433"/>
    <w:rsid w:val="00B54796"/>
    <w:rsid w:val="00B56355"/>
    <w:rsid w:val="00B6784C"/>
    <w:rsid w:val="00B8223E"/>
    <w:rsid w:val="00B84A00"/>
    <w:rsid w:val="00B90A54"/>
    <w:rsid w:val="00B97130"/>
    <w:rsid w:val="00BA4AE0"/>
    <w:rsid w:val="00BA56BA"/>
    <w:rsid w:val="00BA7999"/>
    <w:rsid w:val="00BB2881"/>
    <w:rsid w:val="00BB2DA7"/>
    <w:rsid w:val="00BD3375"/>
    <w:rsid w:val="00BF4F83"/>
    <w:rsid w:val="00C02CA0"/>
    <w:rsid w:val="00C079C7"/>
    <w:rsid w:val="00C2002D"/>
    <w:rsid w:val="00C31E03"/>
    <w:rsid w:val="00C332A7"/>
    <w:rsid w:val="00C37E1F"/>
    <w:rsid w:val="00C44639"/>
    <w:rsid w:val="00C5022A"/>
    <w:rsid w:val="00C55B14"/>
    <w:rsid w:val="00C70646"/>
    <w:rsid w:val="00C73C59"/>
    <w:rsid w:val="00C907AC"/>
    <w:rsid w:val="00CB0986"/>
    <w:rsid w:val="00CC368E"/>
    <w:rsid w:val="00CC42CF"/>
    <w:rsid w:val="00CD0AA9"/>
    <w:rsid w:val="00CD4B48"/>
    <w:rsid w:val="00CE353C"/>
    <w:rsid w:val="00CE72E1"/>
    <w:rsid w:val="00CF49C5"/>
    <w:rsid w:val="00CF5800"/>
    <w:rsid w:val="00D00A29"/>
    <w:rsid w:val="00D1147D"/>
    <w:rsid w:val="00D1284F"/>
    <w:rsid w:val="00D14EE0"/>
    <w:rsid w:val="00D26573"/>
    <w:rsid w:val="00D30CC0"/>
    <w:rsid w:val="00D4293C"/>
    <w:rsid w:val="00D56A48"/>
    <w:rsid w:val="00D61DAA"/>
    <w:rsid w:val="00D92FC0"/>
    <w:rsid w:val="00DA28F1"/>
    <w:rsid w:val="00DB3B16"/>
    <w:rsid w:val="00DF5AE1"/>
    <w:rsid w:val="00E12968"/>
    <w:rsid w:val="00E253AA"/>
    <w:rsid w:val="00E3072A"/>
    <w:rsid w:val="00E7671D"/>
    <w:rsid w:val="00E77C42"/>
    <w:rsid w:val="00E93D56"/>
    <w:rsid w:val="00EA1E4A"/>
    <w:rsid w:val="00EA1F90"/>
    <w:rsid w:val="00EA3490"/>
    <w:rsid w:val="00EA5293"/>
    <w:rsid w:val="00EB4078"/>
    <w:rsid w:val="00EB592A"/>
    <w:rsid w:val="00EC04F6"/>
    <w:rsid w:val="00ED5FFD"/>
    <w:rsid w:val="00ED79BC"/>
    <w:rsid w:val="00EE01DB"/>
    <w:rsid w:val="00EE6FB7"/>
    <w:rsid w:val="00EF38E7"/>
    <w:rsid w:val="00EF3A8A"/>
    <w:rsid w:val="00EF4232"/>
    <w:rsid w:val="00F05AFA"/>
    <w:rsid w:val="00F2066B"/>
    <w:rsid w:val="00F25E50"/>
    <w:rsid w:val="00F26328"/>
    <w:rsid w:val="00F315B9"/>
    <w:rsid w:val="00F4177D"/>
    <w:rsid w:val="00F60C91"/>
    <w:rsid w:val="00F63843"/>
    <w:rsid w:val="00F64E34"/>
    <w:rsid w:val="00F70AAA"/>
    <w:rsid w:val="00F70CF9"/>
    <w:rsid w:val="00F9657C"/>
    <w:rsid w:val="00FB3E16"/>
    <w:rsid w:val="00FB70DB"/>
    <w:rsid w:val="00FC39DE"/>
    <w:rsid w:val="00FC4420"/>
    <w:rsid w:val="00FD5E17"/>
    <w:rsid w:val="00FE1DF5"/>
    <w:rsid w:val="00FE2C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0FDC3D8E"/>
  <w15:chartTrackingRefBased/>
  <w15:docId w15:val="{A1D36CEE-ADD2-4BB2-B0B9-C8238BFE1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22115"/>
    <w:rPr>
      <w:rFonts w:eastAsia="Calibri"/>
      <w:sz w:val="24"/>
      <w:szCs w:val="24"/>
    </w:rPr>
  </w:style>
  <w:style w:type="paragraph" w:styleId="Heading1">
    <w:name w:val="heading 1"/>
    <w:basedOn w:val="Normal"/>
    <w:next w:val="BodyText"/>
    <w:link w:val="Heading1Char"/>
    <w:qFormat/>
    <w:rsid w:val="000B0727"/>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0B0727"/>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0B0727"/>
    <w:pPr>
      <w:keepNext/>
      <w:keepLines/>
      <w:spacing w:before="360" w:after="120"/>
      <w:outlineLvl w:val="2"/>
    </w:pPr>
    <w:rPr>
      <w:b/>
      <w:bCs/>
      <w:color w:val="009EAC"/>
      <w:sz w:val="36"/>
    </w:rPr>
  </w:style>
  <w:style w:type="paragraph" w:styleId="Heading4">
    <w:name w:val="heading 4"/>
    <w:basedOn w:val="Normal"/>
    <w:next w:val="BodyText"/>
    <w:link w:val="Heading4Char"/>
    <w:qFormat/>
    <w:rsid w:val="000B0727"/>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B0727"/>
    <w:rPr>
      <w:rFonts w:eastAsia="Calibri"/>
      <w:b/>
      <w:bCs/>
      <w:color w:val="009EAC"/>
      <w:sz w:val="44"/>
      <w:szCs w:val="28"/>
    </w:rPr>
  </w:style>
  <w:style w:type="character" w:customStyle="1" w:styleId="Heading2Char">
    <w:name w:val="Heading 2 Char"/>
    <w:link w:val="Heading2"/>
    <w:rsid w:val="000B0727"/>
    <w:rPr>
      <w:rFonts w:eastAsia="Calibri"/>
      <w:b/>
      <w:bCs/>
      <w:color w:val="009EAC"/>
      <w:sz w:val="40"/>
      <w:szCs w:val="26"/>
    </w:rPr>
  </w:style>
  <w:style w:type="paragraph" w:customStyle="1" w:styleId="Bullets">
    <w:name w:val="Bullets"/>
    <w:basedOn w:val="Normal"/>
    <w:qFormat/>
    <w:rsid w:val="00D00A29"/>
    <w:pPr>
      <w:numPr>
        <w:numId w:val="23"/>
      </w:numPr>
    </w:pPr>
    <w:rPr>
      <w:color w:val="000000"/>
    </w:rPr>
  </w:style>
  <w:style w:type="paragraph" w:styleId="BodyText">
    <w:name w:val="Body Text"/>
    <w:basedOn w:val="Normal"/>
    <w:link w:val="BodyTextChar"/>
    <w:qFormat/>
    <w:rsid w:val="00322115"/>
    <w:pPr>
      <w:spacing w:before="120" w:after="240"/>
    </w:pPr>
    <w:rPr>
      <w:color w:val="000000"/>
    </w:rPr>
  </w:style>
  <w:style w:type="character" w:customStyle="1" w:styleId="BodyTextChar">
    <w:name w:val="Body Text Char"/>
    <w:link w:val="BodyText"/>
    <w:rsid w:val="00322115"/>
    <w:rPr>
      <w:rFonts w:eastAsia="Calibri"/>
      <w:color w:val="000000"/>
      <w:sz w:val="24"/>
      <w:szCs w:val="24"/>
    </w:rPr>
  </w:style>
  <w:style w:type="character" w:customStyle="1" w:styleId="Heading3Char">
    <w:name w:val="Heading 3 Char"/>
    <w:link w:val="Heading3"/>
    <w:rsid w:val="000B0727"/>
    <w:rPr>
      <w:rFonts w:eastAsia="Calibri"/>
      <w:b/>
      <w:bCs/>
      <w:color w:val="009EAC"/>
      <w:sz w:val="36"/>
      <w:szCs w:val="24"/>
    </w:rPr>
  </w:style>
  <w:style w:type="character" w:customStyle="1" w:styleId="Heading4Char">
    <w:name w:val="Heading 4 Char"/>
    <w:link w:val="Heading4"/>
    <w:rsid w:val="000B0727"/>
    <w:rPr>
      <w:rFonts w:eastAsia="Calibri"/>
      <w:b/>
      <w:bCs/>
      <w:iCs/>
      <w:color w:val="009EAC"/>
      <w:sz w:val="32"/>
      <w:szCs w:val="24"/>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F36E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322115"/>
    <w:rPr>
      <w:b/>
      <w:color w:val="009EAC"/>
      <w:sz w:val="52"/>
    </w:rPr>
  </w:style>
  <w:style w:type="character" w:customStyle="1" w:styleId="HeaderTitleChar">
    <w:name w:val="Header Title Char"/>
    <w:basedOn w:val="BodyTextChar"/>
    <w:link w:val="HeaderTitle"/>
    <w:rsid w:val="00322115"/>
    <w:rPr>
      <w:rFonts w:eastAsia="Calibri"/>
      <w:b/>
      <w:color w:val="009EAC"/>
      <w:sz w:val="52"/>
      <w:szCs w:val="24"/>
    </w:rPr>
  </w:style>
  <w:style w:type="paragraph" w:styleId="Caption">
    <w:name w:val="caption"/>
    <w:basedOn w:val="Normal"/>
    <w:next w:val="Normal"/>
    <w:unhideWhenUsed/>
    <w:qFormat/>
    <w:rsid w:val="00C73C59"/>
    <w:pPr>
      <w:spacing w:after="200"/>
    </w:pPr>
    <w:rPr>
      <w:i/>
      <w:iCs/>
      <w:color w:val="262626" w:themeColor="text2"/>
      <w:sz w:val="18"/>
      <w:szCs w:val="18"/>
    </w:rPr>
  </w:style>
  <w:style w:type="character" w:styleId="UnresolvedMention">
    <w:name w:val="Unresolved Mention"/>
    <w:basedOn w:val="DefaultParagraphFont"/>
    <w:uiPriority w:val="99"/>
    <w:semiHidden/>
    <w:unhideWhenUsed/>
    <w:rsid w:val="00E253AA"/>
    <w:rPr>
      <w:color w:val="605E5C"/>
      <w:shd w:val="clear" w:color="auto" w:fill="E1DFDD"/>
    </w:rPr>
  </w:style>
  <w:style w:type="character" w:styleId="FollowedHyperlink">
    <w:name w:val="FollowedHyperlink"/>
    <w:basedOn w:val="DefaultParagraphFont"/>
    <w:rsid w:val="009D618E"/>
    <w:rPr>
      <w:color w:val="00A0AA" w:themeColor="followedHyperlink"/>
      <w:u w:val="single"/>
    </w:rPr>
  </w:style>
  <w:style w:type="paragraph" w:styleId="TOCHeading">
    <w:name w:val="TOC Heading"/>
    <w:basedOn w:val="Heading1"/>
    <w:next w:val="Normal"/>
    <w:uiPriority w:val="39"/>
    <w:unhideWhenUsed/>
    <w:qFormat/>
    <w:rsid w:val="00C5022A"/>
    <w:pPr>
      <w:spacing w:after="0" w:line="259" w:lineRule="auto"/>
      <w:outlineLvl w:val="9"/>
    </w:pPr>
    <w:rPr>
      <w:rFonts w:asciiTheme="majorHAnsi" w:eastAsiaTheme="majorEastAsia" w:hAnsiTheme="majorHAnsi" w:cstheme="majorBidi"/>
      <w:b w:val="0"/>
      <w:bCs w:val="0"/>
      <w:color w:val="003F34" w:themeColor="accent1" w:themeShade="BF"/>
      <w:sz w:val="32"/>
      <w:szCs w:val="32"/>
    </w:rPr>
  </w:style>
  <w:style w:type="paragraph" w:styleId="TOC2">
    <w:name w:val="toc 2"/>
    <w:basedOn w:val="Normal"/>
    <w:next w:val="Normal"/>
    <w:autoRedefine/>
    <w:uiPriority w:val="39"/>
    <w:rsid w:val="00C5022A"/>
    <w:pPr>
      <w:spacing w:after="100"/>
      <w:ind w:left="240"/>
    </w:pPr>
  </w:style>
  <w:style w:type="paragraph" w:styleId="TOC3">
    <w:name w:val="toc 3"/>
    <w:basedOn w:val="Normal"/>
    <w:next w:val="Normal"/>
    <w:autoRedefine/>
    <w:uiPriority w:val="39"/>
    <w:rsid w:val="00C5022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8339">
      <w:bodyDiv w:val="1"/>
      <w:marLeft w:val="0"/>
      <w:marRight w:val="0"/>
      <w:marTop w:val="0"/>
      <w:marBottom w:val="0"/>
      <w:divBdr>
        <w:top w:val="none" w:sz="0" w:space="0" w:color="auto"/>
        <w:left w:val="none" w:sz="0" w:space="0" w:color="auto"/>
        <w:bottom w:val="none" w:sz="0" w:space="0" w:color="auto"/>
        <w:right w:val="none" w:sz="0" w:space="0" w:color="auto"/>
      </w:divBdr>
    </w:div>
    <w:div w:id="278924853">
      <w:bodyDiv w:val="1"/>
      <w:marLeft w:val="0"/>
      <w:marRight w:val="0"/>
      <w:marTop w:val="0"/>
      <w:marBottom w:val="0"/>
      <w:divBdr>
        <w:top w:val="none" w:sz="0" w:space="0" w:color="auto"/>
        <w:left w:val="none" w:sz="0" w:space="0" w:color="auto"/>
        <w:bottom w:val="none" w:sz="0" w:space="0" w:color="auto"/>
        <w:right w:val="none" w:sz="0" w:space="0" w:color="auto"/>
      </w:divBdr>
    </w:div>
    <w:div w:id="398096590">
      <w:bodyDiv w:val="1"/>
      <w:marLeft w:val="0"/>
      <w:marRight w:val="0"/>
      <w:marTop w:val="0"/>
      <w:marBottom w:val="0"/>
      <w:divBdr>
        <w:top w:val="none" w:sz="0" w:space="0" w:color="auto"/>
        <w:left w:val="none" w:sz="0" w:space="0" w:color="auto"/>
        <w:bottom w:val="none" w:sz="0" w:space="0" w:color="auto"/>
        <w:right w:val="none" w:sz="0" w:space="0" w:color="auto"/>
      </w:divBdr>
    </w:div>
    <w:div w:id="493641898">
      <w:bodyDiv w:val="1"/>
      <w:marLeft w:val="0"/>
      <w:marRight w:val="0"/>
      <w:marTop w:val="0"/>
      <w:marBottom w:val="0"/>
      <w:divBdr>
        <w:top w:val="none" w:sz="0" w:space="0" w:color="auto"/>
        <w:left w:val="none" w:sz="0" w:space="0" w:color="auto"/>
        <w:bottom w:val="none" w:sz="0" w:space="0" w:color="auto"/>
        <w:right w:val="none" w:sz="0" w:space="0" w:color="auto"/>
      </w:divBdr>
    </w:div>
    <w:div w:id="493768074">
      <w:bodyDiv w:val="1"/>
      <w:marLeft w:val="0"/>
      <w:marRight w:val="0"/>
      <w:marTop w:val="0"/>
      <w:marBottom w:val="0"/>
      <w:divBdr>
        <w:top w:val="none" w:sz="0" w:space="0" w:color="auto"/>
        <w:left w:val="none" w:sz="0" w:space="0" w:color="auto"/>
        <w:bottom w:val="none" w:sz="0" w:space="0" w:color="auto"/>
        <w:right w:val="none" w:sz="0" w:space="0" w:color="auto"/>
      </w:divBdr>
    </w:div>
    <w:div w:id="643051238">
      <w:bodyDiv w:val="1"/>
      <w:marLeft w:val="0"/>
      <w:marRight w:val="0"/>
      <w:marTop w:val="0"/>
      <w:marBottom w:val="0"/>
      <w:divBdr>
        <w:top w:val="none" w:sz="0" w:space="0" w:color="auto"/>
        <w:left w:val="none" w:sz="0" w:space="0" w:color="auto"/>
        <w:bottom w:val="none" w:sz="0" w:space="0" w:color="auto"/>
        <w:right w:val="none" w:sz="0" w:space="0" w:color="auto"/>
      </w:divBdr>
    </w:div>
    <w:div w:id="715007595">
      <w:bodyDiv w:val="1"/>
      <w:marLeft w:val="0"/>
      <w:marRight w:val="0"/>
      <w:marTop w:val="0"/>
      <w:marBottom w:val="0"/>
      <w:divBdr>
        <w:top w:val="none" w:sz="0" w:space="0" w:color="auto"/>
        <w:left w:val="none" w:sz="0" w:space="0" w:color="auto"/>
        <w:bottom w:val="none" w:sz="0" w:space="0" w:color="auto"/>
        <w:right w:val="none" w:sz="0" w:space="0" w:color="auto"/>
      </w:divBdr>
    </w:div>
    <w:div w:id="748037113">
      <w:bodyDiv w:val="1"/>
      <w:marLeft w:val="0"/>
      <w:marRight w:val="0"/>
      <w:marTop w:val="0"/>
      <w:marBottom w:val="0"/>
      <w:divBdr>
        <w:top w:val="none" w:sz="0" w:space="0" w:color="auto"/>
        <w:left w:val="none" w:sz="0" w:space="0" w:color="auto"/>
        <w:bottom w:val="none" w:sz="0" w:space="0" w:color="auto"/>
        <w:right w:val="none" w:sz="0" w:space="0" w:color="auto"/>
      </w:divBdr>
    </w:div>
    <w:div w:id="795955229">
      <w:bodyDiv w:val="1"/>
      <w:marLeft w:val="0"/>
      <w:marRight w:val="0"/>
      <w:marTop w:val="0"/>
      <w:marBottom w:val="0"/>
      <w:divBdr>
        <w:top w:val="none" w:sz="0" w:space="0" w:color="auto"/>
        <w:left w:val="none" w:sz="0" w:space="0" w:color="auto"/>
        <w:bottom w:val="none" w:sz="0" w:space="0" w:color="auto"/>
        <w:right w:val="none" w:sz="0" w:space="0" w:color="auto"/>
      </w:divBdr>
    </w:div>
    <w:div w:id="1024289082">
      <w:bodyDiv w:val="1"/>
      <w:marLeft w:val="0"/>
      <w:marRight w:val="0"/>
      <w:marTop w:val="0"/>
      <w:marBottom w:val="0"/>
      <w:divBdr>
        <w:top w:val="none" w:sz="0" w:space="0" w:color="auto"/>
        <w:left w:val="none" w:sz="0" w:space="0" w:color="auto"/>
        <w:bottom w:val="none" w:sz="0" w:space="0" w:color="auto"/>
        <w:right w:val="none" w:sz="0" w:space="0" w:color="auto"/>
      </w:divBdr>
    </w:div>
    <w:div w:id="1139147012">
      <w:bodyDiv w:val="1"/>
      <w:marLeft w:val="0"/>
      <w:marRight w:val="0"/>
      <w:marTop w:val="0"/>
      <w:marBottom w:val="0"/>
      <w:divBdr>
        <w:top w:val="none" w:sz="0" w:space="0" w:color="auto"/>
        <w:left w:val="none" w:sz="0" w:space="0" w:color="auto"/>
        <w:bottom w:val="none" w:sz="0" w:space="0" w:color="auto"/>
        <w:right w:val="none" w:sz="0" w:space="0" w:color="auto"/>
      </w:divBdr>
    </w:div>
    <w:div w:id="1265262335">
      <w:bodyDiv w:val="1"/>
      <w:marLeft w:val="0"/>
      <w:marRight w:val="0"/>
      <w:marTop w:val="0"/>
      <w:marBottom w:val="0"/>
      <w:divBdr>
        <w:top w:val="none" w:sz="0" w:space="0" w:color="auto"/>
        <w:left w:val="none" w:sz="0" w:space="0" w:color="auto"/>
        <w:bottom w:val="none" w:sz="0" w:space="0" w:color="auto"/>
        <w:right w:val="none" w:sz="0" w:space="0" w:color="auto"/>
      </w:divBdr>
    </w:div>
    <w:div w:id="1270967279">
      <w:bodyDiv w:val="1"/>
      <w:marLeft w:val="0"/>
      <w:marRight w:val="0"/>
      <w:marTop w:val="0"/>
      <w:marBottom w:val="0"/>
      <w:divBdr>
        <w:top w:val="none" w:sz="0" w:space="0" w:color="auto"/>
        <w:left w:val="none" w:sz="0" w:space="0" w:color="auto"/>
        <w:bottom w:val="none" w:sz="0" w:space="0" w:color="auto"/>
        <w:right w:val="none" w:sz="0" w:space="0" w:color="auto"/>
      </w:divBdr>
    </w:div>
    <w:div w:id="1464302935">
      <w:bodyDiv w:val="1"/>
      <w:marLeft w:val="0"/>
      <w:marRight w:val="0"/>
      <w:marTop w:val="0"/>
      <w:marBottom w:val="0"/>
      <w:divBdr>
        <w:top w:val="none" w:sz="0" w:space="0" w:color="auto"/>
        <w:left w:val="none" w:sz="0" w:space="0" w:color="auto"/>
        <w:bottom w:val="none" w:sz="0" w:space="0" w:color="auto"/>
        <w:right w:val="none" w:sz="0" w:space="0" w:color="auto"/>
      </w:divBdr>
    </w:div>
    <w:div w:id="1592739216">
      <w:bodyDiv w:val="1"/>
      <w:marLeft w:val="0"/>
      <w:marRight w:val="0"/>
      <w:marTop w:val="0"/>
      <w:marBottom w:val="0"/>
      <w:divBdr>
        <w:top w:val="none" w:sz="0" w:space="0" w:color="auto"/>
        <w:left w:val="none" w:sz="0" w:space="0" w:color="auto"/>
        <w:bottom w:val="none" w:sz="0" w:space="0" w:color="auto"/>
        <w:right w:val="none" w:sz="0" w:space="0" w:color="auto"/>
      </w:divBdr>
    </w:div>
    <w:div w:id="1601646314">
      <w:bodyDiv w:val="1"/>
      <w:marLeft w:val="0"/>
      <w:marRight w:val="0"/>
      <w:marTop w:val="0"/>
      <w:marBottom w:val="0"/>
      <w:divBdr>
        <w:top w:val="none" w:sz="0" w:space="0" w:color="auto"/>
        <w:left w:val="none" w:sz="0" w:space="0" w:color="auto"/>
        <w:bottom w:val="none" w:sz="0" w:space="0" w:color="auto"/>
        <w:right w:val="none" w:sz="0" w:space="0" w:color="auto"/>
      </w:divBdr>
    </w:div>
    <w:div w:id="1622610575">
      <w:bodyDiv w:val="1"/>
      <w:marLeft w:val="0"/>
      <w:marRight w:val="0"/>
      <w:marTop w:val="0"/>
      <w:marBottom w:val="0"/>
      <w:divBdr>
        <w:top w:val="none" w:sz="0" w:space="0" w:color="auto"/>
        <w:left w:val="none" w:sz="0" w:space="0" w:color="auto"/>
        <w:bottom w:val="none" w:sz="0" w:space="0" w:color="auto"/>
        <w:right w:val="none" w:sz="0" w:space="0" w:color="auto"/>
      </w:divBdr>
    </w:div>
    <w:div w:id="1652056560">
      <w:bodyDiv w:val="1"/>
      <w:marLeft w:val="0"/>
      <w:marRight w:val="0"/>
      <w:marTop w:val="0"/>
      <w:marBottom w:val="0"/>
      <w:divBdr>
        <w:top w:val="none" w:sz="0" w:space="0" w:color="auto"/>
        <w:left w:val="none" w:sz="0" w:space="0" w:color="auto"/>
        <w:bottom w:val="none" w:sz="0" w:space="0" w:color="auto"/>
        <w:right w:val="none" w:sz="0" w:space="0" w:color="auto"/>
      </w:divBdr>
    </w:div>
    <w:div w:id="1677614644">
      <w:bodyDiv w:val="1"/>
      <w:marLeft w:val="0"/>
      <w:marRight w:val="0"/>
      <w:marTop w:val="0"/>
      <w:marBottom w:val="0"/>
      <w:divBdr>
        <w:top w:val="none" w:sz="0" w:space="0" w:color="auto"/>
        <w:left w:val="none" w:sz="0" w:space="0" w:color="auto"/>
        <w:bottom w:val="none" w:sz="0" w:space="0" w:color="auto"/>
        <w:right w:val="none" w:sz="0" w:space="0" w:color="auto"/>
      </w:divBdr>
    </w:div>
    <w:div w:id="1740396733">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18144623">
      <w:bodyDiv w:val="1"/>
      <w:marLeft w:val="0"/>
      <w:marRight w:val="0"/>
      <w:marTop w:val="0"/>
      <w:marBottom w:val="0"/>
      <w:divBdr>
        <w:top w:val="none" w:sz="0" w:space="0" w:color="auto"/>
        <w:left w:val="none" w:sz="0" w:space="0" w:color="auto"/>
        <w:bottom w:val="none" w:sz="0" w:space="0" w:color="auto"/>
        <w:right w:val="none" w:sz="0" w:space="0" w:color="auto"/>
      </w:divBdr>
    </w:div>
    <w:div w:id="2116293182">
      <w:bodyDiv w:val="1"/>
      <w:marLeft w:val="0"/>
      <w:marRight w:val="0"/>
      <w:marTop w:val="0"/>
      <w:marBottom w:val="0"/>
      <w:divBdr>
        <w:top w:val="none" w:sz="0" w:space="0" w:color="auto"/>
        <w:left w:val="none" w:sz="0" w:space="0" w:color="auto"/>
        <w:bottom w:val="none" w:sz="0" w:space="0" w:color="auto"/>
        <w:right w:val="none" w:sz="0" w:space="0" w:color="auto"/>
      </w:divBdr>
    </w:div>
    <w:div w:id="212916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4.jpe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jpeg"/><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oleObject" Target="embeddings/oleObject1.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oleObject" Target="embeddings/oleObject3.bin"/><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image" Target="media/image7.emf"/><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01.safelinks.protection.outlook.com/?url=https%3A%2F%2Fwww.marinetraffic.com%2Fen%2Fais%2Fdetails%2Fships%2Fshipid%3A198782%2Fmmsi%3A235091052%2Fimo%3A0%2Fvessel%3ASEVERN_GUARDIAN&amp;data=05%7C02%7CMatthew.Green%40cyfoethnaturiolcymru.gov.uk%7C2083b5bf5857474c38a808dd20f1640d%7C8865ef0facde487cbf175cb50375d757%7C0%7C0%7C638702943331962825%7CUnknown%7CTWFpbGZsb3d8eyJFbXB0eU1hcGkiOnRydWUsIlYiOiIwLjAuMDAwMCIsIlAiOiJXaW4zMiIsIkFOIjoiTWFpbCIsIldUIjoyfQ%3D%3D%7C0%7C%7C%7C&amp;sdata=JW3roK%2FkZdbSSSe96lKE2j4QdSeTTjZwUmpHlH6DVik%3D&amp;reserved=0" TargetMode="External"/><Relationship Id="rId22" Type="http://schemas.openxmlformats.org/officeDocument/2006/relationships/oleObject" Target="embeddings/oleObject2.bin"/><Relationship Id="rId27" Type="http://schemas.openxmlformats.org/officeDocument/2006/relationships/header" Target="head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3%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REGU-1131566378-349</_dlc_DocId>
    <_dlc_DocIdUrl xmlns="9be56660-2c31-41ef-bc00-23e72f632f2a">
      <Url>https://cyfoethnaturiolcymru.sharepoint.com/teams/Regulatory/Permitting/ml/_layouts/15/DocIdRedir.aspx?ID=REGU-1131566378-349</Url>
      <Description>REGU-1131566378-349</Description>
    </_dlc_DocIdUrl>
    <Site_x0020_Name xmlns="859f7ad6-93f6-4205-b62b-a17f28acbbac">NRW Environmental Grab Sampling at Milford Haven Inner and Outer, Fishguard Bay and Caernarfon Bay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Welsh Government Offices, Cathays Park, King Edward VII Avenue, Cardiff,  CF10 3NQ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2025-02-07T00:00:00+00:00</Document_x0020_Date>
    <Facility_x0020_Address xmlns="859f7ad6-93f6-4205-b62b-a17f28acbbac">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811551-4718-4A84-AFF3-785081D57D37}">
  <ds:schemaRefs>
    <ds:schemaRef ds:uri="http://schemas.microsoft.com/sharepoint/events"/>
  </ds:schemaRefs>
</ds:datastoreItem>
</file>

<file path=customXml/itemProps2.xml><?xml version="1.0" encoding="utf-8"?>
<ds:datastoreItem xmlns:ds="http://schemas.openxmlformats.org/officeDocument/2006/customXml" ds:itemID="{4F293D96-8581-419D-9B15-0045F672888D}">
  <ds:schemaRefs>
    <ds:schemaRef ds:uri="http://schemas.openxmlformats.org/officeDocument/2006/bibliography"/>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F0DF38B-2878-4B23-B941-9A6B9980830D}"/>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B6E7F551-AFD6-4A9F-A311-40B99A7466F6}"/>
</file>

<file path=docProps/app.xml><?xml version="1.0" encoding="utf-8"?>
<Properties xmlns="http://schemas.openxmlformats.org/officeDocument/2006/extended-properties" xmlns:vt="http://schemas.openxmlformats.org/officeDocument/2006/docPropsVTypes">
  <Template>A3%20General%20document%20-%20portrait</Template>
  <TotalTime>0</TotalTime>
  <Pages>14</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RML2509 Grab sampling Band 1 Licence Application Method Statement </dc:title>
  <dc:subject/>
  <dc:creator/>
  <cp:keywords/>
  <cp:lastModifiedBy>Green, Matthew</cp:lastModifiedBy>
  <cp:revision>21</cp:revision>
  <cp:lastPrinted>2025-01-24T11:37:00Z</cp:lastPrinted>
  <dcterms:created xsi:type="dcterms:W3CDTF">2025-01-24T13:03:00Z</dcterms:created>
  <dcterms:modified xsi:type="dcterms:W3CDTF">2025-02-07T14:08:00Z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8ca2cc17-da06-4322-85ba-d1c5b3e363bc</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