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4A1456AA" w14:textId="4D16CC92" w:rsidR="00D742E2" w:rsidRPr="00D742E2" w:rsidRDefault="00D742E2" w:rsidP="00D742E2">
      <w:pPr>
        <w:pStyle w:val="EndnoteText"/>
        <w:ind w:firstLine="720"/>
        <w:rPr>
          <w:rFonts w:cs="Arial"/>
          <w:szCs w:val="24"/>
        </w:rPr>
      </w:pPr>
      <w:r w:rsidRPr="00D742E2">
        <w:rPr>
          <w:rFonts w:cs="Arial"/>
          <w:szCs w:val="24"/>
        </w:rPr>
        <w:t>CWM Environmental Limited</w:t>
      </w:r>
    </w:p>
    <w:p w14:paraId="094D9BF1" w14:textId="77777777" w:rsidR="00D742E2" w:rsidRPr="00D742E2" w:rsidRDefault="00D742E2" w:rsidP="00D742E2">
      <w:pPr>
        <w:pStyle w:val="EndnoteText"/>
        <w:ind w:firstLine="720"/>
        <w:rPr>
          <w:rFonts w:cs="Arial"/>
          <w:szCs w:val="24"/>
        </w:rPr>
      </w:pPr>
      <w:r w:rsidRPr="00D742E2">
        <w:rPr>
          <w:rFonts w:cs="Arial"/>
          <w:szCs w:val="24"/>
        </w:rPr>
        <w:t>MRF Unit,</w:t>
      </w:r>
    </w:p>
    <w:p w14:paraId="01641A69" w14:textId="77777777" w:rsidR="00D742E2" w:rsidRPr="00D742E2" w:rsidRDefault="00D742E2" w:rsidP="00D742E2">
      <w:pPr>
        <w:pStyle w:val="EndnoteText"/>
        <w:ind w:firstLine="720"/>
        <w:rPr>
          <w:rFonts w:cs="Arial"/>
          <w:szCs w:val="24"/>
        </w:rPr>
      </w:pPr>
      <w:proofErr w:type="spellStart"/>
      <w:r w:rsidRPr="00D742E2">
        <w:rPr>
          <w:rFonts w:cs="Arial"/>
          <w:szCs w:val="24"/>
        </w:rPr>
        <w:t>Cillefwr</w:t>
      </w:r>
      <w:proofErr w:type="spellEnd"/>
      <w:r w:rsidRPr="00D742E2">
        <w:rPr>
          <w:rFonts w:cs="Arial"/>
          <w:szCs w:val="24"/>
        </w:rPr>
        <w:t xml:space="preserve"> Industrial Estate, </w:t>
      </w:r>
    </w:p>
    <w:p w14:paraId="7855E7E9" w14:textId="77777777" w:rsidR="00D742E2" w:rsidRPr="00D742E2" w:rsidRDefault="00D742E2" w:rsidP="00D742E2">
      <w:pPr>
        <w:pStyle w:val="EndnoteText"/>
        <w:ind w:firstLine="720"/>
        <w:rPr>
          <w:rFonts w:cs="Arial"/>
          <w:szCs w:val="24"/>
        </w:rPr>
      </w:pPr>
      <w:proofErr w:type="spellStart"/>
      <w:r w:rsidRPr="00D742E2">
        <w:rPr>
          <w:rFonts w:cs="Arial"/>
          <w:szCs w:val="24"/>
        </w:rPr>
        <w:t>Alltycnap</w:t>
      </w:r>
      <w:proofErr w:type="spellEnd"/>
      <w:r w:rsidRPr="00D742E2">
        <w:rPr>
          <w:rFonts w:cs="Arial"/>
          <w:szCs w:val="24"/>
        </w:rPr>
        <w:t xml:space="preserve"> Road, </w:t>
      </w:r>
    </w:p>
    <w:p w14:paraId="12AED793" w14:textId="77777777" w:rsidR="00D742E2" w:rsidRPr="00D742E2" w:rsidRDefault="00D742E2" w:rsidP="00D742E2">
      <w:pPr>
        <w:pStyle w:val="EndnoteText"/>
        <w:ind w:firstLine="720"/>
        <w:rPr>
          <w:rFonts w:cs="Arial"/>
          <w:szCs w:val="24"/>
        </w:rPr>
      </w:pPr>
      <w:r w:rsidRPr="00D742E2">
        <w:rPr>
          <w:rFonts w:cs="Arial"/>
          <w:szCs w:val="24"/>
        </w:rPr>
        <w:t xml:space="preserve">Johnstown, </w:t>
      </w:r>
    </w:p>
    <w:p w14:paraId="5890E011" w14:textId="77777777" w:rsidR="00D742E2" w:rsidRPr="00D742E2" w:rsidRDefault="00D742E2" w:rsidP="00D742E2">
      <w:pPr>
        <w:pStyle w:val="EndnoteText"/>
        <w:ind w:firstLine="720"/>
        <w:rPr>
          <w:rFonts w:cs="Arial"/>
          <w:szCs w:val="24"/>
        </w:rPr>
      </w:pPr>
      <w:r w:rsidRPr="00D742E2">
        <w:rPr>
          <w:rFonts w:cs="Arial"/>
          <w:szCs w:val="24"/>
        </w:rPr>
        <w:t>Carmarthen</w:t>
      </w:r>
    </w:p>
    <w:p w14:paraId="4D2E04B4" w14:textId="48F0D8D2" w:rsidR="00971162" w:rsidRPr="00971162" w:rsidRDefault="00D742E2" w:rsidP="00D742E2">
      <w:pPr>
        <w:pStyle w:val="EndnoteText"/>
        <w:ind w:firstLine="720"/>
        <w:rPr>
          <w:rFonts w:cs="Arial"/>
          <w:szCs w:val="24"/>
        </w:rPr>
      </w:pPr>
      <w:r w:rsidRPr="00D742E2">
        <w:rPr>
          <w:rFonts w:cs="Arial"/>
          <w:szCs w:val="24"/>
        </w:rPr>
        <w:t>SA31 3RA</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0428359"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D742E2" w:rsidRPr="00D742E2">
        <w:rPr>
          <w:rFonts w:cs="Arial"/>
          <w:szCs w:val="24"/>
        </w:rPr>
        <w:t>EPR/EP3698FL</w:t>
      </w:r>
    </w:p>
    <w:p w14:paraId="4665B061" w14:textId="77777777" w:rsidR="00D742E2" w:rsidRPr="00D742E2" w:rsidRDefault="00C2606D" w:rsidP="00D742E2">
      <w:pPr>
        <w:jc w:val="left"/>
        <w:rPr>
          <w:rFonts w:cs="Arial"/>
          <w:szCs w:val="24"/>
        </w:rPr>
      </w:pPr>
      <w:r w:rsidRPr="00E97C11">
        <w:rPr>
          <w:rFonts w:cs="Arial"/>
          <w:szCs w:val="24"/>
        </w:rPr>
        <w:t>Regulated Facility:</w:t>
      </w:r>
      <w:r w:rsidRPr="00E97C11">
        <w:rPr>
          <w:rFonts w:cs="Arial"/>
          <w:szCs w:val="24"/>
        </w:rPr>
        <w:tab/>
      </w:r>
      <w:proofErr w:type="spellStart"/>
      <w:r w:rsidR="00D742E2" w:rsidRPr="00D742E2">
        <w:rPr>
          <w:rFonts w:cs="Arial"/>
          <w:szCs w:val="24"/>
        </w:rPr>
        <w:t>Nantycaws</w:t>
      </w:r>
      <w:proofErr w:type="spellEnd"/>
      <w:r w:rsidR="00D742E2" w:rsidRPr="00D742E2">
        <w:rPr>
          <w:rFonts w:cs="Arial"/>
          <w:szCs w:val="24"/>
        </w:rPr>
        <w:t xml:space="preserve"> HCI Waste Transfer Station, </w:t>
      </w:r>
      <w:proofErr w:type="spellStart"/>
      <w:r w:rsidR="00D742E2" w:rsidRPr="00D742E2">
        <w:rPr>
          <w:rFonts w:cs="Arial"/>
          <w:szCs w:val="24"/>
        </w:rPr>
        <w:t>Nantycaws</w:t>
      </w:r>
      <w:proofErr w:type="spellEnd"/>
      <w:r w:rsidR="00D742E2" w:rsidRPr="00D742E2">
        <w:rPr>
          <w:rFonts w:cs="Arial"/>
          <w:szCs w:val="24"/>
        </w:rPr>
        <w:t>, Carmarthen,</w:t>
      </w:r>
    </w:p>
    <w:p w14:paraId="7A85705E" w14:textId="462C545A" w:rsidR="00971162" w:rsidRPr="00971162" w:rsidRDefault="00D742E2" w:rsidP="00D742E2">
      <w:pPr>
        <w:ind w:left="1440" w:firstLine="720"/>
        <w:jc w:val="left"/>
        <w:rPr>
          <w:rFonts w:cs="Arial"/>
          <w:szCs w:val="24"/>
        </w:rPr>
      </w:pPr>
      <w:r w:rsidRPr="00D742E2">
        <w:rPr>
          <w:rFonts w:cs="Arial"/>
          <w:szCs w:val="24"/>
        </w:rPr>
        <w:t>SA32 8BG</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3A35503" w:rsidR="00741CC7" w:rsidRDefault="00F5063E"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F5063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F5063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742E2"/>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5063E"/>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606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HCI Transfer &amp; Treatment Facility</Site_x0020_Name>
    <Internal_x002f_External xmlns="859f7ad6-93f6-4205-b62b-a17f28acbbac">Outgoing document</Internal_x002f_External>
    <Post_x0020_code xmlns="859f7ad6-93f6-4205-b62b-a17f28acbbac">SA32 8BG</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Sean Gallagher</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Llanddarog Road, Nantycaws, Carmarthen</Facility_x0020_Address>
    <Environment_x0020_Sub_x0020_Folder xmlns="859f7ad6-93f6-4205-b62b-a17f28acbbac">Licence supervision</Environment_x0020_Sub_x0020_Folder>
    <Customer_x0020_Name xmlns="859f7ad6-93f6-4205-b62b-a17f28acbbac">CWM Environmental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F1C1128F-68E3-4858-B196-A5C058CF0CD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7BE0FC5D-A3F4-4E49-913F-830D355812F9}"/>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1377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0e521435-80a9-4cb8-8275-249d56b7d853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REGU-219-148847</vt:lpwstr>
  </property>
  <property fmtid="{D5CDD505-2E9C-101B-9397-08002B2CF9AE}" pid="11" name="_dlc_DocIdUrl">
    <vt:lpwstr>https://cyfoethnaturiolcymru.sharepoint.com/teams/Regulatory/Permitting/_layouts/15/DocIdRedir.aspx?ID=REGU-219-148847, REGU-219-148847</vt:lpwstr>
  </property>
</Properties>
</file>