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D84A7" w14:textId="4300939E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800245" w:rsidRPr="00800245">
        <w:rPr>
          <w:rFonts w:ascii="Arial" w:hAnsi="Arial" w:cs="Arial"/>
          <w:b/>
          <w:bCs/>
          <w:u w:val="single"/>
          <w:shd w:val="clear" w:color="auto" w:fill="FFFFFF"/>
        </w:rPr>
        <w:t>EPR/AB3495HF</w:t>
      </w:r>
      <w:r w:rsidR="0080024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007012A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67C483E5" w14:textId="285F74CF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800245" w:rsidRPr="00800245">
        <w:rPr>
          <w:rFonts w:ascii="Arial" w:hAnsi="Arial" w:cs="Arial"/>
          <w:sz w:val="20"/>
          <w:szCs w:val="20"/>
        </w:rPr>
        <w:t>PAN-021571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800245" w:rsidRPr="00800245">
        <w:rPr>
          <w:rFonts w:ascii="Arial" w:hAnsi="Arial" w:cs="Arial"/>
          <w:sz w:val="20"/>
          <w:szCs w:val="20"/>
        </w:rPr>
        <w:t>EPR/AB3495HF</w:t>
      </w:r>
      <w:r w:rsidR="0080024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800245" w:rsidRPr="00800245">
        <w:rPr>
          <w:rFonts w:ascii="Arial" w:hAnsi="Arial" w:cs="Arial"/>
          <w:sz w:val="20"/>
          <w:szCs w:val="20"/>
        </w:rPr>
        <w:t>CG0089401</w:t>
      </w:r>
      <w:r w:rsidR="0080024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800245" w:rsidRPr="00800245">
        <w:rPr>
          <w:rFonts w:ascii="Arial" w:hAnsi="Arial" w:cs="Arial"/>
          <w:sz w:val="20"/>
          <w:szCs w:val="20"/>
        </w:rPr>
        <w:t>Rowen</w:t>
      </w:r>
      <w:r w:rsidR="0080024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904C7A6" w14:textId="43866998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800245" w:rsidRPr="00800245">
        <w:rPr>
          <w:rFonts w:ascii="Arial" w:hAnsi="Arial" w:cs="Arial"/>
          <w:sz w:val="20"/>
          <w:szCs w:val="20"/>
        </w:rPr>
        <w:t>EPR/AB3495HF</w:t>
      </w:r>
      <w:r w:rsidR="0080024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76C14E1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1869D308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2ED1A4D6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3BAD71CC" w14:textId="14316121" w:rsidR="00591EF2" w:rsidRPr="00591EF2" w:rsidRDefault="0080024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245"/>
    <w:rsid w:val="000E71DC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00245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27C33"/>
  <w15:chartTrackingRefBased/>
  <w15:docId w15:val="{301F8231-1371-46B1-897B-F10DAE166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ed7f0d0e3f88d0285652fc6db69c496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caa9ff74dc89af9d52c0249bd668e53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REGU-369-2758667</_dlc_DocId>
    <_dlc_DocIdUrl xmlns="9be56660-2c31-41ef-bc00-23e72f632f2a">
      <Url>https://cyfoethnaturiolcymru.sharepoint.com/teams/Regulatory/Permitting/_layouts/15/DocIdRedir.aspx?ID=REGU-369-2758667</Url>
      <Description>REGU-369-2758667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Combined Sewer Overflow at Rowen Wastewater Treatment Works</Site_x0020_Name>
    <Internal_x002f_External xmlns="859f7ad6-93f6-4205-b62b-a17f28acbbac">Internal document</Internal_x002f_External>
    <Post_x0020_code xmlns="859f7ad6-93f6-4205-b62b-a17f28acbbac">LL32 8TS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2025-02-24T00:00:00+00:00</Document_x0020_Date>
    <Facility_x0020_Address xmlns="859f7ad6-93f6-4205-b62b-a17f28acbbac">Opposite Rowen School, Rowen, Conwy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D8D24F-D797-4552-AA0B-992812BEDE7E}"/>
</file>

<file path=customXml/itemProps4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5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2025-02-17T09:16:00Z</dcterms:created>
  <dcterms:modified xsi:type="dcterms:W3CDTF">2025-02-17T09:18:00Z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bc8b6007-f386-430b-b72e-cefb3198c4d9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