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719BD07" w:rsidR="00D04424" w:rsidRPr="00495ED4" w:rsidRDefault="0014332B" w:rsidP="003719AD">
      <w:pPr>
        <w:pStyle w:val="Heading1"/>
        <w:spacing w:before="0" w:after="0"/>
        <w:jc w:val="left"/>
        <w:rPr>
          <w:bCs/>
          <w:color w:val="auto"/>
          <w:sz w:val="32"/>
        </w:rPr>
      </w:pPr>
      <w:r w:rsidRPr="00495ED4">
        <w:rPr>
          <w:bCs/>
          <w:color w:val="auto"/>
          <w:sz w:val="32"/>
        </w:rPr>
        <w:t>Bespoke p</w:t>
      </w:r>
      <w:r w:rsidR="00D04424" w:rsidRPr="00495ED4">
        <w:rPr>
          <w:bCs/>
          <w:color w:val="auto"/>
          <w:sz w:val="32"/>
        </w:rPr>
        <w:t>ermit</w:t>
      </w:r>
      <w:r w:rsidR="00B73ECB" w:rsidRPr="00495ED4">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62A1E35"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95ED4">
        <w:rPr>
          <w:rFonts w:ascii="Arial" w:hAnsi="Arial" w:cs="Arial"/>
          <w:szCs w:val="24"/>
        </w:rPr>
        <w:t xml:space="preserve">grant </w:t>
      </w:r>
      <w:r w:rsidRPr="00495ED4">
        <w:rPr>
          <w:rFonts w:ascii="Arial" w:hAnsi="Arial" w:cs="Arial"/>
          <w:szCs w:val="24"/>
        </w:rPr>
        <w:t xml:space="preserve">the permit for </w:t>
      </w:r>
      <w:r w:rsidR="00495ED4" w:rsidRPr="00495ED4">
        <w:rPr>
          <w:rFonts w:ascii="Arial" w:hAnsi="Arial" w:cs="Arial"/>
          <w:szCs w:val="24"/>
        </w:rPr>
        <w:t>Microsoft</w:t>
      </w:r>
      <w:r w:rsidRPr="00495ED4">
        <w:rPr>
          <w:rFonts w:ascii="Arial" w:hAnsi="Arial" w:cs="Arial"/>
          <w:szCs w:val="24"/>
        </w:rPr>
        <w:t xml:space="preserve"> operated by </w:t>
      </w:r>
      <w:r w:rsidR="00495ED4" w:rsidRPr="00495ED4">
        <w:rPr>
          <w:rFonts w:ascii="Arial" w:hAnsi="Arial" w:cs="Arial"/>
          <w:szCs w:val="24"/>
        </w:rPr>
        <w:t xml:space="preserve">John Paul Construction Limited. </w:t>
      </w:r>
    </w:p>
    <w:p w14:paraId="178F17B4" w14:textId="1BA924B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495ED4">
        <w:rPr>
          <w:rFonts w:ascii="Arial" w:hAnsi="Arial"/>
          <w:kern w:val="28"/>
          <w:szCs w:val="24"/>
        </w:rPr>
        <w:t xml:space="preserve">number is </w:t>
      </w:r>
      <w:r w:rsidR="00495ED4" w:rsidRPr="00495ED4">
        <w:rPr>
          <w:rFonts w:ascii="Arial" w:hAnsi="Arial"/>
          <w:szCs w:val="24"/>
        </w:rPr>
        <w:t>PAN-027476.</w:t>
      </w:r>
    </w:p>
    <w:p w14:paraId="0FF15251" w14:textId="584A999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1C69C4">
        <w:rPr>
          <w:rFonts w:ascii="Arial" w:hAnsi="Arial"/>
          <w:szCs w:val="24"/>
        </w:rPr>
        <w:t xml:space="preserve">number is </w:t>
      </w:r>
      <w:r w:rsidR="001C69C4" w:rsidRPr="001C69C4">
        <w:rPr>
          <w:rFonts w:ascii="Arial" w:hAnsi="Arial"/>
          <w:szCs w:val="24"/>
        </w:rPr>
        <w:t>EPR-DB3495CT.</w:t>
      </w:r>
    </w:p>
    <w:bookmarkEnd w:id="0"/>
    <w:bookmarkEnd w:id="1"/>
    <w:p w14:paraId="4CBB4891" w14:textId="77777777" w:rsidR="00495ED4" w:rsidRPr="00495ED4" w:rsidRDefault="00495ED4" w:rsidP="00495ED4">
      <w:pPr>
        <w:pStyle w:val="Heading3nonum"/>
        <w:rPr>
          <w:rFonts w:cs="Arial"/>
          <w:color w:val="auto"/>
          <w:sz w:val="24"/>
          <w:szCs w:val="24"/>
          <w:lang w:eastAsia="en-GB"/>
        </w:rPr>
      </w:pPr>
      <w:r w:rsidRPr="00495ED4">
        <w:rPr>
          <w:rFonts w:cs="Arial"/>
          <w:color w:val="auto"/>
          <w:sz w:val="24"/>
          <w:szCs w:val="24"/>
          <w:lang w:eastAsia="en-GB"/>
        </w:rPr>
        <w:t xml:space="preserve">A new data centre is to be built at the existing Microsoft site in Newport. The permit regulates a discharge of treated site drainage which is rainfall dependant. The treatment system comprises swales, settlement ponds and a </w:t>
      </w:r>
      <w:proofErr w:type="spellStart"/>
      <w:r w:rsidRPr="00495ED4">
        <w:rPr>
          <w:rFonts w:cs="Arial"/>
          <w:color w:val="auto"/>
          <w:sz w:val="24"/>
          <w:szCs w:val="24"/>
          <w:lang w:eastAsia="en-GB"/>
        </w:rPr>
        <w:t>Siltbuster</w:t>
      </w:r>
      <w:proofErr w:type="spellEnd"/>
      <w:r w:rsidRPr="00495ED4">
        <w:rPr>
          <w:rFonts w:cs="Arial"/>
          <w:color w:val="auto"/>
          <w:sz w:val="24"/>
          <w:szCs w:val="24"/>
          <w:lang w:eastAsia="en-GB"/>
        </w:rPr>
        <w:t xml:space="preserve"> which discharge into </w:t>
      </w:r>
      <w:proofErr w:type="spellStart"/>
      <w:r w:rsidRPr="00495ED4">
        <w:rPr>
          <w:rFonts w:cs="Arial"/>
          <w:color w:val="auto"/>
          <w:sz w:val="24"/>
          <w:szCs w:val="24"/>
          <w:lang w:eastAsia="en-GB"/>
        </w:rPr>
        <w:t>Percoed</w:t>
      </w:r>
      <w:proofErr w:type="spellEnd"/>
      <w:r w:rsidRPr="00495ED4">
        <w:rPr>
          <w:rFonts w:cs="Arial"/>
          <w:color w:val="auto"/>
          <w:sz w:val="24"/>
          <w:szCs w:val="24"/>
          <w:lang w:eastAsia="en-GB"/>
        </w:rPr>
        <w:t xml:space="preserve"> </w:t>
      </w:r>
      <w:proofErr w:type="spellStart"/>
      <w:r w:rsidRPr="00495ED4">
        <w:rPr>
          <w:rFonts w:cs="Arial"/>
          <w:color w:val="auto"/>
          <w:sz w:val="24"/>
          <w:szCs w:val="24"/>
          <w:lang w:eastAsia="en-GB"/>
        </w:rPr>
        <w:t>Reen</w:t>
      </w:r>
      <w:proofErr w:type="spellEnd"/>
      <w:r w:rsidRPr="00495ED4">
        <w:rPr>
          <w:rFonts w:cs="Arial"/>
          <w:color w:val="auto"/>
          <w:sz w:val="24"/>
          <w:szCs w:val="24"/>
          <w:lang w:eastAsia="en-GB"/>
        </w:rPr>
        <w:t xml:space="preserve"> at the greenfield runoff rate. </w:t>
      </w:r>
      <w:proofErr w:type="spellStart"/>
      <w:r w:rsidRPr="00495ED4">
        <w:rPr>
          <w:rFonts w:cs="Arial"/>
          <w:color w:val="auto"/>
          <w:sz w:val="24"/>
          <w:szCs w:val="24"/>
          <w:lang w:eastAsia="en-GB"/>
        </w:rPr>
        <w:t>Polyaluminium</w:t>
      </w:r>
      <w:proofErr w:type="spellEnd"/>
      <w:r w:rsidRPr="00495ED4">
        <w:rPr>
          <w:rFonts w:cs="Arial"/>
          <w:color w:val="auto"/>
          <w:sz w:val="24"/>
          <w:szCs w:val="24"/>
          <w:lang w:eastAsia="en-GB"/>
        </w:rPr>
        <w:t xml:space="preserve"> chloride may be added to the discharge as a flocculant. The discharge will only occur when the maximum volume to discharge to the foul sewer via a DCWW consent  is reached. The discharge is temporary until mid-2026. </w:t>
      </w:r>
    </w:p>
    <w:p w14:paraId="72222A62" w14:textId="77777777" w:rsidR="00495ED4" w:rsidRDefault="00495ED4" w:rsidP="006B0BFB">
      <w:pPr>
        <w:spacing w:after="120"/>
        <w:rPr>
          <w:rFonts w:ascii="Arial" w:hAnsi="Arial"/>
        </w:rPr>
      </w:pPr>
    </w:p>
    <w:p w14:paraId="0FF15253" w14:textId="7F837B6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506E5ED1"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lastRenderedPageBreak/>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AC3BE46" w:rsidR="007820C3" w:rsidRPr="00DA70FE" w:rsidRDefault="007820C3" w:rsidP="007820C3">
            <w:pPr>
              <w:pStyle w:val="Heading3"/>
              <w:spacing w:before="60"/>
              <w:rPr>
                <w:rFonts w:ascii="Arial" w:hAnsi="Arial" w:cs="Arial"/>
                <w:b w:val="0"/>
                <w:color w:val="000000"/>
                <w:szCs w:val="24"/>
                <w:highlight w:val="red"/>
              </w:rPr>
            </w:pPr>
            <w:r w:rsidRPr="00495ED4">
              <w:rPr>
                <w:rFonts w:ascii="Arial" w:hAnsi="Arial" w:cs="Arial"/>
                <w:b w:val="0"/>
                <w:szCs w:val="24"/>
              </w:rPr>
              <w:t xml:space="preserve">Responses to web publicising </w:t>
            </w:r>
          </w:p>
        </w:tc>
        <w:tc>
          <w:tcPr>
            <w:tcW w:w="6266" w:type="dxa"/>
            <w:tcBorders>
              <w:bottom w:val="single" w:sz="4" w:space="0" w:color="auto"/>
            </w:tcBorders>
          </w:tcPr>
          <w:p w14:paraId="0FF1529A" w14:textId="6318AFDD" w:rsidR="007820C3" w:rsidRPr="00C052C4" w:rsidRDefault="007820C3" w:rsidP="007820C3">
            <w:pPr>
              <w:spacing w:before="60"/>
              <w:rPr>
                <w:rFonts w:ascii="Arial" w:hAnsi="Arial" w:cs="Arial"/>
                <w:szCs w:val="24"/>
              </w:rPr>
            </w:pPr>
            <w:r w:rsidRPr="00495ED4">
              <w:rPr>
                <w:rFonts w:ascii="Arial" w:hAnsi="Arial" w:cs="Arial"/>
                <w:szCs w:val="24"/>
              </w:rPr>
              <w:t xml:space="preserve">The web publicising 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0DCCF904"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r w:rsidR="007A61E3">
              <w:rPr>
                <w:rFonts w:ascii="Arial" w:hAnsi="Arial" w:cs="Arial"/>
                <w:szCs w:val="24"/>
              </w:rPr>
              <w:t xml:space="preserve">No responses were received.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498B9D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47DDEBBE"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0771BE" w:rsidRDefault="0086051F" w:rsidP="00644DC8">
            <w:pPr>
              <w:spacing w:before="60"/>
              <w:rPr>
                <w:rFonts w:ascii="Arial" w:hAnsi="Arial" w:cs="Arial"/>
                <w:color w:val="FF0000"/>
              </w:rPr>
            </w:pPr>
            <w:r w:rsidRPr="004E6B62">
              <w:rPr>
                <w:rFonts w:ascii="Arial" w:hAnsi="Arial" w:cs="Arial"/>
              </w:rPr>
              <w:t xml:space="preserve">WFD stage 2 scoping has been completed and the activity/project is considered as having </w:t>
            </w:r>
            <w:r w:rsidRPr="004E6B62">
              <w:rPr>
                <w:rFonts w:ascii="Arial" w:hAnsi="Arial" w:cs="Arial"/>
                <w:b/>
                <w:bCs/>
              </w:rPr>
              <w:t>no risk of causing deterioration or preventing any water body or WFD Protected Area from reaching its objectives</w:t>
            </w:r>
            <w:r w:rsidRPr="004E6B62">
              <w:rPr>
                <w:rFonts w:ascii="Arial" w:hAnsi="Arial" w:cs="Arial"/>
              </w:rPr>
              <w:t xml:space="preserve"> and taking account of the advice from technical officers - is considered compliant with the WFD Regulations 2017</w:t>
            </w:r>
            <w:r w:rsidRPr="000771BE">
              <w:rPr>
                <w:rFonts w:ascii="Arial" w:hAnsi="Arial" w:cs="Arial"/>
                <w:color w:val="FF0000"/>
              </w:rPr>
              <w:t>.</w:t>
            </w:r>
          </w:p>
          <w:p w14:paraId="7DEDFFF1" w14:textId="75D6F5CA" w:rsidR="002967CA" w:rsidRPr="007820C3" w:rsidRDefault="002967CA" w:rsidP="004E6B62">
            <w:pPr>
              <w:spacing w:before="60"/>
              <w:rPr>
                <w:rFonts w:ascii="Arial" w:hAnsi="Arial" w:cs="Arial"/>
                <w:szCs w:val="24"/>
              </w:rPr>
            </w:pPr>
          </w:p>
        </w:tc>
        <w:tc>
          <w:tcPr>
            <w:tcW w:w="1072" w:type="dxa"/>
          </w:tcPr>
          <w:p w14:paraId="2E80C0FB" w14:textId="1B1560B4" w:rsidR="00D512DF" w:rsidRPr="00FB30B4" w:rsidRDefault="001E17D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E6B6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w:t>
            </w:r>
            <w:r w:rsidR="00136717" w:rsidRPr="4E0B47CD">
              <w:rPr>
                <w:rFonts w:ascii="Arial" w:hAnsi="Arial" w:cs="Arial"/>
                <w:color w:val="000000" w:themeColor="text1"/>
              </w:rPr>
              <w:lastRenderedPageBreak/>
              <w:t>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A" w14:textId="6BD1B234" w:rsidR="007820C3" w:rsidRPr="004E6B62" w:rsidRDefault="007820C3" w:rsidP="004E6B62">
            <w:pPr>
              <w:rPr>
                <w:rFonts w:ascii="Arial" w:hAnsi="Arial" w:cs="Arial"/>
                <w:szCs w:val="24"/>
              </w:rPr>
            </w:pPr>
            <w:r w:rsidRPr="004E6B62">
              <w:rPr>
                <w:rFonts w:ascii="Arial" w:hAnsi="Arial" w:cs="Arial"/>
                <w:szCs w:val="24"/>
              </w:rPr>
              <w:t>A full assessment of the application and its potential to affect the site(s)/species/habitat</w:t>
            </w:r>
            <w:r w:rsidR="009A3F85" w:rsidRPr="004E6B62">
              <w:rPr>
                <w:rFonts w:ascii="Arial" w:hAnsi="Arial" w:cs="Arial"/>
                <w:szCs w:val="24"/>
              </w:rPr>
              <w:t xml:space="preserve"> </w:t>
            </w:r>
            <w:r w:rsidRPr="004E6B62">
              <w:rPr>
                <w:rFonts w:ascii="Arial" w:hAnsi="Arial" w:cs="Arial"/>
                <w:szCs w:val="24"/>
              </w:rPr>
              <w:t xml:space="preserve">has been carried out as </w:t>
            </w:r>
            <w:r w:rsidRPr="004E6B62">
              <w:rPr>
                <w:rFonts w:ascii="Arial" w:hAnsi="Arial" w:cs="Arial"/>
                <w:szCs w:val="24"/>
              </w:rPr>
              <w:lastRenderedPageBreak/>
              <w:t>part of the permitting process. We consider that the application will not affect the features of the site/species/habitat</w:t>
            </w:r>
            <w:r w:rsidR="004E6B62" w:rsidRPr="004E6B62">
              <w:rPr>
                <w:rFonts w:ascii="Arial" w:hAnsi="Arial" w:cs="Arial"/>
                <w:szCs w:val="24"/>
              </w:rPr>
              <w:t>.</w:t>
            </w:r>
          </w:p>
          <w:p w14:paraId="0FF152CB" w14:textId="77777777" w:rsidR="007820C3" w:rsidRPr="004E6B62" w:rsidRDefault="007820C3" w:rsidP="00EF499E">
            <w:pPr>
              <w:rPr>
                <w:rFonts w:ascii="Arial" w:hAnsi="Arial" w:cs="Arial"/>
                <w:szCs w:val="24"/>
              </w:rPr>
            </w:pPr>
          </w:p>
          <w:p w14:paraId="0FF152CE" w14:textId="4495203E" w:rsidR="007820C3" w:rsidRPr="004E6B62" w:rsidRDefault="007820C3" w:rsidP="00EF499E">
            <w:pPr>
              <w:rPr>
                <w:rFonts w:ascii="Arial" w:hAnsi="Arial" w:cs="Arial"/>
                <w:szCs w:val="24"/>
              </w:rPr>
            </w:pPr>
            <w:r w:rsidRPr="004E6B62">
              <w:rPr>
                <w:rFonts w:ascii="Arial" w:hAnsi="Arial" w:cs="Arial"/>
                <w:szCs w:val="24"/>
              </w:rPr>
              <w:t xml:space="preserve">We have not formally consulted </w:t>
            </w:r>
            <w:r w:rsidR="009A3F85" w:rsidRPr="004E6B62">
              <w:rPr>
                <w:rFonts w:ascii="Arial" w:hAnsi="Arial" w:cs="Arial"/>
                <w:szCs w:val="24"/>
              </w:rPr>
              <w:t xml:space="preserve"> </w:t>
            </w:r>
            <w:r w:rsidRPr="004E6B62">
              <w:rPr>
                <w:rFonts w:ascii="Arial" w:hAnsi="Arial" w:cs="Arial"/>
                <w:szCs w:val="24"/>
              </w:rPr>
              <w:t xml:space="preserve">on the application.  The decision was taken in accordance with our guidance. </w:t>
            </w:r>
          </w:p>
          <w:p w14:paraId="1AE4868B" w14:textId="539F76C6" w:rsidR="00136717" w:rsidRDefault="00136717" w:rsidP="00EF499E">
            <w:pPr>
              <w:rPr>
                <w:rFonts w:ascii="Arial" w:hAnsi="Arial" w:cs="Arial"/>
                <w:color w:val="FF00FF"/>
                <w:szCs w:val="24"/>
              </w:rPr>
            </w:pPr>
          </w:p>
          <w:p w14:paraId="4E1C880C" w14:textId="1374BAD4" w:rsidR="004E6B62" w:rsidRPr="00667416" w:rsidRDefault="004E6B62" w:rsidP="00EF499E">
            <w:pPr>
              <w:rPr>
                <w:rFonts w:ascii="Arial" w:hAnsi="Arial" w:cs="Arial"/>
                <w:szCs w:val="24"/>
              </w:rPr>
            </w:pPr>
            <w:r w:rsidRPr="00667416">
              <w:rPr>
                <w:rFonts w:ascii="Arial" w:hAnsi="Arial" w:cs="Arial"/>
                <w:szCs w:val="24"/>
              </w:rPr>
              <w:t>A screening distance of 10km was used as per our guidance. The Severn Estuary</w:t>
            </w:r>
            <w:r w:rsidR="00667416">
              <w:rPr>
                <w:rFonts w:ascii="Arial" w:hAnsi="Arial" w:cs="Arial"/>
                <w:szCs w:val="24"/>
              </w:rPr>
              <w:t xml:space="preserve"> and Gwent Levels (St Brides)</w:t>
            </w:r>
            <w:r w:rsidRPr="00667416">
              <w:rPr>
                <w:rFonts w:ascii="Arial" w:hAnsi="Arial" w:cs="Arial"/>
                <w:szCs w:val="24"/>
              </w:rPr>
              <w:t xml:space="preserve"> </w:t>
            </w:r>
            <w:r w:rsidR="00667416">
              <w:rPr>
                <w:rFonts w:ascii="Arial" w:hAnsi="Arial" w:cs="Arial"/>
                <w:szCs w:val="24"/>
              </w:rPr>
              <w:t>SSSI was</w:t>
            </w:r>
            <w:r w:rsidRPr="00667416">
              <w:rPr>
                <w:rFonts w:ascii="Arial" w:hAnsi="Arial" w:cs="Arial"/>
                <w:szCs w:val="24"/>
              </w:rPr>
              <w:t xml:space="preserve"> screened in. A</w:t>
            </w:r>
            <w:r w:rsidR="00667416">
              <w:rPr>
                <w:rFonts w:ascii="Arial" w:hAnsi="Arial" w:cs="Arial"/>
                <w:szCs w:val="24"/>
              </w:rPr>
              <w:t>n Appendix 4 was filed for audit however for completeness this was also sent to the Conservation Officer. No comments were made</w:t>
            </w:r>
            <w:r w:rsidR="00667416" w:rsidRPr="00667416">
              <w:rPr>
                <w:rFonts w:ascii="Arial" w:hAnsi="Arial" w:cs="Arial"/>
                <w:szCs w:val="24"/>
              </w:rPr>
              <w:t xml:space="preserve">. </w:t>
            </w:r>
          </w:p>
          <w:p w14:paraId="0FF152CF" w14:textId="77777777" w:rsidR="00FB30B4" w:rsidRPr="007820C3" w:rsidRDefault="00FB30B4" w:rsidP="004E6B6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6C24C17" w14:textId="755B5E5C" w:rsidR="00136717" w:rsidRDefault="00136717" w:rsidP="00136717">
            <w:pPr>
              <w:spacing w:before="60"/>
              <w:rPr>
                <w:rFonts w:ascii="Arial" w:hAnsi="Arial" w:cs="Arial"/>
                <w:color w:val="FF00FF"/>
                <w:szCs w:val="24"/>
              </w:rPr>
            </w:pPr>
            <w:r w:rsidRPr="00DA70FE">
              <w:rPr>
                <w:rFonts w:ascii="Arial" w:hAnsi="Arial" w:cs="Arial"/>
                <w:color w:val="FF00FF"/>
                <w:szCs w:val="24"/>
              </w:rPr>
              <w:t xml:space="preserve"> </w:t>
            </w:r>
          </w:p>
          <w:p w14:paraId="6296AEE4" w14:textId="77777777" w:rsidR="00136717" w:rsidRPr="0027767C" w:rsidRDefault="00136717" w:rsidP="00136717">
            <w:pPr>
              <w:spacing w:before="60"/>
              <w:rPr>
                <w:rFonts w:ascii="Arial" w:hAnsi="Arial" w:cs="Arial"/>
                <w:szCs w:val="24"/>
              </w:rPr>
            </w:pPr>
            <w:r w:rsidRPr="0027767C">
              <w:rPr>
                <w:rFonts w:ascii="Arial" w:hAnsi="Arial" w:cs="Arial"/>
                <w:szCs w:val="24"/>
              </w:rPr>
              <w:t>Assessment of Likely Significant Effect:</w:t>
            </w:r>
          </w:p>
          <w:p w14:paraId="49C04981" w14:textId="77777777" w:rsidR="00136717" w:rsidRPr="0027767C" w:rsidRDefault="00136717" w:rsidP="00136717">
            <w:pPr>
              <w:spacing w:before="60"/>
              <w:rPr>
                <w:rFonts w:ascii="Arial" w:hAnsi="Arial" w:cs="Arial"/>
                <w:szCs w:val="24"/>
              </w:rPr>
            </w:pPr>
          </w:p>
          <w:p w14:paraId="5E399C3C" w14:textId="77777777" w:rsidR="0027767C" w:rsidRDefault="00136717" w:rsidP="00136717">
            <w:pPr>
              <w:spacing w:before="60"/>
              <w:rPr>
                <w:rFonts w:ascii="Arial" w:hAnsi="Arial" w:cs="Arial"/>
                <w:szCs w:val="24"/>
              </w:rPr>
            </w:pPr>
            <w:r w:rsidRPr="0027767C">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27767C">
              <w:rPr>
                <w:rFonts w:ascii="Arial" w:hAnsi="Arial" w:cs="Arial"/>
                <w:szCs w:val="24"/>
              </w:rPr>
              <w:t>.</w:t>
            </w:r>
          </w:p>
          <w:p w14:paraId="17D8D0B7" w14:textId="77777777" w:rsidR="0027767C" w:rsidRDefault="0027767C" w:rsidP="00136717">
            <w:pPr>
              <w:spacing w:before="60"/>
              <w:rPr>
                <w:rFonts w:ascii="Arial" w:hAnsi="Arial" w:cs="Arial"/>
                <w:szCs w:val="24"/>
              </w:rPr>
            </w:pPr>
          </w:p>
          <w:p w14:paraId="0128743D" w14:textId="406D714C" w:rsidR="00136717" w:rsidRPr="005723CD" w:rsidRDefault="0027767C" w:rsidP="0027767C">
            <w:pPr>
              <w:rPr>
                <w:rFonts w:ascii="Arial" w:hAnsi="Arial" w:cs="Arial"/>
                <w:color w:val="FF0000"/>
                <w:szCs w:val="24"/>
              </w:rPr>
            </w:pPr>
            <w:r w:rsidRPr="00667416">
              <w:rPr>
                <w:rFonts w:ascii="Arial" w:hAnsi="Arial" w:cs="Arial"/>
                <w:szCs w:val="24"/>
              </w:rPr>
              <w:t>A screening distance of 10km was used as per our guidance. The Severn Estuary</w:t>
            </w:r>
            <w:r>
              <w:rPr>
                <w:rFonts w:ascii="Arial" w:hAnsi="Arial" w:cs="Arial"/>
                <w:szCs w:val="24"/>
              </w:rPr>
              <w:t xml:space="preserve"> SAC, SPA and Ramsar and the River Usk (lower) SAC was</w:t>
            </w:r>
            <w:r w:rsidRPr="00667416">
              <w:rPr>
                <w:rFonts w:ascii="Arial" w:hAnsi="Arial" w:cs="Arial"/>
                <w:szCs w:val="24"/>
              </w:rPr>
              <w:t xml:space="preserve"> screened in. </w:t>
            </w:r>
            <w:r>
              <w:rPr>
                <w:rFonts w:ascii="Arial" w:hAnsi="Arial" w:cs="Arial"/>
                <w:szCs w:val="24"/>
              </w:rPr>
              <w:t xml:space="preserve">A Form 1 was completed. A Form 2 was completed by the Conservation Officer. The forms are saved to the DMS folder. </w:t>
            </w:r>
          </w:p>
          <w:p w14:paraId="67AFC2B0" w14:textId="77777777" w:rsidR="00136717" w:rsidRPr="007820C3" w:rsidRDefault="00136717" w:rsidP="0027767C">
            <w:pPr>
              <w:rPr>
                <w:rFonts w:ascii="Arial" w:hAnsi="Arial" w:cs="Arial"/>
                <w:color w:val="000000"/>
                <w:szCs w:val="24"/>
              </w:rPr>
            </w:pPr>
          </w:p>
        </w:tc>
        <w:tc>
          <w:tcPr>
            <w:tcW w:w="1072" w:type="dxa"/>
          </w:tcPr>
          <w:p w14:paraId="5CCCC72E" w14:textId="617897F3" w:rsidR="00136717" w:rsidRPr="00FB30B4" w:rsidRDefault="0027767C"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B5DC1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767C" w:rsidRDefault="007820C3" w:rsidP="00A60F17">
            <w:pPr>
              <w:rPr>
                <w:rFonts w:ascii="Arial" w:hAnsi="Arial" w:cs="Arial"/>
                <w:szCs w:val="24"/>
              </w:rPr>
            </w:pPr>
            <w:r w:rsidRPr="0027767C">
              <w:rPr>
                <w:rFonts w:ascii="Arial" w:hAnsi="Arial" w:cs="Arial"/>
                <w:szCs w:val="24"/>
              </w:rPr>
              <w:t xml:space="preserve">The operator considers this risk assessment is satisfactory. </w:t>
            </w:r>
          </w:p>
          <w:p w14:paraId="0FF152E8" w14:textId="2C56EC43" w:rsidR="007820C3" w:rsidRDefault="007820C3" w:rsidP="00A60F17">
            <w:pPr>
              <w:pStyle w:val="BodyText"/>
              <w:rPr>
                <w:rFonts w:ascii="Arial" w:hAnsi="Arial" w:cs="Arial"/>
                <w:szCs w:val="24"/>
              </w:rPr>
            </w:pPr>
            <w:r w:rsidRPr="007820C3">
              <w:rPr>
                <w:rFonts w:ascii="Arial" w:hAnsi="Arial" w:cs="Arial"/>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8128737" w:rsidR="007820C3" w:rsidRPr="00FB30B4" w:rsidRDefault="0027767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67AC8268" w:rsidR="007820C3" w:rsidRPr="007820C3" w:rsidRDefault="007820C3" w:rsidP="00792CEE">
            <w:pPr>
              <w:pStyle w:val="BodyText"/>
              <w:rPr>
                <w:rFonts w:ascii="Arial" w:hAnsi="Arial" w:cs="Arial"/>
                <w:color w:val="FF00FF"/>
                <w:szCs w:val="24"/>
              </w:rPr>
            </w:pPr>
          </w:p>
          <w:p w14:paraId="0FF152EF" w14:textId="77777777" w:rsidR="007820C3" w:rsidRPr="001E17DA" w:rsidRDefault="007820C3" w:rsidP="00792CEE">
            <w:pPr>
              <w:pStyle w:val="BodyText"/>
              <w:rPr>
                <w:rFonts w:ascii="Arial" w:hAnsi="Arial" w:cs="Arial"/>
                <w:color w:val="auto"/>
                <w:szCs w:val="24"/>
              </w:rPr>
            </w:pPr>
            <w:r w:rsidRPr="001E17D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0" w14:textId="72FF29A3" w:rsidR="007820C3" w:rsidRPr="007820C3" w:rsidRDefault="007820C3" w:rsidP="00792CEE">
            <w:pPr>
              <w:pStyle w:val="BodyText"/>
              <w:rPr>
                <w:rFonts w:ascii="Arial" w:hAnsi="Arial" w:cs="Arial"/>
                <w:color w:val="FF00FF"/>
                <w:szCs w:val="24"/>
              </w:rPr>
            </w:pPr>
          </w:p>
          <w:p w14:paraId="0FF152F4" w14:textId="77777777" w:rsidR="00FB30B4" w:rsidRPr="007820C3" w:rsidRDefault="00FB30B4" w:rsidP="0027767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2A15108F" w:rsidR="007820C3" w:rsidRPr="0027767C" w:rsidRDefault="007820C3" w:rsidP="00C07952">
            <w:pPr>
              <w:rPr>
                <w:rFonts w:ascii="Arial" w:hAnsi="Arial" w:cs="Arial"/>
                <w:szCs w:val="24"/>
              </w:rPr>
            </w:pPr>
            <w:r w:rsidRPr="0027767C">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106F0101" w14:textId="77777777" w:rsidR="0027767C" w:rsidRDefault="0027767C" w:rsidP="00C07952">
            <w:pPr>
              <w:rPr>
                <w:rFonts w:ascii="Arial" w:hAnsi="Arial" w:cs="Arial"/>
                <w:color w:val="FF0000"/>
                <w:szCs w:val="24"/>
              </w:rPr>
            </w:pPr>
          </w:p>
          <w:p w14:paraId="6B01E455" w14:textId="77777777" w:rsidR="001B0E34" w:rsidRPr="0020161D" w:rsidRDefault="001B0E34" w:rsidP="001B0E34">
            <w:pPr>
              <w:rPr>
                <w:rFonts w:ascii="Arial" w:hAnsi="Arial" w:cs="Arial"/>
                <w:szCs w:val="24"/>
              </w:rPr>
            </w:pPr>
            <w:r w:rsidRPr="0020161D">
              <w:rPr>
                <w:rFonts w:ascii="Arial" w:hAnsi="Arial" w:cs="Arial"/>
                <w:szCs w:val="24"/>
              </w:rPr>
              <w:t>A pH range of 6-9 has been imposed to ensure that the discharged effluent remains neutral.</w:t>
            </w:r>
          </w:p>
          <w:p w14:paraId="42A18F6F" w14:textId="77777777" w:rsidR="001B0E34" w:rsidRPr="0020161D" w:rsidRDefault="001B0E34" w:rsidP="001B0E34">
            <w:pPr>
              <w:rPr>
                <w:rFonts w:ascii="Arial" w:hAnsi="Arial" w:cs="Arial"/>
                <w:szCs w:val="24"/>
              </w:rPr>
            </w:pPr>
          </w:p>
          <w:p w14:paraId="4B086738" w14:textId="63E75B65" w:rsidR="001B0E34" w:rsidRDefault="001B0E34" w:rsidP="001B0E34">
            <w:pPr>
              <w:rPr>
                <w:rFonts w:ascii="Arial" w:hAnsi="Arial" w:cs="Arial"/>
                <w:szCs w:val="24"/>
              </w:rPr>
            </w:pPr>
            <w:r w:rsidRPr="0020161D">
              <w:rPr>
                <w:rFonts w:ascii="Arial" w:hAnsi="Arial" w:cs="Arial"/>
                <w:szCs w:val="24"/>
              </w:rPr>
              <w:t xml:space="preserve">A suspended solids limit of </w:t>
            </w:r>
            <w:r>
              <w:rPr>
                <w:rFonts w:ascii="Arial" w:hAnsi="Arial" w:cs="Arial"/>
                <w:szCs w:val="24"/>
              </w:rPr>
              <w:t>50</w:t>
            </w:r>
            <w:r w:rsidRPr="0020161D">
              <w:rPr>
                <w:rFonts w:ascii="Arial" w:hAnsi="Arial" w:cs="Arial"/>
                <w:szCs w:val="24"/>
              </w:rPr>
              <w:t xml:space="preserve"> mg/l has been imposed based on the treatment efficiencies of the chemical treatment facility on site</w:t>
            </w:r>
            <w:r>
              <w:rPr>
                <w:rFonts w:ascii="Arial" w:hAnsi="Arial" w:cs="Arial"/>
                <w:szCs w:val="24"/>
              </w:rPr>
              <w:t>.</w:t>
            </w:r>
          </w:p>
          <w:p w14:paraId="1C6CBDA4" w14:textId="77777777" w:rsidR="001B0E34" w:rsidRDefault="001B0E34" w:rsidP="001B0E34">
            <w:pPr>
              <w:rPr>
                <w:rFonts w:ascii="Arial" w:hAnsi="Arial" w:cs="Arial"/>
                <w:szCs w:val="24"/>
              </w:rPr>
            </w:pPr>
          </w:p>
          <w:p w14:paraId="0FF1532F" w14:textId="438B63E9" w:rsidR="00FB30B4" w:rsidRPr="007820C3" w:rsidRDefault="001B0E34" w:rsidP="001B0E34">
            <w:pPr>
              <w:rPr>
                <w:rFonts w:ascii="Arial" w:hAnsi="Arial" w:cs="Arial"/>
                <w:szCs w:val="24"/>
              </w:rPr>
            </w:pPr>
            <w:r>
              <w:rPr>
                <w:rFonts w:ascii="Arial" w:hAnsi="Arial" w:cs="Arial"/>
                <w:szCs w:val="24"/>
              </w:rPr>
              <w:t xml:space="preserve">A 1000 ug/l Aluminium limit has been imposed on the permit to ensure residual concentrations from the flocculant and coagulant dosing does not accumulate in the receiving watercourse. </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767C">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135F28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27767C">
              <w:rPr>
                <w:rFonts w:ascii="Arial" w:eastAsia="Arial" w:hAnsi="Arial" w:cs="Arial"/>
              </w:rPr>
              <w:lastRenderedPageBreak/>
              <w:t>consistent with the function of determining an application for 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4" w14:textId="371B25B1" w:rsidR="00C44B7E" w:rsidRDefault="00C44B7E" w:rsidP="0027767C">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6419032">
    <w:abstractNumId w:val="1"/>
  </w:num>
  <w:num w:numId="2" w16cid:durableId="582757796">
    <w:abstractNumId w:val="15"/>
  </w:num>
  <w:num w:numId="3" w16cid:durableId="1054357047">
    <w:abstractNumId w:val="12"/>
  </w:num>
  <w:num w:numId="4" w16cid:durableId="529032110">
    <w:abstractNumId w:val="2"/>
  </w:num>
  <w:num w:numId="5" w16cid:durableId="1250042746">
    <w:abstractNumId w:val="4"/>
  </w:num>
  <w:num w:numId="6" w16cid:durableId="54010112">
    <w:abstractNumId w:val="3"/>
  </w:num>
  <w:num w:numId="7" w16cid:durableId="1489589310">
    <w:abstractNumId w:val="7"/>
  </w:num>
  <w:num w:numId="8" w16cid:durableId="1176967276">
    <w:abstractNumId w:val="14"/>
  </w:num>
  <w:num w:numId="9" w16cid:durableId="179701821">
    <w:abstractNumId w:val="18"/>
  </w:num>
  <w:num w:numId="10" w16cid:durableId="464660220">
    <w:abstractNumId w:val="10"/>
  </w:num>
  <w:num w:numId="11" w16cid:durableId="149636538">
    <w:abstractNumId w:val="13"/>
  </w:num>
  <w:num w:numId="12" w16cid:durableId="213128981">
    <w:abstractNumId w:val="17"/>
  </w:num>
  <w:num w:numId="13" w16cid:durableId="71124500">
    <w:abstractNumId w:val="16"/>
  </w:num>
  <w:num w:numId="14" w16cid:durableId="2014065485">
    <w:abstractNumId w:val="9"/>
  </w:num>
  <w:num w:numId="15" w16cid:durableId="594440475">
    <w:abstractNumId w:val="11"/>
  </w:num>
  <w:num w:numId="16" w16cid:durableId="754401954">
    <w:abstractNumId w:val="5"/>
  </w:num>
  <w:num w:numId="17" w16cid:durableId="631443760">
    <w:abstractNumId w:val="0"/>
  </w:num>
  <w:num w:numId="18" w16cid:durableId="1769420181">
    <w:abstractNumId w:val="8"/>
  </w:num>
  <w:num w:numId="19" w16cid:durableId="4596105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C7A"/>
    <w:rsid w:val="00107C27"/>
    <w:rsid w:val="00112F82"/>
    <w:rsid w:val="00120FD3"/>
    <w:rsid w:val="00124B9A"/>
    <w:rsid w:val="00136717"/>
    <w:rsid w:val="00141DD3"/>
    <w:rsid w:val="0014332B"/>
    <w:rsid w:val="00147725"/>
    <w:rsid w:val="001648C3"/>
    <w:rsid w:val="0016775A"/>
    <w:rsid w:val="0017110E"/>
    <w:rsid w:val="00171565"/>
    <w:rsid w:val="00173206"/>
    <w:rsid w:val="00175981"/>
    <w:rsid w:val="0019078A"/>
    <w:rsid w:val="001A0126"/>
    <w:rsid w:val="001A2522"/>
    <w:rsid w:val="001A47AE"/>
    <w:rsid w:val="001A5072"/>
    <w:rsid w:val="001A79EC"/>
    <w:rsid w:val="001B000A"/>
    <w:rsid w:val="001B0E34"/>
    <w:rsid w:val="001B5BD3"/>
    <w:rsid w:val="001B6DD1"/>
    <w:rsid w:val="001B77CB"/>
    <w:rsid w:val="001C1F18"/>
    <w:rsid w:val="001C2814"/>
    <w:rsid w:val="001C69C4"/>
    <w:rsid w:val="001E17DA"/>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7767C"/>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95ED4"/>
    <w:rsid w:val="004A02F0"/>
    <w:rsid w:val="004A4BD9"/>
    <w:rsid w:val="004B3156"/>
    <w:rsid w:val="004C16AD"/>
    <w:rsid w:val="004C6B19"/>
    <w:rsid w:val="004D3B21"/>
    <w:rsid w:val="004E4418"/>
    <w:rsid w:val="004E6B62"/>
    <w:rsid w:val="004E7719"/>
    <w:rsid w:val="0053399B"/>
    <w:rsid w:val="0053589C"/>
    <w:rsid w:val="00564C6D"/>
    <w:rsid w:val="005761B2"/>
    <w:rsid w:val="00580008"/>
    <w:rsid w:val="005910D1"/>
    <w:rsid w:val="00591847"/>
    <w:rsid w:val="00591E64"/>
    <w:rsid w:val="005B36D9"/>
    <w:rsid w:val="005B6A95"/>
    <w:rsid w:val="005D0E13"/>
    <w:rsid w:val="005E1031"/>
    <w:rsid w:val="005F0B5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7416"/>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A61E3"/>
    <w:rsid w:val="007B4377"/>
    <w:rsid w:val="007B7F61"/>
    <w:rsid w:val="007C0D90"/>
    <w:rsid w:val="007C391D"/>
    <w:rsid w:val="007D1C17"/>
    <w:rsid w:val="007D2A88"/>
    <w:rsid w:val="007D2C10"/>
    <w:rsid w:val="007E1C67"/>
    <w:rsid w:val="007E3284"/>
    <w:rsid w:val="007E5AD7"/>
    <w:rsid w:val="007F1354"/>
    <w:rsid w:val="0080028E"/>
    <w:rsid w:val="008042FF"/>
    <w:rsid w:val="008146E9"/>
    <w:rsid w:val="00844046"/>
    <w:rsid w:val="0084710F"/>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77E72"/>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0CCB"/>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495ED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95ED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REGU-184-13529907</_dlc_DocId>
    <_dlc_DocIdUrl xmlns="9be56660-2c31-41ef-bc00-23e72f632f2a">
      <Url>https://cyfoethnaturiolcymru.sharepoint.com/teams/Regulatory/Permitting/_layouts/15/DocIdRedir.aspx?ID=REGU-184-13529907</Url>
      <Description>REGU-184-13529907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Microsoft</Site_x0020_Name>
    <Internal_x002f_External xmlns="859f7ad6-93f6-4205-b62b-a17f28acbbac">Internal document</Internal_x002f_External>
    <Post_x0020_code xmlns="859f7ad6-93f6-4205-b62b-a17f28acbbac">NP10 8FS</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Venture House, 2 Arlington Square, Downshire Way, Bracknell, Berkshire, RG12 1WA</Addressee>
    <Process_x0020_Type xmlns="859f7ad6-93f6-4205-b62b-a17f28acbbac">Application</Process_x0020_Type>
    <Surrendered_x002f_Expired xmlns="859f7ad6-93f6-4205-b62b-a17f28acbbac" xsi:nil="true"/>
    <Document_x0020_Date xmlns="859f7ad6-93f6-4205-b62b-a17f28acbbac">2025-03-20T00:00:00+00:00</Document_x0020_Date>
    <Facility_x0020_Address xmlns="859f7ad6-93f6-4205-b62b-a17f28acbbac">Celtic Way, Duffryn, Coedkernew, Newport</Facility_x0020_Address>
    <Environment_x0020_Sub_x0020_Folder xmlns="859f7ad6-93f6-4205-b62b-a17f28acbbac">Licences applications</Environment_x0020_Sub_x0020_Folder>
    <Customer_x0020_Name xmlns="859f7ad6-93f6-4205-b62b-a17f28acbbac">John Paul Construction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CAEF71EB-D7B9-4E23-B426-0782D2564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schemas.openxmlformats.org/package/2006/metadata/core-properties"/>
    <ds:schemaRef ds:uri="http://purl.org/dc/elements/1.1/"/>
    <ds:schemaRef ds:uri="http://www.w3.org/XML/1998/namespace"/>
    <ds:schemaRef ds:uri="859f7ad6-93f6-4205-b62b-a17f28acbbac"/>
    <ds:schemaRef ds:uri="http://purl.org/dc/dcmitype/"/>
    <ds:schemaRef ds:uri="6e121689-de5b-41b9-a751-bfeda7fa2b07"/>
    <ds:schemaRef ds:uri="http://purl.org/dc/terms/"/>
    <ds:schemaRef ds:uri="http://schemas.microsoft.com/office/infopath/2007/PartnerControls"/>
    <ds:schemaRef ds:uri="http://schemas.microsoft.com/office/2006/documentManagement/types"/>
    <ds:schemaRef ds:uri="9be56660-2c31-41ef-bc00-23e72f632f2a"/>
    <ds:schemaRef ds:uri="b67299c9-1600-4d20-976e-ea8f199d05b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7</cp:revision>
  <cp:lastPrinted>2008-01-30T13:54:00Z</cp:lastPrinted>
  <dcterms:created xsi:type="dcterms:W3CDTF">2025-01-31T07:31:00Z</dcterms:created>
  <dcterms:modified xsi:type="dcterms:W3CDTF">2025-03-20T08:33:00Z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9167bef4-03c6-4bf5-91bd-975f71c95dd7</vt:lpwstr>
  </property>
  <property fmtid="{D5CDD505-2E9C-101B-9397-08002B2CF9AE}" pid="11" name="SharedWithUsers">
    <vt:lpwstr/>
  </property>
  <property fmtid="{D5CDD505-2E9C-101B-9397-08002B2CF9AE}" pid="12" name="MediaServiceImageTags">
    <vt:lpwstr/>
  </property>
</Properties>
</file>