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B947E" w14:textId="74D051B5" w:rsidR="00FD0A35" w:rsidRDefault="00D25593"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Closed 09/04/25</w:t>
      </w:r>
      <w:r>
        <w:rPr>
          <w:rFonts w:ascii="Arial" w:hAnsi="Arial" w:cs="Arial"/>
          <w:b/>
          <w:sz w:val="28"/>
          <w:szCs w:val="28"/>
          <w:u w:val="single"/>
        </w:rPr>
        <w:br/>
      </w:r>
      <w:r w:rsidR="00E41A48">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25FEB621"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006E7D47">
        <w:rPr>
          <w:rFonts w:ascii="Arial" w:hAnsi="Arial" w:cs="Arial"/>
          <w:b/>
          <w:sz w:val="22"/>
          <w:szCs w:val="22"/>
          <w:u w:val="single"/>
        </w:rPr>
        <w: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Pr="006E7D47" w:rsidRDefault="005D46AD" w:rsidP="005D46AD">
      <w:pPr>
        <w:pStyle w:val="NormalWeb"/>
        <w:numPr>
          <w:ilvl w:val="0"/>
          <w:numId w:val="18"/>
        </w:numPr>
        <w:spacing w:before="120" w:beforeAutospacing="0" w:after="0" w:afterAutospacing="0"/>
        <w:rPr>
          <w:rFonts w:ascii="Arial" w:hAnsi="Arial" w:cs="Arial"/>
          <w:i/>
          <w:iCs/>
          <w:sz w:val="22"/>
          <w:szCs w:val="22"/>
        </w:rPr>
      </w:pPr>
      <w:r w:rsidRPr="006E7D47">
        <w:rPr>
          <w:rFonts w:ascii="Arial" w:hAnsi="Arial" w:cs="Arial"/>
          <w:i/>
          <w:iCs/>
          <w:sz w:val="22"/>
          <w:szCs w:val="22"/>
        </w:rPr>
        <w:t xml:space="preserve">Please be clear about the outcome you want from your comments, and the evidence for your comments. For example; if you are requesting an increase in buffer area, you will need to specify by how much, and the reason why. </w:t>
      </w:r>
    </w:p>
    <w:p w14:paraId="26A96D46" w14:textId="594AABBE"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w:t>
      </w:r>
      <w:r w:rsidR="006E7D47">
        <w:rPr>
          <w:rFonts w:ascii="Arial" w:hAnsi="Arial" w:cs="Arial"/>
          <w:sz w:val="22"/>
          <w:szCs w:val="22"/>
        </w:rPr>
        <w:t xml:space="preserve">Environmental </w:t>
      </w:r>
      <w:r>
        <w:rPr>
          <w:rFonts w:ascii="Arial" w:hAnsi="Arial" w:cs="Arial"/>
          <w:sz w:val="22"/>
          <w:szCs w:val="22"/>
        </w:rPr>
        <w:t>P</w:t>
      </w:r>
      <w:r w:rsidR="006E7D47">
        <w:rPr>
          <w:rFonts w:ascii="Arial" w:hAnsi="Arial" w:cs="Arial"/>
          <w:sz w:val="22"/>
          <w:szCs w:val="22"/>
        </w:rPr>
        <w:t>ermitting</w:t>
      </w:r>
      <w:r>
        <w:rPr>
          <w:rFonts w:ascii="Arial" w:hAnsi="Arial" w:cs="Arial"/>
          <w:sz w:val="22"/>
          <w:szCs w:val="22"/>
        </w:rPr>
        <w:t xml:space="preserve">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705"/>
        <w:gridCol w:w="1190"/>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223DD567" w14:textId="77777777" w:rsidTr="00286DF1">
        <w:tc>
          <w:tcPr>
            <w:tcW w:w="846" w:type="pct"/>
            <w:shd w:val="clear" w:color="auto" w:fill="D9D9D9" w:themeFill="background1" w:themeFillShade="D9"/>
          </w:tcPr>
          <w:p w14:paraId="6DBBA616" w14:textId="30B6E1F2" w:rsidR="00E41A48" w:rsidRDefault="000D7A64" w:rsidP="00E34C89">
            <w:pPr>
              <w:rPr>
                <w:rFonts w:ascii="Arial" w:hAnsi="Arial" w:cs="Arial"/>
                <w:b/>
              </w:rPr>
            </w:pPr>
            <w:bookmarkStart w:id="3" w:name="_Hlk30065078"/>
            <w:r>
              <w:rPr>
                <w:rFonts w:ascii="Arial" w:hAnsi="Arial" w:cs="Arial"/>
                <w:b/>
              </w:rPr>
              <w:t>Environment team</w:t>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0A7DD9CC" w:rsidR="00286DF1" w:rsidRDefault="00286DF1" w:rsidP="00E34C89">
            <w:pPr>
              <w:rPr>
                <w:rFonts w:ascii="Arial" w:hAnsi="Arial" w:cs="Arial"/>
                <w:b/>
              </w:rPr>
            </w:pPr>
            <w:r>
              <w:rPr>
                <w:rFonts w:ascii="Arial" w:hAnsi="Arial" w:cs="Arial"/>
                <w:b/>
              </w:rPr>
              <w:t xml:space="preserve">Waste regulation </w:t>
            </w:r>
            <w:r w:rsidR="000D7A64">
              <w:rPr>
                <w:rFonts w:ascii="Arial" w:hAnsi="Arial" w:cs="Arial"/>
                <w:b/>
              </w:rPr>
              <w:t>team</w:t>
            </w:r>
          </w:p>
        </w:tc>
        <w:tc>
          <w:tcPr>
            <w:tcW w:w="613" w:type="pct"/>
          </w:tcPr>
          <w:p w14:paraId="546B09EF" w14:textId="77777777" w:rsidR="00286DF1" w:rsidRPr="003C566B" w:rsidRDefault="00286DF1" w:rsidP="00E41A48">
            <w:pPr>
              <w:rPr>
                <w:rFonts w:ascii="Arial" w:hAnsi="Arial" w:cs="Arial"/>
              </w:rPr>
            </w:pPr>
          </w:p>
        </w:tc>
        <w:tc>
          <w:tcPr>
            <w:tcW w:w="2930" w:type="pct"/>
          </w:tcPr>
          <w:p w14:paraId="2968F489" w14:textId="77777777" w:rsidR="00286DF1" w:rsidRPr="003C566B" w:rsidRDefault="00286DF1" w:rsidP="00E41A48">
            <w:pPr>
              <w:rPr>
                <w:rFonts w:ascii="Arial" w:hAnsi="Arial" w:cs="Arial"/>
              </w:rPr>
            </w:pPr>
          </w:p>
        </w:tc>
        <w:tc>
          <w:tcPr>
            <w:tcW w:w="611" w:type="pct"/>
          </w:tcPr>
          <w:p w14:paraId="3A79F606" w14:textId="77777777" w:rsidR="00286DF1" w:rsidRPr="003C566B" w:rsidRDefault="00286DF1" w:rsidP="00E41A48">
            <w:pPr>
              <w:rPr>
                <w:rFonts w:ascii="Arial" w:hAnsi="Arial" w:cs="Arial"/>
              </w:rPr>
            </w:pPr>
          </w:p>
        </w:tc>
      </w:tr>
      <w:tr w:rsidR="00E41A48" w:rsidRPr="003C566B" w14:paraId="7CBBF590" w14:textId="77777777" w:rsidTr="00286DF1">
        <w:tc>
          <w:tcPr>
            <w:tcW w:w="846" w:type="pct"/>
            <w:shd w:val="clear" w:color="auto" w:fill="D9D9D9" w:themeFill="background1" w:themeFillShade="D9"/>
          </w:tcPr>
          <w:p w14:paraId="74358F8A" w14:textId="422BB3BB" w:rsidR="00E41A48" w:rsidRDefault="00E41A48" w:rsidP="0071222C">
            <w:pPr>
              <w:rPr>
                <w:rFonts w:ascii="Arial" w:hAnsi="Arial" w:cs="Arial"/>
                <w:b/>
              </w:rPr>
            </w:pPr>
            <w:r>
              <w:rPr>
                <w:rFonts w:ascii="Arial" w:hAnsi="Arial" w:cs="Arial"/>
                <w:b/>
              </w:rPr>
              <w:t>National lead officer</w:t>
            </w:r>
          </w:p>
        </w:tc>
        <w:tc>
          <w:tcPr>
            <w:tcW w:w="613" w:type="pct"/>
          </w:tcPr>
          <w:p w14:paraId="45D09546" w14:textId="77777777" w:rsidR="00E41A48" w:rsidRPr="003C566B" w:rsidRDefault="00E41A48" w:rsidP="009B4342">
            <w:pPr>
              <w:rPr>
                <w:rFonts w:ascii="Arial" w:hAnsi="Arial" w:cs="Arial"/>
              </w:rPr>
            </w:pPr>
          </w:p>
        </w:tc>
        <w:tc>
          <w:tcPr>
            <w:tcW w:w="2930" w:type="pct"/>
          </w:tcPr>
          <w:p w14:paraId="6DFB66E2" w14:textId="77777777" w:rsidR="00E41A48" w:rsidRPr="003C566B" w:rsidRDefault="00E41A48" w:rsidP="0071222C">
            <w:pPr>
              <w:rPr>
                <w:rFonts w:ascii="Arial" w:hAnsi="Arial" w:cs="Arial"/>
              </w:rPr>
            </w:pPr>
          </w:p>
        </w:tc>
        <w:tc>
          <w:tcPr>
            <w:tcW w:w="611" w:type="pct"/>
          </w:tcPr>
          <w:p w14:paraId="60A6DEBD" w14:textId="77777777" w:rsidR="00E41A48" w:rsidRPr="003C566B" w:rsidRDefault="00E41A48" w:rsidP="009B4342">
            <w:pPr>
              <w:rPr>
                <w:rFonts w:ascii="Arial" w:hAnsi="Arial" w:cs="Arial"/>
              </w:rPr>
            </w:pPr>
          </w:p>
        </w:tc>
      </w:tr>
      <w:tr w:rsidR="000D7A64" w:rsidRPr="003C566B" w14:paraId="5CD35D93" w14:textId="77777777" w:rsidTr="000D7A64">
        <w:tc>
          <w:tcPr>
            <w:tcW w:w="5000" w:type="pct"/>
            <w:gridSpan w:val="4"/>
            <w:shd w:val="clear" w:color="auto" w:fill="D9D9D9" w:themeFill="background1" w:themeFillShade="D9"/>
          </w:tcPr>
          <w:p w14:paraId="04FF9A69" w14:textId="39E6B3CC" w:rsidR="000D7A64" w:rsidRPr="000D7A64" w:rsidRDefault="000D7A64" w:rsidP="00E41A48">
            <w:pPr>
              <w:rPr>
                <w:rFonts w:ascii="Arial" w:hAnsi="Arial" w:cs="Arial"/>
                <w:b/>
                <w:bCs/>
              </w:rPr>
            </w:pPr>
            <w:r w:rsidRPr="000D7A64">
              <w:rPr>
                <w:rFonts w:ascii="Arial" w:hAnsi="Arial" w:cs="Arial"/>
                <w:b/>
                <w:bCs/>
              </w:rPr>
              <w:t>Land remediation deployments only</w:t>
            </w:r>
          </w:p>
        </w:tc>
      </w:tr>
      <w:bookmarkEnd w:id="3"/>
      <w:tr w:rsidR="00E34C89" w:rsidRPr="003C566B" w14:paraId="39FEE2DF" w14:textId="77777777" w:rsidTr="00286DF1">
        <w:tc>
          <w:tcPr>
            <w:tcW w:w="846" w:type="pct"/>
            <w:shd w:val="clear" w:color="auto" w:fill="D9D9D9" w:themeFill="background1" w:themeFillShade="D9"/>
          </w:tcPr>
          <w:p w14:paraId="3A135FA4" w14:textId="4B8335BA" w:rsidR="00E34C89" w:rsidRDefault="00E34C89" w:rsidP="00E41A48">
            <w:pPr>
              <w:rPr>
                <w:rFonts w:ascii="Arial" w:hAnsi="Arial" w:cs="Arial"/>
                <w:b/>
              </w:rPr>
            </w:pPr>
            <w:r>
              <w:rPr>
                <w:rFonts w:ascii="Arial" w:hAnsi="Arial" w:cs="Arial"/>
                <w:b/>
              </w:rPr>
              <w:t xml:space="preserve">Geoscience </w:t>
            </w:r>
          </w:p>
        </w:tc>
        <w:tc>
          <w:tcPr>
            <w:tcW w:w="613" w:type="pct"/>
          </w:tcPr>
          <w:p w14:paraId="1448F54A" w14:textId="77777777" w:rsidR="00E34C89" w:rsidRPr="000D7A64" w:rsidRDefault="00E34C89" w:rsidP="00E41A48">
            <w:pPr>
              <w:rPr>
                <w:rFonts w:ascii="Arial" w:hAnsi="Arial" w:cs="Arial"/>
              </w:rPr>
            </w:pPr>
          </w:p>
        </w:tc>
        <w:tc>
          <w:tcPr>
            <w:tcW w:w="2930" w:type="pct"/>
          </w:tcPr>
          <w:p w14:paraId="4DF6E223" w14:textId="028670C3" w:rsidR="00E34C89" w:rsidRPr="000D7A64" w:rsidRDefault="00E34C89" w:rsidP="00E41A48">
            <w:pPr>
              <w:rPr>
                <w:rFonts w:ascii="Arial" w:hAnsi="Arial" w:cs="Arial"/>
              </w:rPr>
            </w:pPr>
          </w:p>
        </w:tc>
        <w:tc>
          <w:tcPr>
            <w:tcW w:w="611" w:type="pct"/>
          </w:tcPr>
          <w:p w14:paraId="134E32C8" w14:textId="77777777" w:rsidR="00E34C89" w:rsidRPr="000D7A64"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3AEBDB98" w:rsidR="00E34C89" w:rsidRDefault="00E34C89" w:rsidP="00E41A48">
            <w:pPr>
              <w:rPr>
                <w:rFonts w:ascii="Arial" w:hAnsi="Arial" w:cs="Arial"/>
                <w:b/>
              </w:rPr>
            </w:pPr>
            <w:r>
              <w:rPr>
                <w:rFonts w:ascii="Arial" w:hAnsi="Arial" w:cs="Arial"/>
                <w:b/>
              </w:rPr>
              <w:t>Water quality</w:t>
            </w:r>
            <w:r w:rsidR="000D7A64">
              <w:rPr>
                <w:rFonts w:ascii="Arial" w:hAnsi="Arial" w:cs="Arial"/>
                <w:b/>
              </w:rPr>
              <w:t>/</w:t>
            </w:r>
            <w:r>
              <w:rPr>
                <w:rFonts w:ascii="Arial" w:hAnsi="Arial" w:cs="Arial"/>
                <w:b/>
              </w:rPr>
              <w:t xml:space="preserve"> </w:t>
            </w:r>
            <w:r w:rsidR="000D7A64">
              <w:rPr>
                <w:rFonts w:ascii="Arial" w:hAnsi="Arial" w:cs="Arial"/>
                <w:b/>
              </w:rPr>
              <w:t xml:space="preserve">Water resources </w:t>
            </w:r>
          </w:p>
        </w:tc>
        <w:tc>
          <w:tcPr>
            <w:tcW w:w="613" w:type="pct"/>
          </w:tcPr>
          <w:p w14:paraId="0EF59C9A" w14:textId="77777777" w:rsidR="00E34C89" w:rsidRPr="000D7A64" w:rsidRDefault="00E34C89" w:rsidP="00E41A48">
            <w:pPr>
              <w:rPr>
                <w:rFonts w:ascii="Arial" w:hAnsi="Arial" w:cs="Arial"/>
              </w:rPr>
            </w:pPr>
          </w:p>
        </w:tc>
        <w:tc>
          <w:tcPr>
            <w:tcW w:w="2930" w:type="pct"/>
          </w:tcPr>
          <w:p w14:paraId="7F858972" w14:textId="0554219A" w:rsidR="00E34C89" w:rsidRPr="000D7A64" w:rsidRDefault="00E34C89" w:rsidP="00E41A48">
            <w:pPr>
              <w:rPr>
                <w:rFonts w:ascii="Arial" w:hAnsi="Arial" w:cs="Arial"/>
              </w:rPr>
            </w:pPr>
          </w:p>
        </w:tc>
        <w:tc>
          <w:tcPr>
            <w:tcW w:w="611" w:type="pct"/>
          </w:tcPr>
          <w:p w14:paraId="40F6E1E2" w14:textId="77777777" w:rsidR="00E34C89" w:rsidRPr="000D7A64" w:rsidRDefault="00E34C89" w:rsidP="00E41A48">
            <w:pPr>
              <w:rPr>
                <w:rFonts w:ascii="Arial" w:hAnsi="Arial" w:cs="Arial"/>
              </w:rPr>
            </w:pPr>
          </w:p>
        </w:tc>
      </w:tr>
    </w:tbl>
    <w:p w14:paraId="27AF3431" w14:textId="77777777" w:rsidR="000D7A64" w:rsidRDefault="000D7A64">
      <w:pPr>
        <w:rPr>
          <w:rFonts w:ascii="Arial" w:hAnsi="Arial" w:cs="Arial"/>
          <w:b/>
        </w:rPr>
      </w:pPr>
      <w:r>
        <w:rPr>
          <w:rFonts w:ascii="Arial" w:hAnsi="Arial" w:cs="Arial"/>
          <w:b/>
        </w:rPr>
        <w:t xml:space="preserve">Note- </w:t>
      </w:r>
    </w:p>
    <w:p w14:paraId="541204D0" w14:textId="77777777" w:rsidR="000D7A64" w:rsidRPr="000D7A64" w:rsidRDefault="000D7A64" w:rsidP="000D7A64">
      <w:pPr>
        <w:pStyle w:val="ListParagraph"/>
        <w:numPr>
          <w:ilvl w:val="0"/>
          <w:numId w:val="20"/>
        </w:numPr>
        <w:rPr>
          <w:rFonts w:ascii="Arial" w:hAnsi="Arial" w:cs="Arial"/>
          <w:b/>
        </w:rPr>
      </w:pPr>
      <w:r w:rsidRPr="000D7A64">
        <w:rPr>
          <w:rFonts w:ascii="Arial" w:hAnsi="Arial" w:cs="Arial"/>
          <w:bCs/>
        </w:rPr>
        <w:t>Local authority contaminated land and EA based National lead officer comments will be saved onto the DMS separately</w:t>
      </w:r>
    </w:p>
    <w:p w14:paraId="6822B9DF" w14:textId="77777777" w:rsidR="000D7A64" w:rsidRDefault="000D7A64" w:rsidP="000D7A64">
      <w:pPr>
        <w:pStyle w:val="ListParagraph"/>
        <w:numPr>
          <w:ilvl w:val="0"/>
          <w:numId w:val="20"/>
        </w:numPr>
        <w:rPr>
          <w:rFonts w:ascii="Arial" w:hAnsi="Arial" w:cs="Arial"/>
          <w:b/>
        </w:rPr>
      </w:pPr>
      <w:r w:rsidRPr="000D7A64">
        <w:rPr>
          <w:rFonts w:ascii="Arial" w:hAnsi="Arial" w:cs="Arial"/>
          <w:bCs/>
        </w:rPr>
        <w:t xml:space="preserve">if formal consultation as part of a </w:t>
      </w:r>
      <w:proofErr w:type="spellStart"/>
      <w:r w:rsidRPr="000D7A64">
        <w:rPr>
          <w:rFonts w:ascii="Arial" w:hAnsi="Arial" w:cs="Arial"/>
          <w:bCs/>
        </w:rPr>
        <w:t>CRoW</w:t>
      </w:r>
      <w:proofErr w:type="spellEnd"/>
      <w:r w:rsidRPr="000D7A64">
        <w:rPr>
          <w:rFonts w:ascii="Arial" w:hAnsi="Arial" w:cs="Arial"/>
          <w:bCs/>
        </w:rPr>
        <w:t xml:space="preserve"> assessment (Appendix 4) or a Habitats Regulations Assessment is required, it will be completed and sent separately to this consultation</w:t>
      </w:r>
      <w:r w:rsidRPr="000D7A64">
        <w:rPr>
          <w:rFonts w:ascii="Arial" w:hAnsi="Arial" w:cs="Arial"/>
          <w:b/>
        </w:rPr>
        <w:t xml:space="preserve">. </w:t>
      </w:r>
    </w:p>
    <w:p w14:paraId="66903613" w14:textId="7306D4E8" w:rsidR="00CD5E21" w:rsidRPr="000D7A64" w:rsidRDefault="00CD5E21" w:rsidP="000D7A64">
      <w:pPr>
        <w:pStyle w:val="ListParagraph"/>
        <w:numPr>
          <w:ilvl w:val="0"/>
          <w:numId w:val="20"/>
        </w:numPr>
        <w:rPr>
          <w:rFonts w:ascii="Arial" w:hAnsi="Arial" w:cs="Arial"/>
          <w:b/>
        </w:rPr>
      </w:pPr>
      <w:r w:rsidRPr="000D7A64">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0D7A64">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shd w:val="clear" w:color="auto" w:fill="auto"/>
          </w:tcPr>
          <w:p w14:paraId="24C05A85" w14:textId="77777777" w:rsidR="007F7FA6" w:rsidRPr="000D7A64" w:rsidRDefault="007F7FA6" w:rsidP="007F7FA6">
            <w:pPr>
              <w:rPr>
                <w:rFonts w:ascii="Arial" w:hAnsi="Arial" w:cs="Arial"/>
              </w:rPr>
            </w:pPr>
            <w:r w:rsidRPr="000D7A64">
              <w:rPr>
                <w:rFonts w:ascii="Arial" w:hAnsi="Arial" w:cs="Arial"/>
              </w:rPr>
              <w:t>To get local (location) information on:</w:t>
            </w:r>
          </w:p>
          <w:p w14:paraId="2BCC5C63" w14:textId="1ED8D576" w:rsidR="007F7FA6" w:rsidRPr="000D7A64" w:rsidRDefault="007F7FA6" w:rsidP="00E41A48">
            <w:pPr>
              <w:pStyle w:val="ListParagraph"/>
              <w:numPr>
                <w:ilvl w:val="0"/>
                <w:numId w:val="12"/>
              </w:numPr>
              <w:rPr>
                <w:rFonts w:ascii="Arial" w:hAnsi="Arial" w:cs="Arial"/>
              </w:rPr>
            </w:pPr>
            <w:r w:rsidRPr="000D7A64">
              <w:rPr>
                <w:rFonts w:ascii="Arial" w:hAnsi="Arial" w:cs="Arial"/>
              </w:rPr>
              <w:t>biodiversity issues e.g. protected site and species</w:t>
            </w:r>
          </w:p>
          <w:p w14:paraId="463D111B" w14:textId="5F4043D3" w:rsidR="002D46EE" w:rsidRPr="000D7A64" w:rsidRDefault="007F7FA6" w:rsidP="00E41A48">
            <w:pPr>
              <w:pStyle w:val="ListParagraph"/>
              <w:numPr>
                <w:ilvl w:val="0"/>
                <w:numId w:val="12"/>
              </w:numPr>
              <w:rPr>
                <w:rFonts w:ascii="Arial" w:hAnsi="Arial" w:cs="Arial"/>
              </w:rPr>
            </w:pPr>
            <w:r w:rsidRPr="000D7A64">
              <w:rPr>
                <w:rFonts w:ascii="Arial" w:hAnsi="Arial" w:cs="Arial"/>
              </w:rPr>
              <w:t>conservation issues e.g.</w:t>
            </w:r>
            <w:r w:rsidR="002D46EE" w:rsidRPr="000D7A64">
              <w:rPr>
                <w:rFonts w:ascii="Arial" w:hAnsi="Arial" w:cs="Arial"/>
              </w:rPr>
              <w:t xml:space="preserve"> </w:t>
            </w:r>
            <w:r w:rsidRPr="000D7A64">
              <w:rPr>
                <w:rFonts w:ascii="Arial" w:hAnsi="Arial" w:cs="Arial"/>
              </w:rPr>
              <w:t>SAC, SPA, Ramsar, SSSI</w:t>
            </w:r>
          </w:p>
          <w:p w14:paraId="54B3B604" w14:textId="7EF0FA3F" w:rsidR="002D46EE" w:rsidRPr="000D7A64" w:rsidRDefault="002D46EE" w:rsidP="00E41A48">
            <w:pPr>
              <w:pStyle w:val="ListParagraph"/>
              <w:numPr>
                <w:ilvl w:val="0"/>
                <w:numId w:val="12"/>
              </w:numPr>
              <w:rPr>
                <w:rFonts w:ascii="Arial" w:hAnsi="Arial" w:cs="Arial"/>
              </w:rPr>
            </w:pPr>
            <w:r w:rsidRPr="000D7A64">
              <w:rPr>
                <w:rFonts w:ascii="Arial" w:hAnsi="Arial" w:cs="Arial"/>
              </w:rPr>
              <w:t>presence of sensitive receptors which don’t show on current mapping systems (e.g., springs, wells or boreholes etc.) which could be affected by the activity</w:t>
            </w:r>
          </w:p>
          <w:p w14:paraId="7064B28C" w14:textId="15CEF223" w:rsidR="00E41A48" w:rsidRPr="000D7A64" w:rsidRDefault="0091537D" w:rsidP="00E41A48">
            <w:pPr>
              <w:pStyle w:val="NormalWeb"/>
              <w:numPr>
                <w:ilvl w:val="0"/>
                <w:numId w:val="12"/>
              </w:numPr>
              <w:spacing w:before="0" w:beforeAutospacing="0" w:after="0" w:afterAutospacing="0"/>
              <w:rPr>
                <w:rFonts w:ascii="Arial" w:hAnsi="Arial" w:cs="Arial"/>
                <w:sz w:val="22"/>
                <w:szCs w:val="22"/>
              </w:rPr>
            </w:pPr>
            <w:r w:rsidRPr="000D7A64">
              <w:rPr>
                <w:rFonts w:ascii="Arial" w:hAnsi="Arial" w:cs="Arial"/>
                <w:bCs/>
                <w:kern w:val="24"/>
                <w:sz w:val="22"/>
                <w:szCs w:val="22"/>
              </w:rPr>
              <w:t>if there is a n</w:t>
            </w:r>
            <w:r w:rsidR="00E41A48" w:rsidRPr="000D7A64">
              <w:rPr>
                <w:rFonts w:ascii="Arial" w:hAnsi="Arial" w:cs="Arial"/>
                <w:bCs/>
                <w:kern w:val="24"/>
                <w:sz w:val="22"/>
                <w:szCs w:val="22"/>
              </w:rPr>
              <w:t>ear</w:t>
            </w:r>
            <w:r w:rsidRPr="000D7A64">
              <w:rPr>
                <w:rFonts w:ascii="Arial" w:hAnsi="Arial" w:cs="Arial"/>
                <w:bCs/>
                <w:kern w:val="24"/>
                <w:sz w:val="22"/>
                <w:szCs w:val="22"/>
              </w:rPr>
              <w:t>by failing WFD stretch of river, and the reasons why it is failing</w:t>
            </w:r>
            <w:r w:rsidR="00471A1C" w:rsidRPr="000D7A64">
              <w:rPr>
                <w:rFonts w:ascii="Arial" w:hAnsi="Arial" w:cs="Arial"/>
                <w:bCs/>
                <w:kern w:val="24"/>
                <w:sz w:val="22"/>
                <w:szCs w:val="22"/>
              </w:rPr>
              <w:t>, and how the deployment could be altered to ensure no harm</w:t>
            </w:r>
          </w:p>
          <w:p w14:paraId="3F2BE209" w14:textId="3789D1B6" w:rsidR="00815634" w:rsidRPr="000D7A64" w:rsidRDefault="00815634" w:rsidP="00E41A48">
            <w:pPr>
              <w:pStyle w:val="NormalWeb"/>
              <w:numPr>
                <w:ilvl w:val="0"/>
                <w:numId w:val="12"/>
              </w:numPr>
              <w:spacing w:before="0" w:beforeAutospacing="0" w:after="0" w:afterAutospacing="0"/>
              <w:rPr>
                <w:rFonts w:ascii="Arial" w:hAnsi="Arial" w:cs="Arial"/>
                <w:sz w:val="22"/>
                <w:szCs w:val="22"/>
              </w:rPr>
            </w:pPr>
            <w:r w:rsidRPr="000D7A64">
              <w:rPr>
                <w:rFonts w:ascii="Arial" w:hAnsi="Arial" w:cs="Arial"/>
                <w:bCs/>
                <w:kern w:val="24"/>
                <w:sz w:val="22"/>
                <w:szCs w:val="22"/>
              </w:rPr>
              <w:t xml:space="preserve">if any materials have been spread to land </w:t>
            </w:r>
          </w:p>
          <w:p w14:paraId="7DBD2F61" w14:textId="77777777" w:rsidR="0096068E" w:rsidRPr="000D7A64" w:rsidRDefault="0096068E" w:rsidP="0096068E">
            <w:pPr>
              <w:pStyle w:val="ListParagraph"/>
              <w:rPr>
                <w:rFonts w:ascii="Arial" w:hAnsi="Arial" w:cs="Arial"/>
              </w:rPr>
            </w:pPr>
          </w:p>
          <w:p w14:paraId="582F018A" w14:textId="49EAA6D4" w:rsidR="007F7FA6" w:rsidRPr="000D7A64" w:rsidRDefault="002D46EE">
            <w:pPr>
              <w:rPr>
                <w:rFonts w:ascii="Arial" w:hAnsi="Arial" w:cs="Arial"/>
              </w:rPr>
            </w:pPr>
            <w:r w:rsidRPr="000D7A64">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0D7A64">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shd w:val="clear" w:color="auto" w:fill="auto"/>
          </w:tcPr>
          <w:p w14:paraId="3571F099" w14:textId="77777777" w:rsidR="0091537D" w:rsidRPr="000D7A64" w:rsidRDefault="0091537D" w:rsidP="0091537D">
            <w:pPr>
              <w:rPr>
                <w:rFonts w:ascii="Arial" w:hAnsi="Arial" w:cs="Arial"/>
              </w:rPr>
            </w:pPr>
            <w:r w:rsidRPr="000D7A64">
              <w:rPr>
                <w:rFonts w:ascii="Arial" w:hAnsi="Arial" w:cs="Arial"/>
              </w:rPr>
              <w:t>To get local information on:</w:t>
            </w:r>
          </w:p>
          <w:p w14:paraId="6F27FF83" w14:textId="77777777" w:rsidR="0091537D" w:rsidRPr="000D7A64" w:rsidRDefault="0091537D" w:rsidP="00815634">
            <w:pPr>
              <w:pStyle w:val="ListParagraph"/>
              <w:numPr>
                <w:ilvl w:val="0"/>
                <w:numId w:val="11"/>
              </w:numPr>
              <w:rPr>
                <w:rFonts w:ascii="Arial" w:hAnsi="Arial" w:cs="Arial"/>
              </w:rPr>
            </w:pPr>
            <w:r w:rsidRPr="000D7A64">
              <w:rPr>
                <w:rFonts w:ascii="Arial" w:hAnsi="Arial" w:cs="Arial"/>
              </w:rPr>
              <w:t>previous activities carried out by the operator in your area re: compliance (note: these issues should be fed back to the relevant NLO at the time they occur)</w:t>
            </w:r>
          </w:p>
          <w:p w14:paraId="6C822DF0" w14:textId="419288DD" w:rsidR="0091537D" w:rsidRPr="000D7A64" w:rsidRDefault="0091537D" w:rsidP="00815634">
            <w:pPr>
              <w:pStyle w:val="ListParagraph"/>
              <w:numPr>
                <w:ilvl w:val="0"/>
                <w:numId w:val="11"/>
              </w:numPr>
              <w:rPr>
                <w:rFonts w:ascii="Arial" w:hAnsi="Arial" w:cs="Arial"/>
              </w:rPr>
            </w:pPr>
            <w:r w:rsidRPr="000D7A64">
              <w:rPr>
                <w:rFonts w:ascii="Arial" w:hAnsi="Arial" w:cs="Arial"/>
              </w:rPr>
              <w:t>location information as per NRM team comments</w:t>
            </w:r>
          </w:p>
          <w:p w14:paraId="7220253D" w14:textId="77777777" w:rsidR="00815634" w:rsidRPr="000D7A64" w:rsidRDefault="00815634" w:rsidP="00815634">
            <w:pPr>
              <w:pStyle w:val="NormalWeb"/>
              <w:numPr>
                <w:ilvl w:val="0"/>
                <w:numId w:val="11"/>
              </w:numPr>
              <w:spacing w:before="0" w:beforeAutospacing="0" w:after="0" w:afterAutospacing="0"/>
              <w:rPr>
                <w:rFonts w:ascii="Arial" w:hAnsi="Arial" w:cs="Arial"/>
                <w:sz w:val="22"/>
                <w:szCs w:val="22"/>
              </w:rPr>
            </w:pPr>
            <w:r w:rsidRPr="000D7A64">
              <w:rPr>
                <w:rFonts w:ascii="Arial" w:hAnsi="Arial" w:cs="Arial"/>
                <w:bCs/>
                <w:kern w:val="24"/>
                <w:sz w:val="22"/>
                <w:szCs w:val="22"/>
              </w:rPr>
              <w:t xml:space="preserve">if any materials have been spread to land </w:t>
            </w:r>
          </w:p>
          <w:p w14:paraId="2D996E10" w14:textId="77777777" w:rsidR="00815634" w:rsidRPr="000D7A64" w:rsidRDefault="00815634" w:rsidP="00815634">
            <w:pPr>
              <w:pStyle w:val="ListParagraph"/>
              <w:rPr>
                <w:rFonts w:ascii="Arial" w:hAnsi="Arial" w:cs="Arial"/>
              </w:rPr>
            </w:pPr>
          </w:p>
          <w:p w14:paraId="6605C8A7" w14:textId="77777777" w:rsidR="0091537D" w:rsidRPr="000D7A64"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submit an application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Local Authority  Contaminated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w:t>
            </w:r>
            <w:proofErr w:type="spellStart"/>
            <w:r>
              <w:rPr>
                <w:rFonts w:ascii="Arial" w:hAnsi="Arial" w:cs="Arial"/>
                <w:b/>
                <w:sz w:val="28"/>
              </w:rPr>
              <w:t>Landspreading</w:t>
            </w:r>
            <w:proofErr w:type="spellEnd"/>
            <w:r>
              <w:rPr>
                <w:rFonts w:ascii="Arial" w:hAnsi="Arial" w:cs="Arial"/>
                <w:b/>
                <w:sz w:val="28"/>
              </w:rPr>
              <w:t xml:space="preserve">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 xml:space="preserve">We will assess (for </w:t>
            </w:r>
            <w:proofErr w:type="spellStart"/>
            <w:r>
              <w:rPr>
                <w:rFonts w:ascii="Arial" w:hAnsi="Arial" w:cs="Arial"/>
              </w:rPr>
              <w:t>landspreading</w:t>
            </w:r>
            <w:proofErr w:type="spellEnd"/>
            <w:r>
              <w:rPr>
                <w:rFonts w:ascii="Arial" w:hAnsi="Arial" w:cs="Arial"/>
              </w:rPr>
              <w:t xml:space="preserve">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57E68CF5"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are </w:t>
            </w:r>
            <w:r w:rsidR="006A1DA5" w:rsidRPr="00A3019F">
              <w:rPr>
                <w:rFonts w:ascii="Arial" w:hAnsi="Arial" w:cs="Arial"/>
              </w:rPr>
              <w:t xml:space="preserve">appropriate for the waste type(s) listed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Assess if the s</w:t>
            </w:r>
            <w:r w:rsidR="006A1DA5" w:rsidRPr="00A3019F">
              <w:rPr>
                <w:rFonts w:ascii="Arial" w:hAnsi="Arial" w:cs="Arial"/>
              </w:rPr>
              <w:t>ite specific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ADA0DB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are appropriate for the waste type(s) listed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Assess if the site specific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57370D"/>
    <w:multiLevelType w:val="hybridMultilevel"/>
    <w:tmpl w:val="5D9EE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0538073">
    <w:abstractNumId w:val="6"/>
  </w:num>
  <w:num w:numId="2" w16cid:durableId="1115976544">
    <w:abstractNumId w:val="15"/>
  </w:num>
  <w:num w:numId="3" w16cid:durableId="1053310245">
    <w:abstractNumId w:val="16"/>
  </w:num>
  <w:num w:numId="4" w16cid:durableId="70322706">
    <w:abstractNumId w:val="12"/>
  </w:num>
  <w:num w:numId="5" w16cid:durableId="1978605714">
    <w:abstractNumId w:val="4"/>
  </w:num>
  <w:num w:numId="6" w16cid:durableId="2074965788">
    <w:abstractNumId w:val="2"/>
  </w:num>
  <w:num w:numId="7" w16cid:durableId="1461269815">
    <w:abstractNumId w:val="0"/>
  </w:num>
  <w:num w:numId="8" w16cid:durableId="890382979">
    <w:abstractNumId w:val="5"/>
  </w:num>
  <w:num w:numId="9" w16cid:durableId="1402482492">
    <w:abstractNumId w:val="14"/>
  </w:num>
  <w:num w:numId="10" w16cid:durableId="451216218">
    <w:abstractNumId w:val="3"/>
  </w:num>
  <w:num w:numId="11" w16cid:durableId="1974091266">
    <w:abstractNumId w:val="18"/>
  </w:num>
  <w:num w:numId="12" w16cid:durableId="1481191790">
    <w:abstractNumId w:val="7"/>
  </w:num>
  <w:num w:numId="13" w16cid:durableId="508063904">
    <w:abstractNumId w:val="10"/>
  </w:num>
  <w:num w:numId="14" w16cid:durableId="478696834">
    <w:abstractNumId w:val="9"/>
  </w:num>
  <w:num w:numId="15" w16cid:durableId="52388788">
    <w:abstractNumId w:val="0"/>
  </w:num>
  <w:num w:numId="16" w16cid:durableId="1401440567">
    <w:abstractNumId w:val="8"/>
  </w:num>
  <w:num w:numId="17" w16cid:durableId="1773624997">
    <w:abstractNumId w:val="1"/>
  </w:num>
  <w:num w:numId="18" w16cid:durableId="1738817076">
    <w:abstractNumId w:val="11"/>
  </w:num>
  <w:num w:numId="19" w16cid:durableId="1749764142">
    <w:abstractNumId w:val="13"/>
  </w:num>
  <w:num w:numId="20" w16cid:durableId="283817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2AC4"/>
    <w:rsid w:val="0003327C"/>
    <w:rsid w:val="00037F08"/>
    <w:rsid w:val="00044ACD"/>
    <w:rsid w:val="000639AB"/>
    <w:rsid w:val="000C050D"/>
    <w:rsid w:val="000D3E65"/>
    <w:rsid w:val="000D7A64"/>
    <w:rsid w:val="000E39E8"/>
    <w:rsid w:val="001327A7"/>
    <w:rsid w:val="00145BC8"/>
    <w:rsid w:val="001722B0"/>
    <w:rsid w:val="001A2183"/>
    <w:rsid w:val="001C7746"/>
    <w:rsid w:val="002357B6"/>
    <w:rsid w:val="00242A6C"/>
    <w:rsid w:val="002434DC"/>
    <w:rsid w:val="00286DF1"/>
    <w:rsid w:val="00297638"/>
    <w:rsid w:val="002C2C3F"/>
    <w:rsid w:val="002D46EE"/>
    <w:rsid w:val="003020D1"/>
    <w:rsid w:val="00324B6C"/>
    <w:rsid w:val="0033045F"/>
    <w:rsid w:val="00347871"/>
    <w:rsid w:val="003C566B"/>
    <w:rsid w:val="003D00AD"/>
    <w:rsid w:val="003E351B"/>
    <w:rsid w:val="003E5B33"/>
    <w:rsid w:val="00405F8C"/>
    <w:rsid w:val="00413E87"/>
    <w:rsid w:val="00421B24"/>
    <w:rsid w:val="00436CC0"/>
    <w:rsid w:val="00452D1B"/>
    <w:rsid w:val="00463A4D"/>
    <w:rsid w:val="00471A1C"/>
    <w:rsid w:val="004E41F0"/>
    <w:rsid w:val="00530FE4"/>
    <w:rsid w:val="00553901"/>
    <w:rsid w:val="005704D7"/>
    <w:rsid w:val="0058059B"/>
    <w:rsid w:val="00590E20"/>
    <w:rsid w:val="005D46AD"/>
    <w:rsid w:val="005D790D"/>
    <w:rsid w:val="005E7ACF"/>
    <w:rsid w:val="006008DC"/>
    <w:rsid w:val="00611E67"/>
    <w:rsid w:val="00670E80"/>
    <w:rsid w:val="00683D35"/>
    <w:rsid w:val="006A1778"/>
    <w:rsid w:val="006A1DA5"/>
    <w:rsid w:val="006A72BC"/>
    <w:rsid w:val="006B5D70"/>
    <w:rsid w:val="006D0BF7"/>
    <w:rsid w:val="006E7D47"/>
    <w:rsid w:val="0071222C"/>
    <w:rsid w:val="00766590"/>
    <w:rsid w:val="00787576"/>
    <w:rsid w:val="0079242D"/>
    <w:rsid w:val="007A182C"/>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A7E01"/>
    <w:rsid w:val="009B4342"/>
    <w:rsid w:val="009C2C72"/>
    <w:rsid w:val="009D0EB8"/>
    <w:rsid w:val="009D38E8"/>
    <w:rsid w:val="009D518B"/>
    <w:rsid w:val="009E262B"/>
    <w:rsid w:val="009E328B"/>
    <w:rsid w:val="009F1EB4"/>
    <w:rsid w:val="00A04ED7"/>
    <w:rsid w:val="00A13E48"/>
    <w:rsid w:val="00A26859"/>
    <w:rsid w:val="00A26C77"/>
    <w:rsid w:val="00A3019F"/>
    <w:rsid w:val="00A304CE"/>
    <w:rsid w:val="00A34BEB"/>
    <w:rsid w:val="00A9241B"/>
    <w:rsid w:val="00A95E8E"/>
    <w:rsid w:val="00AB66C1"/>
    <w:rsid w:val="00AE2D2F"/>
    <w:rsid w:val="00B240DE"/>
    <w:rsid w:val="00B44717"/>
    <w:rsid w:val="00B8674C"/>
    <w:rsid w:val="00B902AF"/>
    <w:rsid w:val="00BA4E83"/>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25593"/>
    <w:rsid w:val="00D738E7"/>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REGU-415-1632486</_dlc_DocId>
    <_dlc_DocIdUrl xmlns="9be56660-2c31-41ef-bc00-23e72f632f2a">
      <Url>https://cyfoethnaturiolcymru.sharepoint.com/teams/Regulatory/Permitting/_layouts/15/DocIdRedir.aspx?ID=REGU-415-1632486</Url>
      <Description>REGU-415-1632486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BB0CE6E-CC5A-4F05-9FC5-8550C9BBDFA9}">
  <ds:schemaRefs>
    <ds:schemaRef ds:uri="dfa7b5af-bd1f-4e1a-a117-ad96be72b59f"/>
    <ds:schemaRef ds:uri="http://purl.org/dc/dcmitype/"/>
    <ds:schemaRef ds:uri="http://schemas.microsoft.com/office/2006/metadata/properties"/>
    <ds:schemaRef ds:uri="http://purl.org/dc/terms/"/>
    <ds:schemaRef ds:uri="http://purl.org/dc/elements/1.1/"/>
    <ds:schemaRef ds:uri="http://www.w3.org/XML/1998/namespace"/>
    <ds:schemaRef ds:uri="http://schemas.microsoft.com/office/2006/documentManagement/types"/>
    <ds:schemaRef ds:uri="9be56660-2c31-41ef-bc00-23e72f632f2a"/>
    <ds:schemaRef ds:uri="6e121689-de5b-41b9-a751-bfeda7fa2b07"/>
    <ds:schemaRef ds:uri="http://schemas.microsoft.com/office/infopath/2007/PartnerControls"/>
    <ds:schemaRef ds:uri="http://schemas.openxmlformats.org/package/2006/metadata/core-properties"/>
    <ds:schemaRef ds:uri="859f7ad6-93f6-4205-b62b-a17f28acbbac"/>
  </ds:schemaRefs>
</ds:datastoreItem>
</file>

<file path=customXml/itemProps2.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customXml/itemProps3.xml><?xml version="1.0" encoding="utf-8"?>
<ds:datastoreItem xmlns:ds="http://schemas.openxmlformats.org/officeDocument/2006/customXml" ds:itemID="{7502A5BB-2D3E-43F0-90BC-21E02F6D5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5.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6.xml><?xml version="1.0" encoding="utf-8"?>
<ds:datastoreItem xmlns:ds="http://schemas.openxmlformats.org/officeDocument/2006/customXml" ds:itemID="{12B9D7EF-7662-428D-9359-F79B3B11771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1228</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 Record</dc:title>
  <dc:subject/>
  <dc:creator>Bailey, Louise</dc:creator>
  <cp:keywords>Comment Record</cp:keywords>
  <dc:description>Comment Record</dc:description>
  <cp:lastModifiedBy>Banfield, Ethan</cp:lastModifiedBy>
  <cp:revision>3</cp:revision>
  <cp:lastPrinted>2015-08-25T15:16:00Z</cp:lastPrinted>
  <dcterms:created xsi:type="dcterms:W3CDTF">2025-03-25T13:26:00Z</dcterms:created>
  <dcterms:modified xsi:type="dcterms:W3CDTF">2025-04-17T10:28:00Z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aa37d6b7-d3fa-46a4-aeb5-c3ccf84815b1</vt:lpwstr>
  </property>
  <property fmtid="{D5CDD505-2E9C-101B-9397-08002B2CF9AE}" pid="3" name="ContentTypeId">
    <vt:lpwstr>0x01010067EB80C5FE939D4A9B3D8BA62129B7F5010200FCA2C545C6A22849993E25A243B8866F</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ies>
</file>