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8D483" w14:textId="77777777" w:rsidR="00A40F7D" w:rsidRDefault="00A40F7D" w:rsidP="00B66E2F">
      <w:pPr>
        <w:keepNext/>
        <w:rPr>
          <w:color w:val="1F497D"/>
        </w:rPr>
      </w:pPr>
    </w:p>
    <w:p w14:paraId="5812A09A" w14:textId="1681FE4C" w:rsidR="00A40F7D" w:rsidRPr="00DF356C" w:rsidRDefault="00160758" w:rsidP="00AC4B97">
      <w:pPr>
        <w:keepNext/>
        <w:rPr>
          <w:color w:val="1F497D"/>
        </w:rPr>
      </w:pPr>
      <w:r w:rsidRPr="00160758">
        <w:rPr>
          <w:noProof/>
        </w:rPr>
        <w:drawing>
          <wp:inline distT="0" distB="0" distL="0" distR="0" wp14:anchorId="0574EC6E" wp14:editId="3F2AE8FB">
            <wp:extent cx="5731510" cy="8731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731250"/>
                    </a:xfrm>
                    <a:prstGeom prst="rect">
                      <a:avLst/>
                    </a:prstGeom>
                    <a:noFill/>
                    <a:ln>
                      <a:noFill/>
                    </a:ln>
                  </pic:spPr>
                </pic:pic>
              </a:graphicData>
            </a:graphic>
          </wp:inline>
        </w:drawing>
      </w:r>
      <w:r w:rsidR="00A40F7D" w:rsidRPr="00DF356C">
        <w:rPr>
          <w:b/>
          <w:bCs/>
        </w:rPr>
        <w:t>UPDATE:</w:t>
      </w:r>
    </w:p>
    <w:p w14:paraId="7F3C0EA9" w14:textId="716F46FB" w:rsidR="00A40F7D" w:rsidRDefault="00A40F7D" w:rsidP="00AC4B97">
      <w:pPr>
        <w:keepNext/>
      </w:pPr>
      <w:r>
        <w:t>Douglas Cowie has contacted</w:t>
      </w:r>
      <w:r w:rsidR="00DF356C">
        <w:t>’</w:t>
      </w:r>
      <w:r>
        <w:t xml:space="preserve"> and fed back from</w:t>
      </w:r>
      <w:r w:rsidR="00DF356C">
        <w:t>’</w:t>
      </w:r>
      <w:r>
        <w:t xml:space="preserve"> Tata Steel regarding Tata’s permit compliance. </w:t>
      </w:r>
    </w:p>
    <w:p w14:paraId="00B53956" w14:textId="7BE32946" w:rsidR="00A40F7D" w:rsidRDefault="00A40F7D" w:rsidP="00AC4B97">
      <w:pPr>
        <w:keepNext/>
      </w:pPr>
      <w:r>
        <w:lastRenderedPageBreak/>
        <w:t xml:space="preserve">Water Quality parameters such as visible oil/grease and suspended solids, for Tata’s permit compliance at sample location ‘W3’ could be impacted by a discharge </w:t>
      </w:r>
      <w:r w:rsidRPr="00A40F7D">
        <w:t xml:space="preserve">into the </w:t>
      </w:r>
      <w:proofErr w:type="spellStart"/>
      <w:r w:rsidRPr="00A40F7D">
        <w:t>Arnallt</w:t>
      </w:r>
      <w:proofErr w:type="spellEnd"/>
      <w:r>
        <w:t xml:space="preserve">. </w:t>
      </w:r>
      <w:r w:rsidR="00DF356C" w:rsidRPr="00DF356C">
        <w:t xml:space="preserve">The </w:t>
      </w:r>
      <w:r w:rsidR="00DF356C">
        <w:t>‘</w:t>
      </w:r>
      <w:r w:rsidR="00DF356C" w:rsidRPr="00DF356C">
        <w:t>W</w:t>
      </w:r>
      <w:r w:rsidR="00DF356C">
        <w:t>’</w:t>
      </w:r>
      <w:r w:rsidR="00DF356C" w:rsidRPr="00DF356C">
        <w:t xml:space="preserve">3 sampling location is something </w:t>
      </w:r>
      <w:r w:rsidR="00DF356C">
        <w:t>Industry and Waste have said they will need to pursue</w:t>
      </w:r>
      <w:r w:rsidR="00DF356C" w:rsidRPr="00DF356C">
        <w:t xml:space="preserve"> with Tata Steel, as </w:t>
      </w:r>
      <w:r w:rsidR="00DF356C">
        <w:t xml:space="preserve">the samples </w:t>
      </w:r>
      <w:r w:rsidR="00DF356C" w:rsidRPr="00DF356C">
        <w:t xml:space="preserve">clearly needs to be representative of the permitted discharge at </w:t>
      </w:r>
      <w:r w:rsidR="00DF356C">
        <w:t>‘</w:t>
      </w:r>
      <w:r w:rsidR="00DF356C" w:rsidRPr="00DF356C">
        <w:t>W3</w:t>
      </w:r>
      <w:r w:rsidR="00DF356C">
        <w:t>’</w:t>
      </w:r>
      <w:r w:rsidR="00DF356C" w:rsidRPr="00DF356C">
        <w:t xml:space="preserve"> and should not be influenced by external flows i.e. the </w:t>
      </w:r>
      <w:proofErr w:type="spellStart"/>
      <w:r w:rsidR="00DF356C" w:rsidRPr="00DF356C">
        <w:t>Arnallt</w:t>
      </w:r>
      <w:proofErr w:type="spellEnd"/>
      <w:r w:rsidR="00DF356C" w:rsidRPr="00DF356C">
        <w:t>.</w:t>
      </w:r>
    </w:p>
    <w:p w14:paraId="7CE0B7B0" w14:textId="4BE02938" w:rsidR="00A40F7D" w:rsidRDefault="00A40F7D" w:rsidP="00AC4B97">
      <w:pPr>
        <w:keepNext/>
      </w:pPr>
      <w:r>
        <w:t xml:space="preserve">Tata raised further concern over the pumping network. Having discussed with James Wakefield (Senior Permitting Officer for Water Quality Permitting), we believe this is not something that should influence the determination of this application and should be dealt with by DCWW and Tata independently. I will pass Tata’s concerns on to DCWW. Douglas Cowie will inform DCWW that the discharge is currently unconsented and will have been active for </w:t>
      </w:r>
      <w:r w:rsidR="00DF356C">
        <w:t>several</w:t>
      </w:r>
      <w:r>
        <w:t xml:space="preserve"> years. In addition to this, Tata will be informed that the asset</w:t>
      </w:r>
      <w:r w:rsidR="00DF356C">
        <w:t xml:space="preserve"> discharges intermittently (not continuous as they had feared),</w:t>
      </w:r>
      <w:r>
        <w:t xml:space="preserve"> is a low spiller and </w:t>
      </w:r>
      <w:r w:rsidR="00DF356C">
        <w:t xml:space="preserve">that any discharge should be diluted by storm water. </w:t>
      </w:r>
    </w:p>
    <w:p w14:paraId="71DF1FC0" w14:textId="2E0CBB4C" w:rsidR="00DF356C" w:rsidRDefault="00DF356C" w:rsidP="00AC4B97">
      <w:pPr>
        <w:keepNext/>
      </w:pPr>
      <w:r>
        <w:t xml:space="preserve">The application will now be Duly Made, and determination will begin. </w:t>
      </w:r>
    </w:p>
    <w:sectPr w:rsidR="00DF356C" w:rsidSect="00DF356C">
      <w:pgSz w:w="11906" w:h="16838"/>
      <w:pgMar w:top="426"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64A"/>
    <w:rsid w:val="0001782E"/>
    <w:rsid w:val="00041501"/>
    <w:rsid w:val="0010571E"/>
    <w:rsid w:val="0015764A"/>
    <w:rsid w:val="00160758"/>
    <w:rsid w:val="002003CB"/>
    <w:rsid w:val="00270B6C"/>
    <w:rsid w:val="00283656"/>
    <w:rsid w:val="002D7783"/>
    <w:rsid w:val="002E1FEB"/>
    <w:rsid w:val="00327264"/>
    <w:rsid w:val="003765AD"/>
    <w:rsid w:val="00380704"/>
    <w:rsid w:val="00442A22"/>
    <w:rsid w:val="00444516"/>
    <w:rsid w:val="004558C1"/>
    <w:rsid w:val="00466D59"/>
    <w:rsid w:val="004764DB"/>
    <w:rsid w:val="00483E36"/>
    <w:rsid w:val="004C1CF5"/>
    <w:rsid w:val="004F4A23"/>
    <w:rsid w:val="005147DF"/>
    <w:rsid w:val="005172BF"/>
    <w:rsid w:val="00560B3C"/>
    <w:rsid w:val="00560DD1"/>
    <w:rsid w:val="00574792"/>
    <w:rsid w:val="00584434"/>
    <w:rsid w:val="00627BA7"/>
    <w:rsid w:val="006A39FF"/>
    <w:rsid w:val="00735FCC"/>
    <w:rsid w:val="00741F43"/>
    <w:rsid w:val="00742DDD"/>
    <w:rsid w:val="0076088D"/>
    <w:rsid w:val="00791525"/>
    <w:rsid w:val="007C4145"/>
    <w:rsid w:val="00801AF3"/>
    <w:rsid w:val="00841CC5"/>
    <w:rsid w:val="008A2FD5"/>
    <w:rsid w:val="008B4383"/>
    <w:rsid w:val="008D1E9D"/>
    <w:rsid w:val="008F7C57"/>
    <w:rsid w:val="00937194"/>
    <w:rsid w:val="00982372"/>
    <w:rsid w:val="009D5FE7"/>
    <w:rsid w:val="009D6F48"/>
    <w:rsid w:val="009F1015"/>
    <w:rsid w:val="00A1477A"/>
    <w:rsid w:val="00A40F7D"/>
    <w:rsid w:val="00A50DD1"/>
    <w:rsid w:val="00A57867"/>
    <w:rsid w:val="00A92934"/>
    <w:rsid w:val="00AC0BCA"/>
    <w:rsid w:val="00AC4B97"/>
    <w:rsid w:val="00AF3338"/>
    <w:rsid w:val="00B3254E"/>
    <w:rsid w:val="00B60DBE"/>
    <w:rsid w:val="00B66E2F"/>
    <w:rsid w:val="00B96ADA"/>
    <w:rsid w:val="00BA5AA7"/>
    <w:rsid w:val="00BC0BD3"/>
    <w:rsid w:val="00BD641F"/>
    <w:rsid w:val="00BF53C3"/>
    <w:rsid w:val="00C22096"/>
    <w:rsid w:val="00C65CF3"/>
    <w:rsid w:val="00C8071E"/>
    <w:rsid w:val="00C970F6"/>
    <w:rsid w:val="00D45266"/>
    <w:rsid w:val="00DB5D83"/>
    <w:rsid w:val="00DD49B8"/>
    <w:rsid w:val="00DE7A70"/>
    <w:rsid w:val="00DF356C"/>
    <w:rsid w:val="00DF3FA2"/>
    <w:rsid w:val="00E26CE1"/>
    <w:rsid w:val="00E50B82"/>
    <w:rsid w:val="00EE18E9"/>
    <w:rsid w:val="00F7603B"/>
    <w:rsid w:val="00F8724A"/>
    <w:rsid w:val="00F929A9"/>
    <w:rsid w:val="00FB4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9D9FB"/>
  <w15:chartTrackingRefBased/>
  <w15:docId w15:val="{2D7C7305-FC55-420F-A6E6-0B172AD5E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AC4B9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9c6c0490518c97ab1455d498c0f5aeae">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062eaf6455e1413ba394d9e1be8528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Rear of Margam Road Depot </Site_x0020_Name>
    <Internal_x002f_External xmlns="859f7ad6-93f6-4205-b62b-a17f28acbbac">Internal document</Internal_x002f_External>
    <Post_x0020_code xmlns="859f7ad6-93f6-4205-b62b-a17f28acbbac">SA13 2LW</Post_x0020_code>
    <Document_x0020_Type xmlns="859f7ad6-93f6-4205-b62b-a17f28acbbac">Memo</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2021-10-26T23:00:00+00:00</Document_x0020_Date>
    <Facility_x0020_Address xmlns="859f7ad6-93f6-4205-b62b-a17f28acbbac">Nr Magnin Close, Margam, Port Talbot</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REGU-184-1795274</_dlc_DocId>
    <_dlc_DocIdUrl xmlns="9be56660-2c31-41ef-bc00-23e72f632f2a">
      <Url>https://cyfoethnaturiolcymru.sharepoint.com/teams/Regulatory/Permitting/_layouts/15/DocIdRedir.aspx?ID=REGU-184-1795274</Url>
      <Description>REGU-184-1795274</Description>
    </_dlc_DocIdUrl>
    <TaxCatchAll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A4B9A554-DAAC-4C45-AD7D-8FF98545EC83}">
  <ds:schemaRefs>
    <ds:schemaRef ds:uri="http://schemas.microsoft.com/sharepoint/v3/contenttype/forms"/>
  </ds:schemaRefs>
</ds:datastoreItem>
</file>

<file path=customXml/itemProps2.xml><?xml version="1.0" encoding="utf-8"?>
<ds:datastoreItem xmlns:ds="http://schemas.openxmlformats.org/officeDocument/2006/customXml" ds:itemID="{790C23A4-4EA2-4B32-A544-3DE14F62D1EC}">
  <ds:schemaRefs>
    <ds:schemaRef ds:uri="http://schemas.microsoft.com/sharepoint/events"/>
  </ds:schemaRefs>
</ds:datastoreItem>
</file>

<file path=customXml/itemProps3.xml><?xml version="1.0" encoding="utf-8"?>
<ds:datastoreItem xmlns:ds="http://schemas.openxmlformats.org/officeDocument/2006/customXml" ds:itemID="{AB4C45B2-39B0-4192-86C5-0D58016FE11D}">
  <ds:schemaRefs>
    <ds:schemaRef ds:uri="Microsoft.SharePoint.Taxonomy.ContentTypeSync"/>
  </ds:schemaRefs>
</ds:datastoreItem>
</file>

<file path=customXml/itemProps4.xml><?xml version="1.0" encoding="utf-8"?>
<ds:datastoreItem xmlns:ds="http://schemas.openxmlformats.org/officeDocument/2006/customXml" ds:itemID="{E3E0CF82-F7F0-4375-8F20-6CC488395449}"/>
</file>

<file path=customXml/itemProps5.xml><?xml version="1.0" encoding="utf-8"?>
<ds:datastoreItem xmlns:ds="http://schemas.openxmlformats.org/officeDocument/2006/customXml" ds:itemID="{30D7F854-494F-4989-AA5C-EC60E67F5C9E}">
  <ds:schemaRefs>
    <ds:schemaRef ds:uri="http://purl.org/dc/elements/1.1/"/>
    <ds:schemaRef ds:uri="http://schemas.microsoft.com/office/2006/metadata/properties"/>
    <ds:schemaRef ds:uri="b67299c9-1600-4d20-976e-ea8f199d05b8"/>
    <ds:schemaRef ds:uri="http://purl.org/dc/terms/"/>
    <ds:schemaRef ds:uri="859f7ad6-93f6-4205-b62b-a17f28acbbac"/>
    <ds:schemaRef ds:uri="http://schemas.microsoft.com/office/2006/documentManagement/types"/>
    <ds:schemaRef ds:uri="http://schemas.microsoft.com/office/infopath/2007/PartnerControls"/>
    <ds:schemaRef ds:uri="9be56660-2c31-41ef-bc00-23e72f632f2a"/>
    <ds:schemaRef ds:uri="http://schemas.openxmlformats.org/package/2006/metadata/core-properties"/>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2</Pages>
  <Words>189</Words>
  <Characters>1082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keywords/>
  <dc:description/>
  <cp:lastModifiedBy>Dauncey, Thomas</cp:lastModifiedBy>
  <cp:revision>76</cp:revision>
  <dcterms:created xsi:type="dcterms:W3CDTF">2021-10-21T10:21:00Z</dcterms:created>
  <dcterms:modified xsi:type="dcterms:W3CDTF">2021-11-01T12:28:00Z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2d3d6551-b8cc-40a3-b6df-efad7037ae2c</vt:lpwstr>
  </property>
  <property fmtid="{D5CDD505-2E9C-101B-9397-08002B2CF9AE}" pid="4" name="_docset_NoMedatataSyncRequired">
    <vt:lpwstr>False</vt:lpwstr>
  </property>
  <property fmtid="{D5CDD505-2E9C-101B-9397-08002B2CF9AE}" pid="5" name="MediaServiceImageTags">
    <vt:lpwstr/>
  </property>
  <property fmtid="{D5CDD505-2E9C-101B-9397-08002B2CF9AE}" pid="6" name="Email BCC">
    <vt:lpwstr/>
  </property>
  <property fmtid="{D5CDD505-2E9C-101B-9397-08002B2CF9AE}" pid="7" name="From1">
    <vt:lpwstr/>
  </property>
  <property fmtid="{D5CDD505-2E9C-101B-9397-08002B2CF9AE}" pid="9" name="DocumentSetDescription">
    <vt:lpwstr/>
  </property>
  <property fmtid="{D5CDD505-2E9C-101B-9397-08002B2CF9AE}" pid="10" name="Email Recipients">
    <vt:lpwstr/>
  </property>
  <property fmtid="{D5CDD505-2E9C-101B-9397-08002B2CF9AE}" pid="12" name="_ExtendedDescription">
    <vt:lpwstr/>
  </property>
  <property fmtid="{D5CDD505-2E9C-101B-9397-08002B2CF9AE}" pid="13" name="Email Subject">
    <vt:lpwstr/>
  </property>
  <property fmtid="{D5CDD505-2E9C-101B-9397-08002B2CF9AE}" pid="14" name="Process">
    <vt:lpwstr/>
  </property>
  <property fmtid="{D5CDD505-2E9C-101B-9397-08002B2CF9AE}" pid="15" name="CAR Language Preference">
    <vt:lpwstr/>
  </property>
  <property fmtid="{D5CDD505-2E9C-101B-9397-08002B2CF9AE}" pid="16" name="Submitter">
    <vt:lpwstr/>
  </property>
  <property fmtid="{D5CDD505-2E9C-101B-9397-08002B2CF9AE}" pid="17" name="URL">
    <vt:lpwstr/>
  </property>
  <property fmtid="{D5CDD505-2E9C-101B-9397-08002B2CF9AE}" pid="18" name="Email CC">
    <vt:lpwstr/>
  </property>
  <property fmtid="{D5CDD505-2E9C-101B-9397-08002B2CF9AE}" pid="19" name="Case Reference">
    <vt:lpwstr/>
  </property>
  <property fmtid="{D5CDD505-2E9C-101B-9397-08002B2CF9AE}" pid="21" name="BCC">
    <vt:lpwstr/>
  </property>
  <property fmtid="{D5CDD505-2E9C-101B-9397-08002B2CF9AE}" pid="22" name="Email Sender">
    <vt:lpwstr/>
  </property>
  <property fmtid="{D5CDD505-2E9C-101B-9397-08002B2CF9AE}" pid="23" name="Email Has Attachments">
    <vt:bool>false</vt:bool>
  </property>
  <property fmtid="{D5CDD505-2E9C-101B-9397-08002B2CF9AE}" pid="24" name="CC">
    <vt:lpwstr/>
  </property>
  <property fmtid="{D5CDD505-2E9C-101B-9397-08002B2CF9AE}" pid="25" name="Area">
    <vt:lpwstr/>
  </property>
  <property fmtid="{D5CDD505-2E9C-101B-9397-08002B2CF9AE}" pid="26" name="To">
    <vt:lpwstr/>
  </property>
</Properties>
</file>