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AB60D" w14:textId="0E4C812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D06295" w:rsidRPr="00D06295">
        <w:rPr>
          <w:rFonts w:ascii="Arial" w:hAnsi="Arial" w:cs="Arial"/>
          <w:b/>
          <w:bCs/>
          <w:u w:val="single"/>
          <w:shd w:val="clear" w:color="auto" w:fill="FFFFFF"/>
        </w:rPr>
        <w:t>CG0430001</w:t>
      </w:r>
      <w:r w:rsidR="00D0629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3E6E7B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C542CE6" w14:textId="385E7029" w:rsidR="004E75CF" w:rsidRPr="00D06295" w:rsidRDefault="00591EF2">
      <w:pPr>
        <w:rPr>
          <w:rFonts w:ascii="Arial" w:hAnsi="Arial" w:cs="Arial"/>
          <w:sz w:val="20"/>
          <w:szCs w:val="20"/>
        </w:rPr>
      </w:pPr>
      <w:r w:rsidRPr="00D06295">
        <w:rPr>
          <w:rFonts w:ascii="Arial" w:hAnsi="Arial" w:cs="Arial"/>
          <w:sz w:val="20"/>
          <w:szCs w:val="20"/>
        </w:rPr>
        <w:t xml:space="preserve">As part of the variation </w:t>
      </w:r>
      <w:r w:rsidR="00D06295" w:rsidRPr="00D06295">
        <w:rPr>
          <w:rFonts w:ascii="Arial" w:hAnsi="Arial" w:cs="Arial"/>
          <w:sz w:val="20"/>
          <w:szCs w:val="20"/>
        </w:rPr>
        <w:t>PAN-021511</w:t>
      </w:r>
      <w:r w:rsidRPr="00D06295">
        <w:rPr>
          <w:rFonts w:ascii="Arial" w:hAnsi="Arial" w:cs="Arial"/>
          <w:sz w:val="20"/>
          <w:szCs w:val="20"/>
        </w:rPr>
        <w:t>, t</w:t>
      </w:r>
      <w:r w:rsidR="0022237A" w:rsidRPr="00D06295">
        <w:rPr>
          <w:rFonts w:ascii="Arial" w:hAnsi="Arial" w:cs="Arial"/>
          <w:sz w:val="20"/>
          <w:szCs w:val="20"/>
        </w:rPr>
        <w:t xml:space="preserve">he conditions and limits for the </w:t>
      </w:r>
      <w:r w:rsidRPr="00D06295">
        <w:rPr>
          <w:rFonts w:ascii="Arial" w:hAnsi="Arial" w:cs="Arial"/>
          <w:sz w:val="20"/>
          <w:szCs w:val="20"/>
        </w:rPr>
        <w:t>settled storm permit</w:t>
      </w:r>
      <w:r w:rsidR="005E05F7" w:rsidRPr="00D06295">
        <w:rPr>
          <w:rFonts w:ascii="Arial" w:hAnsi="Arial" w:cs="Arial"/>
          <w:sz w:val="20"/>
          <w:szCs w:val="20"/>
        </w:rPr>
        <w:t xml:space="preserve"> </w:t>
      </w:r>
      <w:r w:rsidR="00D06295" w:rsidRPr="00D06295">
        <w:rPr>
          <w:rFonts w:ascii="Arial" w:hAnsi="Arial" w:cs="Arial"/>
          <w:sz w:val="20"/>
          <w:szCs w:val="20"/>
        </w:rPr>
        <w:t>CG0430001</w:t>
      </w:r>
      <w:r w:rsidR="00D06295" w:rsidRPr="00D06295">
        <w:rPr>
          <w:rFonts w:ascii="Arial" w:hAnsi="Arial" w:cs="Arial"/>
          <w:sz w:val="20"/>
          <w:szCs w:val="20"/>
        </w:rPr>
        <w:t xml:space="preserve"> </w:t>
      </w:r>
      <w:r w:rsidRPr="00D06295">
        <w:rPr>
          <w:rFonts w:ascii="Arial" w:hAnsi="Arial" w:cs="Arial"/>
          <w:sz w:val="20"/>
          <w:szCs w:val="20"/>
        </w:rPr>
        <w:t>ha</w:t>
      </w:r>
      <w:r w:rsidR="005E05F7" w:rsidRPr="00D06295">
        <w:rPr>
          <w:rFonts w:ascii="Arial" w:hAnsi="Arial" w:cs="Arial"/>
          <w:sz w:val="20"/>
          <w:szCs w:val="20"/>
        </w:rPr>
        <w:t>ve</w:t>
      </w:r>
      <w:r w:rsidRPr="00D06295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D06295" w:rsidRPr="00D06295">
        <w:rPr>
          <w:rFonts w:ascii="Arial" w:hAnsi="Arial" w:cs="Arial"/>
          <w:sz w:val="20"/>
          <w:szCs w:val="20"/>
        </w:rPr>
        <w:t>CG0093701</w:t>
      </w:r>
      <w:r w:rsidR="00D06295" w:rsidRPr="00D06295">
        <w:rPr>
          <w:rFonts w:ascii="Arial" w:hAnsi="Arial" w:cs="Arial"/>
          <w:sz w:val="20"/>
          <w:szCs w:val="20"/>
        </w:rPr>
        <w:t xml:space="preserve"> </w:t>
      </w:r>
      <w:r w:rsidR="00D36D5D" w:rsidRPr="00D06295">
        <w:rPr>
          <w:rFonts w:ascii="Arial" w:hAnsi="Arial" w:cs="Arial"/>
          <w:sz w:val="20"/>
          <w:szCs w:val="20"/>
        </w:rPr>
        <w:t xml:space="preserve">for </w:t>
      </w:r>
      <w:r w:rsidR="00D06295" w:rsidRPr="00D06295">
        <w:rPr>
          <w:rFonts w:ascii="Arial" w:hAnsi="Arial" w:cs="Arial"/>
          <w:sz w:val="20"/>
          <w:szCs w:val="20"/>
        </w:rPr>
        <w:t>Llanbedr</w:t>
      </w:r>
      <w:r w:rsidR="00D06295" w:rsidRPr="00D06295">
        <w:rPr>
          <w:rFonts w:ascii="Arial" w:hAnsi="Arial" w:cs="Arial"/>
          <w:sz w:val="20"/>
          <w:szCs w:val="20"/>
        </w:rPr>
        <w:t xml:space="preserve"> </w:t>
      </w:r>
      <w:r w:rsidR="005F7A47" w:rsidRPr="00D06295">
        <w:rPr>
          <w:rFonts w:ascii="Arial" w:hAnsi="Arial" w:cs="Arial"/>
          <w:sz w:val="20"/>
          <w:szCs w:val="20"/>
        </w:rPr>
        <w:t>Wastewater Treatment Works</w:t>
      </w:r>
      <w:r w:rsidRPr="00D06295">
        <w:rPr>
          <w:rFonts w:ascii="Arial" w:hAnsi="Arial" w:cs="Arial"/>
          <w:sz w:val="20"/>
          <w:szCs w:val="20"/>
        </w:rPr>
        <w:t>.</w:t>
      </w:r>
    </w:p>
    <w:p w14:paraId="044B5018" w14:textId="7D0E282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D06295">
        <w:rPr>
          <w:rFonts w:ascii="Arial" w:hAnsi="Arial" w:cs="Arial"/>
          <w:sz w:val="20"/>
          <w:szCs w:val="20"/>
        </w:rPr>
        <w:t>As a result,</w:t>
      </w:r>
      <w:r w:rsidR="004A4114" w:rsidRPr="00D06295">
        <w:rPr>
          <w:rFonts w:ascii="Arial" w:hAnsi="Arial" w:cs="Arial"/>
          <w:sz w:val="20"/>
          <w:szCs w:val="20"/>
        </w:rPr>
        <w:t xml:space="preserve"> </w:t>
      </w:r>
      <w:r w:rsidR="00D05AEA" w:rsidRPr="00D06295">
        <w:rPr>
          <w:rFonts w:ascii="Arial" w:hAnsi="Arial" w:cs="Arial"/>
          <w:sz w:val="20"/>
          <w:szCs w:val="20"/>
        </w:rPr>
        <w:t xml:space="preserve">settled </w:t>
      </w:r>
      <w:r w:rsidR="004A4114" w:rsidRPr="00D06295">
        <w:rPr>
          <w:rFonts w:ascii="Arial" w:hAnsi="Arial" w:cs="Arial"/>
          <w:sz w:val="20"/>
          <w:szCs w:val="20"/>
        </w:rPr>
        <w:t xml:space="preserve">storm permit </w:t>
      </w:r>
      <w:r w:rsidR="00D06295" w:rsidRPr="00D06295">
        <w:rPr>
          <w:rFonts w:ascii="Arial" w:hAnsi="Arial" w:cs="Arial"/>
          <w:sz w:val="20"/>
          <w:szCs w:val="20"/>
        </w:rPr>
        <w:t>CG0430001</w:t>
      </w:r>
      <w:r w:rsidR="00D06295" w:rsidRPr="00D06295">
        <w:rPr>
          <w:rFonts w:ascii="Arial" w:hAnsi="Arial" w:cs="Arial"/>
          <w:sz w:val="20"/>
          <w:szCs w:val="20"/>
        </w:rPr>
        <w:t xml:space="preserve"> </w:t>
      </w:r>
      <w:r w:rsidR="00CF6582" w:rsidRPr="00D06295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84C68B5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659C63E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D16EDDF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3B06A71" w14:textId="28D4CEEA" w:rsidR="00591EF2" w:rsidRPr="00591EF2" w:rsidRDefault="00D0629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08/04/2025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295"/>
    <w:rsid w:val="000344BC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06295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402EC"/>
  <w15:chartTrackingRefBased/>
  <w15:docId w15:val="{7CE61DB5-F2F2-4235-AA48-A8654C14A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REGU-369-2759265</_dlc_DocId>
    <_dlc_DocIdUrl xmlns="9be56660-2c31-41ef-bc00-23e72f632f2a">
      <Url>https://cyfoethnaturiolcymru.sharepoint.com/teams/Regulatory/Permitting/_layouts/15/DocIdRedir.aspx?ID=REGU-369-2759265</Url>
      <Description>REGU-369-2759265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Llanbedr WwTW Storm Overflow</Site_x0020_Name>
    <Internal_x002f_External xmlns="859f7ad6-93f6-4205-b62b-a17f28acbbac">Internal document</Internal_x002f_External>
    <Post_x0020_code xmlns="859f7ad6-93f6-4205-b62b-a17f28acbbac"> LL45 2HW 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2025-04-07T23:00:00+00:00</Document_x0020_Date>
    <Facility_x0020_Address xmlns="859f7ad6-93f6-4205-b62b-a17f28acbbac">Nr Bron Pwll (Morawelon), Sarn Hir, Llanbedr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2025-04-07T23:00:00+00:00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38F5033-F2AC-41EA-8FC6-EA65BB2238EF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2025-04-01T12:48:00Z</dcterms:created>
  <dcterms:modified xsi:type="dcterms:W3CDTF">2025-04-01T12:49:00Z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97256157-b06d-4f12-9d73-a448142e7995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