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56BBE" w14:textId="77777777" w:rsidR="008F6219" w:rsidRDefault="008F6219">
      <w:pPr>
        <w:pStyle w:val="Heading1"/>
      </w:pPr>
      <w:bookmarkStart w:id="0" w:name="_Toc464892570"/>
      <w:bookmarkStart w:id="1" w:name="_Toc468613273"/>
      <w:r>
        <w:t xml:space="preserve">Schedule </w:t>
      </w:r>
      <w:r w:rsidR="00D54D75">
        <w:t>5</w:t>
      </w:r>
      <w:r>
        <w:t xml:space="preserve"> - Notification </w:t>
      </w:r>
    </w:p>
    <w:p w14:paraId="2CC32833" w14:textId="77777777" w:rsidR="008F6219" w:rsidRDefault="008F6219">
      <w:pPr>
        <w:pStyle w:val="Heading3nonum"/>
      </w:pPr>
      <w:r>
        <w:t xml:space="preserve">These pages outline the information that the operator must provide. </w:t>
      </w:r>
    </w:p>
    <w:p w14:paraId="55E9EDA4" w14:textId="77777777" w:rsidR="008F6219" w:rsidRDefault="008F6219">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A4E8080" w14:textId="77777777" w:rsidR="008F6219" w:rsidRDefault="008F6219">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PPC Regulations.</w:t>
      </w:r>
    </w:p>
    <w:p w14:paraId="00A472C4" w14:textId="77777777" w:rsidR="008F6219" w:rsidRDefault="008F6219">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F6219" w14:paraId="21C2AE5E" w14:textId="77777777" w:rsidTr="00D41B04">
        <w:tc>
          <w:tcPr>
            <w:tcW w:w="2943" w:type="dxa"/>
          </w:tcPr>
          <w:p w14:paraId="3FD36886" w14:textId="77777777" w:rsidR="008F6219" w:rsidRDefault="008F6219">
            <w:pPr>
              <w:pStyle w:val="Heading2a"/>
              <w:keepNext w:val="0"/>
              <w:keepLines w:val="0"/>
              <w:spacing w:before="0"/>
              <w:rPr>
                <w:b w:val="0"/>
                <w:i w:val="0"/>
                <w:sz w:val="18"/>
              </w:rPr>
            </w:pPr>
            <w:r>
              <w:rPr>
                <w:b w:val="0"/>
                <w:i w:val="0"/>
                <w:sz w:val="18"/>
              </w:rPr>
              <w:t>Permit Number</w:t>
            </w:r>
          </w:p>
        </w:tc>
        <w:tc>
          <w:tcPr>
            <w:tcW w:w="5812" w:type="dxa"/>
          </w:tcPr>
          <w:p w14:paraId="2C5DB3AD" w14:textId="77777777" w:rsidR="008F6219" w:rsidRDefault="00D54D75" w:rsidP="003D62A7">
            <w:pPr>
              <w:pStyle w:val="Heading2a"/>
              <w:keepNext w:val="0"/>
              <w:keepLines w:val="0"/>
              <w:spacing w:before="0"/>
              <w:rPr>
                <w:i w:val="0"/>
                <w:sz w:val="18"/>
              </w:rPr>
            </w:pPr>
            <w:r>
              <w:rPr>
                <w:i w:val="0"/>
                <w:sz w:val="18"/>
              </w:rPr>
              <w:t>EPR/BL1096IB/V01</w:t>
            </w:r>
            <w:r w:rsidR="003D62A7">
              <w:rPr>
                <w:i w:val="0"/>
                <w:sz w:val="18"/>
              </w:rPr>
              <w:t>2</w:t>
            </w:r>
          </w:p>
        </w:tc>
      </w:tr>
      <w:tr w:rsidR="008F6219" w14:paraId="1521CB49" w14:textId="77777777" w:rsidTr="00D41B04">
        <w:tc>
          <w:tcPr>
            <w:tcW w:w="2943" w:type="dxa"/>
          </w:tcPr>
          <w:p w14:paraId="44A820AB" w14:textId="77777777" w:rsidR="008F6219" w:rsidRDefault="008F6219">
            <w:pPr>
              <w:pStyle w:val="Heading2a"/>
              <w:keepNext w:val="0"/>
              <w:keepLines w:val="0"/>
              <w:spacing w:before="0"/>
              <w:rPr>
                <w:b w:val="0"/>
                <w:i w:val="0"/>
                <w:sz w:val="18"/>
              </w:rPr>
            </w:pPr>
            <w:r>
              <w:rPr>
                <w:b w:val="0"/>
                <w:i w:val="0"/>
                <w:sz w:val="18"/>
              </w:rPr>
              <w:t>Name of operator</w:t>
            </w:r>
          </w:p>
        </w:tc>
        <w:tc>
          <w:tcPr>
            <w:tcW w:w="5812" w:type="dxa"/>
          </w:tcPr>
          <w:p w14:paraId="00FA15C5" w14:textId="77777777" w:rsidR="008F6219" w:rsidRDefault="00D54D75">
            <w:pPr>
              <w:pStyle w:val="Heading2a"/>
              <w:keepNext w:val="0"/>
              <w:keepLines w:val="0"/>
              <w:spacing w:before="0"/>
              <w:rPr>
                <w:i w:val="0"/>
                <w:sz w:val="18"/>
              </w:rPr>
            </w:pPr>
            <w:r>
              <w:rPr>
                <w:i w:val="0"/>
                <w:sz w:val="18"/>
              </w:rPr>
              <w:t>Castle Cement Limited</w:t>
            </w:r>
          </w:p>
        </w:tc>
      </w:tr>
      <w:tr w:rsidR="008F6219" w14:paraId="653F99FB" w14:textId="77777777" w:rsidTr="00D41B04">
        <w:tc>
          <w:tcPr>
            <w:tcW w:w="2943" w:type="dxa"/>
          </w:tcPr>
          <w:p w14:paraId="4C806325" w14:textId="77777777" w:rsidR="008F6219" w:rsidRDefault="008F6219">
            <w:pPr>
              <w:pStyle w:val="Heading2a"/>
              <w:keepNext w:val="0"/>
              <w:keepLines w:val="0"/>
              <w:spacing w:before="0"/>
              <w:rPr>
                <w:b w:val="0"/>
                <w:i w:val="0"/>
                <w:sz w:val="18"/>
              </w:rPr>
            </w:pPr>
            <w:r>
              <w:rPr>
                <w:b w:val="0"/>
                <w:i w:val="0"/>
                <w:sz w:val="18"/>
              </w:rPr>
              <w:t>Location of Installation</w:t>
            </w:r>
          </w:p>
        </w:tc>
        <w:tc>
          <w:tcPr>
            <w:tcW w:w="5812" w:type="dxa"/>
          </w:tcPr>
          <w:p w14:paraId="74686D8C" w14:textId="77777777" w:rsidR="008F6219" w:rsidRDefault="00D54D75">
            <w:pPr>
              <w:pStyle w:val="Heading2a"/>
              <w:keepNext w:val="0"/>
              <w:keepLines w:val="0"/>
              <w:spacing w:before="0"/>
              <w:rPr>
                <w:i w:val="0"/>
                <w:sz w:val="18"/>
              </w:rPr>
            </w:pPr>
            <w:r>
              <w:rPr>
                <w:i w:val="0"/>
                <w:sz w:val="18"/>
              </w:rPr>
              <w:t xml:space="preserve">Padeswood Works, </w:t>
            </w:r>
            <w:r w:rsidR="00D41B04">
              <w:rPr>
                <w:i w:val="0"/>
                <w:sz w:val="18"/>
              </w:rPr>
              <w:t>Padeswood,</w:t>
            </w:r>
            <w:r>
              <w:rPr>
                <w:i w:val="0"/>
                <w:sz w:val="18"/>
              </w:rPr>
              <w:t xml:space="preserve"> Mold.</w:t>
            </w:r>
          </w:p>
        </w:tc>
      </w:tr>
      <w:tr w:rsidR="008F6219" w14:paraId="266133B7" w14:textId="77777777" w:rsidTr="00D41B04">
        <w:tc>
          <w:tcPr>
            <w:tcW w:w="2943" w:type="dxa"/>
          </w:tcPr>
          <w:p w14:paraId="5403116B" w14:textId="77777777" w:rsidR="008F6219" w:rsidRDefault="008F6219">
            <w:pPr>
              <w:pStyle w:val="Heading2a"/>
              <w:keepNext w:val="0"/>
              <w:keepLines w:val="0"/>
              <w:spacing w:before="0"/>
              <w:rPr>
                <w:b w:val="0"/>
                <w:i w:val="0"/>
                <w:sz w:val="18"/>
              </w:rPr>
            </w:pPr>
            <w:r>
              <w:rPr>
                <w:b w:val="0"/>
                <w:i w:val="0"/>
                <w:sz w:val="18"/>
              </w:rPr>
              <w:t xml:space="preserve">Time and date of the detection </w:t>
            </w:r>
          </w:p>
        </w:tc>
        <w:tc>
          <w:tcPr>
            <w:tcW w:w="5812" w:type="dxa"/>
          </w:tcPr>
          <w:p w14:paraId="14C00A8B" w14:textId="77777777" w:rsidR="008F6219" w:rsidRDefault="00E50026" w:rsidP="00E664EF">
            <w:pPr>
              <w:pStyle w:val="Heading2a"/>
              <w:keepNext w:val="0"/>
              <w:keepLines w:val="0"/>
              <w:spacing w:before="0"/>
              <w:rPr>
                <w:i w:val="0"/>
                <w:sz w:val="18"/>
              </w:rPr>
            </w:pPr>
            <w:r w:rsidRPr="00E50026">
              <w:rPr>
                <w:i w:val="0"/>
                <w:sz w:val="18"/>
              </w:rPr>
              <w:t>00:01 14/02/16</w:t>
            </w:r>
            <w:r>
              <w:rPr>
                <w:i w:val="0"/>
                <w:sz w:val="18"/>
              </w:rPr>
              <w:t xml:space="preserve"> and </w:t>
            </w:r>
            <w:r w:rsidR="00E664EF">
              <w:rPr>
                <w:i w:val="0"/>
                <w:sz w:val="18"/>
              </w:rPr>
              <w:t>00:01</w:t>
            </w:r>
            <w:r w:rsidR="00617421">
              <w:rPr>
                <w:i w:val="0"/>
                <w:sz w:val="18"/>
              </w:rPr>
              <w:t xml:space="preserve"> 1</w:t>
            </w:r>
            <w:r w:rsidR="00E664EF">
              <w:rPr>
                <w:i w:val="0"/>
                <w:sz w:val="18"/>
              </w:rPr>
              <w:t>5</w:t>
            </w:r>
            <w:r w:rsidR="00617421">
              <w:rPr>
                <w:i w:val="0"/>
                <w:sz w:val="18"/>
              </w:rPr>
              <w:t>/02</w:t>
            </w:r>
            <w:r w:rsidR="008D4625">
              <w:rPr>
                <w:i w:val="0"/>
                <w:sz w:val="18"/>
              </w:rPr>
              <w:t>/16</w:t>
            </w:r>
          </w:p>
        </w:tc>
      </w:tr>
    </w:tbl>
    <w:p w14:paraId="7A09B650" w14:textId="77777777" w:rsidR="008F6219" w:rsidRDefault="008F6219">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F6219" w14:paraId="6FD94FE5" w14:textId="77777777">
        <w:trPr>
          <w:cantSplit/>
        </w:trPr>
        <w:tc>
          <w:tcPr>
            <w:tcW w:w="8755" w:type="dxa"/>
            <w:gridSpan w:val="2"/>
          </w:tcPr>
          <w:p w14:paraId="61A41C2A" w14:textId="77777777" w:rsidR="008F6219" w:rsidRDefault="008F6219">
            <w:pPr>
              <w:pStyle w:val="Heading2a"/>
              <w:keepNext w:val="0"/>
              <w:keepLines w:val="0"/>
              <w:spacing w:before="0"/>
              <w:rPr>
                <w:i w:val="0"/>
                <w:sz w:val="18"/>
              </w:rPr>
            </w:pPr>
            <w:r>
              <w:rPr>
                <w:i w:val="0"/>
                <w:sz w:val="18"/>
              </w:rPr>
              <w:t>(a) Notification requirements for any malfunction, breakdown or failure of equipment or techniques, accident, or fugitive emission which has caused, is causing or may cause significant pollution</w:t>
            </w:r>
          </w:p>
        </w:tc>
      </w:tr>
      <w:tr w:rsidR="008F6219" w14:paraId="32951067" w14:textId="77777777">
        <w:trPr>
          <w:cantSplit/>
        </w:trPr>
        <w:tc>
          <w:tcPr>
            <w:tcW w:w="8755" w:type="dxa"/>
            <w:gridSpan w:val="2"/>
          </w:tcPr>
          <w:p w14:paraId="7EDAFFD2" w14:textId="77777777" w:rsidR="008F6219" w:rsidRDefault="008F6219">
            <w:pPr>
              <w:pStyle w:val="Heading2a"/>
              <w:keepNext w:val="0"/>
              <w:keepLines w:val="0"/>
              <w:spacing w:before="0"/>
              <w:jc w:val="center"/>
              <w:rPr>
                <w:i w:val="0"/>
                <w:sz w:val="18"/>
              </w:rPr>
            </w:pPr>
            <w:r>
              <w:rPr>
                <w:i w:val="0"/>
                <w:sz w:val="18"/>
              </w:rPr>
              <w:t>To be notified within 24 hours of detection</w:t>
            </w:r>
          </w:p>
        </w:tc>
      </w:tr>
      <w:tr w:rsidR="00F66266" w14:paraId="679340F1" w14:textId="77777777">
        <w:tc>
          <w:tcPr>
            <w:tcW w:w="2943" w:type="dxa"/>
          </w:tcPr>
          <w:p w14:paraId="1BA315AA" w14:textId="77777777" w:rsidR="00F66266" w:rsidRDefault="00F66266">
            <w:pPr>
              <w:pStyle w:val="Heading2a"/>
              <w:keepNext w:val="0"/>
              <w:keepLines w:val="0"/>
              <w:spacing w:before="0"/>
              <w:rPr>
                <w:b w:val="0"/>
                <w:i w:val="0"/>
                <w:sz w:val="18"/>
              </w:rPr>
            </w:pPr>
            <w:r>
              <w:rPr>
                <w:b w:val="0"/>
                <w:i w:val="0"/>
                <w:sz w:val="18"/>
              </w:rPr>
              <w:t>Date and time of the event</w:t>
            </w:r>
          </w:p>
        </w:tc>
        <w:tc>
          <w:tcPr>
            <w:tcW w:w="5812" w:type="dxa"/>
          </w:tcPr>
          <w:p w14:paraId="5A82D0DB" w14:textId="77777777" w:rsidR="00F66266" w:rsidRDefault="00F66266" w:rsidP="00B34562">
            <w:pPr>
              <w:pStyle w:val="Heading2a"/>
              <w:keepNext w:val="0"/>
              <w:keepLines w:val="0"/>
              <w:spacing w:before="0"/>
              <w:rPr>
                <w:i w:val="0"/>
                <w:sz w:val="18"/>
              </w:rPr>
            </w:pPr>
          </w:p>
        </w:tc>
      </w:tr>
      <w:tr w:rsidR="00F66266" w14:paraId="1396439A" w14:textId="77777777">
        <w:tc>
          <w:tcPr>
            <w:tcW w:w="2943" w:type="dxa"/>
          </w:tcPr>
          <w:p w14:paraId="172F4029" w14:textId="77777777" w:rsidR="00F66266" w:rsidRDefault="00F66266">
            <w:pPr>
              <w:pStyle w:val="Heading2a"/>
              <w:keepNext w:val="0"/>
              <w:keepLines w:val="0"/>
              <w:spacing w:before="0"/>
              <w:rPr>
                <w:b w:val="0"/>
                <w:i w:val="0"/>
                <w:sz w:val="18"/>
              </w:rPr>
            </w:pPr>
            <w:r>
              <w:rPr>
                <w:b w:val="0"/>
                <w:i w:val="0"/>
                <w:sz w:val="18"/>
              </w:rPr>
              <w:t xml:space="preserve">Reference or description of the location of the event </w:t>
            </w:r>
          </w:p>
        </w:tc>
        <w:tc>
          <w:tcPr>
            <w:tcW w:w="5812" w:type="dxa"/>
          </w:tcPr>
          <w:p w14:paraId="0ABD19DF" w14:textId="77777777" w:rsidR="00F66266" w:rsidRDefault="00F66266" w:rsidP="008D4625">
            <w:pPr>
              <w:pStyle w:val="Heading2a"/>
              <w:keepNext w:val="0"/>
              <w:keepLines w:val="0"/>
              <w:spacing w:before="0"/>
              <w:rPr>
                <w:i w:val="0"/>
                <w:sz w:val="18"/>
              </w:rPr>
            </w:pPr>
          </w:p>
        </w:tc>
      </w:tr>
      <w:tr w:rsidR="00F66266" w14:paraId="217440A3" w14:textId="77777777">
        <w:tc>
          <w:tcPr>
            <w:tcW w:w="2943" w:type="dxa"/>
          </w:tcPr>
          <w:p w14:paraId="06AC1848" w14:textId="77777777" w:rsidR="00F66266" w:rsidRDefault="00F66266">
            <w:pPr>
              <w:pStyle w:val="Heading2a"/>
              <w:keepNext w:val="0"/>
              <w:keepLines w:val="0"/>
              <w:spacing w:before="0"/>
              <w:rPr>
                <w:b w:val="0"/>
                <w:i w:val="0"/>
                <w:sz w:val="18"/>
              </w:rPr>
            </w:pPr>
            <w:r>
              <w:rPr>
                <w:b w:val="0"/>
                <w:i w:val="0"/>
                <w:sz w:val="18"/>
              </w:rPr>
              <w:t>Description of where any release into the environment took place</w:t>
            </w:r>
          </w:p>
        </w:tc>
        <w:tc>
          <w:tcPr>
            <w:tcW w:w="5812" w:type="dxa"/>
          </w:tcPr>
          <w:p w14:paraId="132C3184" w14:textId="77777777" w:rsidR="00F66266" w:rsidRDefault="00F66266" w:rsidP="008D4625">
            <w:pPr>
              <w:pStyle w:val="Heading2a"/>
              <w:keepNext w:val="0"/>
              <w:keepLines w:val="0"/>
              <w:spacing w:before="0"/>
              <w:rPr>
                <w:i w:val="0"/>
                <w:sz w:val="18"/>
              </w:rPr>
            </w:pPr>
          </w:p>
        </w:tc>
      </w:tr>
      <w:tr w:rsidR="00F66266" w14:paraId="59B200A9" w14:textId="77777777">
        <w:tc>
          <w:tcPr>
            <w:tcW w:w="2943" w:type="dxa"/>
          </w:tcPr>
          <w:p w14:paraId="03E08316" w14:textId="77777777" w:rsidR="00F66266" w:rsidRDefault="00F66266">
            <w:pPr>
              <w:pStyle w:val="Heading2a"/>
              <w:keepNext w:val="0"/>
              <w:keepLines w:val="0"/>
              <w:spacing w:before="0"/>
              <w:rPr>
                <w:b w:val="0"/>
                <w:i w:val="0"/>
                <w:sz w:val="18"/>
              </w:rPr>
            </w:pPr>
            <w:r>
              <w:rPr>
                <w:b w:val="0"/>
                <w:i w:val="0"/>
                <w:sz w:val="18"/>
              </w:rPr>
              <w:t>Substances(s) potentially released</w:t>
            </w:r>
          </w:p>
        </w:tc>
        <w:tc>
          <w:tcPr>
            <w:tcW w:w="5812" w:type="dxa"/>
          </w:tcPr>
          <w:p w14:paraId="57119C9C" w14:textId="77777777" w:rsidR="00F66266" w:rsidRDefault="00F66266" w:rsidP="007C261D">
            <w:pPr>
              <w:pStyle w:val="Heading2a"/>
              <w:keepNext w:val="0"/>
              <w:keepLines w:val="0"/>
              <w:spacing w:before="0"/>
              <w:rPr>
                <w:i w:val="0"/>
                <w:sz w:val="18"/>
              </w:rPr>
            </w:pPr>
          </w:p>
        </w:tc>
      </w:tr>
      <w:tr w:rsidR="00F66266" w14:paraId="33BF6AED" w14:textId="77777777">
        <w:tc>
          <w:tcPr>
            <w:tcW w:w="2943" w:type="dxa"/>
          </w:tcPr>
          <w:p w14:paraId="1CD03421" w14:textId="77777777" w:rsidR="00F66266" w:rsidRDefault="00F66266">
            <w:pPr>
              <w:pStyle w:val="Heading2a"/>
              <w:keepNext w:val="0"/>
              <w:keepLines w:val="0"/>
              <w:spacing w:before="0"/>
              <w:rPr>
                <w:b w:val="0"/>
                <w:i w:val="0"/>
                <w:sz w:val="18"/>
              </w:rPr>
            </w:pPr>
            <w:r>
              <w:rPr>
                <w:b w:val="0"/>
                <w:i w:val="0"/>
                <w:sz w:val="18"/>
              </w:rPr>
              <w:t>Best estimate of the quantity or rate of  release of substances</w:t>
            </w:r>
          </w:p>
        </w:tc>
        <w:tc>
          <w:tcPr>
            <w:tcW w:w="5812" w:type="dxa"/>
          </w:tcPr>
          <w:p w14:paraId="7A6C9C91" w14:textId="77777777" w:rsidR="00F66266" w:rsidRDefault="00F66266" w:rsidP="008D4625">
            <w:pPr>
              <w:pStyle w:val="Heading2a"/>
              <w:keepNext w:val="0"/>
              <w:keepLines w:val="0"/>
              <w:spacing w:before="0"/>
              <w:rPr>
                <w:i w:val="0"/>
                <w:sz w:val="18"/>
              </w:rPr>
            </w:pPr>
          </w:p>
        </w:tc>
      </w:tr>
      <w:tr w:rsidR="00F66266" w14:paraId="591C5AD5" w14:textId="77777777">
        <w:tc>
          <w:tcPr>
            <w:tcW w:w="2943" w:type="dxa"/>
          </w:tcPr>
          <w:p w14:paraId="5175D080" w14:textId="77777777" w:rsidR="00F66266" w:rsidRDefault="00F66266">
            <w:pPr>
              <w:pStyle w:val="Heading2a"/>
              <w:keepNext w:val="0"/>
              <w:keepLines w:val="0"/>
              <w:spacing w:before="0"/>
              <w:rPr>
                <w:b w:val="0"/>
                <w:i w:val="0"/>
                <w:sz w:val="18"/>
              </w:rPr>
            </w:pPr>
            <w:r>
              <w:rPr>
                <w:b w:val="0"/>
                <w:i w:val="0"/>
                <w:sz w:val="18"/>
              </w:rPr>
              <w:t>Measures taken, or intended to be taken, to stop any emission</w:t>
            </w:r>
          </w:p>
        </w:tc>
        <w:tc>
          <w:tcPr>
            <w:tcW w:w="5812" w:type="dxa"/>
          </w:tcPr>
          <w:p w14:paraId="2FCCA680" w14:textId="77777777" w:rsidR="00F66266" w:rsidRDefault="00F66266">
            <w:pPr>
              <w:pStyle w:val="Heading2a"/>
              <w:keepNext w:val="0"/>
              <w:keepLines w:val="0"/>
              <w:spacing w:before="0"/>
              <w:rPr>
                <w:i w:val="0"/>
                <w:sz w:val="18"/>
              </w:rPr>
            </w:pPr>
          </w:p>
        </w:tc>
      </w:tr>
      <w:tr w:rsidR="00F66266" w14:paraId="3AC6AF77" w14:textId="77777777">
        <w:tc>
          <w:tcPr>
            <w:tcW w:w="2943" w:type="dxa"/>
          </w:tcPr>
          <w:p w14:paraId="2FD59185" w14:textId="77777777" w:rsidR="00F66266" w:rsidRDefault="00F66266">
            <w:pPr>
              <w:pStyle w:val="Heading2a"/>
              <w:keepNext w:val="0"/>
              <w:keepLines w:val="0"/>
              <w:spacing w:before="0"/>
              <w:rPr>
                <w:b w:val="0"/>
                <w:i w:val="0"/>
                <w:sz w:val="18"/>
              </w:rPr>
            </w:pPr>
            <w:r>
              <w:rPr>
                <w:b w:val="0"/>
                <w:i w:val="0"/>
                <w:sz w:val="18"/>
              </w:rPr>
              <w:t>Description of the failure or accident.</w:t>
            </w:r>
          </w:p>
        </w:tc>
        <w:tc>
          <w:tcPr>
            <w:tcW w:w="5812" w:type="dxa"/>
          </w:tcPr>
          <w:p w14:paraId="2F3C63A0" w14:textId="77777777" w:rsidR="00F66266" w:rsidRDefault="00F66266" w:rsidP="00B34562">
            <w:pPr>
              <w:pStyle w:val="Heading2a"/>
              <w:keepNext w:val="0"/>
              <w:keepLines w:val="0"/>
              <w:spacing w:before="0"/>
              <w:rPr>
                <w:i w:val="0"/>
                <w:sz w:val="18"/>
              </w:rPr>
            </w:pPr>
          </w:p>
        </w:tc>
      </w:tr>
    </w:tbl>
    <w:p w14:paraId="734646DD" w14:textId="77777777" w:rsidR="008F6219" w:rsidRDefault="008F6219">
      <w:pPr>
        <w:pStyle w:val="Heading2a"/>
        <w:keepNext w:val="0"/>
        <w:keepLines w:val="0"/>
        <w:spacing w:before="0"/>
        <w:rPr>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2943"/>
        <w:gridCol w:w="3544"/>
        <w:gridCol w:w="2268"/>
      </w:tblGrid>
      <w:tr w:rsidR="008F6219" w14:paraId="6DCE3028" w14:textId="77777777">
        <w:trPr>
          <w:gridBefore w:val="1"/>
          <w:wBefore w:w="34" w:type="dxa"/>
          <w:cantSplit/>
        </w:trPr>
        <w:tc>
          <w:tcPr>
            <w:tcW w:w="8755" w:type="dxa"/>
            <w:gridSpan w:val="3"/>
          </w:tcPr>
          <w:p w14:paraId="6A1975EF" w14:textId="77777777" w:rsidR="008F6219" w:rsidRDefault="008F6219">
            <w:pPr>
              <w:pStyle w:val="Heading2a"/>
              <w:keepNext w:val="0"/>
              <w:keepLines w:val="0"/>
              <w:spacing w:before="0"/>
              <w:rPr>
                <w:i w:val="0"/>
                <w:sz w:val="18"/>
              </w:rPr>
            </w:pPr>
            <w:r>
              <w:rPr>
                <w:i w:val="0"/>
                <w:sz w:val="18"/>
              </w:rPr>
              <w:t>(b) Notification requirements for the breach of a limit</w:t>
            </w:r>
          </w:p>
        </w:tc>
      </w:tr>
      <w:tr w:rsidR="008F6219" w14:paraId="014828F2" w14:textId="77777777">
        <w:trPr>
          <w:gridBefore w:val="1"/>
          <w:wBefore w:w="34" w:type="dxa"/>
          <w:cantSplit/>
        </w:trPr>
        <w:tc>
          <w:tcPr>
            <w:tcW w:w="8755" w:type="dxa"/>
            <w:gridSpan w:val="3"/>
          </w:tcPr>
          <w:p w14:paraId="1A1A62AC" w14:textId="77777777" w:rsidR="008F6219" w:rsidRDefault="008F6219">
            <w:pPr>
              <w:pStyle w:val="Heading2a"/>
              <w:keepNext w:val="0"/>
              <w:keepLines w:val="0"/>
              <w:spacing w:before="0"/>
              <w:jc w:val="center"/>
              <w:rPr>
                <w:i w:val="0"/>
                <w:sz w:val="18"/>
              </w:rPr>
            </w:pPr>
            <w:r>
              <w:rPr>
                <w:i w:val="0"/>
                <w:sz w:val="18"/>
              </w:rPr>
              <w:t>To be notified within 24 hours of detection unless otherwise specified below</w:t>
            </w:r>
          </w:p>
        </w:tc>
      </w:tr>
      <w:tr w:rsidR="00E664EF" w14:paraId="436793A5" w14:textId="77777777">
        <w:trPr>
          <w:gridBefore w:val="1"/>
          <w:wBefore w:w="34" w:type="dxa"/>
        </w:trPr>
        <w:tc>
          <w:tcPr>
            <w:tcW w:w="2943" w:type="dxa"/>
          </w:tcPr>
          <w:p w14:paraId="485771D4" w14:textId="77777777" w:rsidR="00E664EF" w:rsidRDefault="00E664EF">
            <w:pPr>
              <w:pStyle w:val="Heading2a"/>
              <w:keepNext w:val="0"/>
              <w:keepLines w:val="0"/>
              <w:spacing w:before="0"/>
              <w:rPr>
                <w:b w:val="0"/>
                <w:i w:val="0"/>
                <w:sz w:val="18"/>
              </w:rPr>
            </w:pPr>
            <w:r>
              <w:rPr>
                <w:b w:val="0"/>
                <w:i w:val="0"/>
                <w:sz w:val="18"/>
              </w:rPr>
              <w:t>Emission point reference/ source</w:t>
            </w:r>
          </w:p>
        </w:tc>
        <w:tc>
          <w:tcPr>
            <w:tcW w:w="5812" w:type="dxa"/>
            <w:gridSpan w:val="2"/>
          </w:tcPr>
          <w:p w14:paraId="5DB6A868" w14:textId="77777777" w:rsidR="00E664EF" w:rsidRPr="00D70A7C" w:rsidRDefault="00E664EF" w:rsidP="009E2ED8">
            <w:pPr>
              <w:pStyle w:val="Heading2a"/>
              <w:keepNext w:val="0"/>
              <w:keepLines w:val="0"/>
              <w:spacing w:before="0"/>
              <w:rPr>
                <w:b w:val="0"/>
                <w:i w:val="0"/>
                <w:sz w:val="18"/>
              </w:rPr>
            </w:pPr>
            <w:r w:rsidRPr="00D70A7C">
              <w:rPr>
                <w:b w:val="0"/>
                <w:i w:val="0"/>
                <w:sz w:val="18"/>
              </w:rPr>
              <w:t>A8</w:t>
            </w:r>
          </w:p>
        </w:tc>
      </w:tr>
      <w:tr w:rsidR="00E664EF" w14:paraId="5A30F59D" w14:textId="77777777">
        <w:trPr>
          <w:gridBefore w:val="1"/>
          <w:wBefore w:w="34" w:type="dxa"/>
        </w:trPr>
        <w:tc>
          <w:tcPr>
            <w:tcW w:w="2943" w:type="dxa"/>
          </w:tcPr>
          <w:p w14:paraId="7797F010" w14:textId="77777777" w:rsidR="00E664EF" w:rsidRDefault="00E664EF">
            <w:pPr>
              <w:pStyle w:val="Heading2a"/>
              <w:keepNext w:val="0"/>
              <w:keepLines w:val="0"/>
              <w:spacing w:before="0"/>
              <w:rPr>
                <w:b w:val="0"/>
                <w:i w:val="0"/>
                <w:sz w:val="18"/>
              </w:rPr>
            </w:pPr>
            <w:r>
              <w:rPr>
                <w:b w:val="0"/>
                <w:i w:val="0"/>
                <w:sz w:val="18"/>
              </w:rPr>
              <w:t>Parameter(s)</w:t>
            </w:r>
          </w:p>
        </w:tc>
        <w:tc>
          <w:tcPr>
            <w:tcW w:w="5812" w:type="dxa"/>
            <w:gridSpan w:val="2"/>
          </w:tcPr>
          <w:p w14:paraId="1AE18ED3" w14:textId="77777777" w:rsidR="00E664EF" w:rsidRPr="00D70A7C" w:rsidRDefault="00E664EF" w:rsidP="009E2ED8">
            <w:pPr>
              <w:pStyle w:val="Heading2a"/>
              <w:keepNext w:val="0"/>
              <w:keepLines w:val="0"/>
              <w:spacing w:before="0"/>
              <w:rPr>
                <w:b w:val="0"/>
                <w:i w:val="0"/>
                <w:sz w:val="18"/>
              </w:rPr>
            </w:pPr>
            <w:r w:rsidRPr="00D70A7C">
              <w:rPr>
                <w:b w:val="0"/>
                <w:i w:val="0"/>
                <w:sz w:val="18"/>
              </w:rPr>
              <w:t>Particulates</w:t>
            </w:r>
          </w:p>
        </w:tc>
      </w:tr>
      <w:tr w:rsidR="00E664EF" w14:paraId="7F56F0BD" w14:textId="77777777">
        <w:trPr>
          <w:gridBefore w:val="1"/>
          <w:wBefore w:w="34" w:type="dxa"/>
        </w:trPr>
        <w:tc>
          <w:tcPr>
            <w:tcW w:w="2943" w:type="dxa"/>
          </w:tcPr>
          <w:p w14:paraId="234B7462" w14:textId="77777777" w:rsidR="00E664EF" w:rsidRDefault="00E664EF">
            <w:pPr>
              <w:pStyle w:val="Heading2a"/>
              <w:keepNext w:val="0"/>
              <w:keepLines w:val="0"/>
              <w:spacing w:before="0"/>
              <w:rPr>
                <w:b w:val="0"/>
                <w:i w:val="0"/>
                <w:sz w:val="18"/>
              </w:rPr>
            </w:pPr>
            <w:r>
              <w:rPr>
                <w:b w:val="0"/>
                <w:i w:val="0"/>
                <w:sz w:val="18"/>
              </w:rPr>
              <w:t>Limit</w:t>
            </w:r>
          </w:p>
        </w:tc>
        <w:tc>
          <w:tcPr>
            <w:tcW w:w="5812" w:type="dxa"/>
            <w:gridSpan w:val="2"/>
          </w:tcPr>
          <w:p w14:paraId="20BCA01B" w14:textId="77777777" w:rsidR="00E664EF" w:rsidRPr="00D70A7C" w:rsidRDefault="00E664EF" w:rsidP="009E2ED8">
            <w:pPr>
              <w:pStyle w:val="Heading2a"/>
              <w:keepNext w:val="0"/>
              <w:keepLines w:val="0"/>
              <w:spacing w:before="0"/>
              <w:rPr>
                <w:b w:val="0"/>
                <w:i w:val="0"/>
                <w:sz w:val="18"/>
              </w:rPr>
            </w:pPr>
            <w:r w:rsidRPr="00D70A7C">
              <w:rPr>
                <w:b w:val="0"/>
                <w:i w:val="0"/>
                <w:sz w:val="18"/>
              </w:rPr>
              <w:t>10mg/Nm</w:t>
            </w:r>
            <w:r w:rsidRPr="00D70A7C">
              <w:rPr>
                <w:b w:val="0"/>
                <w:i w:val="0"/>
                <w:sz w:val="18"/>
                <w:vertAlign w:val="superscript"/>
              </w:rPr>
              <w:t>3</w:t>
            </w:r>
          </w:p>
        </w:tc>
      </w:tr>
      <w:tr w:rsidR="00E664EF" w14:paraId="26F37F25" w14:textId="77777777">
        <w:trPr>
          <w:gridBefore w:val="1"/>
          <w:wBefore w:w="34" w:type="dxa"/>
        </w:trPr>
        <w:tc>
          <w:tcPr>
            <w:tcW w:w="2943" w:type="dxa"/>
          </w:tcPr>
          <w:p w14:paraId="455E870F" w14:textId="77777777" w:rsidR="00E664EF" w:rsidRDefault="00E664EF">
            <w:pPr>
              <w:pStyle w:val="Heading2a"/>
              <w:keepNext w:val="0"/>
              <w:keepLines w:val="0"/>
              <w:spacing w:before="0"/>
              <w:rPr>
                <w:b w:val="0"/>
                <w:i w:val="0"/>
                <w:sz w:val="18"/>
              </w:rPr>
            </w:pPr>
            <w:r>
              <w:rPr>
                <w:b w:val="0"/>
                <w:i w:val="0"/>
                <w:sz w:val="18"/>
              </w:rPr>
              <w:t>Measured value and uncertainty</w:t>
            </w:r>
          </w:p>
        </w:tc>
        <w:tc>
          <w:tcPr>
            <w:tcW w:w="5812" w:type="dxa"/>
            <w:gridSpan w:val="2"/>
          </w:tcPr>
          <w:p w14:paraId="567022CA" w14:textId="77777777" w:rsidR="00E664EF" w:rsidRPr="00D70A7C" w:rsidRDefault="00E50026" w:rsidP="00E664EF">
            <w:pPr>
              <w:pStyle w:val="Heading2a"/>
              <w:keepNext w:val="0"/>
              <w:keepLines w:val="0"/>
              <w:spacing w:before="0"/>
              <w:rPr>
                <w:b w:val="0"/>
                <w:i w:val="0"/>
                <w:sz w:val="18"/>
              </w:rPr>
            </w:pPr>
            <w:r w:rsidRPr="00E50026">
              <w:rPr>
                <w:b w:val="0"/>
                <w:i w:val="0"/>
                <w:sz w:val="18"/>
              </w:rPr>
              <w:t>12.8mg/Nm</w:t>
            </w:r>
            <w:r w:rsidRPr="00E50026">
              <w:rPr>
                <w:b w:val="0"/>
                <w:i w:val="0"/>
                <w:sz w:val="18"/>
                <w:vertAlign w:val="superscript"/>
              </w:rPr>
              <w:t>3</w:t>
            </w:r>
            <w:r>
              <w:rPr>
                <w:b w:val="0"/>
                <w:i w:val="0"/>
                <w:sz w:val="18"/>
              </w:rPr>
              <w:t xml:space="preserve">  / </w:t>
            </w:r>
            <w:r w:rsidR="00E664EF" w:rsidRPr="00E50026">
              <w:rPr>
                <w:b w:val="0"/>
                <w:i w:val="0"/>
                <w:sz w:val="18"/>
              </w:rPr>
              <w:t>11</w:t>
            </w:r>
            <w:r w:rsidR="00E664EF" w:rsidRPr="00D70A7C">
              <w:rPr>
                <w:b w:val="0"/>
                <w:i w:val="0"/>
                <w:sz w:val="18"/>
              </w:rPr>
              <w:t>.8mg/Nm</w:t>
            </w:r>
            <w:r w:rsidR="00E664EF" w:rsidRPr="00D70A7C">
              <w:rPr>
                <w:b w:val="0"/>
                <w:i w:val="0"/>
                <w:sz w:val="18"/>
                <w:vertAlign w:val="superscript"/>
              </w:rPr>
              <w:t>3</w:t>
            </w:r>
          </w:p>
        </w:tc>
      </w:tr>
      <w:tr w:rsidR="00E664EF" w14:paraId="6A2AE1BB" w14:textId="77777777">
        <w:trPr>
          <w:gridBefore w:val="1"/>
          <w:wBefore w:w="34" w:type="dxa"/>
        </w:trPr>
        <w:tc>
          <w:tcPr>
            <w:tcW w:w="2943" w:type="dxa"/>
          </w:tcPr>
          <w:p w14:paraId="66616729" w14:textId="77777777" w:rsidR="00E664EF" w:rsidRDefault="00E664EF">
            <w:pPr>
              <w:pStyle w:val="Heading2a"/>
              <w:keepNext w:val="0"/>
              <w:keepLines w:val="0"/>
              <w:spacing w:before="0"/>
              <w:rPr>
                <w:b w:val="0"/>
                <w:i w:val="0"/>
                <w:sz w:val="18"/>
              </w:rPr>
            </w:pPr>
            <w:r>
              <w:rPr>
                <w:b w:val="0"/>
                <w:i w:val="0"/>
                <w:sz w:val="18"/>
              </w:rPr>
              <w:t>Date and time of monitoring</w:t>
            </w:r>
          </w:p>
        </w:tc>
        <w:tc>
          <w:tcPr>
            <w:tcW w:w="5812" w:type="dxa"/>
            <w:gridSpan w:val="2"/>
          </w:tcPr>
          <w:p w14:paraId="41BF7CFE" w14:textId="77777777" w:rsidR="00E664EF" w:rsidRPr="00D70A7C" w:rsidRDefault="00E50026" w:rsidP="00E664EF">
            <w:pPr>
              <w:pStyle w:val="Heading2a"/>
              <w:keepNext w:val="0"/>
              <w:keepLines w:val="0"/>
              <w:spacing w:before="0"/>
              <w:rPr>
                <w:b w:val="0"/>
                <w:i w:val="0"/>
                <w:sz w:val="18"/>
              </w:rPr>
            </w:pPr>
            <w:r w:rsidRPr="00E50026">
              <w:rPr>
                <w:b w:val="0"/>
                <w:i w:val="0"/>
                <w:sz w:val="18"/>
              </w:rPr>
              <w:t>00:00 – 24:00 13/02/16</w:t>
            </w:r>
            <w:r>
              <w:rPr>
                <w:b w:val="0"/>
                <w:i w:val="0"/>
                <w:sz w:val="18"/>
              </w:rPr>
              <w:t xml:space="preserve"> / </w:t>
            </w:r>
            <w:r w:rsidR="00E664EF" w:rsidRPr="00D70A7C">
              <w:rPr>
                <w:b w:val="0"/>
                <w:i w:val="0"/>
                <w:sz w:val="18"/>
              </w:rPr>
              <w:t>00:00 – 24:00 1</w:t>
            </w:r>
            <w:r w:rsidR="00E664EF">
              <w:rPr>
                <w:b w:val="0"/>
                <w:i w:val="0"/>
                <w:sz w:val="18"/>
              </w:rPr>
              <w:t>4</w:t>
            </w:r>
            <w:r w:rsidR="00E664EF" w:rsidRPr="00D70A7C">
              <w:rPr>
                <w:b w:val="0"/>
                <w:i w:val="0"/>
                <w:sz w:val="18"/>
              </w:rPr>
              <w:t>/02/16</w:t>
            </w:r>
          </w:p>
        </w:tc>
      </w:tr>
      <w:tr w:rsidR="00E664EF" w14:paraId="2E1C7B04" w14:textId="77777777">
        <w:trPr>
          <w:gridBefore w:val="1"/>
          <w:wBefore w:w="34" w:type="dxa"/>
        </w:trPr>
        <w:tc>
          <w:tcPr>
            <w:tcW w:w="2943" w:type="dxa"/>
          </w:tcPr>
          <w:p w14:paraId="0A22AB63" w14:textId="77777777" w:rsidR="00E664EF" w:rsidRDefault="00E664EF">
            <w:pPr>
              <w:pStyle w:val="Heading2a"/>
              <w:keepNext w:val="0"/>
              <w:keepLines w:val="0"/>
              <w:spacing w:before="0"/>
              <w:rPr>
                <w:b w:val="0"/>
                <w:i w:val="0"/>
                <w:color w:val="FF0000"/>
                <w:sz w:val="18"/>
              </w:rPr>
            </w:pPr>
            <w:r>
              <w:rPr>
                <w:b w:val="0"/>
                <w:i w:val="0"/>
                <w:sz w:val="18"/>
              </w:rPr>
              <w:t>Measures taken, or intended to be taken, to stop the emission</w:t>
            </w:r>
          </w:p>
        </w:tc>
        <w:tc>
          <w:tcPr>
            <w:tcW w:w="5812" w:type="dxa"/>
            <w:gridSpan w:val="2"/>
          </w:tcPr>
          <w:p w14:paraId="6F15B061" w14:textId="77777777" w:rsidR="00E664EF" w:rsidRPr="00D70A7C" w:rsidRDefault="00E664EF" w:rsidP="009E2ED8">
            <w:pPr>
              <w:pStyle w:val="Heading2a"/>
              <w:keepNext w:val="0"/>
              <w:keepLines w:val="0"/>
              <w:spacing w:before="0"/>
              <w:rPr>
                <w:b w:val="0"/>
                <w:i w:val="0"/>
                <w:sz w:val="18"/>
              </w:rPr>
            </w:pPr>
            <w:r w:rsidRPr="00D70A7C">
              <w:rPr>
                <w:b w:val="0"/>
                <w:i w:val="0"/>
                <w:sz w:val="18"/>
              </w:rPr>
              <w:t>Investigation ongoing to identify potential courses on filter system</w:t>
            </w:r>
          </w:p>
        </w:tc>
      </w:tr>
      <w:tr w:rsidR="00E664EF" w14:paraId="6BEE034C" w14:textId="77777777">
        <w:tblPrEx>
          <w:tblBorders>
            <w:insideV w:val="none" w:sz="0" w:space="0" w:color="auto"/>
          </w:tblBorders>
        </w:tblPrEx>
        <w:trPr>
          <w:cantSplit/>
        </w:trPr>
        <w:tc>
          <w:tcPr>
            <w:tcW w:w="8789" w:type="dxa"/>
            <w:gridSpan w:val="4"/>
          </w:tcPr>
          <w:p w14:paraId="15A81302" w14:textId="77777777" w:rsidR="00E664EF" w:rsidRDefault="00E664EF">
            <w:pPr>
              <w:pStyle w:val="Tablehead"/>
              <w:rPr>
                <w:rFonts w:ascii="Arial" w:hAnsi="Arial"/>
              </w:rPr>
            </w:pPr>
            <w:r>
              <w:rPr>
                <w:rFonts w:ascii="Arial" w:hAnsi="Arial"/>
              </w:rPr>
              <w:t>Time periods for notification following detection of a breach of a limit</w:t>
            </w:r>
          </w:p>
        </w:tc>
      </w:tr>
      <w:tr w:rsidR="00E664EF" w14:paraId="231BBB87" w14:textId="77777777">
        <w:tblPrEx>
          <w:tblBorders>
            <w:insideV w:val="none" w:sz="0" w:space="0" w:color="auto"/>
          </w:tblBorders>
        </w:tblPrEx>
        <w:tc>
          <w:tcPr>
            <w:tcW w:w="6521" w:type="dxa"/>
            <w:gridSpan w:val="3"/>
            <w:tcBorders>
              <w:right w:val="nil"/>
            </w:tcBorders>
          </w:tcPr>
          <w:p w14:paraId="25017711" w14:textId="77777777" w:rsidR="00E664EF" w:rsidRDefault="00E664EF">
            <w:pPr>
              <w:pStyle w:val="Tablehead"/>
              <w:rPr>
                <w:rFonts w:ascii="Arial" w:hAnsi="Arial"/>
              </w:rPr>
            </w:pPr>
            <w:r>
              <w:rPr>
                <w:rFonts w:ascii="Arial" w:hAnsi="Arial"/>
              </w:rPr>
              <w:t>Parameter</w:t>
            </w:r>
          </w:p>
        </w:tc>
        <w:tc>
          <w:tcPr>
            <w:tcW w:w="2268" w:type="dxa"/>
            <w:tcBorders>
              <w:left w:val="single" w:sz="4" w:space="0" w:color="auto"/>
            </w:tcBorders>
          </w:tcPr>
          <w:p w14:paraId="444195C7" w14:textId="77777777" w:rsidR="00E664EF" w:rsidRDefault="00E664EF">
            <w:pPr>
              <w:pStyle w:val="Tablehead"/>
              <w:rPr>
                <w:rFonts w:ascii="Arial" w:hAnsi="Arial"/>
              </w:rPr>
            </w:pPr>
            <w:r>
              <w:rPr>
                <w:rFonts w:ascii="Arial" w:hAnsi="Arial"/>
              </w:rPr>
              <w:t>Notification period</w:t>
            </w:r>
          </w:p>
        </w:tc>
      </w:tr>
      <w:tr w:rsidR="00E664EF" w14:paraId="61F32DC3" w14:textId="77777777">
        <w:tblPrEx>
          <w:tblBorders>
            <w:insideV w:val="none" w:sz="0" w:space="0" w:color="auto"/>
          </w:tblBorders>
        </w:tblPrEx>
        <w:tc>
          <w:tcPr>
            <w:tcW w:w="6521" w:type="dxa"/>
            <w:gridSpan w:val="3"/>
            <w:tcBorders>
              <w:right w:val="nil"/>
            </w:tcBorders>
          </w:tcPr>
          <w:p w14:paraId="79F5E169" w14:textId="77777777" w:rsidR="00E664EF" w:rsidRPr="00F115E3" w:rsidRDefault="00E664EF">
            <w:pPr>
              <w:pStyle w:val="Tablebody"/>
              <w:rPr>
                <w:rFonts w:ascii="Arial" w:hAnsi="Arial"/>
                <w:color w:val="auto"/>
              </w:rPr>
            </w:pPr>
          </w:p>
        </w:tc>
        <w:tc>
          <w:tcPr>
            <w:tcW w:w="2268" w:type="dxa"/>
            <w:tcBorders>
              <w:left w:val="single" w:sz="4" w:space="0" w:color="auto"/>
            </w:tcBorders>
          </w:tcPr>
          <w:p w14:paraId="68D58243" w14:textId="77777777" w:rsidR="00E664EF" w:rsidRPr="00F115E3" w:rsidRDefault="00E664EF">
            <w:pPr>
              <w:pStyle w:val="Tablebody"/>
              <w:rPr>
                <w:rFonts w:ascii="Arial" w:hAnsi="Arial"/>
                <w:color w:val="auto"/>
              </w:rPr>
            </w:pPr>
          </w:p>
        </w:tc>
      </w:tr>
      <w:tr w:rsidR="00E664EF" w14:paraId="656BECAC" w14:textId="77777777">
        <w:tblPrEx>
          <w:tblBorders>
            <w:insideV w:val="none" w:sz="0" w:space="0" w:color="auto"/>
          </w:tblBorders>
        </w:tblPrEx>
        <w:tc>
          <w:tcPr>
            <w:tcW w:w="6521" w:type="dxa"/>
            <w:gridSpan w:val="3"/>
            <w:tcBorders>
              <w:right w:val="nil"/>
            </w:tcBorders>
          </w:tcPr>
          <w:p w14:paraId="492F817C" w14:textId="77777777" w:rsidR="00E664EF" w:rsidRDefault="00E664EF">
            <w:pPr>
              <w:pStyle w:val="Tablebody"/>
              <w:rPr>
                <w:rFonts w:ascii="Arial" w:hAnsi="Arial"/>
              </w:rPr>
            </w:pPr>
          </w:p>
        </w:tc>
        <w:tc>
          <w:tcPr>
            <w:tcW w:w="2268" w:type="dxa"/>
            <w:tcBorders>
              <w:left w:val="single" w:sz="4" w:space="0" w:color="auto"/>
            </w:tcBorders>
          </w:tcPr>
          <w:p w14:paraId="3E873E40" w14:textId="77777777" w:rsidR="00E664EF" w:rsidRDefault="00E664EF">
            <w:pPr>
              <w:pStyle w:val="Tablebody"/>
              <w:rPr>
                <w:rFonts w:ascii="Arial" w:hAnsi="Arial"/>
              </w:rPr>
            </w:pPr>
          </w:p>
        </w:tc>
      </w:tr>
      <w:tr w:rsidR="00E664EF" w14:paraId="1BD87B04" w14:textId="77777777">
        <w:tblPrEx>
          <w:tblBorders>
            <w:insideV w:val="none" w:sz="0" w:space="0" w:color="auto"/>
          </w:tblBorders>
        </w:tblPrEx>
        <w:tc>
          <w:tcPr>
            <w:tcW w:w="6521" w:type="dxa"/>
            <w:gridSpan w:val="3"/>
            <w:tcBorders>
              <w:right w:val="nil"/>
            </w:tcBorders>
          </w:tcPr>
          <w:p w14:paraId="78637100" w14:textId="77777777" w:rsidR="00E664EF" w:rsidRDefault="00E664EF">
            <w:pPr>
              <w:pStyle w:val="Tablebody"/>
              <w:rPr>
                <w:rFonts w:ascii="Arial" w:hAnsi="Arial"/>
              </w:rPr>
            </w:pPr>
          </w:p>
        </w:tc>
        <w:tc>
          <w:tcPr>
            <w:tcW w:w="2268" w:type="dxa"/>
            <w:tcBorders>
              <w:left w:val="single" w:sz="4" w:space="0" w:color="auto"/>
            </w:tcBorders>
          </w:tcPr>
          <w:p w14:paraId="19F30A22" w14:textId="77777777" w:rsidR="00E664EF" w:rsidRDefault="00E664EF">
            <w:pPr>
              <w:pStyle w:val="Tablebody"/>
              <w:rPr>
                <w:rFonts w:ascii="Arial" w:hAnsi="Arial"/>
              </w:rPr>
            </w:pPr>
          </w:p>
        </w:tc>
      </w:tr>
    </w:tbl>
    <w:p w14:paraId="5AF418ED" w14:textId="77777777" w:rsidR="008F6219" w:rsidRDefault="008F62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804"/>
      </w:tblGrid>
      <w:tr w:rsidR="008F6219" w14:paraId="3168246E" w14:textId="77777777" w:rsidTr="00906AFC">
        <w:trPr>
          <w:cantSplit/>
        </w:trPr>
        <w:tc>
          <w:tcPr>
            <w:tcW w:w="9747" w:type="dxa"/>
            <w:gridSpan w:val="2"/>
          </w:tcPr>
          <w:p w14:paraId="616D1915" w14:textId="77777777" w:rsidR="008F6219" w:rsidRDefault="008F6219">
            <w:pPr>
              <w:pStyle w:val="Heading2a"/>
              <w:spacing w:before="0"/>
              <w:rPr>
                <w:i w:val="0"/>
                <w:sz w:val="18"/>
              </w:rPr>
            </w:pPr>
            <w:r>
              <w:rPr>
                <w:i w:val="0"/>
                <w:sz w:val="18"/>
              </w:rPr>
              <w:lastRenderedPageBreak/>
              <w:t>(c) Notification requirements for the detection of any significant adverse environmental effect</w:t>
            </w:r>
          </w:p>
        </w:tc>
      </w:tr>
      <w:tr w:rsidR="008F6219" w14:paraId="55C751CE" w14:textId="77777777" w:rsidTr="00906AFC">
        <w:trPr>
          <w:cantSplit/>
        </w:trPr>
        <w:tc>
          <w:tcPr>
            <w:tcW w:w="9747" w:type="dxa"/>
            <w:gridSpan w:val="2"/>
          </w:tcPr>
          <w:p w14:paraId="034A55B9" w14:textId="77777777" w:rsidR="008F6219" w:rsidRDefault="008F6219">
            <w:pPr>
              <w:pStyle w:val="Heading2a"/>
              <w:spacing w:before="0"/>
              <w:jc w:val="center"/>
              <w:rPr>
                <w:i w:val="0"/>
                <w:sz w:val="18"/>
              </w:rPr>
            </w:pPr>
            <w:r>
              <w:rPr>
                <w:i w:val="0"/>
                <w:sz w:val="18"/>
              </w:rPr>
              <w:t>To be notified within 24 hours of detection</w:t>
            </w:r>
          </w:p>
        </w:tc>
      </w:tr>
      <w:tr w:rsidR="008F6219" w14:paraId="2BD72B78" w14:textId="77777777" w:rsidTr="00906AFC">
        <w:tc>
          <w:tcPr>
            <w:tcW w:w="2943" w:type="dxa"/>
          </w:tcPr>
          <w:p w14:paraId="5A9A1D22" w14:textId="77777777" w:rsidR="008F6219" w:rsidRDefault="008F6219">
            <w:pPr>
              <w:pStyle w:val="Heading2a"/>
              <w:spacing w:before="0"/>
              <w:rPr>
                <w:b w:val="0"/>
                <w:i w:val="0"/>
                <w:sz w:val="18"/>
              </w:rPr>
            </w:pPr>
            <w:r>
              <w:rPr>
                <w:b w:val="0"/>
                <w:i w:val="0"/>
                <w:sz w:val="18"/>
              </w:rPr>
              <w:t>Description of where the effect on the environment was detected</w:t>
            </w:r>
          </w:p>
        </w:tc>
        <w:tc>
          <w:tcPr>
            <w:tcW w:w="6804" w:type="dxa"/>
          </w:tcPr>
          <w:p w14:paraId="655C9544" w14:textId="77777777" w:rsidR="008F6219" w:rsidRDefault="008F6219">
            <w:pPr>
              <w:pStyle w:val="Heading2a"/>
              <w:spacing w:before="0"/>
              <w:rPr>
                <w:i w:val="0"/>
                <w:sz w:val="18"/>
              </w:rPr>
            </w:pPr>
          </w:p>
        </w:tc>
      </w:tr>
      <w:tr w:rsidR="008F6219" w14:paraId="2FAA5D1D" w14:textId="77777777" w:rsidTr="00906AFC">
        <w:tc>
          <w:tcPr>
            <w:tcW w:w="2943" w:type="dxa"/>
          </w:tcPr>
          <w:p w14:paraId="78AB654B" w14:textId="77777777" w:rsidR="008F6219" w:rsidRDefault="008F6219">
            <w:pPr>
              <w:pStyle w:val="Heading2a"/>
              <w:spacing w:before="0"/>
              <w:rPr>
                <w:b w:val="0"/>
                <w:i w:val="0"/>
                <w:sz w:val="18"/>
              </w:rPr>
            </w:pPr>
            <w:r>
              <w:rPr>
                <w:b w:val="0"/>
                <w:i w:val="0"/>
                <w:sz w:val="18"/>
              </w:rPr>
              <w:t>Substances(s) detected</w:t>
            </w:r>
          </w:p>
        </w:tc>
        <w:tc>
          <w:tcPr>
            <w:tcW w:w="6804" w:type="dxa"/>
          </w:tcPr>
          <w:p w14:paraId="6259F21E" w14:textId="77777777" w:rsidR="008F6219" w:rsidRDefault="008F6219">
            <w:pPr>
              <w:pStyle w:val="Heading2a"/>
              <w:spacing w:before="0"/>
              <w:rPr>
                <w:i w:val="0"/>
                <w:sz w:val="18"/>
              </w:rPr>
            </w:pPr>
          </w:p>
        </w:tc>
      </w:tr>
      <w:tr w:rsidR="008F6219" w14:paraId="2F5978AB" w14:textId="77777777" w:rsidTr="00906AFC">
        <w:tc>
          <w:tcPr>
            <w:tcW w:w="2943" w:type="dxa"/>
          </w:tcPr>
          <w:p w14:paraId="35C2F0CF" w14:textId="77777777" w:rsidR="008F6219" w:rsidRDefault="008F6219">
            <w:pPr>
              <w:pStyle w:val="Heading2a"/>
              <w:spacing w:before="0"/>
              <w:rPr>
                <w:b w:val="0"/>
                <w:i w:val="0"/>
                <w:sz w:val="18"/>
              </w:rPr>
            </w:pPr>
            <w:r>
              <w:rPr>
                <w:b w:val="0"/>
                <w:i w:val="0"/>
                <w:sz w:val="18"/>
              </w:rPr>
              <w:t>Concentrations of substances detected</w:t>
            </w:r>
          </w:p>
        </w:tc>
        <w:tc>
          <w:tcPr>
            <w:tcW w:w="6804" w:type="dxa"/>
          </w:tcPr>
          <w:p w14:paraId="129D15C9" w14:textId="77777777" w:rsidR="008F6219" w:rsidRDefault="008F6219">
            <w:pPr>
              <w:pStyle w:val="Heading2a"/>
              <w:spacing w:before="0"/>
              <w:rPr>
                <w:i w:val="0"/>
                <w:sz w:val="18"/>
              </w:rPr>
            </w:pPr>
          </w:p>
        </w:tc>
      </w:tr>
      <w:tr w:rsidR="008F6219" w14:paraId="2E665313" w14:textId="77777777" w:rsidTr="00906AFC">
        <w:tc>
          <w:tcPr>
            <w:tcW w:w="2943" w:type="dxa"/>
          </w:tcPr>
          <w:p w14:paraId="1676F7E3" w14:textId="77777777" w:rsidR="008F6219" w:rsidRDefault="008F6219">
            <w:pPr>
              <w:pStyle w:val="Heading2a"/>
              <w:spacing w:before="0"/>
              <w:rPr>
                <w:b w:val="0"/>
                <w:i w:val="0"/>
                <w:sz w:val="18"/>
              </w:rPr>
            </w:pPr>
            <w:r>
              <w:rPr>
                <w:b w:val="0"/>
                <w:i w:val="0"/>
                <w:sz w:val="18"/>
              </w:rPr>
              <w:t>Date of monitoring/sampling</w:t>
            </w:r>
          </w:p>
        </w:tc>
        <w:tc>
          <w:tcPr>
            <w:tcW w:w="6804" w:type="dxa"/>
          </w:tcPr>
          <w:p w14:paraId="6D10890B" w14:textId="77777777" w:rsidR="008F6219" w:rsidRDefault="008F6219">
            <w:pPr>
              <w:pStyle w:val="Heading2a"/>
              <w:spacing w:before="0"/>
              <w:rPr>
                <w:i w:val="0"/>
                <w:sz w:val="18"/>
              </w:rPr>
            </w:pPr>
          </w:p>
        </w:tc>
      </w:tr>
    </w:tbl>
    <w:p w14:paraId="268DBEEB" w14:textId="77777777" w:rsidR="008F6219" w:rsidRDefault="008F6219">
      <w:pPr>
        <w:pStyle w:val="Heading2a"/>
        <w:spacing w:before="0"/>
        <w:rPr>
          <w:sz w:val="18"/>
        </w:rPr>
      </w:pPr>
    </w:p>
    <w:p w14:paraId="26E20DFF" w14:textId="77777777" w:rsidR="008F6219" w:rsidRDefault="008F6219">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6378"/>
      </w:tblGrid>
      <w:tr w:rsidR="001712D7" w14:paraId="363DEFE9" w14:textId="77777777" w:rsidTr="00906AFC">
        <w:tc>
          <w:tcPr>
            <w:tcW w:w="3369" w:type="dxa"/>
          </w:tcPr>
          <w:p w14:paraId="493FB432" w14:textId="77777777" w:rsidR="001712D7" w:rsidRDefault="001712D7" w:rsidP="00E50026">
            <w:pPr>
              <w:pStyle w:val="Heading3nonum"/>
              <w:spacing w:before="0" w:line="240" w:lineRule="auto"/>
            </w:pPr>
            <w:r>
              <w:t>Any more accurate information on the matters for notification under Part A.</w:t>
            </w:r>
          </w:p>
        </w:tc>
        <w:tc>
          <w:tcPr>
            <w:tcW w:w="6378" w:type="dxa"/>
          </w:tcPr>
          <w:p w14:paraId="2BF0C3B9" w14:textId="77777777" w:rsidR="00E50026" w:rsidRPr="00E50026" w:rsidRDefault="00E50026" w:rsidP="00E50026">
            <w:pPr>
              <w:pStyle w:val="Heading3nonum"/>
              <w:spacing w:before="0" w:line="240" w:lineRule="auto"/>
            </w:pPr>
            <w:r w:rsidRPr="00E50026">
              <w:t>Kiln was restarted late on the 12</w:t>
            </w:r>
            <w:r w:rsidRPr="00E50026">
              <w:rPr>
                <w:vertAlign w:val="superscript"/>
              </w:rPr>
              <w:t>th</w:t>
            </w:r>
            <w:r w:rsidRPr="00E50026">
              <w:t xml:space="preserve"> and dust emissions were high but not over limit. This is usual operation as the filter system conditions following the major shutdown works where bags are changed and some cross contamination from dirty to clean side can occur during this process. Additional cleaning and movement of materials though the kiln system through shutdown and </w:t>
            </w:r>
            <w:r>
              <w:t>remedial</w:t>
            </w:r>
            <w:r w:rsidRPr="00E50026">
              <w:t xml:space="preserve"> works can also mean there is an increased dust loading at start up but this usually settles quickly.</w:t>
            </w:r>
          </w:p>
          <w:p w14:paraId="4E9156B7" w14:textId="77777777" w:rsidR="00E50026" w:rsidRPr="00E50026" w:rsidRDefault="00E50026" w:rsidP="00E50026">
            <w:pPr>
              <w:pStyle w:val="Heading3nonum"/>
              <w:spacing w:before="0" w:line="240" w:lineRule="auto"/>
            </w:pPr>
          </w:p>
          <w:p w14:paraId="38B88166" w14:textId="77777777" w:rsidR="00E50026" w:rsidRPr="00E50026" w:rsidRDefault="00E50026" w:rsidP="00E50026">
            <w:pPr>
              <w:pStyle w:val="Heading3nonum"/>
              <w:spacing w:before="0" w:line="240" w:lineRule="auto"/>
            </w:pPr>
            <w:r w:rsidRPr="00E50026">
              <w:t xml:space="preserve">However in this case the loading remained around the permit limit and a systematic investigation of the filter system was started when it became clear the levels were not dropping off as expected, with banks being shut and opened in sequence to identify the issues. Work of this type can only be done whilst the filter/kiln system is in operation as diagnosing faults of this type on a static system is not viable. </w:t>
            </w:r>
          </w:p>
          <w:p w14:paraId="1948F482" w14:textId="77777777" w:rsidR="00E50026" w:rsidRPr="00E50026" w:rsidRDefault="00E50026" w:rsidP="00E50026">
            <w:pPr>
              <w:pStyle w:val="Heading3nonum"/>
              <w:spacing w:before="0" w:line="240" w:lineRule="auto"/>
            </w:pPr>
          </w:p>
          <w:p w14:paraId="1ED8D986" w14:textId="77777777" w:rsidR="00E50026" w:rsidRPr="00E50026" w:rsidRDefault="00E50026" w:rsidP="00E50026">
            <w:pPr>
              <w:pStyle w:val="Heading3nonum"/>
              <w:spacing w:before="0" w:line="240" w:lineRule="auto"/>
            </w:pPr>
            <w:r w:rsidRPr="00E50026">
              <w:t>These investigations led to some suspect banks had been identified and were shut off. However a kiln stop was also taken as issue elsewhere meant feed stock was running low so the impact of the closures was uncertain until feed was restarted.</w:t>
            </w:r>
          </w:p>
          <w:p w14:paraId="001DA94C" w14:textId="77777777" w:rsidR="00E50026" w:rsidRPr="00E50026" w:rsidRDefault="00E50026" w:rsidP="00E50026">
            <w:pPr>
              <w:pStyle w:val="Heading3nonum"/>
              <w:spacing w:before="0" w:line="240" w:lineRule="auto"/>
            </w:pPr>
          </w:p>
          <w:p w14:paraId="0CF48441" w14:textId="77777777" w:rsidR="00E50026" w:rsidRDefault="00E50026" w:rsidP="00E50026">
            <w:pPr>
              <w:pStyle w:val="Heading3nonum"/>
              <w:spacing w:before="0" w:line="240" w:lineRule="auto"/>
            </w:pPr>
            <w:r w:rsidRPr="00E50026">
              <w:t>Although the emissions were lower on restart they were not sufficiently so</w:t>
            </w:r>
            <w:r>
              <w:t xml:space="preserve"> to impact on the daily average for the 13</w:t>
            </w:r>
            <w:r w:rsidRPr="00E50026">
              <w:rPr>
                <w:vertAlign w:val="superscript"/>
              </w:rPr>
              <w:t>th</w:t>
            </w:r>
            <w:r>
              <w:t xml:space="preserve"> February.</w:t>
            </w:r>
          </w:p>
          <w:p w14:paraId="1B827B92" w14:textId="77777777" w:rsidR="00E50026" w:rsidRPr="00E50026" w:rsidRDefault="00E50026" w:rsidP="00E50026">
            <w:pPr>
              <w:pStyle w:val="Heading3nonum"/>
              <w:spacing w:before="0" w:line="240" w:lineRule="auto"/>
            </w:pPr>
          </w:p>
          <w:p w14:paraId="77CB5C9A" w14:textId="77777777" w:rsidR="001712D7" w:rsidRDefault="00E50026" w:rsidP="00E50026">
            <w:pPr>
              <w:pStyle w:val="Heading3nonum"/>
              <w:spacing w:before="0" w:line="240" w:lineRule="auto"/>
            </w:pPr>
            <w:r>
              <w:t>Following on into the 14</w:t>
            </w:r>
            <w:r w:rsidRPr="00E50026">
              <w:rPr>
                <w:vertAlign w:val="superscript"/>
              </w:rPr>
              <w:t>th</w:t>
            </w:r>
            <w:r>
              <w:t xml:space="preserve"> </w:t>
            </w:r>
            <w:r w:rsidR="001712D7">
              <w:t xml:space="preserve">initially the </w:t>
            </w:r>
            <w:r w:rsidR="00906AFC">
              <w:t xml:space="preserve">results </w:t>
            </w:r>
            <w:r w:rsidR="006060EA">
              <w:t xml:space="preserve">of </w:t>
            </w:r>
            <w:r>
              <w:t>the previous day’s work</w:t>
            </w:r>
            <w:r w:rsidR="006060EA">
              <w:t xml:space="preserve"> </w:t>
            </w:r>
            <w:r w:rsidR="00906AFC">
              <w:t>bought the dust below the limit however it become more variable as the day went on and the filter system was again checked over for obvious issues</w:t>
            </w:r>
            <w:r w:rsidR="001712D7">
              <w:t>.</w:t>
            </w:r>
            <w:r>
              <w:t xml:space="preserve"> Additional process adjustment</w:t>
            </w:r>
            <w:r w:rsidR="006060EA">
              <w:t xml:space="preserve">s </w:t>
            </w:r>
            <w:r w:rsidR="00906AFC">
              <w:t>were also made to reduce emissions</w:t>
            </w:r>
            <w:r>
              <w:t>.</w:t>
            </w:r>
          </w:p>
          <w:p w14:paraId="4FAC8953" w14:textId="77777777" w:rsidR="001712D7" w:rsidRDefault="001712D7" w:rsidP="00E50026">
            <w:pPr>
              <w:pStyle w:val="Heading3nonum"/>
              <w:spacing w:before="0" w:line="240" w:lineRule="auto"/>
            </w:pPr>
          </w:p>
          <w:p w14:paraId="291D23AC" w14:textId="77777777" w:rsidR="00906AFC" w:rsidRDefault="00906AFC" w:rsidP="00E50026">
            <w:pPr>
              <w:pStyle w:val="Heading3nonum"/>
              <w:spacing w:before="0" w:line="240" w:lineRule="auto"/>
            </w:pPr>
            <w:r>
              <w:t xml:space="preserve">These </w:t>
            </w:r>
            <w:r w:rsidR="00E50026">
              <w:t xml:space="preserve">impacted fully on </w:t>
            </w:r>
            <w:r>
              <w:t>emi</w:t>
            </w:r>
            <w:r w:rsidR="00E50026">
              <w:t xml:space="preserve">ssions later in the day but not at sufficient levels </w:t>
            </w:r>
            <w:r>
              <w:t xml:space="preserve">to reduce the daily average </w:t>
            </w:r>
            <w:r w:rsidR="00E50026">
              <w:t>below limit for the 14</w:t>
            </w:r>
            <w:r w:rsidR="00E50026" w:rsidRPr="00E50026">
              <w:rPr>
                <w:vertAlign w:val="superscript"/>
              </w:rPr>
              <w:t>th</w:t>
            </w:r>
            <w:r w:rsidR="00E50026">
              <w:t xml:space="preserve"> Feb</w:t>
            </w:r>
          </w:p>
          <w:p w14:paraId="5DEE5440" w14:textId="77777777" w:rsidR="006060EA" w:rsidRDefault="006060EA" w:rsidP="00E50026">
            <w:pPr>
              <w:pStyle w:val="Heading3nonum"/>
              <w:spacing w:before="0" w:line="240" w:lineRule="auto"/>
            </w:pPr>
          </w:p>
          <w:p w14:paraId="1B230221" w14:textId="77777777" w:rsidR="006060EA" w:rsidRDefault="006060EA" w:rsidP="00E50026">
            <w:pPr>
              <w:pStyle w:val="Heading3nonum"/>
              <w:spacing w:before="0" w:line="240" w:lineRule="auto"/>
            </w:pPr>
            <w:r>
              <w:t>(Graph of ½ hour averages appended on following page)</w:t>
            </w:r>
          </w:p>
          <w:p w14:paraId="29156E87" w14:textId="77777777" w:rsidR="001712D7" w:rsidRDefault="001712D7" w:rsidP="00E50026">
            <w:pPr>
              <w:pStyle w:val="Heading3nonum"/>
              <w:spacing w:before="0" w:line="240" w:lineRule="auto"/>
            </w:pPr>
          </w:p>
        </w:tc>
      </w:tr>
      <w:tr w:rsidR="001712D7" w14:paraId="0A6D4DDF" w14:textId="77777777" w:rsidTr="00906AFC">
        <w:tc>
          <w:tcPr>
            <w:tcW w:w="3369" w:type="dxa"/>
          </w:tcPr>
          <w:p w14:paraId="01298056" w14:textId="77777777" w:rsidR="001712D7" w:rsidRDefault="001712D7" w:rsidP="00E50026">
            <w:pPr>
              <w:pStyle w:val="Heading3nonum"/>
              <w:spacing w:before="0" w:line="240" w:lineRule="auto"/>
            </w:pPr>
            <w:r>
              <w:t>Measures taken, or intended to be taken, to prevent a recurrence of the incident</w:t>
            </w:r>
          </w:p>
        </w:tc>
        <w:tc>
          <w:tcPr>
            <w:tcW w:w="6378" w:type="dxa"/>
          </w:tcPr>
          <w:p w14:paraId="302D09AF" w14:textId="77777777" w:rsidR="001712D7" w:rsidRDefault="001712D7" w:rsidP="00E50026">
            <w:pPr>
              <w:pStyle w:val="Heading3nonum"/>
              <w:spacing w:before="0" w:line="240" w:lineRule="auto"/>
            </w:pPr>
            <w:r>
              <w:t>This is an occurrence linked to start-up and is managed through that process.</w:t>
            </w:r>
            <w:r w:rsidR="00906AFC">
              <w:t xml:space="preserve"> </w:t>
            </w:r>
          </w:p>
          <w:p w14:paraId="4AD93905" w14:textId="77777777" w:rsidR="001712D7" w:rsidRDefault="001712D7" w:rsidP="00E50026">
            <w:pPr>
              <w:pStyle w:val="Heading3nonum"/>
              <w:spacing w:before="0" w:line="240" w:lineRule="auto"/>
            </w:pPr>
          </w:p>
        </w:tc>
      </w:tr>
      <w:tr w:rsidR="001712D7" w14:paraId="78BCEFB2" w14:textId="77777777" w:rsidTr="00906AFC">
        <w:tc>
          <w:tcPr>
            <w:tcW w:w="3369" w:type="dxa"/>
          </w:tcPr>
          <w:p w14:paraId="1E51261A" w14:textId="77777777" w:rsidR="001712D7" w:rsidRDefault="001712D7" w:rsidP="00E50026">
            <w:pPr>
              <w:pStyle w:val="Heading3nonum"/>
              <w:spacing w:before="0" w:line="240" w:lineRule="auto"/>
            </w:pPr>
            <w:r>
              <w:t>Measures taken, or intended to be taken, to rectify, limit or prevent any pollution of the environment which has been or may be caused by the emission</w:t>
            </w:r>
          </w:p>
        </w:tc>
        <w:tc>
          <w:tcPr>
            <w:tcW w:w="6378" w:type="dxa"/>
          </w:tcPr>
          <w:p w14:paraId="2A2F6EDD" w14:textId="77777777" w:rsidR="001712D7" w:rsidRDefault="001712D7" w:rsidP="00E50026">
            <w:pPr>
              <w:pStyle w:val="Heading3nonum"/>
              <w:spacing w:before="0" w:line="240" w:lineRule="auto"/>
            </w:pPr>
            <w:r>
              <w:t xml:space="preserve">Excess emission estimated at </w:t>
            </w:r>
            <w:r w:rsidR="00E50026">
              <w:t>18kg for the 13</w:t>
            </w:r>
            <w:r w:rsidR="00E50026" w:rsidRPr="00E50026">
              <w:rPr>
                <w:vertAlign w:val="superscript"/>
              </w:rPr>
              <w:t>th</w:t>
            </w:r>
            <w:r w:rsidR="00E50026">
              <w:t xml:space="preserve"> and </w:t>
            </w:r>
            <w:r>
              <w:t>1</w:t>
            </w:r>
            <w:r w:rsidR="00906AFC">
              <w:t>1</w:t>
            </w:r>
            <w:r>
              <w:t xml:space="preserve">kg </w:t>
            </w:r>
            <w:r w:rsidR="00E50026">
              <w:t>for the 14</w:t>
            </w:r>
            <w:r w:rsidR="00E50026" w:rsidRPr="00E50026">
              <w:rPr>
                <w:vertAlign w:val="superscript"/>
              </w:rPr>
              <w:t>th</w:t>
            </w:r>
            <w:r w:rsidR="00E50026">
              <w:t xml:space="preserve"> </w:t>
            </w:r>
            <w:r>
              <w:t>over limit allowance, would have dispersed quickly with no environmental impact (no complaints were received linked to this incident.</w:t>
            </w:r>
          </w:p>
        </w:tc>
      </w:tr>
      <w:tr w:rsidR="001712D7" w14:paraId="276B86C7" w14:textId="77777777" w:rsidTr="00906AFC">
        <w:tc>
          <w:tcPr>
            <w:tcW w:w="3369" w:type="dxa"/>
          </w:tcPr>
          <w:p w14:paraId="03447096" w14:textId="77777777" w:rsidR="001712D7" w:rsidRDefault="001712D7" w:rsidP="00E50026">
            <w:pPr>
              <w:pStyle w:val="Heading3nonum"/>
              <w:spacing w:before="0" w:line="240" w:lineRule="auto"/>
            </w:pPr>
            <w:r>
              <w:t>The dates of any unauthorised emissions from the installation in the preceding 24 months.</w:t>
            </w:r>
          </w:p>
        </w:tc>
        <w:tc>
          <w:tcPr>
            <w:tcW w:w="6378" w:type="dxa"/>
          </w:tcPr>
          <w:p w14:paraId="739FD3C6" w14:textId="77777777" w:rsidR="001712D7" w:rsidRDefault="001712D7" w:rsidP="00E50026">
            <w:pPr>
              <w:pStyle w:val="Heading3nonum"/>
              <w:spacing w:before="0" w:line="240" w:lineRule="auto"/>
            </w:pPr>
            <w:r>
              <w:t>13/04/14</w:t>
            </w:r>
            <w:r>
              <w:tab/>
            </w:r>
            <w:r>
              <w:tab/>
              <w:t>01/04/15</w:t>
            </w:r>
            <w:r>
              <w:tab/>
            </w:r>
            <w:r>
              <w:tab/>
              <w:t>10/09/15</w:t>
            </w:r>
          </w:p>
          <w:p w14:paraId="558C565B" w14:textId="77777777" w:rsidR="001712D7" w:rsidRDefault="001712D7" w:rsidP="00E50026">
            <w:pPr>
              <w:pStyle w:val="Heading3nonum"/>
              <w:spacing w:before="0" w:line="240" w:lineRule="auto"/>
            </w:pPr>
            <w:r>
              <w:t>02/09/14</w:t>
            </w:r>
            <w:r>
              <w:tab/>
            </w:r>
            <w:r>
              <w:tab/>
              <w:t>06/07/15</w:t>
            </w:r>
            <w:r>
              <w:tab/>
            </w:r>
            <w:r>
              <w:tab/>
              <w:t>15/10/15</w:t>
            </w:r>
          </w:p>
          <w:p w14:paraId="03D9C28B" w14:textId="77777777" w:rsidR="001712D7" w:rsidRDefault="001712D7" w:rsidP="00E50026">
            <w:pPr>
              <w:pStyle w:val="Heading3nonum"/>
              <w:spacing w:before="0" w:line="240" w:lineRule="auto"/>
            </w:pPr>
            <w:r>
              <w:t>06/09/14</w:t>
            </w:r>
            <w:r>
              <w:tab/>
            </w:r>
            <w:r>
              <w:tab/>
              <w:t>15/07/15</w:t>
            </w:r>
            <w:r>
              <w:tab/>
            </w:r>
            <w:r>
              <w:tab/>
              <w:t>07/12/15</w:t>
            </w:r>
          </w:p>
          <w:p w14:paraId="54090E09" w14:textId="77777777" w:rsidR="00906AFC" w:rsidRDefault="001712D7" w:rsidP="00E50026">
            <w:pPr>
              <w:pStyle w:val="Heading3nonum"/>
              <w:spacing w:before="0" w:line="240" w:lineRule="auto"/>
            </w:pPr>
            <w:r>
              <w:t>21/01/15</w:t>
            </w:r>
            <w:r>
              <w:tab/>
            </w:r>
            <w:r>
              <w:tab/>
              <w:t>17/07/15</w:t>
            </w:r>
            <w:r>
              <w:tab/>
            </w:r>
            <w:r>
              <w:tab/>
              <w:t>02/01/16</w:t>
            </w:r>
          </w:p>
          <w:p w14:paraId="7A6C4A4E" w14:textId="77777777" w:rsidR="001712D7" w:rsidRDefault="001712D7" w:rsidP="00E50026">
            <w:pPr>
              <w:pStyle w:val="Heading3nonum"/>
              <w:spacing w:before="0" w:line="240" w:lineRule="auto"/>
            </w:pPr>
            <w:r>
              <w:t>06/02/15</w:t>
            </w:r>
            <w:r>
              <w:tab/>
            </w:r>
            <w:r>
              <w:tab/>
              <w:t>23/08/15</w:t>
            </w:r>
            <w:r>
              <w:tab/>
            </w:r>
            <w:r w:rsidR="00906AFC">
              <w:tab/>
              <w:t>13/02/16</w:t>
            </w:r>
          </w:p>
        </w:tc>
      </w:tr>
    </w:tbl>
    <w:p w14:paraId="631E3E42" w14:textId="77777777" w:rsidR="008F6219" w:rsidRDefault="008F6219">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46"/>
      </w:tblGrid>
      <w:tr w:rsidR="008F6219" w14:paraId="135102D7" w14:textId="77777777" w:rsidTr="00906AFC">
        <w:tc>
          <w:tcPr>
            <w:tcW w:w="4301" w:type="dxa"/>
          </w:tcPr>
          <w:p w14:paraId="1A474C23" w14:textId="77777777" w:rsidR="008F6219" w:rsidRDefault="008F6219" w:rsidP="003D62A7">
            <w:pPr>
              <w:pStyle w:val="Heading3nonum"/>
              <w:spacing w:before="0"/>
              <w:rPr>
                <w:b/>
              </w:rPr>
            </w:pPr>
            <w:r>
              <w:rPr>
                <w:b/>
              </w:rPr>
              <w:t>Name*</w:t>
            </w:r>
            <w:r w:rsidR="00291114">
              <w:rPr>
                <w:b/>
              </w:rPr>
              <w:t xml:space="preserve"> </w:t>
            </w:r>
          </w:p>
        </w:tc>
        <w:tc>
          <w:tcPr>
            <w:tcW w:w="5446" w:type="dxa"/>
          </w:tcPr>
          <w:p w14:paraId="3C408C3E" w14:textId="77777777" w:rsidR="008F6219" w:rsidRDefault="000C7D41" w:rsidP="00906AFC">
            <w:pPr>
              <w:pStyle w:val="Heading3nonum"/>
              <w:spacing w:before="0"/>
              <w:jc w:val="right"/>
            </w:pPr>
            <w:r>
              <w:t>V Smith</w:t>
            </w:r>
          </w:p>
        </w:tc>
      </w:tr>
      <w:tr w:rsidR="008F6219" w14:paraId="14883C1C" w14:textId="77777777" w:rsidTr="00906AFC">
        <w:tc>
          <w:tcPr>
            <w:tcW w:w="4301" w:type="dxa"/>
          </w:tcPr>
          <w:p w14:paraId="25E69D31" w14:textId="77777777" w:rsidR="008F6219" w:rsidRDefault="008F6219" w:rsidP="003D62A7">
            <w:pPr>
              <w:pStyle w:val="Heading3nonum"/>
              <w:spacing w:before="0"/>
              <w:rPr>
                <w:b/>
              </w:rPr>
            </w:pPr>
            <w:r>
              <w:rPr>
                <w:b/>
              </w:rPr>
              <w:t>Post</w:t>
            </w:r>
            <w:r w:rsidR="00291114">
              <w:rPr>
                <w:b/>
              </w:rPr>
              <w:t xml:space="preserve"> </w:t>
            </w:r>
          </w:p>
        </w:tc>
        <w:tc>
          <w:tcPr>
            <w:tcW w:w="5446" w:type="dxa"/>
          </w:tcPr>
          <w:p w14:paraId="1B29254A" w14:textId="77777777" w:rsidR="008F6219" w:rsidRDefault="000C7D41" w:rsidP="00906AFC">
            <w:pPr>
              <w:pStyle w:val="Heading3nonum"/>
              <w:spacing w:before="0"/>
              <w:jc w:val="right"/>
            </w:pPr>
            <w:r>
              <w:t>Q&amp;E Manager</w:t>
            </w:r>
          </w:p>
        </w:tc>
      </w:tr>
      <w:tr w:rsidR="008F6219" w14:paraId="0905666E" w14:textId="77777777" w:rsidTr="00E50026">
        <w:trPr>
          <w:trHeight w:val="804"/>
        </w:trPr>
        <w:tc>
          <w:tcPr>
            <w:tcW w:w="4301" w:type="dxa"/>
          </w:tcPr>
          <w:p w14:paraId="4976C8CD" w14:textId="77777777" w:rsidR="008F6219" w:rsidRDefault="008F6219" w:rsidP="003D62A7">
            <w:pPr>
              <w:pStyle w:val="Heading3nonum"/>
              <w:spacing w:before="0"/>
              <w:rPr>
                <w:b/>
              </w:rPr>
            </w:pPr>
            <w:r>
              <w:rPr>
                <w:b/>
              </w:rPr>
              <w:t>Signature</w:t>
            </w:r>
            <w:r w:rsidR="00291114">
              <w:rPr>
                <w:b/>
              </w:rPr>
              <w:t xml:space="preserve"> </w:t>
            </w:r>
          </w:p>
        </w:tc>
        <w:tc>
          <w:tcPr>
            <w:tcW w:w="5446" w:type="dxa"/>
          </w:tcPr>
          <w:p w14:paraId="6D023703" w14:textId="59EE4485" w:rsidR="008F6219" w:rsidRDefault="008F6219" w:rsidP="00906AFC">
            <w:pPr>
              <w:pStyle w:val="Heading3nonum"/>
              <w:spacing w:before="0"/>
              <w:jc w:val="right"/>
            </w:pPr>
          </w:p>
        </w:tc>
      </w:tr>
      <w:tr w:rsidR="008F6219" w14:paraId="2F83E98F" w14:textId="77777777" w:rsidTr="00906AFC">
        <w:tc>
          <w:tcPr>
            <w:tcW w:w="4301" w:type="dxa"/>
          </w:tcPr>
          <w:p w14:paraId="2F3732A6" w14:textId="77777777" w:rsidR="008F6219" w:rsidRDefault="008F6219" w:rsidP="003D62A7">
            <w:pPr>
              <w:pStyle w:val="Heading3nonum"/>
              <w:spacing w:before="0"/>
              <w:rPr>
                <w:b/>
              </w:rPr>
            </w:pPr>
            <w:r>
              <w:rPr>
                <w:b/>
              </w:rPr>
              <w:t>Date</w:t>
            </w:r>
            <w:r w:rsidR="00291114">
              <w:rPr>
                <w:b/>
              </w:rPr>
              <w:t xml:space="preserve"> </w:t>
            </w:r>
          </w:p>
        </w:tc>
        <w:tc>
          <w:tcPr>
            <w:tcW w:w="5446" w:type="dxa"/>
          </w:tcPr>
          <w:p w14:paraId="739ED5FB" w14:textId="77777777" w:rsidR="008F6219" w:rsidRDefault="00E50026" w:rsidP="00906AFC">
            <w:pPr>
              <w:pStyle w:val="Heading3nonum"/>
              <w:spacing w:before="0"/>
              <w:jc w:val="right"/>
            </w:pPr>
            <w:r>
              <w:t>14/03/16</w:t>
            </w:r>
          </w:p>
        </w:tc>
      </w:tr>
    </w:tbl>
    <w:p w14:paraId="72A3D1A9" w14:textId="77777777" w:rsidR="008F6219" w:rsidRDefault="00E50026">
      <w:pPr>
        <w:pStyle w:val="Heading3nonum"/>
      </w:pPr>
      <w:r>
        <w:rPr>
          <w:noProof/>
          <w:lang w:eastAsia="en-GB"/>
        </w:rPr>
        <w:lastRenderedPageBreak/>
        <w:drawing>
          <wp:anchor distT="0" distB="0" distL="114300" distR="114300" simplePos="0" relativeHeight="251658752" behindDoc="0" locked="0" layoutInCell="1" allowOverlap="1" wp14:anchorId="724A69CF" wp14:editId="2BCA2CCD">
            <wp:simplePos x="0" y="0"/>
            <wp:positionH relativeFrom="margin">
              <wp:posOffset>-1491615</wp:posOffset>
            </wp:positionH>
            <wp:positionV relativeFrom="margin">
              <wp:posOffset>1797685</wp:posOffset>
            </wp:positionV>
            <wp:extent cx="8431530" cy="5501005"/>
            <wp:effectExtent l="0" t="1588" r="6033" b="6032"/>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8431530" cy="5501005"/>
                    </a:xfrm>
                    <a:prstGeom prst="rect">
                      <a:avLst/>
                    </a:prstGeom>
                    <a:noFill/>
                  </pic:spPr>
                </pic:pic>
              </a:graphicData>
            </a:graphic>
            <wp14:sizeRelH relativeFrom="margin">
              <wp14:pctWidth>0</wp14:pctWidth>
            </wp14:sizeRelH>
            <wp14:sizeRelV relativeFrom="margin">
              <wp14:pctHeight>0</wp14:pctHeight>
            </wp14:sizeRelV>
          </wp:anchor>
        </w:drawing>
      </w:r>
      <w:r w:rsidR="008F6219">
        <w:t xml:space="preserve">* authorised to sign on behalf of </w:t>
      </w:r>
      <w:r w:rsidR="00D54D75">
        <w:t>Castle Cement Limited</w:t>
      </w:r>
    </w:p>
    <w:p w14:paraId="11AF41E0" w14:textId="77777777" w:rsidR="006060EA" w:rsidRDefault="008F6219" w:rsidP="00E50026">
      <w:pPr>
        <w:pStyle w:val="Heading3nonum"/>
      </w:pPr>
      <w:r>
        <w:t xml:space="preserve"> </w:t>
      </w:r>
      <w:bookmarkEnd w:id="0"/>
      <w:bookmarkEnd w:id="1"/>
    </w:p>
    <w:p w14:paraId="0B7EDD0F" w14:textId="77777777" w:rsidR="006060EA" w:rsidRDefault="006060EA">
      <w:pPr>
        <w:pStyle w:val="Heading3nonum"/>
      </w:pPr>
    </w:p>
    <w:p w14:paraId="1CF34225" w14:textId="77777777" w:rsidR="006060EA" w:rsidRDefault="006060EA">
      <w:pPr>
        <w:pStyle w:val="Heading3nonum"/>
      </w:pPr>
    </w:p>
    <w:p w14:paraId="3B3D5A09" w14:textId="77777777" w:rsidR="006060EA" w:rsidRDefault="006060EA">
      <w:pPr>
        <w:pStyle w:val="Heading3nonum"/>
      </w:pPr>
    </w:p>
    <w:sectPr w:rsidR="006060EA" w:rsidSect="001712D7">
      <w:pgSz w:w="11907" w:h="16840" w:code="9"/>
      <w:pgMar w:top="720" w:right="720" w:bottom="720" w:left="720" w:header="680" w:footer="42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40EBC" w14:textId="77777777" w:rsidR="00573C49" w:rsidRDefault="00573C49">
      <w:r>
        <w:separator/>
      </w:r>
    </w:p>
  </w:endnote>
  <w:endnote w:type="continuationSeparator" w:id="0">
    <w:p w14:paraId="6425CEB2" w14:textId="77777777" w:rsidR="00573C49" w:rsidRDefault="0057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57F08" w14:textId="77777777" w:rsidR="00573C49" w:rsidRDefault="00573C49">
      <w:r>
        <w:separator/>
      </w:r>
    </w:p>
  </w:footnote>
  <w:footnote w:type="continuationSeparator" w:id="0">
    <w:p w14:paraId="40F5F7FE" w14:textId="77777777" w:rsidR="00573C49" w:rsidRDefault="00573C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5966A67"/>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46551F"/>
    <w:multiLevelType w:val="multilevel"/>
    <w:tmpl w:val="845C51C6"/>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FB04FE"/>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8" w15:restartNumberingAfterBreak="0">
    <w:nsid w:val="07C6699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8FC62C0"/>
    <w:multiLevelType w:val="singleLevel"/>
    <w:tmpl w:val="08090019"/>
    <w:lvl w:ilvl="0">
      <w:start w:val="1"/>
      <w:numFmt w:val="lowerLetter"/>
      <w:lvlText w:val="(%1)"/>
      <w:lvlJc w:val="left"/>
      <w:pPr>
        <w:tabs>
          <w:tab w:val="num" w:pos="360"/>
        </w:tabs>
        <w:ind w:left="360" w:hanging="360"/>
      </w:pPr>
      <w:rPr>
        <w:rFonts w:hint="default"/>
      </w:rPr>
    </w:lvl>
  </w:abstractNum>
  <w:abstractNum w:abstractNumId="10" w15:restartNumberingAfterBreak="0">
    <w:nsid w:val="0A2D061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342F62"/>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AB60B42"/>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D761517"/>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F1420D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F1C519E"/>
    <w:multiLevelType w:val="multilevel"/>
    <w:tmpl w:val="AEAC8770"/>
    <w:lvl w:ilvl="0">
      <w:start w:val="4"/>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7" w15:restartNumberingAfterBreak="0">
    <w:nsid w:val="11E416A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2690548"/>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2F32841"/>
    <w:multiLevelType w:val="multilevel"/>
    <w:tmpl w:val="199E4918"/>
    <w:lvl w:ilvl="0">
      <w:start w:val="1"/>
      <w:numFmt w:val="decimal"/>
      <w:lvlText w:val="%1."/>
      <w:lvlJc w:val="left"/>
      <w:pPr>
        <w:tabs>
          <w:tab w:val="num" w:pos="360"/>
        </w:tabs>
        <w:ind w:left="360" w:hanging="360"/>
      </w:pPr>
    </w:lvl>
    <w:lvl w:ilvl="1">
      <w:start w:val="1"/>
      <w:numFmt w:val="decimal"/>
      <w:lvlText w:val="%1.5"/>
      <w:lvlJc w:val="left"/>
      <w:pPr>
        <w:tabs>
          <w:tab w:val="num" w:pos="792"/>
        </w:tabs>
        <w:ind w:left="792" w:hanging="792"/>
      </w:pPr>
      <w:rPr>
        <w:rFonts w:ascii="Arial" w:hAnsi="Arial" w:hint="default"/>
        <w:sz w:val="28"/>
      </w:rPr>
    </w:lvl>
    <w:lvl w:ilvl="2">
      <w:start w:val="1"/>
      <w:numFmt w:val="decimal"/>
      <w:lvlText w:val="%1.5.%3."/>
      <w:lvlJc w:val="left"/>
      <w:pPr>
        <w:tabs>
          <w:tab w:val="num" w:pos="720"/>
        </w:tabs>
        <w:ind w:left="72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14D71E94"/>
    <w:multiLevelType w:val="multilevel"/>
    <w:tmpl w:val="BBE01494"/>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16450A9A"/>
    <w:multiLevelType w:val="multilevel"/>
    <w:tmpl w:val="F2E617B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17944AA9"/>
    <w:multiLevelType w:val="multilevel"/>
    <w:tmpl w:val="CE3E9D36"/>
    <w:lvl w:ilvl="0">
      <w:start w:val="1"/>
      <w:numFmt w:val="decimal"/>
      <w:lvlText w:val="%1"/>
      <w:lvlJc w:val="left"/>
      <w:pPr>
        <w:tabs>
          <w:tab w:val="num" w:pos="720"/>
        </w:tabs>
        <w:ind w:left="720" w:hanging="720"/>
      </w:pPr>
      <w:rPr>
        <w:sz w:val="28"/>
      </w:rPr>
    </w:lvl>
    <w:lvl w:ilvl="1">
      <w:start w:val="1"/>
      <w:numFmt w:val="decimal"/>
      <w:lvlText w:val="%1.4"/>
      <w:lvlJc w:val="left"/>
      <w:pPr>
        <w:tabs>
          <w:tab w:val="num" w:pos="720"/>
        </w:tabs>
        <w:ind w:left="720" w:hanging="720"/>
      </w:pPr>
      <w:rPr>
        <w:rFonts w:ascii="Arial" w:hAnsi="Arial" w:hint="default"/>
        <w:sz w:val="28"/>
      </w:rPr>
    </w:lvl>
    <w:lvl w:ilvl="2">
      <w:start w:val="1"/>
      <w:numFmt w:val="decimal"/>
      <w:lvlText w:val="%1.3.%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18261568"/>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195D463E"/>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19BC7E0F"/>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27" w15:restartNumberingAfterBreak="0">
    <w:nsid w:val="20424561"/>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22600230"/>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30" w15:restartNumberingAfterBreak="0">
    <w:nsid w:val="23D722D0"/>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269442DE"/>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2AB80D5B"/>
    <w:multiLevelType w:val="multilevel"/>
    <w:tmpl w:val="A9886EC0"/>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2BAA5FDD"/>
    <w:multiLevelType w:val="singleLevel"/>
    <w:tmpl w:val="04090019"/>
    <w:lvl w:ilvl="0">
      <w:start w:val="1"/>
      <w:numFmt w:val="lowerLetter"/>
      <w:lvlText w:val="(%1)"/>
      <w:lvlJc w:val="left"/>
      <w:pPr>
        <w:tabs>
          <w:tab w:val="num" w:pos="360"/>
        </w:tabs>
        <w:ind w:left="360" w:hanging="360"/>
      </w:pPr>
    </w:lvl>
  </w:abstractNum>
  <w:abstractNum w:abstractNumId="35"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3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37" w15:restartNumberingAfterBreak="0">
    <w:nsid w:val="2E6479E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05E3AF5"/>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31055947"/>
    <w:multiLevelType w:val="multilevel"/>
    <w:tmpl w:val="7CBCB516"/>
    <w:lvl w:ilvl="0">
      <w:start w:val="3"/>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327329C1"/>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32A0725C"/>
    <w:multiLevelType w:val="singleLevel"/>
    <w:tmpl w:val="B3C40C26"/>
    <w:lvl w:ilvl="0">
      <w:start w:val="1"/>
      <w:numFmt w:val="lowerLetter"/>
      <w:lvlText w:val="(%1)"/>
      <w:lvlJc w:val="left"/>
      <w:pPr>
        <w:tabs>
          <w:tab w:val="num" w:pos="360"/>
        </w:tabs>
        <w:ind w:left="360" w:hanging="360"/>
      </w:pPr>
      <w:rPr>
        <w:rFonts w:ascii="Arial" w:hAnsi="Arial" w:hint="default"/>
        <w:sz w:val="18"/>
      </w:rPr>
    </w:lvl>
  </w:abstractNum>
  <w:abstractNum w:abstractNumId="42" w15:restartNumberingAfterBreak="0">
    <w:nsid w:val="364251F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38F0192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46" w15:restartNumberingAfterBreak="0">
    <w:nsid w:val="397D210D"/>
    <w:multiLevelType w:val="multilevel"/>
    <w:tmpl w:val="E8024692"/>
    <w:lvl w:ilvl="0">
      <w:start w:val="1"/>
      <w:numFmt w:val="decimal"/>
      <w:lvlText w:val="%1"/>
      <w:lvlJc w:val="left"/>
      <w:pPr>
        <w:tabs>
          <w:tab w:val="num" w:pos="720"/>
        </w:tabs>
        <w:ind w:left="720" w:hanging="720"/>
      </w:pPr>
      <w:rPr>
        <w:sz w:val="28"/>
      </w:rPr>
    </w:lvl>
    <w:lvl w:ilvl="1">
      <w:start w:val="1"/>
      <w:numFmt w:val="decimal"/>
      <w:lvlText w:val="%1.4"/>
      <w:lvlJc w:val="left"/>
      <w:pPr>
        <w:tabs>
          <w:tab w:val="num" w:pos="720"/>
        </w:tabs>
        <w:ind w:left="720" w:hanging="720"/>
      </w:pPr>
      <w:rPr>
        <w:rFonts w:ascii="Arial" w:hAnsi="Arial" w:hint="default"/>
        <w:sz w:val="28"/>
      </w:rPr>
    </w:lvl>
    <w:lvl w:ilvl="2">
      <w:start w:val="1"/>
      <w:numFmt w:val="decimal"/>
      <w:lvlText w:val="%1.4.%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3A4C4070"/>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3ABA27DD"/>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3C7E701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3D262D72"/>
    <w:multiLevelType w:val="multilevel"/>
    <w:tmpl w:val="FA926622"/>
    <w:lvl w:ilvl="0">
      <w:start w:val="1"/>
      <w:numFmt w:val="decimal"/>
      <w:lvlText w:val="%1."/>
      <w:lvlJc w:val="left"/>
      <w:pPr>
        <w:tabs>
          <w:tab w:val="num" w:pos="360"/>
        </w:tabs>
        <w:ind w:left="360" w:hanging="360"/>
      </w:pPr>
    </w:lvl>
    <w:lvl w:ilvl="1">
      <w:start w:val="1"/>
      <w:numFmt w:val="decimal"/>
      <w:lvlText w:val="%1.3"/>
      <w:lvlJc w:val="left"/>
      <w:pPr>
        <w:tabs>
          <w:tab w:val="num" w:pos="792"/>
        </w:tabs>
        <w:ind w:left="792" w:hanging="792"/>
      </w:pPr>
      <w:rPr>
        <w:rFonts w:ascii="Arial" w:hAnsi="Arial" w:hint="default"/>
        <w:sz w:val="28"/>
      </w:rPr>
    </w:lvl>
    <w:lvl w:ilvl="2">
      <w:start w:val="1"/>
      <w:numFmt w:val="decimal"/>
      <w:lvlText w:val="%1.3.%3."/>
      <w:lvlJc w:val="left"/>
      <w:pPr>
        <w:tabs>
          <w:tab w:val="num" w:pos="720"/>
        </w:tabs>
        <w:ind w:left="72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1" w15:restartNumberingAfterBreak="0">
    <w:nsid w:val="415523CD"/>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46212BF8"/>
    <w:multiLevelType w:val="multilevel"/>
    <w:tmpl w:val="2836236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15:restartNumberingAfterBreak="0">
    <w:nsid w:val="47ED0E1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49370715"/>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49BC671F"/>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4A240A65"/>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4C3550DE"/>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59" w15:restartNumberingAfterBreak="0">
    <w:nsid w:val="4FCB76B1"/>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5006484E"/>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1" w15:restartNumberingAfterBreak="0">
    <w:nsid w:val="50725B6B"/>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63" w15:restartNumberingAfterBreak="0">
    <w:nsid w:val="5394125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65" w15:restartNumberingAfterBreak="0">
    <w:nsid w:val="57552DD3"/>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6" w15:restartNumberingAfterBreak="0">
    <w:nsid w:val="5B2C736A"/>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5B7B4981"/>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6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5E582B65"/>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0" w15:restartNumberingAfterBreak="0">
    <w:nsid w:val="5EAD50FD"/>
    <w:multiLevelType w:val="multilevel"/>
    <w:tmpl w:val="D95E627C"/>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5F0163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15:restartNumberingAfterBreak="0">
    <w:nsid w:val="6284256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3" w15:restartNumberingAfterBreak="0">
    <w:nsid w:val="63F20302"/>
    <w:multiLevelType w:val="singleLevel"/>
    <w:tmpl w:val="04090019"/>
    <w:lvl w:ilvl="0">
      <w:start w:val="1"/>
      <w:numFmt w:val="lowerLetter"/>
      <w:lvlText w:val="(%1)"/>
      <w:lvlJc w:val="left"/>
      <w:pPr>
        <w:tabs>
          <w:tab w:val="num" w:pos="360"/>
        </w:tabs>
        <w:ind w:left="360" w:hanging="360"/>
      </w:pPr>
    </w:lvl>
  </w:abstractNum>
  <w:abstractNum w:abstractNumId="74" w15:restartNumberingAfterBreak="0">
    <w:nsid w:val="65AB14D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66D54B7E"/>
    <w:multiLevelType w:val="singleLevel"/>
    <w:tmpl w:val="04090019"/>
    <w:lvl w:ilvl="0">
      <w:start w:val="1"/>
      <w:numFmt w:val="lowerLetter"/>
      <w:lvlText w:val="(%1)"/>
      <w:lvlJc w:val="left"/>
      <w:pPr>
        <w:tabs>
          <w:tab w:val="num" w:pos="360"/>
        </w:tabs>
        <w:ind w:left="360" w:hanging="360"/>
      </w:pPr>
    </w:lvl>
  </w:abstractNum>
  <w:abstractNum w:abstractNumId="76" w15:restartNumberingAfterBreak="0">
    <w:nsid w:val="6A883BCE"/>
    <w:multiLevelType w:val="multilevel"/>
    <w:tmpl w:val="BFFA6FFE"/>
    <w:lvl w:ilvl="0">
      <w:start w:val="1"/>
      <w:numFmt w:val="decimal"/>
      <w:lvlText w:val="%1."/>
      <w:lvlJc w:val="left"/>
      <w:pPr>
        <w:tabs>
          <w:tab w:val="num" w:pos="360"/>
        </w:tabs>
        <w:ind w:left="360" w:hanging="360"/>
      </w:pPr>
    </w:lvl>
    <w:lvl w:ilvl="1">
      <w:start w:val="1"/>
      <w:numFmt w:val="decimal"/>
      <w:lvlText w:val="%1.6"/>
      <w:lvlJc w:val="left"/>
      <w:pPr>
        <w:tabs>
          <w:tab w:val="num" w:pos="792"/>
        </w:tabs>
        <w:ind w:left="792" w:hanging="792"/>
      </w:pPr>
      <w:rPr>
        <w:rFonts w:ascii="Arial" w:hAnsi="Arial" w:hint="default"/>
        <w:sz w:val="28"/>
      </w:rPr>
    </w:lvl>
    <w:lvl w:ilvl="2">
      <w:start w:val="1"/>
      <w:numFmt w:val="decimal"/>
      <w:lvlText w:val="%1.6.%3."/>
      <w:lvlJc w:val="left"/>
      <w:pPr>
        <w:tabs>
          <w:tab w:val="num" w:pos="720"/>
        </w:tabs>
        <w:ind w:left="720" w:hanging="720"/>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7"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6C204985"/>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0" w15:restartNumberingAfterBreak="0">
    <w:nsid w:val="6CB06103"/>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6D657FBA"/>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70E72E45"/>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3" w15:restartNumberingAfterBreak="0">
    <w:nsid w:val="72E766F8"/>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4" w15:restartNumberingAfterBreak="0">
    <w:nsid w:val="73CD4FEB"/>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5" w15:restartNumberingAfterBreak="0">
    <w:nsid w:val="743E52B9"/>
    <w:multiLevelType w:val="singleLevel"/>
    <w:tmpl w:val="80500BDC"/>
    <w:lvl w:ilvl="0">
      <w:start w:val="1"/>
      <w:numFmt w:val="bullet"/>
      <w:lvlText w:val=""/>
      <w:lvlJc w:val="left"/>
      <w:pPr>
        <w:tabs>
          <w:tab w:val="num" w:pos="360"/>
        </w:tabs>
        <w:ind w:left="360" w:hanging="360"/>
      </w:pPr>
      <w:rPr>
        <w:rFonts w:ascii="Symbol" w:hAnsi="Symbol" w:hint="default"/>
      </w:rPr>
    </w:lvl>
  </w:abstractNum>
  <w:abstractNum w:abstractNumId="86" w15:restartNumberingAfterBreak="0">
    <w:nsid w:val="74B80C94"/>
    <w:multiLevelType w:val="multilevel"/>
    <w:tmpl w:val="DFB0005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15:restartNumberingAfterBreak="0">
    <w:nsid w:val="75B14DA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8" w15:restartNumberingAfterBreak="0">
    <w:nsid w:val="75CA15A6"/>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89" w15:restartNumberingAfterBreak="0">
    <w:nsid w:val="7B931545"/>
    <w:multiLevelType w:val="multilevel"/>
    <w:tmpl w:val="601A2FD2"/>
    <w:lvl w:ilvl="0">
      <w:start w:val="2"/>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7C477864"/>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1" w15:restartNumberingAfterBreak="0">
    <w:nsid w:val="7C7149D9"/>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7E6661DD"/>
    <w:multiLevelType w:val="singleLevel"/>
    <w:tmpl w:val="8C0E62AC"/>
    <w:lvl w:ilvl="0">
      <w:start w:val="1"/>
      <w:numFmt w:val="bullet"/>
      <w:lvlText w:val=""/>
      <w:lvlJc w:val="left"/>
      <w:pPr>
        <w:tabs>
          <w:tab w:val="num" w:pos="360"/>
        </w:tabs>
        <w:ind w:left="360" w:hanging="360"/>
      </w:pPr>
      <w:rPr>
        <w:rFonts w:ascii="Symbol" w:hAnsi="Symbol" w:hint="default"/>
      </w:rPr>
    </w:lvl>
  </w:abstractNum>
  <w:abstractNum w:abstractNumId="9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074086489">
    <w:abstractNumId w:val="0"/>
  </w:num>
  <w:num w:numId="2" w16cid:durableId="1824467970">
    <w:abstractNumId w:val="2"/>
  </w:num>
  <w:num w:numId="3" w16cid:durableId="1257708224">
    <w:abstractNumId w:val="1"/>
  </w:num>
  <w:num w:numId="4" w16cid:durableId="759447813">
    <w:abstractNumId w:val="45"/>
  </w:num>
  <w:num w:numId="5" w16cid:durableId="927931160">
    <w:abstractNumId w:val="64"/>
  </w:num>
  <w:num w:numId="6" w16cid:durableId="529488891">
    <w:abstractNumId w:val="29"/>
  </w:num>
  <w:num w:numId="7" w16cid:durableId="574777850">
    <w:abstractNumId w:val="16"/>
  </w:num>
  <w:num w:numId="8" w16cid:durableId="455490833">
    <w:abstractNumId w:val="31"/>
  </w:num>
  <w:num w:numId="9" w16cid:durableId="2117020578">
    <w:abstractNumId w:val="41"/>
  </w:num>
  <w:num w:numId="10" w16cid:durableId="269047795">
    <w:abstractNumId w:val="9"/>
  </w:num>
  <w:num w:numId="11" w16cid:durableId="1514035354">
    <w:abstractNumId w:val="34"/>
  </w:num>
  <w:num w:numId="12" w16cid:durableId="1617716702">
    <w:abstractNumId w:val="7"/>
  </w:num>
  <w:num w:numId="13" w16cid:durableId="966861544">
    <w:abstractNumId w:val="26"/>
  </w:num>
  <w:num w:numId="14" w16cid:durableId="434908967">
    <w:abstractNumId w:val="35"/>
  </w:num>
  <w:num w:numId="15" w16cid:durableId="871380008">
    <w:abstractNumId w:val="58"/>
  </w:num>
  <w:num w:numId="16" w16cid:durableId="228467785">
    <w:abstractNumId w:val="73"/>
  </w:num>
  <w:num w:numId="17" w16cid:durableId="1637376002">
    <w:abstractNumId w:val="52"/>
  </w:num>
  <w:num w:numId="18" w16cid:durableId="1016420196">
    <w:abstractNumId w:val="77"/>
  </w:num>
  <w:num w:numId="19" w16cid:durableId="1441100517">
    <w:abstractNumId w:val="62"/>
  </w:num>
  <w:num w:numId="20" w16cid:durableId="658577523">
    <w:abstractNumId w:val="79"/>
  </w:num>
  <w:num w:numId="21" w16cid:durableId="2012446417">
    <w:abstractNumId w:val="89"/>
  </w:num>
  <w:num w:numId="22" w16cid:durableId="562372360">
    <w:abstractNumId w:val="3"/>
  </w:num>
  <w:num w:numId="23" w16cid:durableId="399059153">
    <w:abstractNumId w:val="93"/>
  </w:num>
  <w:num w:numId="24" w16cid:durableId="1457329276">
    <w:abstractNumId w:val="75"/>
  </w:num>
  <w:num w:numId="25" w16cid:durableId="111556813">
    <w:abstractNumId w:val="70"/>
  </w:num>
  <w:num w:numId="26" w16cid:durableId="269515601">
    <w:abstractNumId w:val="39"/>
  </w:num>
  <w:num w:numId="27" w16cid:durableId="431972975">
    <w:abstractNumId w:val="15"/>
  </w:num>
  <w:num w:numId="28" w16cid:durableId="480926855">
    <w:abstractNumId w:val="21"/>
  </w:num>
  <w:num w:numId="29" w16cid:durableId="1882204773">
    <w:abstractNumId w:val="86"/>
  </w:num>
  <w:num w:numId="30" w16cid:durableId="2099330084">
    <w:abstractNumId w:val="68"/>
  </w:num>
  <w:num w:numId="31" w16cid:durableId="2066221867">
    <w:abstractNumId w:val="77"/>
  </w:num>
  <w:num w:numId="32" w16cid:durableId="1420298464">
    <w:abstractNumId w:val="50"/>
  </w:num>
  <w:num w:numId="33" w16cid:durableId="1753358582">
    <w:abstractNumId w:val="46"/>
  </w:num>
  <w:num w:numId="34" w16cid:durableId="929317820">
    <w:abstractNumId w:val="19"/>
  </w:num>
  <w:num w:numId="35" w16cid:durableId="1664747">
    <w:abstractNumId w:val="76"/>
  </w:num>
  <w:num w:numId="36" w16cid:durableId="177935991">
    <w:abstractNumId w:val="22"/>
  </w:num>
  <w:num w:numId="37" w16cid:durableId="1982490926">
    <w:abstractNumId w:val="43"/>
  </w:num>
  <w:num w:numId="38" w16cid:durableId="1724282912">
    <w:abstractNumId w:val="33"/>
  </w:num>
  <w:num w:numId="39" w16cid:durableId="1545559795">
    <w:abstractNumId w:val="20"/>
  </w:num>
  <w:num w:numId="40" w16cid:durableId="1187140078">
    <w:abstractNumId w:val="36"/>
  </w:num>
  <w:num w:numId="41" w16cid:durableId="1622416291">
    <w:abstractNumId w:val="5"/>
  </w:num>
  <w:num w:numId="42" w16cid:durableId="1632512840">
    <w:abstractNumId w:val="71"/>
  </w:num>
  <w:num w:numId="43" w16cid:durableId="1868181232">
    <w:abstractNumId w:val="54"/>
  </w:num>
  <w:num w:numId="44" w16cid:durableId="2108455366">
    <w:abstractNumId w:val="23"/>
  </w:num>
  <w:num w:numId="45" w16cid:durableId="1230841832">
    <w:abstractNumId w:val="78"/>
  </w:num>
  <w:num w:numId="46" w16cid:durableId="637883730">
    <w:abstractNumId w:val="40"/>
  </w:num>
  <w:num w:numId="47" w16cid:durableId="1480418070">
    <w:abstractNumId w:val="30"/>
  </w:num>
  <w:num w:numId="48" w16cid:durableId="523634616">
    <w:abstractNumId w:val="38"/>
  </w:num>
  <w:num w:numId="49" w16cid:durableId="641885093">
    <w:abstractNumId w:val="24"/>
  </w:num>
  <w:num w:numId="50" w16cid:durableId="112529572">
    <w:abstractNumId w:val="85"/>
  </w:num>
  <w:num w:numId="51" w16cid:durableId="838277822">
    <w:abstractNumId w:val="57"/>
  </w:num>
  <w:num w:numId="52" w16cid:durableId="574898220">
    <w:abstractNumId w:val="18"/>
  </w:num>
  <w:num w:numId="53" w16cid:durableId="111091606">
    <w:abstractNumId w:val="74"/>
  </w:num>
  <w:num w:numId="54" w16cid:durableId="439566020">
    <w:abstractNumId w:val="83"/>
  </w:num>
  <w:num w:numId="55" w16cid:durableId="1391611999">
    <w:abstractNumId w:val="84"/>
  </w:num>
  <w:num w:numId="56" w16cid:durableId="1917206036">
    <w:abstractNumId w:val="48"/>
  </w:num>
  <w:num w:numId="57" w16cid:durableId="91245153">
    <w:abstractNumId w:val="88"/>
  </w:num>
  <w:num w:numId="58" w16cid:durableId="1448310495">
    <w:abstractNumId w:val="32"/>
  </w:num>
  <w:num w:numId="59" w16cid:durableId="2037583390">
    <w:abstractNumId w:val="8"/>
  </w:num>
  <w:num w:numId="60" w16cid:durableId="616722341">
    <w:abstractNumId w:val="53"/>
  </w:num>
  <w:num w:numId="61" w16cid:durableId="604726186">
    <w:abstractNumId w:val="91"/>
  </w:num>
  <w:num w:numId="62" w16cid:durableId="2102876466">
    <w:abstractNumId w:val="67"/>
  </w:num>
  <w:num w:numId="63" w16cid:durableId="1118990032">
    <w:abstractNumId w:val="14"/>
  </w:num>
  <w:num w:numId="64" w16cid:durableId="2126727923">
    <w:abstractNumId w:val="56"/>
  </w:num>
  <w:num w:numId="65" w16cid:durableId="1919242965">
    <w:abstractNumId w:val="80"/>
  </w:num>
  <w:num w:numId="66" w16cid:durableId="952371350">
    <w:abstractNumId w:val="4"/>
  </w:num>
  <w:num w:numId="67" w16cid:durableId="1473710485">
    <w:abstractNumId w:val="55"/>
  </w:num>
  <w:num w:numId="68" w16cid:durableId="1362511393">
    <w:abstractNumId w:val="65"/>
  </w:num>
  <w:num w:numId="69" w16cid:durableId="1411780160">
    <w:abstractNumId w:val="37"/>
  </w:num>
  <w:num w:numId="70" w16cid:durableId="482356198">
    <w:abstractNumId w:val="51"/>
  </w:num>
  <w:num w:numId="71" w16cid:durableId="1712881419">
    <w:abstractNumId w:val="47"/>
  </w:num>
  <w:num w:numId="72" w16cid:durableId="2129280297">
    <w:abstractNumId w:val="61"/>
  </w:num>
  <w:num w:numId="73" w16cid:durableId="1007054167">
    <w:abstractNumId w:val="60"/>
  </w:num>
  <w:num w:numId="74" w16cid:durableId="1773238488">
    <w:abstractNumId w:val="11"/>
  </w:num>
  <w:num w:numId="75" w16cid:durableId="1870994222">
    <w:abstractNumId w:val="12"/>
  </w:num>
  <w:num w:numId="76" w16cid:durableId="724451311">
    <w:abstractNumId w:val="17"/>
  </w:num>
  <w:num w:numId="77" w16cid:durableId="742803257">
    <w:abstractNumId w:val="6"/>
  </w:num>
  <w:num w:numId="78" w16cid:durableId="1542130468">
    <w:abstractNumId w:val="44"/>
  </w:num>
  <w:num w:numId="79" w16cid:durableId="1906984530">
    <w:abstractNumId w:val="90"/>
  </w:num>
  <w:num w:numId="80" w16cid:durableId="1941332917">
    <w:abstractNumId w:val="66"/>
  </w:num>
  <w:num w:numId="81" w16cid:durableId="555700035">
    <w:abstractNumId w:val="92"/>
  </w:num>
  <w:num w:numId="82" w16cid:durableId="322897125">
    <w:abstractNumId w:val="42"/>
  </w:num>
  <w:num w:numId="83" w16cid:durableId="1433283615">
    <w:abstractNumId w:val="13"/>
  </w:num>
  <w:num w:numId="84" w16cid:durableId="821774732">
    <w:abstractNumId w:val="49"/>
  </w:num>
  <w:num w:numId="85" w16cid:durableId="183521710">
    <w:abstractNumId w:val="25"/>
  </w:num>
  <w:num w:numId="86" w16cid:durableId="598752435">
    <w:abstractNumId w:val="72"/>
  </w:num>
  <w:num w:numId="87" w16cid:durableId="38478412">
    <w:abstractNumId w:val="87"/>
  </w:num>
  <w:num w:numId="88" w16cid:durableId="1370031813">
    <w:abstractNumId w:val="28"/>
  </w:num>
  <w:num w:numId="89" w16cid:durableId="209928663">
    <w:abstractNumId w:val="10"/>
  </w:num>
  <w:num w:numId="90" w16cid:durableId="364135226">
    <w:abstractNumId w:val="27"/>
  </w:num>
  <w:num w:numId="91" w16cid:durableId="480974290">
    <w:abstractNumId w:val="69"/>
  </w:num>
  <w:num w:numId="92" w16cid:durableId="1105033114">
    <w:abstractNumId w:val="82"/>
  </w:num>
  <w:num w:numId="93" w16cid:durableId="567035679">
    <w:abstractNumId w:val="63"/>
  </w:num>
  <w:num w:numId="94" w16cid:durableId="1115753640">
    <w:abstractNumId w:val="81"/>
  </w:num>
  <w:num w:numId="95" w16cid:durableId="1322924468">
    <w:abstractNumId w:val="5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219"/>
    <w:rsid w:val="0000702B"/>
    <w:rsid w:val="0005741D"/>
    <w:rsid w:val="00062604"/>
    <w:rsid w:val="000904A9"/>
    <w:rsid w:val="00091C49"/>
    <w:rsid w:val="000C7D41"/>
    <w:rsid w:val="000F0877"/>
    <w:rsid w:val="001712D7"/>
    <w:rsid w:val="00291114"/>
    <w:rsid w:val="002F7E28"/>
    <w:rsid w:val="003A4AED"/>
    <w:rsid w:val="003B42F6"/>
    <w:rsid w:val="003D62A7"/>
    <w:rsid w:val="00420B2D"/>
    <w:rsid w:val="00473AEC"/>
    <w:rsid w:val="00492EFB"/>
    <w:rsid w:val="004F18C8"/>
    <w:rsid w:val="004F5409"/>
    <w:rsid w:val="004F67C8"/>
    <w:rsid w:val="00510E3A"/>
    <w:rsid w:val="005429F9"/>
    <w:rsid w:val="00573C49"/>
    <w:rsid w:val="005C4F3A"/>
    <w:rsid w:val="006060EA"/>
    <w:rsid w:val="00617421"/>
    <w:rsid w:val="006309F0"/>
    <w:rsid w:val="00675EA9"/>
    <w:rsid w:val="00751EB9"/>
    <w:rsid w:val="007644B7"/>
    <w:rsid w:val="007C261D"/>
    <w:rsid w:val="007D1ABC"/>
    <w:rsid w:val="007E0450"/>
    <w:rsid w:val="008859BC"/>
    <w:rsid w:val="00893BD6"/>
    <w:rsid w:val="008A2403"/>
    <w:rsid w:val="008D4625"/>
    <w:rsid w:val="008F6219"/>
    <w:rsid w:val="00905239"/>
    <w:rsid w:val="00906AFC"/>
    <w:rsid w:val="00954236"/>
    <w:rsid w:val="009757F3"/>
    <w:rsid w:val="009B7F05"/>
    <w:rsid w:val="009E2ED8"/>
    <w:rsid w:val="00AC0F42"/>
    <w:rsid w:val="00AC40B7"/>
    <w:rsid w:val="00AC6424"/>
    <w:rsid w:val="00AE07F3"/>
    <w:rsid w:val="00AF33F2"/>
    <w:rsid w:val="00B34562"/>
    <w:rsid w:val="00BC4067"/>
    <w:rsid w:val="00C23758"/>
    <w:rsid w:val="00C72961"/>
    <w:rsid w:val="00CD32DC"/>
    <w:rsid w:val="00D3475D"/>
    <w:rsid w:val="00D40361"/>
    <w:rsid w:val="00D41B04"/>
    <w:rsid w:val="00D503F9"/>
    <w:rsid w:val="00D54D75"/>
    <w:rsid w:val="00DA5D2E"/>
    <w:rsid w:val="00E070A5"/>
    <w:rsid w:val="00E24D3A"/>
    <w:rsid w:val="00E50026"/>
    <w:rsid w:val="00E54357"/>
    <w:rsid w:val="00E664EF"/>
    <w:rsid w:val="00EC0A04"/>
    <w:rsid w:val="00EF2EB0"/>
    <w:rsid w:val="00F115E3"/>
    <w:rsid w:val="00F22FC4"/>
    <w:rsid w:val="00F62B6D"/>
    <w:rsid w:val="00F66266"/>
    <w:rsid w:val="00F712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B43AB57"/>
  <w15:docId w15:val="{610A9466-FDD7-411D-8D67-AD8A8E66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sz w:val="24"/>
    </w:rPr>
  </w:style>
  <w:style w:type="paragraph" w:styleId="Heading1">
    <w:name w:val="heading 1"/>
    <w:basedOn w:val="Normal"/>
    <w:next w:val="Normal"/>
    <w:qFormat/>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pPr>
      <w:keepNext/>
      <w:keepLines/>
      <w:widowControl w:val="0"/>
      <w:numPr>
        <w:ilvl w:val="1"/>
        <w:numId w:val="18"/>
      </w:numPr>
      <w:spacing w:before="240" w:after="120" w:line="300" w:lineRule="exact"/>
      <w:jc w:val="left"/>
      <w:outlineLvl w:val="1"/>
    </w:pPr>
    <w:rPr>
      <w:rFonts w:ascii="Arial" w:hAnsi="Arial"/>
      <w:b/>
      <w:sz w:val="28"/>
    </w:rPr>
  </w:style>
  <w:style w:type="paragraph" w:styleId="Heading3">
    <w:name w:val="heading 3"/>
    <w:basedOn w:val="Normal"/>
    <w:next w:val="Normal"/>
    <w:qFormat/>
    <w:pPr>
      <w:keepLines/>
      <w:widowControl w:val="0"/>
      <w:numPr>
        <w:ilvl w:val="2"/>
        <w:numId w:val="18"/>
      </w:numPr>
      <w:spacing w:before="120" w:line="270" w:lineRule="exact"/>
      <w:jc w:val="left"/>
      <w:outlineLvl w:val="2"/>
    </w:pPr>
    <w:rPr>
      <w:rFonts w:ascii="Arial" w:hAnsi="Arial"/>
      <w:color w:val="000000"/>
      <w:sz w:val="18"/>
      <w:lang w:eastAsia="en-US"/>
    </w:rPr>
  </w:style>
  <w:style w:type="paragraph" w:styleId="Heading4">
    <w:name w:val="heading 4"/>
    <w:basedOn w:val="Normal"/>
    <w:qFormat/>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customStyle="1" w:styleId="Invisible">
    <w:name w:val="Invisible"/>
    <w:basedOn w:val="Normal"/>
    <w:autoRedefine/>
    <w:rPr>
      <w:rFonts w:ascii="Arial" w:hAnsi="Arial"/>
      <w:color w:val="FF00FF"/>
      <w:sz w:val="18"/>
    </w:rPr>
  </w:style>
  <w:style w:type="paragraph" w:customStyle="1" w:styleId="AgencyStdParagraph">
    <w:name w:val="Agency Std Paragraph"/>
    <w:autoRedefine/>
    <w:pPr>
      <w:jc w:val="both"/>
    </w:pPr>
    <w:rPr>
      <w:rFonts w:ascii="Arial" w:hAnsi="Arial"/>
      <w:color w:val="FF00FF"/>
      <w:sz w:val="18"/>
    </w:rPr>
  </w:style>
  <w:style w:type="paragraph" w:customStyle="1" w:styleId="AgencyMainHeading">
    <w:name w:val="Agency Main Heading"/>
    <w:autoRedefine/>
    <w:pPr>
      <w:jc w:val="both"/>
    </w:pPr>
    <w:rPr>
      <w:b/>
      <w:caps/>
      <w:noProof/>
      <w:sz w:val="24"/>
      <w:u w:val="single"/>
    </w:rPr>
  </w:style>
  <w:style w:type="paragraph" w:customStyle="1" w:styleId="AgencySideHeadings">
    <w:name w:val="Agency Side Headings"/>
    <w:autoRedefine/>
    <w:pPr>
      <w:jc w:val="both"/>
    </w:pPr>
    <w:rPr>
      <w:b/>
      <w:caps/>
      <w:noProof/>
      <w:sz w:val="24"/>
    </w:rPr>
  </w:style>
  <w:style w:type="paragraph" w:customStyle="1" w:styleId="AgencySubHeadings">
    <w:name w:val="Agency Sub Headings"/>
    <w:autoRedefine/>
    <w:pPr>
      <w:jc w:val="both"/>
    </w:pPr>
    <w:rPr>
      <w:b/>
      <w:sz w:val="24"/>
    </w:rPr>
  </w:style>
  <w:style w:type="paragraph" w:customStyle="1" w:styleId="AgencySubSubHeadings">
    <w:name w:val="Agency Sub Sub Headings"/>
    <w:autoRedefine/>
    <w:pPr>
      <w:jc w:val="both"/>
    </w:pPr>
    <w:rPr>
      <w:sz w:val="24"/>
      <w:u w:val="single"/>
    </w:rPr>
  </w:style>
  <w:style w:type="paragraph" w:styleId="Footer">
    <w:name w:val="footer"/>
    <w:basedOn w:val="Normal"/>
    <w:pPr>
      <w:tabs>
        <w:tab w:val="center" w:pos="4153"/>
        <w:tab w:val="right" w:pos="8306"/>
      </w:tabs>
    </w:pPr>
  </w:style>
  <w:style w:type="paragraph" w:customStyle="1" w:styleId="Filename">
    <w:name w:val="Filename"/>
  </w:style>
  <w:style w:type="paragraph" w:customStyle="1" w:styleId="Box">
    <w:name w:val="Box"/>
    <w:basedOn w:val="Normal"/>
    <w:autoRedefine/>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style>
  <w:style w:type="paragraph" w:customStyle="1" w:styleId="certificateTitle">
    <w:name w:val="certificateTitle"/>
    <w:basedOn w:val="Heading1nonum"/>
    <w:pPr>
      <w:spacing w:before="1120" w:line="440" w:lineRule="exact"/>
    </w:pPr>
  </w:style>
  <w:style w:type="paragraph" w:customStyle="1" w:styleId="contentsheading">
    <w:name w:val="contents heading"/>
    <w:basedOn w:val="Heading1nonum"/>
    <w:next w:val="TOC1"/>
    <w:pPr>
      <w:pageBreakBefore/>
    </w:pPr>
  </w:style>
  <w:style w:type="paragraph" w:styleId="TOC1">
    <w:name w:val="toc 1"/>
    <w:basedOn w:val="Normal"/>
    <w:next w:val="Normal"/>
    <w:autoRedefine/>
    <w:semiHidden/>
    <w:pPr>
      <w:widowControl w:val="0"/>
      <w:tabs>
        <w:tab w:val="left" w:pos="6804"/>
      </w:tabs>
      <w:jc w:val="left"/>
    </w:pPr>
    <w:rPr>
      <w:rFonts w:ascii="Arial" w:hAnsi="Arial"/>
      <w:color w:val="FF00FF"/>
      <w:sz w:val="18"/>
    </w:rPr>
  </w:style>
  <w:style w:type="paragraph" w:customStyle="1" w:styleId="Heading2nonum">
    <w:name w:val="Heading 2nonum"/>
    <w:basedOn w:val="Heading2"/>
    <w:pPr>
      <w:numPr>
        <w:ilvl w:val="0"/>
        <w:numId w:val="0"/>
      </w:numPr>
      <w:tabs>
        <w:tab w:val="left" w:pos="567"/>
      </w:tabs>
      <w:spacing w:before="280" w:after="40"/>
      <w:outlineLvl w:val="9"/>
    </w:pPr>
    <w:rPr>
      <w:sz w:val="26"/>
    </w:rPr>
  </w:style>
  <w:style w:type="paragraph" w:customStyle="1" w:styleId="coverLicenceHolder">
    <w:name w:val="coverLicenceHolder"/>
    <w:basedOn w:val="Heading2nonum"/>
    <w:pPr>
      <w:pBdr>
        <w:top w:val="single" w:sz="4" w:space="24" w:color="auto"/>
      </w:pBdr>
      <w:spacing w:before="0" w:after="0" w:line="280" w:lineRule="exact"/>
      <w:ind w:left="3969"/>
    </w:pPr>
    <w:rPr>
      <w:b w:val="0"/>
      <w:sz w:val="24"/>
    </w:rPr>
  </w:style>
  <w:style w:type="paragraph" w:customStyle="1" w:styleId="Heading3nonum">
    <w:name w:val="Heading 3 nonum"/>
    <w:basedOn w:val="Heading3"/>
    <w:pPr>
      <w:numPr>
        <w:ilvl w:val="0"/>
        <w:numId w:val="0"/>
      </w:numPr>
    </w:pPr>
  </w:style>
  <w:style w:type="paragraph" w:customStyle="1" w:styleId="coverAuthNos">
    <w:name w:val="coverAuthNos"/>
    <w:basedOn w:val="Heading3nonum"/>
    <w:pPr>
      <w:ind w:left="3969"/>
    </w:pPr>
  </w:style>
  <w:style w:type="paragraph" w:customStyle="1" w:styleId="coverDate">
    <w:name w:val="coverDate"/>
    <w:basedOn w:val="Heading3nonum"/>
    <w:pPr>
      <w:ind w:left="3969"/>
    </w:pPr>
  </w:style>
  <w:style w:type="paragraph" w:customStyle="1" w:styleId="coverTitle">
    <w:name w:val="coverTitle"/>
    <w:basedOn w:val="Heading1nonum"/>
    <w:pPr>
      <w:spacing w:line="520" w:lineRule="exact"/>
    </w:pPr>
    <w:rPr>
      <w:noProof/>
      <w:sz w:val="44"/>
    </w:rPr>
  </w:style>
  <w:style w:type="paragraph" w:customStyle="1" w:styleId="Data">
    <w:name w:val="Data"/>
    <w:basedOn w:val="Heading3nonum"/>
    <w:pPr>
      <w:spacing w:before="0"/>
    </w:pPr>
    <w:rPr>
      <w:b/>
    </w:rPr>
  </w:style>
  <w:style w:type="paragraph" w:customStyle="1" w:styleId="definition">
    <w:name w:val="definition"/>
    <w:basedOn w:val="Heading3nonum"/>
    <w:pPr>
      <w:tabs>
        <w:tab w:val="left" w:pos="2835"/>
      </w:tabs>
      <w:spacing w:before="0"/>
      <w:ind w:left="567"/>
    </w:pPr>
  </w:style>
  <w:style w:type="paragraph" w:customStyle="1" w:styleId="formTitle">
    <w:name w:val="formTitle"/>
    <w:basedOn w:val="Heading2nonum"/>
    <w:pPr>
      <w:pageBreakBefore/>
    </w:pPr>
  </w:style>
  <w:style w:type="paragraph" w:customStyle="1" w:styleId="listalpha">
    <w:name w:val="listalpha"/>
    <w:basedOn w:val="Heading4"/>
    <w:pPr>
      <w:numPr>
        <w:ilvl w:val="3"/>
        <w:numId w:val="1"/>
      </w:numPr>
      <w:ind w:left="284" w:hanging="284"/>
    </w:pPr>
  </w:style>
  <w:style w:type="paragraph" w:customStyle="1" w:styleId="pic">
    <w:name w:val="pic"/>
    <w:basedOn w:val="Heading1nonum"/>
    <w:pPr>
      <w:framePr w:hSpace="181" w:vSpace="181" w:wrap="auto" w:vAnchor="text" w:hAnchor="text" w:xAlign="right" w:y="1"/>
      <w:spacing w:before="120" w:line="240" w:lineRule="atLeast"/>
      <w:ind w:right="3402"/>
    </w:pPr>
  </w:style>
  <w:style w:type="paragraph" w:customStyle="1" w:styleId="Tablehead">
    <w:name w:val="Tablehead"/>
    <w:basedOn w:val="Heading3"/>
    <w:pPr>
      <w:keepNext/>
      <w:numPr>
        <w:ilvl w:val="0"/>
        <w:numId w:val="0"/>
      </w:numPr>
      <w:spacing w:before="20" w:after="20" w:line="230" w:lineRule="exact"/>
    </w:pPr>
    <w:rPr>
      <w:rFonts w:ascii="Arial Narrow" w:hAnsi="Arial Narrow"/>
      <w:b/>
    </w:rPr>
  </w:style>
  <w:style w:type="paragraph" w:customStyle="1" w:styleId="Tablebody">
    <w:name w:val="Tablebody"/>
    <w:basedOn w:val="Tablehead"/>
    <w:rPr>
      <w:b w:val="0"/>
      <w:color w:val="0000FF"/>
    </w:rPr>
  </w:style>
  <w:style w:type="paragraph" w:customStyle="1" w:styleId="tablelist">
    <w:name w:val="table list"/>
    <w:basedOn w:val="Tablebody"/>
  </w:style>
  <w:style w:type="paragraph" w:customStyle="1" w:styleId="Tabletext">
    <w:name w:val="Tabletext"/>
    <w:basedOn w:val="Tablehead"/>
    <w:pPr>
      <w:keepNext w:val="0"/>
      <w:tabs>
        <w:tab w:val="left" w:pos="567"/>
      </w:tabs>
      <w:spacing w:before="80" w:after="0" w:line="240" w:lineRule="atLeast"/>
      <w:outlineLvl w:val="9"/>
    </w:pPr>
    <w:rPr>
      <w:rFonts w:ascii="Arial" w:hAnsi="Arial"/>
      <w:b w:val="0"/>
    </w:rPr>
  </w:style>
  <w:style w:type="paragraph" w:customStyle="1" w:styleId="tablebox">
    <w:name w:val="tablebox"/>
    <w:basedOn w:val="Tabletext"/>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style>
  <w:style w:type="paragraph" w:customStyle="1" w:styleId="term">
    <w:name w:val="term"/>
    <w:basedOn w:val="Heading3nonum"/>
    <w:pPr>
      <w:keepNext/>
      <w:tabs>
        <w:tab w:val="left" w:pos="2835"/>
      </w:tabs>
    </w:pPr>
    <w:rPr>
      <w:i/>
    </w:rPr>
  </w:style>
  <w:style w:type="paragraph" w:customStyle="1" w:styleId="definitionlist">
    <w:name w:val="definition list"/>
    <w:basedOn w:val="definition"/>
    <w:pPr>
      <w:numPr>
        <w:numId w:val="2"/>
      </w:numPr>
      <w:tabs>
        <w:tab w:val="clear" w:pos="927"/>
        <w:tab w:val="clear" w:pos="2835"/>
        <w:tab w:val="left" w:pos="851"/>
      </w:tabs>
    </w:pPr>
  </w:style>
  <w:style w:type="paragraph" w:customStyle="1" w:styleId="Heading2a">
    <w:name w:val="Heading 2a"/>
    <w:basedOn w:val="Heading2"/>
    <w:pPr>
      <w:numPr>
        <w:ilvl w:val="0"/>
        <w:numId w:val="0"/>
      </w:numPr>
      <w:spacing w:before="320" w:after="0"/>
    </w:pPr>
    <w:rPr>
      <w:i/>
    </w:rPr>
  </w:style>
  <w:style w:type="paragraph" w:customStyle="1" w:styleId="coverAct">
    <w:name w:val="coverAct"/>
    <w:basedOn w:val="Act"/>
    <w:pPr>
      <w:numPr>
        <w:numId w:val="3"/>
      </w:numPr>
      <w:spacing w:line="280" w:lineRule="exact"/>
    </w:pPr>
    <w:rPr>
      <w:sz w:val="22"/>
    </w:rPr>
  </w:style>
  <w:style w:type="paragraph" w:customStyle="1" w:styleId="Act">
    <w:name w:val="Act"/>
    <w:pPr>
      <w:spacing w:before="80" w:line="200" w:lineRule="exact"/>
    </w:pPr>
    <w:rPr>
      <w:rFonts w:ascii="Arial" w:hAnsi="Arial"/>
      <w:lang w:eastAsia="en-US"/>
    </w:rPr>
  </w:style>
  <w:style w:type="paragraph" w:styleId="ListBullet">
    <w:name w:val="List Bullet"/>
    <w:basedOn w:val="Normal"/>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pPr>
      <w:numPr>
        <w:numId w:val="4"/>
      </w:numPr>
      <w:spacing w:before="60"/>
      <w:jc w:val="left"/>
    </w:pPr>
    <w:rPr>
      <w:rFonts w:ascii="Arial" w:hAnsi="Arial"/>
      <w:snapToGrid w:val="0"/>
      <w:sz w:val="18"/>
    </w:rPr>
  </w:style>
  <w:style w:type="paragraph" w:customStyle="1" w:styleId="bullet10">
    <w:name w:val="bullet1"/>
    <w:basedOn w:val="Normal"/>
    <w:pPr>
      <w:widowControl w:val="0"/>
      <w:numPr>
        <w:numId w:val="5"/>
      </w:numPr>
      <w:spacing w:before="60"/>
      <w:jc w:val="left"/>
    </w:pPr>
    <w:rPr>
      <w:rFonts w:ascii="Arial" w:hAnsi="Arial"/>
      <w:sz w:val="18"/>
    </w:rPr>
  </w:style>
  <w:style w:type="paragraph" w:customStyle="1" w:styleId="BodyTextNum">
    <w:name w:val="Body Text Num"/>
    <w:basedOn w:val="BodyText"/>
    <w:next w:val="BodyText"/>
    <w:pPr>
      <w:widowControl/>
      <w:numPr>
        <w:numId w:val="6"/>
      </w:numPr>
      <w:suppressAutoHyphens/>
      <w:spacing w:before="180"/>
    </w:pPr>
    <w:rPr>
      <w:color w:val="000000"/>
      <w:sz w:val="18"/>
    </w:rPr>
  </w:style>
  <w:style w:type="paragraph" w:styleId="BodyText">
    <w:name w:val="Body Text"/>
    <w:basedOn w:val="Normal"/>
    <w:pPr>
      <w:widowControl w:val="0"/>
      <w:jc w:val="left"/>
    </w:pPr>
    <w:rPr>
      <w:rFonts w:ascii="Arial" w:hAnsi="Arial"/>
      <w:sz w:val="16"/>
    </w:rPr>
  </w:style>
  <w:style w:type="paragraph" w:customStyle="1" w:styleId="Heading3rednonum">
    <w:name w:val="Heading 3 red nonum"/>
    <w:basedOn w:val="Heading3nonum"/>
    <w:pPr>
      <w:ind w:left="720" w:hanging="720"/>
    </w:pPr>
    <w:rPr>
      <w:color w:val="FF0000"/>
    </w:rPr>
  </w:style>
  <w:style w:type="paragraph" w:customStyle="1" w:styleId="Draftingnote">
    <w:name w:val="Drafting note"/>
    <w:basedOn w:val="Heading4"/>
    <w:pPr>
      <w:ind w:left="0" w:firstLine="0"/>
    </w:pPr>
    <w:rPr>
      <w:i/>
      <w:color w:val="FF00FF"/>
    </w:rPr>
  </w:style>
  <w:style w:type="paragraph" w:customStyle="1" w:styleId="a">
    <w:name w:val="_"/>
    <w:basedOn w:val="Normal"/>
    <w:pPr>
      <w:widowControl w:val="0"/>
      <w:ind w:left="720" w:hanging="720"/>
      <w:jc w:val="left"/>
    </w:pPr>
    <w:rPr>
      <w:rFonts w:ascii="Arial" w:hAnsi="Arial"/>
      <w:snapToGrid w:val="0"/>
      <w:lang w:val="en-US" w:eastAsia="en-US"/>
    </w:rPr>
  </w:style>
  <w:style w:type="character" w:customStyle="1" w:styleId="change">
    <w:name w:val="change"/>
    <w:rPr>
      <w:color w:val="FF0000"/>
    </w:rPr>
  </w:style>
  <w:style w:type="paragraph" w:styleId="TOC2">
    <w:name w:val="toc 2"/>
    <w:basedOn w:val="Normal"/>
    <w:next w:val="Normal"/>
    <w:autoRedefine/>
    <w:semiHidden/>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pPr>
      <w:pageBreakBefore/>
      <w:spacing w:line="200" w:lineRule="exact"/>
    </w:pPr>
    <w:rPr>
      <w:rFonts w:ascii="Arial Black" w:hAnsi="Arial Black"/>
      <w:sz w:val="18"/>
      <w:lang w:eastAsia="en-US"/>
    </w:rPr>
  </w:style>
  <w:style w:type="character" w:customStyle="1" w:styleId="licenceno">
    <w:name w:val="licenceno"/>
    <w:basedOn w:val="DefaultParagraphFont"/>
  </w:style>
  <w:style w:type="paragraph" w:customStyle="1" w:styleId="SectionHeading">
    <w:name w:val="SectionHeading"/>
    <w:basedOn w:val="Normal"/>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pPr>
      <w:widowControl w:val="0"/>
      <w:ind w:left="567" w:hanging="567"/>
      <w:jc w:val="left"/>
    </w:pPr>
    <w:rPr>
      <w:rFonts w:ascii="Arial" w:hAnsi="Arial"/>
      <w:sz w:val="18"/>
    </w:rPr>
  </w:style>
  <w:style w:type="paragraph" w:styleId="TOC5">
    <w:name w:val="toc 5"/>
    <w:basedOn w:val="Normal"/>
    <w:next w:val="Normal"/>
    <w:autoRedefine/>
    <w:semiHidden/>
    <w:pPr>
      <w:widowControl w:val="0"/>
      <w:ind w:left="720"/>
      <w:jc w:val="left"/>
    </w:pPr>
    <w:rPr>
      <w:rFonts w:ascii="Arial" w:hAnsi="Arial"/>
      <w:sz w:val="18"/>
    </w:rPr>
  </w:style>
  <w:style w:type="paragraph" w:customStyle="1" w:styleId="tablecolumnhead">
    <w:name w:val="table column hea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pPr>
      <w:widowControl w:val="0"/>
      <w:spacing w:line="280" w:lineRule="atLeast"/>
    </w:pPr>
    <w:rPr>
      <w:sz w:val="24"/>
      <w:lang w:eastAsia="en-US"/>
    </w:rPr>
  </w:style>
  <w:style w:type="paragraph" w:styleId="ListContinue3">
    <w:name w:val="List Continue 3"/>
    <w:basedOn w:val="Normal"/>
    <w:pPr>
      <w:widowControl w:val="0"/>
      <w:spacing w:after="120"/>
      <w:ind w:left="849"/>
      <w:jc w:val="left"/>
    </w:pPr>
    <w:rPr>
      <w:rFonts w:ascii="Arial" w:hAnsi="Arial"/>
      <w:sz w:val="18"/>
    </w:rPr>
  </w:style>
  <w:style w:type="paragraph" w:customStyle="1" w:styleId="bullett1indent">
    <w:name w:val="bullett1 indent"/>
    <w:basedOn w:val="Normal"/>
    <w:pPr>
      <w:spacing w:before="60"/>
      <w:jc w:val="left"/>
    </w:pPr>
    <w:rPr>
      <w:rFonts w:ascii="Arial" w:hAnsi="Arial"/>
      <w:sz w:val="18"/>
    </w:rPr>
  </w:style>
  <w:style w:type="paragraph" w:styleId="List4">
    <w:name w:val="List 4"/>
    <w:basedOn w:val="Normal"/>
    <w:pPr>
      <w:widowControl w:val="0"/>
      <w:ind w:left="1132" w:hanging="283"/>
      <w:jc w:val="left"/>
    </w:pPr>
    <w:rPr>
      <w:rFonts w:ascii="Arial" w:hAnsi="Arial"/>
      <w:sz w:val="18"/>
    </w:rPr>
  </w:style>
  <w:style w:type="paragraph" w:styleId="ListContinue4">
    <w:name w:val="List Continue 4"/>
    <w:basedOn w:val="Normal"/>
    <w:pPr>
      <w:widowControl w:val="0"/>
      <w:spacing w:after="120"/>
      <w:ind w:left="1132"/>
      <w:jc w:val="left"/>
    </w:pPr>
    <w:rPr>
      <w:rFonts w:ascii="Arial" w:hAnsi="Arial"/>
      <w:sz w:val="18"/>
    </w:rPr>
  </w:style>
  <w:style w:type="paragraph" w:styleId="List2">
    <w:name w:val="List 2"/>
    <w:basedOn w:val="Normal"/>
    <w:pPr>
      <w:widowControl w:val="0"/>
      <w:ind w:left="566" w:hanging="283"/>
      <w:jc w:val="left"/>
    </w:pPr>
    <w:rPr>
      <w:rFonts w:ascii="Arial" w:hAnsi="Arial"/>
      <w:sz w:val="18"/>
    </w:rPr>
  </w:style>
  <w:style w:type="paragraph" w:styleId="ListContinue2">
    <w:name w:val="List Continue 2"/>
    <w:basedOn w:val="Normal"/>
    <w:pPr>
      <w:widowControl w:val="0"/>
      <w:spacing w:after="120"/>
      <w:ind w:left="566"/>
      <w:jc w:val="left"/>
    </w:pPr>
    <w:rPr>
      <w:rFonts w:ascii="Arial" w:hAnsi="Arial"/>
      <w:sz w:val="18"/>
    </w:rPr>
  </w:style>
  <w:style w:type="paragraph" w:styleId="BodyText3">
    <w:name w:val="Body Text 3"/>
    <w:basedOn w:val="Normal"/>
    <w:pPr>
      <w:widowControl w:val="0"/>
      <w:jc w:val="left"/>
    </w:pPr>
    <w:rPr>
      <w:rFonts w:ascii="Arial" w:hAnsi="Arial"/>
      <w:color w:val="000000"/>
      <w:sz w:val="18"/>
    </w:rPr>
  </w:style>
  <w:style w:type="paragraph" w:styleId="List">
    <w:name w:val="List"/>
    <w:basedOn w:val="Normal"/>
    <w:pPr>
      <w:widowControl w:val="0"/>
      <w:ind w:left="283" w:hanging="283"/>
      <w:jc w:val="left"/>
    </w:pPr>
    <w:rPr>
      <w:rFonts w:ascii="Arial" w:hAnsi="Arial"/>
      <w:sz w:val="18"/>
    </w:rPr>
  </w:style>
  <w:style w:type="paragraph" w:styleId="Caption">
    <w:name w:val="caption"/>
    <w:basedOn w:val="Normal"/>
    <w:next w:val="Normal"/>
    <w:qFormat/>
    <w:pPr>
      <w:widowControl w:val="0"/>
      <w:spacing w:before="120" w:after="120"/>
      <w:jc w:val="left"/>
    </w:pPr>
    <w:rPr>
      <w:rFonts w:ascii="Arial" w:hAnsi="Arial"/>
      <w:b/>
      <w:sz w:val="18"/>
    </w:rPr>
  </w:style>
  <w:style w:type="paragraph" w:styleId="BodyTextIndent2">
    <w:name w:val="Body Text Indent 2"/>
    <w:basedOn w:val="Normal"/>
    <w:pPr>
      <w:ind w:left="720" w:hanging="720"/>
    </w:pPr>
    <w:rPr>
      <w:rFonts w:ascii="Arial" w:hAnsi="Arial"/>
      <w:color w:val="FF0000"/>
      <w:sz w:val="18"/>
    </w:rPr>
  </w:style>
  <w:style w:type="paragraph" w:styleId="BodyTextIndent3">
    <w:name w:val="Body Text Indent 3"/>
    <w:basedOn w:val="Normal"/>
    <w:pPr>
      <w:ind w:left="576"/>
    </w:pPr>
    <w:rPr>
      <w:i/>
      <w:color w:val="FF00FF"/>
      <w:sz w:val="18"/>
    </w:rPr>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rPr>
      <w:rFonts w:ascii="Arial" w:hAnsi="Arial"/>
      <w:snapToGrid w:val="0"/>
      <w:sz w:val="18"/>
      <w:lang w:eastAsia="en-US"/>
    </w:rPr>
  </w:style>
  <w:style w:type="character" w:styleId="CommentReference">
    <w:name w:val="annotation reference"/>
    <w:semiHidden/>
    <w:rPr>
      <w:sz w:val="16"/>
    </w:rPr>
  </w:style>
  <w:style w:type="paragraph" w:styleId="CommentText">
    <w:name w:val="annotation text"/>
    <w:basedOn w:val="Normal"/>
    <w:semiHidden/>
    <w:rPr>
      <w:sz w:val="20"/>
    </w:rPr>
  </w:style>
  <w:style w:type="character" w:styleId="PageNumber">
    <w:name w:val="page number"/>
    <w:basedOn w:val="DefaultParagraphFont"/>
  </w:style>
  <w:style w:type="paragraph" w:customStyle="1" w:styleId="pindent">
    <w:name w:val="p indent"/>
    <w:basedOn w:val="Normal"/>
    <w:pPr>
      <w:keepLines/>
      <w:suppressAutoHyphens/>
      <w:spacing w:before="120" w:after="80" w:line="270" w:lineRule="exact"/>
      <w:ind w:left="720" w:hanging="720"/>
    </w:pPr>
    <w:rPr>
      <w:rFonts w:ascii="Arial" w:hAnsi="Arial"/>
      <w:sz w:val="18"/>
    </w:rPr>
  </w:style>
  <w:style w:type="paragraph" w:customStyle="1" w:styleId="tablep1">
    <w:name w:val="table p1"/>
    <w:basedOn w:val="Normal"/>
    <w:pPr>
      <w:keepNext/>
      <w:keepLines/>
      <w:widowControl w:val="0"/>
      <w:spacing w:after="20" w:line="230" w:lineRule="exact"/>
      <w:jc w:val="left"/>
    </w:pPr>
    <w:rPr>
      <w:rFonts w:ascii="Arial Narrow" w:hAnsi="Arial Narrow"/>
      <w:sz w:val="18"/>
    </w:rPr>
  </w:style>
  <w:style w:type="paragraph" w:customStyle="1" w:styleId="tableh1">
    <w:name w:val="table h1"/>
    <w:basedOn w:val="Normal"/>
    <w:pPr>
      <w:keepNext/>
      <w:widowControl w:val="0"/>
      <w:spacing w:after="20" w:line="230" w:lineRule="exact"/>
      <w:jc w:val="left"/>
    </w:pPr>
    <w:rPr>
      <w:rFonts w:ascii="Arial Narrow" w:hAnsi="Arial Narrow"/>
      <w:b/>
      <w:sz w:val="18"/>
    </w:rPr>
  </w:style>
  <w:style w:type="paragraph" w:customStyle="1" w:styleId="hPPC2">
    <w:name w:val="h PPC 2"/>
    <w:basedOn w:val="Normal"/>
    <w:pPr>
      <w:keepLines/>
      <w:spacing w:before="240" w:after="40"/>
      <w:ind w:left="720" w:hanging="720"/>
      <w:jc w:val="left"/>
      <w:outlineLvl w:val="1"/>
    </w:pPr>
    <w:rPr>
      <w:rFonts w:ascii="Arial" w:hAnsi="Arial"/>
      <w:b/>
      <w:sz w:val="28"/>
    </w:rPr>
  </w:style>
  <w:style w:type="paragraph" w:customStyle="1" w:styleId="Helpnote">
    <w:name w:val="Help note"/>
    <w:basedOn w:val="Normal"/>
    <w:pPr>
      <w:widowControl w:val="0"/>
      <w:spacing w:before="80" w:after="80"/>
      <w:jc w:val="left"/>
    </w:pPr>
    <w:rPr>
      <w:rFonts w:ascii="Arial" w:hAnsi="Arial"/>
      <w:i/>
      <w:color w:val="FF00FF"/>
      <w:sz w:val="16"/>
    </w:rPr>
  </w:style>
  <w:style w:type="paragraph" w:customStyle="1" w:styleId="Tableexamples">
    <w:name w:val="Table examples"/>
    <w:basedOn w:val="Tablebody"/>
    <w:rPr>
      <w:i/>
      <w:color w:val="FF0000"/>
      <w:sz w:val="16"/>
    </w:rPr>
  </w:style>
  <w:style w:type="character" w:styleId="Hyperlink">
    <w:name w:val="Hyperlink"/>
    <w:rPr>
      <w:rFonts w:ascii="Arial" w:hAnsi="Arial" w:cs="Arial"/>
      <w:color w:val="0000FF"/>
      <w:sz w:val="18"/>
      <w:szCs w:val="18"/>
      <w:u w:val="none"/>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customStyle="1" w:styleId="tablecelltext">
    <w:name w:val="table cell text"/>
    <w:pPr>
      <w:widowControl w:val="0"/>
      <w:tabs>
        <w:tab w:val="left" w:pos="170"/>
        <w:tab w:val="left" w:pos="340"/>
      </w:tabs>
      <w:spacing w:line="200" w:lineRule="exact"/>
    </w:pPr>
    <w:rPr>
      <w:rFonts w:ascii="Arial" w:hAnsi="Arial"/>
      <w:sz w:val="16"/>
    </w:rPr>
  </w:style>
  <w:style w:type="paragraph" w:customStyle="1" w:styleId="Style1">
    <w:name w:val="Style1"/>
    <w:basedOn w:val="Heading2"/>
  </w:style>
  <w:style w:type="paragraph" w:styleId="BalloonText">
    <w:name w:val="Balloon Text"/>
    <w:basedOn w:val="Normal"/>
    <w:semiHidden/>
    <w:rsid w:val="000574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david.quick@heidelbergmaterials.com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2016-03-14T00:00:00+00:00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REGU-408-2757246</_dlc_DocId>
    <_dlc_DocIdUrl xmlns="9be56660-2c31-41ef-bc00-23e72f632f2a">
      <Url>https://cyfoethnaturiolcymru.sharepoint.com/teams/Regulatory/Permitting/_layouts/15/DocIdRedir.aspx?ID=REGU-408-2757246</Url>
      <Description>REGU-408-2757246</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DC14BB-20F2-43F5-989B-3C9C9ECA4636}">
  <ds:schemaRefs>
    <ds:schemaRef ds:uri="Microsoft.SharePoint.Taxonomy.ContentTypeSync"/>
  </ds:schemaRefs>
</ds:datastoreItem>
</file>

<file path=customXml/itemProps2.xml><?xml version="1.0" encoding="utf-8"?>
<ds:datastoreItem xmlns:ds="http://schemas.openxmlformats.org/officeDocument/2006/customXml" ds:itemID="{1852F4FB-1867-4EB4-8814-F1B935EA6CCE}">
  <ds:schemaRefs>
    <ds:schemaRef ds:uri="http://schemas.microsoft.com/sharepoint/events"/>
  </ds:schemaRefs>
</ds:datastoreItem>
</file>

<file path=customXml/itemProps3.xml><?xml version="1.0" encoding="utf-8"?>
<ds:datastoreItem xmlns:ds="http://schemas.openxmlformats.org/officeDocument/2006/customXml" ds:itemID="{8BE0CF87-EF66-478E-B2F4-3FE806494237}">
  <ds:schemaRefs>
    <ds:schemaRef ds:uri="http://schemas.microsoft.com/sharepoint/v3/contenttype/forms"/>
  </ds:schemaRefs>
</ds:datastoreItem>
</file>

<file path=customXml/itemProps4.xml><?xml version="1.0" encoding="utf-8"?>
<ds:datastoreItem xmlns:ds="http://schemas.openxmlformats.org/officeDocument/2006/customXml" ds:itemID="{139A06F6-A7B2-4E6A-8233-484B92568BEE}">
  <ds:schemaRefs>
    <ds:schemaRef ds:uri="http://www.w3.org/XML/1998/namespace"/>
    <ds:schemaRef ds:uri="http://purl.org/dc/elements/1.1/"/>
    <ds:schemaRef ds:uri="http://purl.org/dc/dcmitype/"/>
    <ds:schemaRef ds:uri="7300053d-1c5f-4e78-b9e3-ee8c32344bce"/>
    <ds:schemaRef ds:uri="9be56660-2c31-41ef-bc00-23e72f632f2a"/>
    <ds:schemaRef ds:uri="http://schemas.microsoft.com/sharepoint/v4"/>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6e121689-de5b-41b9-a751-bfeda7fa2b07"/>
    <ds:schemaRef ds:uri="859f7ad6-93f6-4205-b62b-a17f28acbbac"/>
    <ds:schemaRef ds:uri="http://schemas.microsoft.com/office/2006/metadata/properties"/>
  </ds:schemaRefs>
</ds:datastoreItem>
</file>

<file path=customXml/itemProps5.xml><?xml version="1.0" encoding="utf-8"?>
<ds:datastoreItem xmlns:ds="http://schemas.openxmlformats.org/officeDocument/2006/customXml" ds:itemID="{456B0F73-8485-403D-BC8F-C983F89A0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783</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27_04_SD01 Template: Landfill Sector Permit Template</vt:lpstr>
    </vt:vector>
  </TitlesOfParts>
  <Company>EA</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 Smith</dc:creator>
  <dc:description>This guidance should be used in conjunction with the revised Landfill Permit Template (Version 2) and the associated Decision Document Template by Area/SPG permitting staff when processing applications received on the Part B application form issued in January 2004.</dc:description>
  <cp:lastModifiedBy>Bradford, Julie</cp:lastModifiedBy>
  <cp:revision>3</cp:revision>
  <cp:lastPrinted>2016-03-16T13:11:00Z</cp:lastPrinted>
  <dcterms:created xsi:type="dcterms:W3CDTF">2025-04-24T09:57:00Z</dcterms:created>
  <dcterms:modified xsi:type="dcterms:W3CDTF">2025-04-25T06:36:00Z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8c1db10c-2aa8-4f72-9101-9f42faca2225</vt:lpwstr>
  </property>
  <property fmtid="{D5CDD505-2E9C-101B-9397-08002B2CF9AE}" pid="5" name="_docset_NoMedatataSyncRequired">
    <vt:lpwstr>False</vt:lpwstr>
  </property>
  <property fmtid="{D5CDD505-2E9C-101B-9397-08002B2CF9AE}" pid="6" name="_dlc_DocId">
    <vt:lpwstr>REGU-408-7204</vt:lpwstr>
  </property>
  <property fmtid="{D5CDD505-2E9C-101B-9397-08002B2CF9AE}" pid="7" name="_dlc_DocIdUrl">
    <vt:lpwstr>https://cyfoethnaturiolcymru.sharepoint.com/teams/Regulatory/Permitting/_layouts/15/DocIdRedir.aspx?ID=REGU-408-7204, REGU-408-7204</vt:lpwstr>
  </property>
  <property fmtid="{D5CDD505-2E9C-101B-9397-08002B2CF9AE}" pid="8" name="MediaServiceImageTags">
    <vt:lpwstr/>
  </property>
</Properties>
</file>