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D126CE7" w14:textId="77777777" w:rsidR="00BD689E" w:rsidRDefault="00BD689E" w:rsidP="00B82E88">
      <w:pPr>
        <w:pStyle w:val="HeaderTitle"/>
      </w:pPr>
    </w:p>
    <w:p w14:paraId="7E93FD2F" w14:textId="4F8F8B4E"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9859F1" w:rsidP="00F62B64">
      <w:pPr>
        <w:pStyle w:val="Heading4"/>
        <w:rPr>
          <w:rStyle w:val="Hyperlink"/>
          <w:szCs w:val="28"/>
        </w:rPr>
      </w:pPr>
      <w:hyperlink w:anchor="SectionA" w:history="1">
        <w:r w:rsidRPr="00F62B64">
          <w:rPr>
            <w:rStyle w:val="Hyperlink"/>
            <w:sz w:val="32"/>
            <w:szCs w:val="28"/>
          </w:rPr>
          <w:t xml:space="preserve">Section A:  Activity </w:t>
        </w:r>
        <w:r w:rsidR="00D566D6">
          <w:rPr>
            <w:rStyle w:val="Hyperlink"/>
            <w:sz w:val="32"/>
            <w:szCs w:val="28"/>
          </w:rPr>
          <w:t>o</w:t>
        </w:r>
        <w:r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9859F1" w:rsidP="006D4241">
      <w:pPr>
        <w:pStyle w:val="Heading3"/>
      </w:pPr>
      <w:hyperlink w:anchor="SectionB" w:history="1">
        <w:r w:rsidRPr="000361E2">
          <w:rPr>
            <w:rStyle w:val="Hyperlink"/>
          </w:rPr>
          <w:t>Section B:  Risk Assessment</w:t>
        </w:r>
      </w:hyperlink>
    </w:p>
    <w:p w14:paraId="531DC2DD" w14:textId="4D037EEE" w:rsidR="00E61775" w:rsidRPr="00B6528E" w:rsidRDefault="009859F1" w:rsidP="00391739">
      <w:pPr>
        <w:pStyle w:val="Heading4"/>
        <w:rPr>
          <w:rStyle w:val="Hyperlink"/>
          <w:sz w:val="32"/>
          <w:szCs w:val="28"/>
        </w:rPr>
      </w:pPr>
      <w:hyperlink w:anchor="B1" w:history="1">
        <w:r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9859F1" w:rsidP="00E61775">
      <w:pPr>
        <w:pStyle w:val="BodyText"/>
        <w:rPr>
          <w:rStyle w:val="Hyperlink"/>
          <w:b/>
          <w:bCs/>
          <w:color w:val="000000"/>
          <w:sz w:val="28"/>
          <w:szCs w:val="28"/>
          <w:u w:val="none"/>
        </w:rPr>
      </w:pPr>
      <w:hyperlink w:anchor="B2" w:history="1">
        <w:r w:rsidRPr="009E3A22">
          <w:rPr>
            <w:rStyle w:val="Hyperlink"/>
            <w:b/>
            <w:bCs/>
            <w:sz w:val="28"/>
            <w:szCs w:val="28"/>
          </w:rPr>
          <w:t>B.2 Assessing</w:t>
        </w:r>
        <w:r w:rsidR="00E00217" w:rsidRPr="009E3A22">
          <w:rPr>
            <w:rStyle w:val="Hyperlink"/>
            <w:b/>
            <w:bCs/>
            <w:sz w:val="28"/>
            <w:szCs w:val="28"/>
          </w:rPr>
          <w:t xml:space="preserve"> the</w:t>
        </w:r>
        <w:r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9859F1" w:rsidP="009859F1">
      <w:pPr>
        <w:pStyle w:val="Heading4"/>
      </w:pPr>
      <w:hyperlink w:anchor="B3" w:history="1">
        <w:r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9859F1" w:rsidP="0011766A">
      <w:pPr>
        <w:pStyle w:val="Heading4"/>
      </w:pPr>
      <w:hyperlink w:anchor="B4" w:history="1">
        <w:r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11766A" w:rsidP="0011766A">
      <w:pPr>
        <w:pStyle w:val="Heading4"/>
      </w:pPr>
      <w:hyperlink w:anchor="B5" w:history="1">
        <w:r w:rsidRPr="0011766A">
          <w:rPr>
            <w:rStyle w:val="Hyperlink"/>
          </w:rPr>
          <w:t>B</w:t>
        </w:r>
        <w:r w:rsidR="00806FC6">
          <w:rPr>
            <w:rStyle w:val="Hyperlink"/>
          </w:rPr>
          <w:t>.</w:t>
        </w:r>
        <w:r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9859F1" w:rsidP="00F62B64">
      <w:pPr>
        <w:pStyle w:val="Heading4"/>
        <w:rPr>
          <w:rStyle w:val="Hyperlink"/>
          <w:szCs w:val="28"/>
        </w:rPr>
      </w:pPr>
      <w:hyperlink w:anchor="SectionC" w:history="1">
        <w:r w:rsidRPr="00F62B64">
          <w:rPr>
            <w:rStyle w:val="Hyperlink"/>
            <w:sz w:val="32"/>
            <w:szCs w:val="28"/>
          </w:rPr>
          <w:t>S</w:t>
        </w:r>
        <w:r w:rsidRPr="003857F6">
          <w:rPr>
            <w:rStyle w:val="Hyperlink"/>
            <w:sz w:val="32"/>
            <w:szCs w:val="28"/>
          </w:rPr>
          <w:t>ection C:  Management</w:t>
        </w:r>
        <w:r w:rsidR="009F3B8D">
          <w:rPr>
            <w:rStyle w:val="Hyperlink"/>
            <w:sz w:val="32"/>
            <w:szCs w:val="28"/>
          </w:rPr>
          <w:t xml:space="preserve"> Measures</w:t>
        </w:r>
        <w:r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6D4241" w:rsidP="00096066">
      <w:pPr>
        <w:pStyle w:val="Heading3"/>
      </w:pPr>
      <w:hyperlink w:anchor="SectionD" w:history="1">
        <w:r w:rsidRPr="00096066">
          <w:rPr>
            <w:rStyle w:val="Hyperlink"/>
          </w:rPr>
          <w:t xml:space="preserve">Section D: </w:t>
        </w:r>
        <w:r w:rsidR="00096066" w:rsidRPr="00096066">
          <w:rPr>
            <w:rStyle w:val="Hyperlink"/>
          </w:rPr>
          <w:t xml:space="preserve"> </w:t>
        </w:r>
        <w:r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F202E7">
            <w:pPr>
              <w:pStyle w:val="BodyText"/>
            </w:pPr>
            <w:r w:rsidRPr="00136BE2">
              <w:t>Applicant name:</w:t>
            </w:r>
          </w:p>
        </w:tc>
        <w:tc>
          <w:tcPr>
            <w:tcW w:w="5245" w:type="dxa"/>
          </w:tcPr>
          <w:p w14:paraId="4A5B2A6E" w14:textId="58E5432D" w:rsidR="004C1934" w:rsidRPr="00136BE2" w:rsidRDefault="00A53FE4" w:rsidP="00F202E7">
            <w:pPr>
              <w:pStyle w:val="BodyText"/>
            </w:pPr>
            <w:r>
              <w:t>Port of Mostyn</w:t>
            </w:r>
          </w:p>
        </w:tc>
      </w:tr>
      <w:tr w:rsidR="004C1934" w:rsidRPr="00136BE2" w14:paraId="5AEA3929" w14:textId="19A6F9E6" w:rsidTr="00F24E98">
        <w:trPr>
          <w:trHeight w:val="1731"/>
        </w:trPr>
        <w:tc>
          <w:tcPr>
            <w:tcW w:w="4248" w:type="dxa"/>
            <w:tcBorders>
              <w:bottom w:val="single" w:sz="4" w:space="0" w:color="auto"/>
            </w:tcBorders>
          </w:tcPr>
          <w:p w14:paraId="510008EE" w14:textId="3F6B4749" w:rsidR="00887437" w:rsidRDefault="004C1934" w:rsidP="00F202E7">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F202E7">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F202E7">
            <w:pPr>
              <w:pStyle w:val="BodyText"/>
              <w:rPr>
                <w:i/>
                <w:iCs/>
              </w:rPr>
            </w:pPr>
          </w:p>
          <w:p w14:paraId="68A9F35E" w14:textId="2F1349DB" w:rsidR="00271E06" w:rsidRPr="00887437" w:rsidRDefault="00271E06" w:rsidP="00F202E7">
            <w:pPr>
              <w:pStyle w:val="BodyText"/>
              <w:rPr>
                <w:i/>
                <w:iCs/>
              </w:rPr>
            </w:pPr>
          </w:p>
        </w:tc>
        <w:tc>
          <w:tcPr>
            <w:tcW w:w="5245" w:type="dxa"/>
            <w:tcBorders>
              <w:bottom w:val="single" w:sz="4" w:space="0" w:color="auto"/>
            </w:tcBorders>
          </w:tcPr>
          <w:p w14:paraId="35CDA1E8" w14:textId="1E60E25B" w:rsidR="00D62669" w:rsidRPr="00136BE2" w:rsidRDefault="00A53FE4" w:rsidP="00D62669">
            <w:pPr>
              <w:pStyle w:val="BodyText"/>
            </w:pPr>
            <w:r>
              <w:t>S</w:t>
            </w:r>
            <w:r w:rsidRPr="00E30AA7">
              <w:t>crape back and remedial</w:t>
            </w:r>
            <w:r>
              <w:t xml:space="preserve"> works</w:t>
            </w:r>
            <w:r w:rsidRPr="00E30AA7">
              <w:t xml:space="preserve"> </w:t>
            </w:r>
            <w:r>
              <w:t>at</w:t>
            </w:r>
            <w:r w:rsidRPr="00E30AA7">
              <w:t xml:space="preserve"> two areas of foreshore</w:t>
            </w:r>
            <w:r>
              <w:t>. These sites are referred to as Mostyn scrape back</w:t>
            </w:r>
            <w:r w:rsidR="00D62669">
              <w:t xml:space="preserve"> (~1.5 ha)</w:t>
            </w:r>
            <w:r>
              <w:t xml:space="preserve"> and Warwick (also known as Marsh Row) foreshore remedial</w:t>
            </w:r>
            <w:r w:rsidR="00D62669">
              <w:t xml:space="preserve"> (~1.8 ha)</w:t>
            </w:r>
            <w:r>
              <w:t xml:space="preserve">. The locations and a description of the works are provided in the Mostyn Energy Park Extension Habitat Compensation Construction Environmental Management Plan (ABPmer, 2025, report ref R4845). </w:t>
            </w: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BodyText"/>
            </w:pPr>
            <w:r>
              <w:t>Estimated timings of proposed licensed activi</w:t>
            </w:r>
            <w:r w:rsidR="002168B3">
              <w:t>ti</w:t>
            </w:r>
            <w:r>
              <w:t>es</w:t>
            </w:r>
            <w:r w:rsidR="009F3B8D">
              <w:t>:</w:t>
            </w:r>
          </w:p>
        </w:tc>
        <w:tc>
          <w:tcPr>
            <w:tcW w:w="5245" w:type="dxa"/>
            <w:tcBorders>
              <w:bottom w:val="single" w:sz="4" w:space="0" w:color="auto"/>
            </w:tcBorders>
          </w:tcPr>
          <w:p w14:paraId="3B27D145" w14:textId="41EBED28" w:rsidR="00F24E98" w:rsidRPr="00136BE2" w:rsidRDefault="00F30F25" w:rsidP="00F202E7">
            <w:pPr>
              <w:pStyle w:val="BodyText"/>
            </w:pPr>
            <w:r>
              <w:t xml:space="preserve">The works </w:t>
            </w:r>
            <w:r w:rsidRPr="00F30F25">
              <w:t>will take place between May and July</w:t>
            </w:r>
            <w:r>
              <w:t xml:space="preserve"> 2025</w:t>
            </w:r>
            <w:r w:rsidRPr="00F30F25">
              <w:t xml:space="preserve"> to avoid the bird passage/overwintering periods</w:t>
            </w:r>
            <w:r>
              <w:t>. The maximum duration of the works will be 13 weeks over this period.</w:t>
            </w: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W w:w="10490" w:type="dxa"/>
        <w:tblInd w:w="-289" w:type="dxa"/>
        <w:tblLook w:val="04A0" w:firstRow="1" w:lastRow="0" w:firstColumn="1" w:lastColumn="0" w:noHBand="0" w:noVBand="1"/>
      </w:tblPr>
      <w:tblGrid>
        <w:gridCol w:w="1985"/>
        <w:gridCol w:w="2835"/>
        <w:gridCol w:w="2835"/>
        <w:gridCol w:w="2835"/>
      </w:tblGrid>
      <w:tr w:rsidR="00B837E8" w14:paraId="439F3E62" w14:textId="77777777" w:rsidTr="00AA30CD">
        <w:tc>
          <w:tcPr>
            <w:tcW w:w="1985" w:type="dxa"/>
          </w:tcPr>
          <w:p w14:paraId="6D936E78" w14:textId="73111FBC" w:rsidR="00B837E8" w:rsidRPr="00996337" w:rsidRDefault="00B837E8" w:rsidP="00FA6CC7">
            <w:pPr>
              <w:pStyle w:val="BodyText"/>
              <w:jc w:val="center"/>
              <w:rPr>
                <w:b/>
                <w:bCs/>
              </w:rPr>
            </w:pPr>
            <w:r>
              <w:rPr>
                <w:b/>
                <w:bCs/>
              </w:rPr>
              <w:t>Vessel name</w:t>
            </w:r>
          </w:p>
        </w:tc>
        <w:tc>
          <w:tcPr>
            <w:tcW w:w="2835" w:type="dxa"/>
          </w:tcPr>
          <w:p w14:paraId="36B42432" w14:textId="1D5F3CAB" w:rsidR="00B837E8" w:rsidRPr="00996337" w:rsidRDefault="00B837E8" w:rsidP="00FA6CC7">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2835" w:type="dxa"/>
          </w:tcPr>
          <w:p w14:paraId="3D313454" w14:textId="3905BF02" w:rsidR="00B837E8" w:rsidRDefault="00304574" w:rsidP="00AA30CD">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2835" w:type="dxa"/>
          </w:tcPr>
          <w:p w14:paraId="37DD6602" w14:textId="2C7D8D8A" w:rsidR="00B837E8" w:rsidRPr="00996337" w:rsidRDefault="00304574" w:rsidP="00FA6CC7">
            <w:pPr>
              <w:pStyle w:val="BodyText"/>
              <w:jc w:val="center"/>
              <w:rPr>
                <w:b/>
                <w:bCs/>
              </w:rPr>
            </w:pPr>
            <w:r>
              <w:rPr>
                <w:b/>
                <w:bCs/>
              </w:rPr>
              <w:t xml:space="preserve">Has the vessel had antifouling? </w:t>
            </w:r>
            <w:r>
              <w:t>12 months prior to activity for biocidal coatings, 24 months for biocide-free coatings</w:t>
            </w:r>
          </w:p>
        </w:tc>
      </w:tr>
      <w:tr w:rsidR="00B837E8" w14:paraId="58EA94FE" w14:textId="77777777" w:rsidTr="00AA30CD">
        <w:tc>
          <w:tcPr>
            <w:tcW w:w="1985" w:type="dxa"/>
          </w:tcPr>
          <w:p w14:paraId="7E67364E" w14:textId="4E01614E" w:rsidR="00B837E8" w:rsidRDefault="00471876" w:rsidP="00915002">
            <w:pPr>
              <w:pStyle w:val="BodyText"/>
            </w:pPr>
            <w:r>
              <w:t>N/A</w:t>
            </w:r>
          </w:p>
        </w:tc>
        <w:tc>
          <w:tcPr>
            <w:tcW w:w="2835" w:type="dxa"/>
          </w:tcPr>
          <w:p w14:paraId="4F28FF68" w14:textId="3B9BCA77" w:rsidR="00B837E8" w:rsidRDefault="00471876" w:rsidP="00915002">
            <w:pPr>
              <w:pStyle w:val="BodyText"/>
            </w:pPr>
            <w:r>
              <w:t>N/A</w:t>
            </w:r>
          </w:p>
        </w:tc>
        <w:tc>
          <w:tcPr>
            <w:tcW w:w="2835" w:type="dxa"/>
          </w:tcPr>
          <w:p w14:paraId="7B6603DD" w14:textId="62B31A35" w:rsidR="00B837E8" w:rsidRDefault="00471876" w:rsidP="00915002">
            <w:pPr>
              <w:pStyle w:val="BodyText"/>
            </w:pPr>
            <w:r>
              <w:t>N/A</w:t>
            </w:r>
          </w:p>
        </w:tc>
        <w:tc>
          <w:tcPr>
            <w:tcW w:w="2835" w:type="dxa"/>
          </w:tcPr>
          <w:p w14:paraId="72DB0F65" w14:textId="0C016170" w:rsidR="00B837E8" w:rsidRDefault="00471876" w:rsidP="00915002">
            <w:pPr>
              <w:pStyle w:val="BodyText"/>
            </w:pPr>
            <w:r>
              <w:t>N/A</w:t>
            </w:r>
          </w:p>
        </w:tc>
      </w:tr>
      <w:tr w:rsidR="00B837E8" w14:paraId="664EB887" w14:textId="77777777" w:rsidTr="00AA30CD">
        <w:tc>
          <w:tcPr>
            <w:tcW w:w="1985" w:type="dxa"/>
          </w:tcPr>
          <w:p w14:paraId="55A89DEA" w14:textId="77777777" w:rsidR="00B837E8" w:rsidRDefault="00B837E8" w:rsidP="00915002">
            <w:pPr>
              <w:pStyle w:val="BodyText"/>
            </w:pPr>
          </w:p>
        </w:tc>
        <w:tc>
          <w:tcPr>
            <w:tcW w:w="2835" w:type="dxa"/>
          </w:tcPr>
          <w:p w14:paraId="3A62C57E" w14:textId="589B3762" w:rsidR="00B837E8" w:rsidRDefault="00B837E8" w:rsidP="00915002">
            <w:pPr>
              <w:pStyle w:val="BodyText"/>
            </w:pPr>
          </w:p>
        </w:tc>
        <w:tc>
          <w:tcPr>
            <w:tcW w:w="2835" w:type="dxa"/>
          </w:tcPr>
          <w:p w14:paraId="5F3D0AE0" w14:textId="77777777" w:rsidR="00B837E8" w:rsidRDefault="00B837E8" w:rsidP="00915002">
            <w:pPr>
              <w:pStyle w:val="BodyText"/>
            </w:pPr>
          </w:p>
        </w:tc>
        <w:tc>
          <w:tcPr>
            <w:tcW w:w="2835" w:type="dxa"/>
          </w:tcPr>
          <w:p w14:paraId="7A3F37DB" w14:textId="21FC184D" w:rsidR="00B837E8" w:rsidRDefault="00B837E8" w:rsidP="00915002">
            <w:pPr>
              <w:pStyle w:val="BodyText"/>
            </w:pPr>
          </w:p>
        </w:tc>
      </w:tr>
      <w:tr w:rsidR="00B837E8" w14:paraId="4232668D" w14:textId="77777777" w:rsidTr="00AA30CD">
        <w:tc>
          <w:tcPr>
            <w:tcW w:w="1985" w:type="dxa"/>
          </w:tcPr>
          <w:p w14:paraId="7BBF996B" w14:textId="77777777" w:rsidR="00B837E8" w:rsidRDefault="00B837E8" w:rsidP="00915002">
            <w:pPr>
              <w:pStyle w:val="BodyText"/>
            </w:pPr>
          </w:p>
        </w:tc>
        <w:tc>
          <w:tcPr>
            <w:tcW w:w="2835" w:type="dxa"/>
          </w:tcPr>
          <w:p w14:paraId="750A0980" w14:textId="40BF08C1" w:rsidR="00B837E8" w:rsidRDefault="00B837E8" w:rsidP="00915002">
            <w:pPr>
              <w:pStyle w:val="BodyText"/>
            </w:pPr>
          </w:p>
        </w:tc>
        <w:tc>
          <w:tcPr>
            <w:tcW w:w="2835" w:type="dxa"/>
          </w:tcPr>
          <w:p w14:paraId="7F6A921D" w14:textId="77777777" w:rsidR="00B837E8" w:rsidRDefault="00B837E8" w:rsidP="00915002">
            <w:pPr>
              <w:pStyle w:val="BodyText"/>
            </w:pPr>
          </w:p>
        </w:tc>
        <w:tc>
          <w:tcPr>
            <w:tcW w:w="2835" w:type="dxa"/>
          </w:tcPr>
          <w:p w14:paraId="1D1B7A60" w14:textId="332A78D7" w:rsidR="00B837E8" w:rsidRDefault="00B837E8" w:rsidP="00915002">
            <w:pPr>
              <w:pStyle w:val="BodyText"/>
            </w:pPr>
          </w:p>
        </w:tc>
      </w:tr>
      <w:tr w:rsidR="00B837E8" w14:paraId="6DB6107D" w14:textId="77777777" w:rsidTr="00AA30CD">
        <w:tc>
          <w:tcPr>
            <w:tcW w:w="1985" w:type="dxa"/>
          </w:tcPr>
          <w:p w14:paraId="086FEF6A" w14:textId="77777777" w:rsidR="00B837E8" w:rsidRDefault="00B837E8" w:rsidP="00915002">
            <w:pPr>
              <w:pStyle w:val="BodyText"/>
            </w:pPr>
          </w:p>
        </w:tc>
        <w:tc>
          <w:tcPr>
            <w:tcW w:w="2835" w:type="dxa"/>
          </w:tcPr>
          <w:p w14:paraId="22951979" w14:textId="006D9EC1" w:rsidR="00B837E8" w:rsidRDefault="00B837E8" w:rsidP="00915002">
            <w:pPr>
              <w:pStyle w:val="BodyText"/>
            </w:pPr>
          </w:p>
        </w:tc>
        <w:tc>
          <w:tcPr>
            <w:tcW w:w="2835" w:type="dxa"/>
          </w:tcPr>
          <w:p w14:paraId="3C3DE3EE" w14:textId="77777777" w:rsidR="00B837E8" w:rsidRDefault="00B837E8" w:rsidP="00915002">
            <w:pPr>
              <w:pStyle w:val="BodyText"/>
            </w:pPr>
          </w:p>
        </w:tc>
        <w:tc>
          <w:tcPr>
            <w:tcW w:w="2835" w:type="dxa"/>
          </w:tcPr>
          <w:p w14:paraId="4CFF0029" w14:textId="79B1FCD8" w:rsidR="00B837E8" w:rsidRDefault="00B837E8" w:rsidP="00915002">
            <w:pPr>
              <w:pStyle w:val="BodyText"/>
            </w:pP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1664F608" w14:textId="1EB04EC1"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471876" w14:paraId="056CDF6F" w14:textId="77777777" w:rsidTr="00586557">
        <w:tc>
          <w:tcPr>
            <w:tcW w:w="2978" w:type="dxa"/>
          </w:tcPr>
          <w:p w14:paraId="2533439A" w14:textId="31C3429F" w:rsidR="00471876" w:rsidRDefault="00471876" w:rsidP="00471876">
            <w:pPr>
              <w:pStyle w:val="BodyText"/>
            </w:pPr>
            <w:r w:rsidRPr="00A32B6B">
              <w:t>N/A</w:t>
            </w:r>
          </w:p>
        </w:tc>
        <w:tc>
          <w:tcPr>
            <w:tcW w:w="2409" w:type="dxa"/>
          </w:tcPr>
          <w:p w14:paraId="4A3DF05D" w14:textId="2ADFAD99" w:rsidR="00471876" w:rsidRDefault="00471876" w:rsidP="00471876">
            <w:pPr>
              <w:pStyle w:val="BodyText"/>
            </w:pPr>
            <w:r w:rsidRPr="00A32B6B">
              <w:t>N/A</w:t>
            </w:r>
          </w:p>
        </w:tc>
        <w:tc>
          <w:tcPr>
            <w:tcW w:w="5103" w:type="dxa"/>
          </w:tcPr>
          <w:p w14:paraId="453B0CF5" w14:textId="62138645" w:rsidR="00471876" w:rsidRDefault="00471876" w:rsidP="00471876">
            <w:pPr>
              <w:pStyle w:val="BodyText"/>
            </w:pPr>
            <w:r w:rsidRPr="00A32B6B">
              <w:t>N/A</w:t>
            </w:r>
          </w:p>
        </w:tc>
      </w:tr>
      <w:tr w:rsidR="00207F68" w14:paraId="64505A07" w14:textId="77777777" w:rsidTr="00586557">
        <w:tc>
          <w:tcPr>
            <w:tcW w:w="2978" w:type="dxa"/>
          </w:tcPr>
          <w:p w14:paraId="56EEA6C2" w14:textId="1782BDA1" w:rsidR="00207F68" w:rsidRDefault="00207F68" w:rsidP="00207F68">
            <w:pPr>
              <w:pStyle w:val="BodyText"/>
            </w:pPr>
          </w:p>
        </w:tc>
        <w:tc>
          <w:tcPr>
            <w:tcW w:w="2409" w:type="dxa"/>
          </w:tcPr>
          <w:p w14:paraId="607C6052" w14:textId="584233B2" w:rsidR="00207F68" w:rsidRDefault="00207F68" w:rsidP="00207F68">
            <w:pPr>
              <w:pStyle w:val="BodyText"/>
            </w:pPr>
          </w:p>
        </w:tc>
        <w:tc>
          <w:tcPr>
            <w:tcW w:w="5103" w:type="dxa"/>
          </w:tcPr>
          <w:p w14:paraId="1E880C66" w14:textId="77777777" w:rsidR="00207F68" w:rsidRDefault="00207F68" w:rsidP="00207F68">
            <w:pPr>
              <w:pStyle w:val="BodyText"/>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lastRenderedPageBreak/>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71876" w14:paraId="79378753" w14:textId="080516EF" w:rsidTr="004531EA">
        <w:tc>
          <w:tcPr>
            <w:tcW w:w="2263" w:type="dxa"/>
          </w:tcPr>
          <w:p w14:paraId="14560E0B" w14:textId="32622D0A" w:rsidR="00471876" w:rsidRDefault="00471876" w:rsidP="00471876">
            <w:pPr>
              <w:pStyle w:val="BodyText"/>
            </w:pPr>
            <w:r w:rsidRPr="001F5554">
              <w:t>N/A</w:t>
            </w:r>
          </w:p>
        </w:tc>
        <w:tc>
          <w:tcPr>
            <w:tcW w:w="5103" w:type="dxa"/>
          </w:tcPr>
          <w:p w14:paraId="44656641" w14:textId="7B66B398" w:rsidR="00471876" w:rsidRDefault="00471876" w:rsidP="00471876">
            <w:pPr>
              <w:pStyle w:val="BodyText"/>
            </w:pPr>
            <w:r w:rsidRPr="001F5554">
              <w:t>N/A</w:t>
            </w:r>
          </w:p>
        </w:tc>
        <w:tc>
          <w:tcPr>
            <w:tcW w:w="2694" w:type="dxa"/>
          </w:tcPr>
          <w:p w14:paraId="464D7BB5" w14:textId="2E04BBB1" w:rsidR="00471876" w:rsidRDefault="00471876" w:rsidP="00471876">
            <w:pPr>
              <w:pStyle w:val="BodyText"/>
            </w:pPr>
            <w:r w:rsidRPr="001F5554">
              <w:t>N/A</w:t>
            </w:r>
          </w:p>
        </w:tc>
      </w:tr>
      <w:tr w:rsidR="004531EA" w14:paraId="3BD4051E" w14:textId="22B85D43" w:rsidTr="004531EA">
        <w:tc>
          <w:tcPr>
            <w:tcW w:w="2263" w:type="dxa"/>
          </w:tcPr>
          <w:p w14:paraId="624F6806" w14:textId="1EC936A8" w:rsidR="004531EA" w:rsidRDefault="004531EA" w:rsidP="002B67BA">
            <w:pPr>
              <w:pStyle w:val="BodyText"/>
            </w:pPr>
          </w:p>
        </w:tc>
        <w:tc>
          <w:tcPr>
            <w:tcW w:w="5103" w:type="dxa"/>
          </w:tcPr>
          <w:p w14:paraId="1B5690B7" w14:textId="77777777" w:rsidR="004531EA" w:rsidRDefault="004531EA" w:rsidP="002B67BA">
            <w:pPr>
              <w:pStyle w:val="BodyText"/>
            </w:pPr>
          </w:p>
        </w:tc>
        <w:tc>
          <w:tcPr>
            <w:tcW w:w="2694" w:type="dxa"/>
          </w:tcPr>
          <w:p w14:paraId="15DEA218" w14:textId="77777777" w:rsidR="004531EA" w:rsidRDefault="004531EA" w:rsidP="002B67BA">
            <w:pPr>
              <w:pStyle w:val="BodyText"/>
            </w:pPr>
          </w:p>
        </w:tc>
      </w:tr>
    </w:tbl>
    <w:p w14:paraId="724921A4" w14:textId="77777777" w:rsidR="00924B5D" w:rsidRDefault="00924B5D" w:rsidP="00915002">
      <w:pPr>
        <w:pStyle w:val="BodyText"/>
      </w:pPr>
    </w:p>
    <w:p w14:paraId="1BFB3858" w14:textId="22DF081E" w:rsidR="00C07AD0" w:rsidRPr="009F7191" w:rsidRDefault="00C07AD0" w:rsidP="00915002">
      <w:pPr>
        <w:pStyle w:val="BodyText"/>
        <w:rPr>
          <w:b/>
          <w:bCs/>
        </w:rPr>
      </w:pPr>
    </w:p>
    <w:p w14:paraId="3D7327B6" w14:textId="77777777" w:rsidR="009F7191" w:rsidRDefault="009F7191" w:rsidP="009F7191">
      <w:pPr>
        <w:pStyle w:val="BodyText"/>
        <w:sectPr w:rsidR="009F7191" w:rsidSect="00EF38E7">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Heading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593" w:type="dxa"/>
        <w:tblInd w:w="-289" w:type="dxa"/>
        <w:tblLook w:val="04A0" w:firstRow="1" w:lastRow="0" w:firstColumn="1" w:lastColumn="0" w:noHBand="0" w:noVBand="1"/>
      </w:tblPr>
      <w:tblGrid>
        <w:gridCol w:w="1560"/>
        <w:gridCol w:w="1793"/>
        <w:gridCol w:w="1751"/>
        <w:gridCol w:w="2835"/>
        <w:gridCol w:w="2977"/>
        <w:gridCol w:w="1417"/>
        <w:gridCol w:w="3260"/>
      </w:tblGrid>
      <w:tr w:rsidR="007D0A07" w14:paraId="4938075B" w14:textId="77777777" w:rsidTr="00A4553A">
        <w:tc>
          <w:tcPr>
            <w:tcW w:w="1560"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544"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5"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77"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7"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60" w:type="dxa"/>
          </w:tcPr>
          <w:p w14:paraId="6145AE2E" w14:textId="1214B588" w:rsidR="00935780" w:rsidRPr="002105FA" w:rsidRDefault="00935780" w:rsidP="003F65E4">
            <w:r w:rsidRPr="002105FA">
              <w:rPr>
                <w:rFonts w:ascii="Arial" w:hAnsi="Arial" w:cs="Arial"/>
                <w:b/>
                <w:bCs/>
              </w:rPr>
              <w:t>Justification of risk level</w:t>
            </w:r>
          </w:p>
        </w:tc>
      </w:tr>
      <w:tr w:rsidR="003A6AF4" w14:paraId="0EDA8382" w14:textId="77777777" w:rsidTr="00A4553A">
        <w:tc>
          <w:tcPr>
            <w:tcW w:w="1560" w:type="dxa"/>
            <w:vMerge w:val="restart"/>
          </w:tcPr>
          <w:p w14:paraId="057F1670" w14:textId="2E4A6FFB" w:rsidR="003A6AF4" w:rsidRPr="00641389" w:rsidRDefault="00013D17" w:rsidP="00935780">
            <w:pPr>
              <w:pStyle w:val="BodyText"/>
              <w:rPr>
                <w:i/>
                <w:iCs/>
              </w:rPr>
            </w:pPr>
            <w:r>
              <w:rPr>
                <w:i/>
                <w:iCs/>
              </w:rPr>
              <w:t>Movement of materials (e.g. rubble, man-made debris) from the foreshore</w:t>
            </w:r>
          </w:p>
        </w:tc>
        <w:tc>
          <w:tcPr>
            <w:tcW w:w="1793" w:type="dxa"/>
          </w:tcPr>
          <w:p w14:paraId="778C7B22" w14:textId="635B893C" w:rsidR="003A6AF4" w:rsidRDefault="003A6AF4" w:rsidP="00935780">
            <w:pPr>
              <w:pStyle w:val="BodyText"/>
            </w:pPr>
            <w:r>
              <w:t>Source</w:t>
            </w:r>
          </w:p>
        </w:tc>
        <w:tc>
          <w:tcPr>
            <w:tcW w:w="1751" w:type="dxa"/>
          </w:tcPr>
          <w:p w14:paraId="24EF52E9" w14:textId="77777777" w:rsidR="003A6AF4" w:rsidRDefault="00013D17" w:rsidP="00935780">
            <w:pPr>
              <w:pStyle w:val="BodyText"/>
            </w:pPr>
            <w:r>
              <w:t>Port of Mostyn</w:t>
            </w:r>
            <w:r w:rsidR="00736AB2">
              <w:t xml:space="preserve"> (Mostyn scrape back and Warwick foreshore remedial)</w:t>
            </w:r>
          </w:p>
          <w:p w14:paraId="635CCD3F" w14:textId="1BE2BB6D" w:rsidR="005A6CD8" w:rsidRDefault="005A6CD8" w:rsidP="00935780">
            <w:pPr>
              <w:pStyle w:val="BodyText"/>
            </w:pPr>
            <w:r>
              <w:t xml:space="preserve">For coordinates, refer to Appendix 2 of Marine </w:t>
            </w:r>
            <w:r w:rsidRPr="005A6CD8">
              <w:t>Licence CML2283</w:t>
            </w:r>
            <w:r>
              <w:t>.</w:t>
            </w:r>
          </w:p>
        </w:tc>
        <w:tc>
          <w:tcPr>
            <w:tcW w:w="2835" w:type="dxa"/>
          </w:tcPr>
          <w:p w14:paraId="7A3ADA80" w14:textId="0614C599" w:rsidR="003A6AF4" w:rsidRDefault="00FA03F6" w:rsidP="00935780">
            <w:pPr>
              <w:pStyle w:val="BodyText"/>
            </w:pPr>
            <w:r>
              <w:t>Full salinity, variable depth (intertidal).</w:t>
            </w:r>
          </w:p>
        </w:tc>
        <w:tc>
          <w:tcPr>
            <w:tcW w:w="2977" w:type="dxa"/>
          </w:tcPr>
          <w:p w14:paraId="0BC9A360" w14:textId="77777777" w:rsidR="00013D17" w:rsidRDefault="00013D17" w:rsidP="00935780">
            <w:pPr>
              <w:pStyle w:val="BodyText"/>
              <w:rPr>
                <w:i/>
                <w:iCs/>
              </w:rPr>
            </w:pPr>
            <w:bookmarkStart w:id="7" w:name="_Hlk196216101"/>
            <w:r>
              <w:t xml:space="preserve">Chinese Mitten Crab </w:t>
            </w:r>
            <w:r w:rsidRPr="00013D17">
              <w:rPr>
                <w:i/>
                <w:iCs/>
              </w:rPr>
              <w:t>Eriocheir sinensis</w:t>
            </w:r>
          </w:p>
          <w:p w14:paraId="6F0BCC12" w14:textId="3C0C7E4B" w:rsidR="00013D17" w:rsidRDefault="00013D17" w:rsidP="00935780">
            <w:pPr>
              <w:pStyle w:val="BodyText"/>
            </w:pPr>
            <w:r>
              <w:t xml:space="preserve">Slipper Limpet </w:t>
            </w:r>
            <w:r w:rsidRPr="00FA03F6">
              <w:rPr>
                <w:i/>
                <w:iCs/>
              </w:rPr>
              <w:t>Crepidula fornicat</w:t>
            </w:r>
            <w:r w:rsidR="00FA03F6">
              <w:rPr>
                <w:i/>
                <w:iCs/>
              </w:rPr>
              <w:t xml:space="preserve">a </w:t>
            </w:r>
          </w:p>
          <w:p w14:paraId="52FA0F80" w14:textId="77777777" w:rsidR="003A6AF4" w:rsidRDefault="00FA03F6" w:rsidP="00935780">
            <w:pPr>
              <w:pStyle w:val="BodyText"/>
              <w:rPr>
                <w:i/>
                <w:iCs/>
              </w:rPr>
            </w:pPr>
            <w:r>
              <w:t>T</w:t>
            </w:r>
            <w:r w:rsidR="00013D17">
              <w:t>unicate/sea squirt</w:t>
            </w:r>
            <w:r>
              <w:t xml:space="preserve"> </w:t>
            </w:r>
            <w:r w:rsidRPr="007F20E9">
              <w:rPr>
                <w:i/>
                <w:iCs/>
              </w:rPr>
              <w:t>Didemnum vexillum</w:t>
            </w:r>
            <w:bookmarkEnd w:id="7"/>
          </w:p>
          <w:p w14:paraId="3EDD60ED" w14:textId="628D7CEA" w:rsidR="00825B3B" w:rsidRDefault="00825B3B" w:rsidP="00935780">
            <w:pPr>
              <w:pStyle w:val="BodyText"/>
            </w:pPr>
            <w:r>
              <w:t>A</w:t>
            </w:r>
            <w:r w:rsidRPr="00825B3B">
              <w:t xml:space="preserve">corn barnacle </w:t>
            </w:r>
            <w:r w:rsidRPr="007C20A3">
              <w:rPr>
                <w:i/>
                <w:iCs/>
              </w:rPr>
              <w:t>Austrominius modestus</w:t>
            </w:r>
          </w:p>
        </w:tc>
        <w:tc>
          <w:tcPr>
            <w:tcW w:w="1417" w:type="dxa"/>
          </w:tcPr>
          <w:p w14:paraId="4DDC4AD3" w14:textId="5C9D0E82" w:rsidR="003A6AF4" w:rsidRDefault="00FA03F6" w:rsidP="00935780">
            <w:pPr>
              <w:pStyle w:val="BodyText"/>
            </w:pPr>
            <w:r>
              <w:t>Low</w:t>
            </w:r>
          </w:p>
        </w:tc>
        <w:tc>
          <w:tcPr>
            <w:tcW w:w="3260" w:type="dxa"/>
          </w:tcPr>
          <w:p w14:paraId="172F5B9E" w14:textId="7FBE00BE" w:rsidR="003A6AF4" w:rsidRDefault="00FA03F6" w:rsidP="00935780">
            <w:pPr>
              <w:pStyle w:val="BodyText"/>
            </w:pPr>
            <w:r>
              <w:t xml:space="preserve">Material will be removed leaving </w:t>
            </w:r>
            <w:r w:rsidR="00736AB2" w:rsidRPr="00736AB2">
              <w:t xml:space="preserve">natural (i.e., non-manmade) habitat </w:t>
            </w:r>
            <w:r>
              <w:t>exposed which is the same as the naturally surrounding substrate</w:t>
            </w:r>
            <w:r w:rsidR="00736AB2">
              <w:t xml:space="preserve"> (i.e. mudflat at Mostyn and coarse mixed sediment at Warwick)</w:t>
            </w:r>
            <w:r>
              <w:t xml:space="preserve">. </w:t>
            </w:r>
          </w:p>
        </w:tc>
      </w:tr>
      <w:tr w:rsidR="003A6AF4" w14:paraId="56CD497A" w14:textId="77777777" w:rsidTr="00A4553A">
        <w:tc>
          <w:tcPr>
            <w:tcW w:w="1560" w:type="dxa"/>
            <w:vMerge/>
          </w:tcPr>
          <w:p w14:paraId="6FF3D429" w14:textId="77777777" w:rsidR="003A6AF4" w:rsidRPr="00641389" w:rsidRDefault="003A6AF4" w:rsidP="00935780">
            <w:pPr>
              <w:pStyle w:val="BodyText"/>
              <w:rPr>
                <w:i/>
                <w:iCs/>
              </w:rPr>
            </w:pPr>
          </w:p>
        </w:tc>
        <w:tc>
          <w:tcPr>
            <w:tcW w:w="1793" w:type="dxa"/>
          </w:tcPr>
          <w:p w14:paraId="781F2319" w14:textId="58EAE9CB" w:rsidR="003A6AF4" w:rsidRDefault="003A6AF4" w:rsidP="00935780">
            <w:pPr>
              <w:pStyle w:val="BodyText"/>
            </w:pPr>
            <w:r>
              <w:t>Receiving</w:t>
            </w:r>
          </w:p>
        </w:tc>
        <w:tc>
          <w:tcPr>
            <w:tcW w:w="1751" w:type="dxa"/>
          </w:tcPr>
          <w:p w14:paraId="28368879" w14:textId="77777777" w:rsidR="003A6AF4" w:rsidRDefault="00013D17" w:rsidP="00935780">
            <w:pPr>
              <w:pStyle w:val="BodyText"/>
            </w:pPr>
            <w:r>
              <w:t>Port of Mostyn</w:t>
            </w:r>
            <w:r w:rsidR="00736AB2">
              <w:t xml:space="preserve"> (Mostyn </w:t>
            </w:r>
            <w:r w:rsidR="00736AB2">
              <w:lastRenderedPageBreak/>
              <w:t>scrape back and Warwick foreshore remedial)</w:t>
            </w:r>
            <w:r w:rsidR="005A6CD8">
              <w:t>.</w:t>
            </w:r>
          </w:p>
          <w:p w14:paraId="5D92802C" w14:textId="1AD3183F" w:rsidR="005A6CD8" w:rsidRDefault="005A6CD8" w:rsidP="00935780">
            <w:pPr>
              <w:pStyle w:val="BodyText"/>
            </w:pPr>
            <w:r>
              <w:t xml:space="preserve">For coordinates, refer to Appendix 2 of Marine </w:t>
            </w:r>
            <w:r w:rsidRPr="005A6CD8">
              <w:t>Licence CML2283</w:t>
            </w:r>
            <w:r>
              <w:t>.</w:t>
            </w:r>
          </w:p>
        </w:tc>
        <w:tc>
          <w:tcPr>
            <w:tcW w:w="2835" w:type="dxa"/>
          </w:tcPr>
          <w:p w14:paraId="584C0F32" w14:textId="51F20A44" w:rsidR="003A6AF4" w:rsidRDefault="00FA03F6" w:rsidP="00935780">
            <w:pPr>
              <w:pStyle w:val="BodyText"/>
            </w:pPr>
            <w:r>
              <w:lastRenderedPageBreak/>
              <w:t xml:space="preserve">Material will be removed from the foreshore and placed higher on the </w:t>
            </w:r>
            <w:r>
              <w:lastRenderedPageBreak/>
              <w:t>shore to raise the existing river bank level. The depth difference will therefore be less. No change in salinity.</w:t>
            </w:r>
          </w:p>
        </w:tc>
        <w:tc>
          <w:tcPr>
            <w:tcW w:w="2977" w:type="dxa"/>
          </w:tcPr>
          <w:p w14:paraId="52777353" w14:textId="77777777" w:rsidR="00FA03F6" w:rsidRDefault="00FA03F6" w:rsidP="00FA03F6">
            <w:pPr>
              <w:pStyle w:val="BodyText"/>
              <w:rPr>
                <w:i/>
                <w:iCs/>
              </w:rPr>
            </w:pPr>
            <w:r>
              <w:lastRenderedPageBreak/>
              <w:t xml:space="preserve">Chinese Mitten Crab </w:t>
            </w:r>
            <w:r w:rsidRPr="00013D17">
              <w:rPr>
                <w:i/>
                <w:iCs/>
              </w:rPr>
              <w:t>Eriocheir sinensis</w:t>
            </w:r>
          </w:p>
          <w:p w14:paraId="4B900680" w14:textId="77777777" w:rsidR="00FA03F6" w:rsidRDefault="00FA03F6" w:rsidP="00FA03F6">
            <w:pPr>
              <w:pStyle w:val="BodyText"/>
            </w:pPr>
            <w:r>
              <w:lastRenderedPageBreak/>
              <w:t xml:space="preserve">Slipper Limpet </w:t>
            </w:r>
            <w:r w:rsidRPr="00FA03F6">
              <w:rPr>
                <w:i/>
                <w:iCs/>
              </w:rPr>
              <w:t>Crepidula fornicat</w:t>
            </w:r>
            <w:r>
              <w:rPr>
                <w:i/>
                <w:iCs/>
              </w:rPr>
              <w:t xml:space="preserve">a </w:t>
            </w:r>
          </w:p>
          <w:p w14:paraId="0EBFDCA7" w14:textId="77777777" w:rsidR="003A6AF4" w:rsidRDefault="00FA03F6" w:rsidP="00FA03F6">
            <w:pPr>
              <w:pStyle w:val="BodyText"/>
              <w:rPr>
                <w:i/>
                <w:iCs/>
              </w:rPr>
            </w:pPr>
            <w:r>
              <w:t xml:space="preserve">Tunicate/sea squirt </w:t>
            </w:r>
            <w:r w:rsidRPr="007F20E9">
              <w:rPr>
                <w:i/>
                <w:iCs/>
              </w:rPr>
              <w:t>Didemnum vexillum</w:t>
            </w:r>
          </w:p>
          <w:p w14:paraId="78EFCAA0" w14:textId="1BD2B868" w:rsidR="00825B3B" w:rsidRDefault="00825B3B" w:rsidP="00FA03F6">
            <w:pPr>
              <w:pStyle w:val="BodyText"/>
            </w:pPr>
            <w:r>
              <w:t>A</w:t>
            </w:r>
            <w:r w:rsidRPr="00825B3B">
              <w:t xml:space="preserve">corn barnacle </w:t>
            </w:r>
            <w:r w:rsidRPr="006C596A">
              <w:rPr>
                <w:i/>
                <w:iCs/>
              </w:rPr>
              <w:t>Austrominius modestus</w:t>
            </w:r>
          </w:p>
        </w:tc>
        <w:tc>
          <w:tcPr>
            <w:tcW w:w="1417" w:type="dxa"/>
          </w:tcPr>
          <w:p w14:paraId="223D57AF" w14:textId="2E99050F" w:rsidR="003A6AF4" w:rsidRDefault="00FA03F6" w:rsidP="00935780">
            <w:pPr>
              <w:pStyle w:val="BodyText"/>
            </w:pPr>
            <w:r>
              <w:lastRenderedPageBreak/>
              <w:t>Low</w:t>
            </w:r>
          </w:p>
        </w:tc>
        <w:tc>
          <w:tcPr>
            <w:tcW w:w="3260" w:type="dxa"/>
          </w:tcPr>
          <w:p w14:paraId="26599C48" w14:textId="1F328727" w:rsidR="003A6AF4" w:rsidRDefault="00FA03F6" w:rsidP="00935780">
            <w:pPr>
              <w:pStyle w:val="BodyText"/>
            </w:pPr>
            <w:r>
              <w:t xml:space="preserve">The debris will only be moved a short distance from source </w:t>
            </w:r>
            <w:r w:rsidR="00F65AB7">
              <w:t xml:space="preserve">(less than 50 m) </w:t>
            </w:r>
            <w:r w:rsidR="00637F41">
              <w:t xml:space="preserve">and </w:t>
            </w:r>
            <w:r w:rsidR="00637F41">
              <w:lastRenderedPageBreak/>
              <w:t xml:space="preserve">will be </w:t>
            </w:r>
            <w:r>
              <w:t>placed higher up the shore. The substrate moved will experience more frequent drying out and would therefore have a lower chance of colonisation by marine INNS.</w:t>
            </w:r>
          </w:p>
        </w:tc>
      </w:tr>
      <w:tr w:rsidR="003A6AF4" w14:paraId="29BE2363" w14:textId="77777777" w:rsidTr="00A4553A">
        <w:tc>
          <w:tcPr>
            <w:tcW w:w="1560" w:type="dxa"/>
            <w:vMerge w:val="restart"/>
          </w:tcPr>
          <w:p w14:paraId="1C88A690" w14:textId="517A82E2" w:rsidR="003A6AF4" w:rsidRPr="00641389" w:rsidRDefault="003A6AF4" w:rsidP="00935780">
            <w:pPr>
              <w:pStyle w:val="BodyText"/>
              <w:rPr>
                <w:i/>
                <w:iCs/>
              </w:rPr>
            </w:pPr>
          </w:p>
        </w:tc>
        <w:tc>
          <w:tcPr>
            <w:tcW w:w="1793" w:type="dxa"/>
          </w:tcPr>
          <w:p w14:paraId="416AA29A" w14:textId="137389F5" w:rsidR="003A6AF4" w:rsidRDefault="003A6AF4" w:rsidP="00935780">
            <w:pPr>
              <w:pStyle w:val="BodyText"/>
            </w:pPr>
            <w:r>
              <w:t>Source</w:t>
            </w:r>
          </w:p>
        </w:tc>
        <w:tc>
          <w:tcPr>
            <w:tcW w:w="1751" w:type="dxa"/>
          </w:tcPr>
          <w:p w14:paraId="32ECC1F1" w14:textId="77777777" w:rsidR="003A6AF4" w:rsidRDefault="003A6AF4" w:rsidP="00935780">
            <w:pPr>
              <w:pStyle w:val="BodyText"/>
            </w:pPr>
          </w:p>
        </w:tc>
        <w:tc>
          <w:tcPr>
            <w:tcW w:w="2835" w:type="dxa"/>
          </w:tcPr>
          <w:p w14:paraId="3FD905C7" w14:textId="77777777" w:rsidR="003A6AF4" w:rsidRDefault="003A6AF4" w:rsidP="00935780">
            <w:pPr>
              <w:pStyle w:val="BodyText"/>
            </w:pPr>
          </w:p>
        </w:tc>
        <w:tc>
          <w:tcPr>
            <w:tcW w:w="2977" w:type="dxa"/>
          </w:tcPr>
          <w:p w14:paraId="03BF8B39" w14:textId="77777777" w:rsidR="003A6AF4" w:rsidRDefault="003A6AF4" w:rsidP="00935780">
            <w:pPr>
              <w:pStyle w:val="BodyText"/>
            </w:pPr>
          </w:p>
        </w:tc>
        <w:tc>
          <w:tcPr>
            <w:tcW w:w="1417" w:type="dxa"/>
          </w:tcPr>
          <w:p w14:paraId="664CBAB5" w14:textId="77777777" w:rsidR="003A6AF4" w:rsidRDefault="003A6AF4" w:rsidP="00935780">
            <w:pPr>
              <w:pStyle w:val="BodyText"/>
            </w:pPr>
          </w:p>
        </w:tc>
        <w:tc>
          <w:tcPr>
            <w:tcW w:w="3260" w:type="dxa"/>
          </w:tcPr>
          <w:p w14:paraId="28A3AA04" w14:textId="77777777" w:rsidR="003A6AF4" w:rsidRDefault="003A6AF4" w:rsidP="00935780">
            <w:pPr>
              <w:pStyle w:val="BodyText"/>
            </w:pPr>
          </w:p>
        </w:tc>
      </w:tr>
      <w:tr w:rsidR="003A6AF4" w14:paraId="19C68CBA" w14:textId="77777777" w:rsidTr="00A4553A">
        <w:tc>
          <w:tcPr>
            <w:tcW w:w="1560" w:type="dxa"/>
            <w:vMerge/>
          </w:tcPr>
          <w:p w14:paraId="7E604ED3" w14:textId="77777777" w:rsidR="003A6AF4" w:rsidRPr="00641389" w:rsidRDefault="003A6AF4" w:rsidP="00935780">
            <w:pPr>
              <w:pStyle w:val="BodyText"/>
              <w:rPr>
                <w:i/>
                <w:iCs/>
              </w:rPr>
            </w:pPr>
          </w:p>
        </w:tc>
        <w:tc>
          <w:tcPr>
            <w:tcW w:w="1793" w:type="dxa"/>
          </w:tcPr>
          <w:p w14:paraId="4FBCE7E4" w14:textId="106ECCC6" w:rsidR="003A6AF4" w:rsidRDefault="003A6AF4" w:rsidP="00935780">
            <w:pPr>
              <w:pStyle w:val="BodyText"/>
            </w:pPr>
            <w:r>
              <w:t>Receiving</w:t>
            </w:r>
          </w:p>
        </w:tc>
        <w:tc>
          <w:tcPr>
            <w:tcW w:w="1751" w:type="dxa"/>
          </w:tcPr>
          <w:p w14:paraId="1D18FDC2" w14:textId="77777777" w:rsidR="003A6AF4" w:rsidRDefault="003A6AF4" w:rsidP="00935780">
            <w:pPr>
              <w:pStyle w:val="BodyText"/>
            </w:pPr>
          </w:p>
        </w:tc>
        <w:tc>
          <w:tcPr>
            <w:tcW w:w="2835" w:type="dxa"/>
          </w:tcPr>
          <w:p w14:paraId="62CBAC7A" w14:textId="77777777" w:rsidR="003A6AF4" w:rsidRDefault="003A6AF4" w:rsidP="00935780">
            <w:pPr>
              <w:pStyle w:val="BodyText"/>
            </w:pPr>
          </w:p>
        </w:tc>
        <w:tc>
          <w:tcPr>
            <w:tcW w:w="2977" w:type="dxa"/>
          </w:tcPr>
          <w:p w14:paraId="3AA4BC95" w14:textId="77777777" w:rsidR="003A6AF4" w:rsidRDefault="003A6AF4" w:rsidP="00935780">
            <w:pPr>
              <w:pStyle w:val="BodyText"/>
            </w:pPr>
          </w:p>
        </w:tc>
        <w:tc>
          <w:tcPr>
            <w:tcW w:w="1417" w:type="dxa"/>
          </w:tcPr>
          <w:p w14:paraId="5CE3680F" w14:textId="77777777" w:rsidR="003A6AF4" w:rsidRDefault="003A6AF4" w:rsidP="00935780">
            <w:pPr>
              <w:pStyle w:val="BodyText"/>
            </w:pPr>
          </w:p>
        </w:tc>
        <w:tc>
          <w:tcPr>
            <w:tcW w:w="3260" w:type="dxa"/>
          </w:tcPr>
          <w:p w14:paraId="1B1BEFAD" w14:textId="77777777" w:rsidR="003A6AF4" w:rsidRDefault="003A6AF4" w:rsidP="00935780">
            <w:pPr>
              <w:pStyle w:val="BodyText"/>
            </w:pPr>
          </w:p>
        </w:tc>
      </w:tr>
      <w:tr w:rsidR="003A6AF4" w14:paraId="7D06A129" w14:textId="77777777" w:rsidTr="00A4553A">
        <w:tc>
          <w:tcPr>
            <w:tcW w:w="1560" w:type="dxa"/>
            <w:vMerge w:val="restart"/>
          </w:tcPr>
          <w:p w14:paraId="71117CFB" w14:textId="63FC0ADA" w:rsidR="003A6AF4" w:rsidRPr="00641389" w:rsidRDefault="003A6AF4" w:rsidP="00935780">
            <w:pPr>
              <w:pStyle w:val="BodyText"/>
              <w:rPr>
                <w:i/>
                <w:iCs/>
              </w:rPr>
            </w:pPr>
          </w:p>
        </w:tc>
        <w:tc>
          <w:tcPr>
            <w:tcW w:w="1793" w:type="dxa"/>
          </w:tcPr>
          <w:p w14:paraId="46F498FA" w14:textId="0F25C3ED" w:rsidR="003A6AF4" w:rsidRDefault="003A6AF4" w:rsidP="00935780">
            <w:pPr>
              <w:pStyle w:val="BodyText"/>
            </w:pPr>
            <w:r>
              <w:t>Source</w:t>
            </w:r>
          </w:p>
        </w:tc>
        <w:tc>
          <w:tcPr>
            <w:tcW w:w="1751" w:type="dxa"/>
          </w:tcPr>
          <w:p w14:paraId="309D88F6" w14:textId="77777777" w:rsidR="003A6AF4" w:rsidRDefault="003A6AF4" w:rsidP="00935780">
            <w:pPr>
              <w:pStyle w:val="BodyText"/>
            </w:pPr>
          </w:p>
        </w:tc>
        <w:tc>
          <w:tcPr>
            <w:tcW w:w="2835" w:type="dxa"/>
          </w:tcPr>
          <w:p w14:paraId="269C0C8D" w14:textId="77777777" w:rsidR="003A6AF4" w:rsidRDefault="003A6AF4" w:rsidP="00935780">
            <w:pPr>
              <w:pStyle w:val="BodyText"/>
            </w:pPr>
          </w:p>
        </w:tc>
        <w:tc>
          <w:tcPr>
            <w:tcW w:w="2977" w:type="dxa"/>
          </w:tcPr>
          <w:p w14:paraId="4B9A4621" w14:textId="77777777" w:rsidR="003A6AF4" w:rsidRDefault="003A6AF4" w:rsidP="00935780">
            <w:pPr>
              <w:pStyle w:val="BodyText"/>
            </w:pPr>
          </w:p>
        </w:tc>
        <w:tc>
          <w:tcPr>
            <w:tcW w:w="1417" w:type="dxa"/>
          </w:tcPr>
          <w:p w14:paraId="78812FB5" w14:textId="77777777" w:rsidR="003A6AF4" w:rsidRDefault="003A6AF4" w:rsidP="00935780">
            <w:pPr>
              <w:pStyle w:val="BodyText"/>
            </w:pPr>
          </w:p>
        </w:tc>
        <w:tc>
          <w:tcPr>
            <w:tcW w:w="3260" w:type="dxa"/>
          </w:tcPr>
          <w:p w14:paraId="0F103D26" w14:textId="77777777" w:rsidR="003A6AF4" w:rsidRDefault="003A6AF4" w:rsidP="00935780">
            <w:pPr>
              <w:pStyle w:val="BodyText"/>
            </w:pPr>
          </w:p>
        </w:tc>
      </w:tr>
      <w:tr w:rsidR="003A6AF4" w14:paraId="29FAAD03" w14:textId="77777777" w:rsidTr="00A4553A">
        <w:tc>
          <w:tcPr>
            <w:tcW w:w="1560" w:type="dxa"/>
            <w:vMerge/>
          </w:tcPr>
          <w:p w14:paraId="126B80AA" w14:textId="77777777" w:rsidR="003A6AF4" w:rsidRDefault="003A6AF4" w:rsidP="00935780">
            <w:pPr>
              <w:pStyle w:val="BodyText"/>
            </w:pPr>
          </w:p>
        </w:tc>
        <w:tc>
          <w:tcPr>
            <w:tcW w:w="1793" w:type="dxa"/>
          </w:tcPr>
          <w:p w14:paraId="4133C177" w14:textId="7F981476" w:rsidR="003A6AF4" w:rsidRDefault="003A6AF4" w:rsidP="00935780">
            <w:pPr>
              <w:pStyle w:val="BodyText"/>
            </w:pPr>
            <w:r>
              <w:t>Receiving</w:t>
            </w:r>
          </w:p>
        </w:tc>
        <w:tc>
          <w:tcPr>
            <w:tcW w:w="1751" w:type="dxa"/>
          </w:tcPr>
          <w:p w14:paraId="7991C58C" w14:textId="77777777" w:rsidR="003A6AF4" w:rsidRDefault="003A6AF4" w:rsidP="00935780">
            <w:pPr>
              <w:pStyle w:val="BodyText"/>
            </w:pPr>
          </w:p>
        </w:tc>
        <w:tc>
          <w:tcPr>
            <w:tcW w:w="2835" w:type="dxa"/>
          </w:tcPr>
          <w:p w14:paraId="68548B76" w14:textId="77777777" w:rsidR="003A6AF4" w:rsidRDefault="003A6AF4" w:rsidP="00935780">
            <w:pPr>
              <w:pStyle w:val="BodyText"/>
            </w:pPr>
          </w:p>
        </w:tc>
        <w:tc>
          <w:tcPr>
            <w:tcW w:w="2977" w:type="dxa"/>
          </w:tcPr>
          <w:p w14:paraId="0E771499" w14:textId="77777777" w:rsidR="003A6AF4" w:rsidRDefault="003A6AF4" w:rsidP="00935780">
            <w:pPr>
              <w:pStyle w:val="BodyText"/>
            </w:pPr>
          </w:p>
        </w:tc>
        <w:tc>
          <w:tcPr>
            <w:tcW w:w="1417" w:type="dxa"/>
          </w:tcPr>
          <w:p w14:paraId="095DE62F" w14:textId="77777777" w:rsidR="003A6AF4" w:rsidRDefault="003A6AF4" w:rsidP="00935780">
            <w:pPr>
              <w:pStyle w:val="BodyText"/>
            </w:pPr>
          </w:p>
        </w:tc>
        <w:tc>
          <w:tcPr>
            <w:tcW w:w="3260" w:type="dxa"/>
          </w:tcPr>
          <w:p w14:paraId="7254602E" w14:textId="77777777" w:rsidR="003A6AF4" w:rsidRDefault="003A6AF4" w:rsidP="00935780">
            <w:pPr>
              <w:pStyle w:val="BodyText"/>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7"/>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8" w:name="B3"/>
      <w:bookmarkEnd w:id="8"/>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3A971818" w14:textId="2EBDD27B" w:rsidR="003435F6" w:rsidRDefault="007B0871" w:rsidP="007B0871">
            <w:pPr>
              <w:pStyle w:val="BodyText"/>
              <w:rPr>
                <w:b/>
                <w:bCs/>
              </w:rPr>
            </w:pPr>
            <w:r>
              <w:rPr>
                <w:b/>
                <w:bCs/>
              </w:rPr>
              <w:t>Biological material will only be transferred where it is associated with the non-biological material (i.e. the rubble and man-made debris). Th</w:t>
            </w:r>
            <w:r w:rsidR="00637F41">
              <w:rPr>
                <w:b/>
                <w:bCs/>
              </w:rPr>
              <w:t>e</w:t>
            </w:r>
            <w:r>
              <w:rPr>
                <w:b/>
                <w:bCs/>
              </w:rPr>
              <w:t xml:space="preserve"> </w:t>
            </w:r>
            <w:r w:rsidR="00637F41">
              <w:rPr>
                <w:b/>
                <w:bCs/>
              </w:rPr>
              <w:t xml:space="preserve">rubble/debris </w:t>
            </w:r>
            <w:r>
              <w:rPr>
                <w:b/>
                <w:bCs/>
              </w:rPr>
              <w:t xml:space="preserve">material has been described by qualified ecologists as ‘exhibiting limited colonisation by </w:t>
            </w:r>
            <w:r w:rsidRPr="007B0871">
              <w:rPr>
                <w:b/>
                <w:bCs/>
              </w:rPr>
              <w:t>characteristic macroalgae and epifaunal species</w:t>
            </w:r>
            <w:r>
              <w:rPr>
                <w:b/>
                <w:bCs/>
              </w:rPr>
              <w:t>’ as is shown in images in the CEMP (ABPmer, 2025, Report ref 4845).</w:t>
            </w: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D432CF">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D432CF">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D432CF">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637F41" w14:paraId="0A44079A" w14:textId="77777777" w:rsidTr="00641389">
        <w:tc>
          <w:tcPr>
            <w:tcW w:w="1702" w:type="dxa"/>
            <w:vMerge w:val="restart"/>
          </w:tcPr>
          <w:p w14:paraId="1BF5CA4C" w14:textId="51C28400" w:rsidR="00637F41" w:rsidRPr="00641389" w:rsidRDefault="00637F41" w:rsidP="00637F41">
            <w:pPr>
              <w:pStyle w:val="BodyText"/>
              <w:rPr>
                <w:i/>
                <w:iCs/>
              </w:rPr>
            </w:pPr>
            <w:r>
              <w:rPr>
                <w:i/>
                <w:iCs/>
              </w:rPr>
              <w:t xml:space="preserve">Movement of biological materials where they are associated with (i.e. adhered to) non-biological </w:t>
            </w:r>
            <w:r>
              <w:rPr>
                <w:i/>
                <w:iCs/>
              </w:rPr>
              <w:lastRenderedPageBreak/>
              <w:t>materials (e.g. rubble, man-made debris) from the foreshore</w:t>
            </w:r>
          </w:p>
        </w:tc>
        <w:tc>
          <w:tcPr>
            <w:tcW w:w="1509" w:type="dxa"/>
          </w:tcPr>
          <w:p w14:paraId="3F5E7F01" w14:textId="77777777" w:rsidR="00637F41" w:rsidRDefault="00637F41" w:rsidP="00637F41">
            <w:pPr>
              <w:pStyle w:val="BodyText"/>
            </w:pPr>
            <w:r>
              <w:lastRenderedPageBreak/>
              <w:t>Source</w:t>
            </w:r>
          </w:p>
        </w:tc>
        <w:tc>
          <w:tcPr>
            <w:tcW w:w="1609" w:type="dxa"/>
          </w:tcPr>
          <w:p w14:paraId="5A160A64" w14:textId="77777777" w:rsidR="00637F41" w:rsidRDefault="00637F41" w:rsidP="00637F41">
            <w:pPr>
              <w:pStyle w:val="BodyText"/>
            </w:pPr>
            <w:r>
              <w:t>Port of Mostyn</w:t>
            </w:r>
            <w:r w:rsidR="00736AB2">
              <w:t xml:space="preserve"> (Mostyn scrape back and Warwick foreshore remedial)</w:t>
            </w:r>
            <w:r w:rsidR="005A6CD8">
              <w:t>.</w:t>
            </w:r>
          </w:p>
          <w:p w14:paraId="273B2873" w14:textId="6AA40810" w:rsidR="005A6CD8" w:rsidRDefault="005A6CD8" w:rsidP="00637F41">
            <w:pPr>
              <w:pStyle w:val="BodyText"/>
            </w:pPr>
            <w:r>
              <w:t xml:space="preserve">For coordinates, </w:t>
            </w:r>
            <w:r>
              <w:lastRenderedPageBreak/>
              <w:t xml:space="preserve">refer to Appendix 2 of Marine </w:t>
            </w:r>
            <w:r w:rsidRPr="005A6CD8">
              <w:t>Licence CML2283</w:t>
            </w:r>
            <w:r>
              <w:t>.</w:t>
            </w:r>
          </w:p>
        </w:tc>
        <w:tc>
          <w:tcPr>
            <w:tcW w:w="2835" w:type="dxa"/>
          </w:tcPr>
          <w:p w14:paraId="238B8A83" w14:textId="29844FEC" w:rsidR="00637F41" w:rsidRDefault="00637F41" w:rsidP="00637F41">
            <w:pPr>
              <w:pStyle w:val="BodyText"/>
            </w:pPr>
            <w:r>
              <w:lastRenderedPageBreak/>
              <w:t>Full salinity, variable depth (intertidal).</w:t>
            </w:r>
          </w:p>
        </w:tc>
        <w:tc>
          <w:tcPr>
            <w:tcW w:w="3119" w:type="dxa"/>
          </w:tcPr>
          <w:p w14:paraId="7513C6EC" w14:textId="77777777" w:rsidR="00637F41" w:rsidRDefault="00637F41" w:rsidP="00637F41">
            <w:pPr>
              <w:pStyle w:val="BodyText"/>
              <w:rPr>
                <w:i/>
                <w:iCs/>
              </w:rPr>
            </w:pPr>
            <w:r>
              <w:t xml:space="preserve">Chinese Mitten Crab </w:t>
            </w:r>
            <w:r w:rsidRPr="00013D17">
              <w:rPr>
                <w:i/>
                <w:iCs/>
              </w:rPr>
              <w:t>Eriocheir sinensis</w:t>
            </w:r>
          </w:p>
          <w:p w14:paraId="12C35156" w14:textId="77777777" w:rsidR="00637F41" w:rsidRDefault="00637F41" w:rsidP="00637F41">
            <w:pPr>
              <w:pStyle w:val="BodyText"/>
            </w:pPr>
            <w:r>
              <w:t xml:space="preserve">Slipper Limpet </w:t>
            </w:r>
            <w:r w:rsidRPr="00FA03F6">
              <w:rPr>
                <w:i/>
                <w:iCs/>
              </w:rPr>
              <w:t>Crepidula fornicat</w:t>
            </w:r>
            <w:r>
              <w:rPr>
                <w:i/>
                <w:iCs/>
              </w:rPr>
              <w:t xml:space="preserve">a </w:t>
            </w:r>
          </w:p>
          <w:p w14:paraId="29C96963" w14:textId="77777777" w:rsidR="00637F41" w:rsidRDefault="00637F41" w:rsidP="00637F41">
            <w:pPr>
              <w:pStyle w:val="BodyText"/>
              <w:rPr>
                <w:i/>
                <w:iCs/>
              </w:rPr>
            </w:pPr>
            <w:r>
              <w:t xml:space="preserve">Tunicate/sea squirt </w:t>
            </w:r>
            <w:r w:rsidRPr="007F20E9">
              <w:rPr>
                <w:i/>
                <w:iCs/>
              </w:rPr>
              <w:t>Didemnum vexillum</w:t>
            </w:r>
          </w:p>
          <w:p w14:paraId="3B4D890D" w14:textId="7A85C570" w:rsidR="00825B3B" w:rsidRDefault="00825B3B" w:rsidP="00637F41">
            <w:pPr>
              <w:pStyle w:val="BodyText"/>
            </w:pPr>
            <w:bookmarkStart w:id="9" w:name="_Hlk196305541"/>
            <w:r>
              <w:lastRenderedPageBreak/>
              <w:t>A</w:t>
            </w:r>
            <w:r w:rsidRPr="00825B3B">
              <w:t xml:space="preserve">corn barnacle </w:t>
            </w:r>
            <w:r w:rsidRPr="006C596A">
              <w:rPr>
                <w:i/>
                <w:iCs/>
              </w:rPr>
              <w:t>Austrominius modestus</w:t>
            </w:r>
            <w:bookmarkEnd w:id="9"/>
          </w:p>
        </w:tc>
        <w:tc>
          <w:tcPr>
            <w:tcW w:w="1417" w:type="dxa"/>
          </w:tcPr>
          <w:p w14:paraId="288F79D0" w14:textId="1F8B9CBD" w:rsidR="00637F41" w:rsidRDefault="00637F41" w:rsidP="00637F41">
            <w:pPr>
              <w:pStyle w:val="BodyText"/>
            </w:pPr>
            <w:r>
              <w:lastRenderedPageBreak/>
              <w:t>Low</w:t>
            </w:r>
          </w:p>
        </w:tc>
        <w:tc>
          <w:tcPr>
            <w:tcW w:w="3260" w:type="dxa"/>
          </w:tcPr>
          <w:p w14:paraId="2340DBFC" w14:textId="25B8EE3F" w:rsidR="00637F41" w:rsidRDefault="00637F41" w:rsidP="00637F41">
            <w:pPr>
              <w:pStyle w:val="BodyText"/>
            </w:pPr>
            <w:r>
              <w:t>Removal of biological material (i.e. algae and epifaunal species) attached to non-</w:t>
            </w:r>
            <w:r w:rsidR="00342187">
              <w:t>biological</w:t>
            </w:r>
            <w:r>
              <w:t xml:space="preserve"> material (i.e. rubble and debris) will leave </w:t>
            </w:r>
            <w:r w:rsidR="00736AB2" w:rsidRPr="00736AB2">
              <w:t xml:space="preserve">natural habitat </w:t>
            </w:r>
            <w:r>
              <w:t>exposed  which is the same as the naturally surrounding substrate</w:t>
            </w:r>
            <w:r w:rsidR="00736AB2">
              <w:t xml:space="preserve"> (i.e. mudflat at </w:t>
            </w:r>
            <w:r w:rsidR="00736AB2">
              <w:lastRenderedPageBreak/>
              <w:t>Mostyn and coarse mixed sediment at Warwick)</w:t>
            </w:r>
            <w:r>
              <w:t xml:space="preserve">. </w:t>
            </w:r>
          </w:p>
        </w:tc>
      </w:tr>
      <w:tr w:rsidR="00637F41" w14:paraId="2A68FDD7" w14:textId="77777777" w:rsidTr="00641389">
        <w:tc>
          <w:tcPr>
            <w:tcW w:w="1702" w:type="dxa"/>
            <w:vMerge/>
          </w:tcPr>
          <w:p w14:paraId="6EE44322" w14:textId="77777777" w:rsidR="00637F41" w:rsidRPr="00641389" w:rsidRDefault="00637F41" w:rsidP="00637F41">
            <w:pPr>
              <w:pStyle w:val="BodyText"/>
              <w:rPr>
                <w:i/>
                <w:iCs/>
              </w:rPr>
            </w:pPr>
          </w:p>
        </w:tc>
        <w:tc>
          <w:tcPr>
            <w:tcW w:w="1509" w:type="dxa"/>
          </w:tcPr>
          <w:p w14:paraId="45F0654A" w14:textId="293FA10D" w:rsidR="00637F41" w:rsidRDefault="00637F41" w:rsidP="00637F41">
            <w:pPr>
              <w:pStyle w:val="BodyText"/>
            </w:pPr>
            <w:r>
              <w:t>Receiving</w:t>
            </w:r>
          </w:p>
        </w:tc>
        <w:tc>
          <w:tcPr>
            <w:tcW w:w="1609" w:type="dxa"/>
          </w:tcPr>
          <w:p w14:paraId="253A493A" w14:textId="77777777" w:rsidR="00637F41" w:rsidRDefault="00637F41" w:rsidP="00637F41">
            <w:pPr>
              <w:pStyle w:val="BodyText"/>
            </w:pPr>
            <w:r>
              <w:t>Port of Mostyn</w:t>
            </w:r>
            <w:r w:rsidR="00736AB2">
              <w:t xml:space="preserve"> (Mostyn scrape back and Warwick foreshore remedial)</w:t>
            </w:r>
            <w:r w:rsidR="005A6CD8">
              <w:t>.</w:t>
            </w:r>
          </w:p>
          <w:p w14:paraId="326A9E20" w14:textId="44A3E037" w:rsidR="005A6CD8" w:rsidRDefault="005A6CD8" w:rsidP="00637F41">
            <w:pPr>
              <w:pStyle w:val="BodyText"/>
            </w:pPr>
            <w:r>
              <w:t xml:space="preserve">For coordinates, refer to Appendix 2 of Marine </w:t>
            </w:r>
            <w:r w:rsidRPr="005A6CD8">
              <w:t>Licence CML2283</w:t>
            </w:r>
            <w:r>
              <w:t>.</w:t>
            </w:r>
          </w:p>
        </w:tc>
        <w:tc>
          <w:tcPr>
            <w:tcW w:w="2835" w:type="dxa"/>
          </w:tcPr>
          <w:p w14:paraId="3F410E16" w14:textId="5B36E462" w:rsidR="00637F41" w:rsidRDefault="00637F41" w:rsidP="00637F41">
            <w:pPr>
              <w:pStyle w:val="BodyText"/>
            </w:pPr>
            <w:r>
              <w:t>Material will be removed from the foreshore and placed higher on the shore to raise the existing river bank level. The depth difference will therefore be less. No change in salinity.</w:t>
            </w:r>
          </w:p>
        </w:tc>
        <w:tc>
          <w:tcPr>
            <w:tcW w:w="3119" w:type="dxa"/>
          </w:tcPr>
          <w:p w14:paraId="4D139E74" w14:textId="77777777" w:rsidR="00637F41" w:rsidRDefault="00637F41" w:rsidP="00637F41">
            <w:pPr>
              <w:pStyle w:val="BodyText"/>
              <w:rPr>
                <w:i/>
                <w:iCs/>
              </w:rPr>
            </w:pPr>
            <w:r>
              <w:t xml:space="preserve">Chinese Mitten Crab </w:t>
            </w:r>
            <w:r w:rsidRPr="00013D17">
              <w:rPr>
                <w:i/>
                <w:iCs/>
              </w:rPr>
              <w:t>Eriocheir sinensis</w:t>
            </w:r>
          </w:p>
          <w:p w14:paraId="04B299BE" w14:textId="77777777" w:rsidR="00637F41" w:rsidRDefault="00637F41" w:rsidP="00637F41">
            <w:pPr>
              <w:pStyle w:val="BodyText"/>
            </w:pPr>
            <w:r>
              <w:t xml:space="preserve">Slipper Limpet </w:t>
            </w:r>
            <w:r w:rsidRPr="00FA03F6">
              <w:rPr>
                <w:i/>
                <w:iCs/>
              </w:rPr>
              <w:t>Crepidula fornicat</w:t>
            </w:r>
            <w:r>
              <w:rPr>
                <w:i/>
                <w:iCs/>
              </w:rPr>
              <w:t xml:space="preserve">a </w:t>
            </w:r>
          </w:p>
          <w:p w14:paraId="16AFFD56" w14:textId="77777777" w:rsidR="00637F41" w:rsidRDefault="00637F41" w:rsidP="00637F41">
            <w:pPr>
              <w:pStyle w:val="BodyText"/>
              <w:rPr>
                <w:i/>
                <w:iCs/>
              </w:rPr>
            </w:pPr>
            <w:r>
              <w:t xml:space="preserve">Tunicate/sea squirt </w:t>
            </w:r>
            <w:r w:rsidRPr="007F20E9">
              <w:rPr>
                <w:i/>
                <w:iCs/>
              </w:rPr>
              <w:t>Didemnum vexillum</w:t>
            </w:r>
          </w:p>
          <w:p w14:paraId="3DC64160" w14:textId="448956C4" w:rsidR="00825B3B" w:rsidRDefault="00825B3B" w:rsidP="00637F41">
            <w:pPr>
              <w:pStyle w:val="BodyText"/>
            </w:pPr>
            <w:r>
              <w:t>A</w:t>
            </w:r>
            <w:r w:rsidRPr="00825B3B">
              <w:t xml:space="preserve">corn barnacle </w:t>
            </w:r>
            <w:r w:rsidRPr="006C596A">
              <w:rPr>
                <w:i/>
                <w:iCs/>
              </w:rPr>
              <w:t>Austrominius modestus</w:t>
            </w:r>
          </w:p>
        </w:tc>
        <w:tc>
          <w:tcPr>
            <w:tcW w:w="1417" w:type="dxa"/>
          </w:tcPr>
          <w:p w14:paraId="79C6E27A" w14:textId="46AF89FA" w:rsidR="00637F41" w:rsidRDefault="00637F41" w:rsidP="00637F41">
            <w:pPr>
              <w:pStyle w:val="BodyText"/>
            </w:pPr>
            <w:r>
              <w:t>Low</w:t>
            </w:r>
          </w:p>
        </w:tc>
        <w:tc>
          <w:tcPr>
            <w:tcW w:w="3260" w:type="dxa"/>
          </w:tcPr>
          <w:p w14:paraId="5DEB6405" w14:textId="73778AB2" w:rsidR="00637F41" w:rsidRDefault="00637F41" w:rsidP="00637F41">
            <w:pPr>
              <w:pStyle w:val="BodyText"/>
            </w:pPr>
            <w:r>
              <w:t xml:space="preserve">The biological material associated with the debris will only be moved a short distance from source </w:t>
            </w:r>
            <w:r w:rsidR="00F65AB7">
              <w:t xml:space="preserve">(less than 50 m) </w:t>
            </w:r>
            <w:r>
              <w:t xml:space="preserve">and would be placed higher up the shore. The algae and epifauna will experience more frequent drying out and may not persist in the new location </w:t>
            </w:r>
          </w:p>
        </w:tc>
      </w:tr>
      <w:tr w:rsidR="003A6AF4" w14:paraId="285ABF49" w14:textId="77777777" w:rsidTr="00641389">
        <w:tc>
          <w:tcPr>
            <w:tcW w:w="1702" w:type="dxa"/>
            <w:vMerge w:val="restart"/>
          </w:tcPr>
          <w:p w14:paraId="18DEFBC5" w14:textId="57592001" w:rsidR="003A6AF4" w:rsidRPr="00641389" w:rsidRDefault="003A6AF4" w:rsidP="00D432CF">
            <w:pPr>
              <w:pStyle w:val="BodyText"/>
              <w:rPr>
                <w:i/>
                <w:iCs/>
              </w:rPr>
            </w:pPr>
          </w:p>
        </w:tc>
        <w:tc>
          <w:tcPr>
            <w:tcW w:w="1509" w:type="dxa"/>
          </w:tcPr>
          <w:p w14:paraId="3D6D862A" w14:textId="77777777" w:rsidR="003A6AF4" w:rsidRDefault="003A6AF4" w:rsidP="00D432CF">
            <w:pPr>
              <w:pStyle w:val="BodyText"/>
            </w:pPr>
            <w:r>
              <w:t>Source</w:t>
            </w:r>
          </w:p>
        </w:tc>
        <w:tc>
          <w:tcPr>
            <w:tcW w:w="1609" w:type="dxa"/>
          </w:tcPr>
          <w:p w14:paraId="2DC0CBAE" w14:textId="77777777" w:rsidR="003A6AF4" w:rsidRDefault="003A6AF4" w:rsidP="00D432CF">
            <w:pPr>
              <w:pStyle w:val="BodyText"/>
            </w:pPr>
          </w:p>
        </w:tc>
        <w:tc>
          <w:tcPr>
            <w:tcW w:w="2835" w:type="dxa"/>
          </w:tcPr>
          <w:p w14:paraId="5852A48E" w14:textId="77777777" w:rsidR="003A6AF4" w:rsidRDefault="003A6AF4" w:rsidP="00D432CF">
            <w:pPr>
              <w:pStyle w:val="BodyText"/>
            </w:pPr>
          </w:p>
        </w:tc>
        <w:tc>
          <w:tcPr>
            <w:tcW w:w="3119" w:type="dxa"/>
          </w:tcPr>
          <w:p w14:paraId="757FCD53" w14:textId="77777777" w:rsidR="003A6AF4" w:rsidRDefault="003A6AF4" w:rsidP="00D432CF">
            <w:pPr>
              <w:pStyle w:val="BodyText"/>
            </w:pPr>
          </w:p>
        </w:tc>
        <w:tc>
          <w:tcPr>
            <w:tcW w:w="1417" w:type="dxa"/>
          </w:tcPr>
          <w:p w14:paraId="42F4DF04" w14:textId="77777777" w:rsidR="003A6AF4" w:rsidRDefault="003A6AF4" w:rsidP="00D432CF">
            <w:pPr>
              <w:pStyle w:val="BodyText"/>
            </w:pPr>
          </w:p>
        </w:tc>
        <w:tc>
          <w:tcPr>
            <w:tcW w:w="3260" w:type="dxa"/>
          </w:tcPr>
          <w:p w14:paraId="471C6BA7" w14:textId="77777777" w:rsidR="003A6AF4" w:rsidRDefault="003A6AF4" w:rsidP="00D432CF">
            <w:pPr>
              <w:pStyle w:val="BodyText"/>
            </w:pPr>
          </w:p>
        </w:tc>
      </w:tr>
      <w:tr w:rsidR="003A6AF4" w14:paraId="69CE33DC" w14:textId="77777777" w:rsidTr="00641389">
        <w:tc>
          <w:tcPr>
            <w:tcW w:w="1702" w:type="dxa"/>
            <w:vMerge/>
          </w:tcPr>
          <w:p w14:paraId="3C691049" w14:textId="77777777" w:rsidR="003A6AF4" w:rsidRPr="00935780" w:rsidRDefault="003A6AF4" w:rsidP="00D432CF">
            <w:pPr>
              <w:pStyle w:val="BodyText"/>
            </w:pPr>
          </w:p>
        </w:tc>
        <w:tc>
          <w:tcPr>
            <w:tcW w:w="1509" w:type="dxa"/>
          </w:tcPr>
          <w:p w14:paraId="25A2A646" w14:textId="19613BBE" w:rsidR="003A6AF4" w:rsidRDefault="00806FC6" w:rsidP="00D432CF">
            <w:pPr>
              <w:pStyle w:val="BodyText"/>
            </w:pPr>
            <w:r>
              <w:t>Receiving</w:t>
            </w:r>
          </w:p>
        </w:tc>
        <w:tc>
          <w:tcPr>
            <w:tcW w:w="1609" w:type="dxa"/>
          </w:tcPr>
          <w:p w14:paraId="6BD19887" w14:textId="77777777" w:rsidR="003A6AF4" w:rsidRDefault="003A6AF4" w:rsidP="00D432CF">
            <w:pPr>
              <w:pStyle w:val="BodyText"/>
            </w:pPr>
          </w:p>
        </w:tc>
        <w:tc>
          <w:tcPr>
            <w:tcW w:w="2835" w:type="dxa"/>
          </w:tcPr>
          <w:p w14:paraId="62D56FB9" w14:textId="77777777" w:rsidR="003A6AF4" w:rsidRDefault="003A6AF4" w:rsidP="00D432CF">
            <w:pPr>
              <w:pStyle w:val="BodyText"/>
            </w:pPr>
          </w:p>
        </w:tc>
        <w:tc>
          <w:tcPr>
            <w:tcW w:w="3119" w:type="dxa"/>
          </w:tcPr>
          <w:p w14:paraId="312BEFA3" w14:textId="77777777" w:rsidR="003A6AF4" w:rsidRDefault="003A6AF4" w:rsidP="00D432CF">
            <w:pPr>
              <w:pStyle w:val="BodyText"/>
            </w:pPr>
          </w:p>
        </w:tc>
        <w:tc>
          <w:tcPr>
            <w:tcW w:w="1417" w:type="dxa"/>
          </w:tcPr>
          <w:p w14:paraId="7D951B79" w14:textId="77777777" w:rsidR="003A6AF4" w:rsidRDefault="003A6AF4" w:rsidP="00D432CF">
            <w:pPr>
              <w:pStyle w:val="BodyText"/>
            </w:pPr>
          </w:p>
        </w:tc>
        <w:tc>
          <w:tcPr>
            <w:tcW w:w="3260" w:type="dxa"/>
          </w:tcPr>
          <w:p w14:paraId="5C4BFA4D" w14:textId="77777777" w:rsidR="003A6AF4" w:rsidRDefault="003A6AF4" w:rsidP="00D432CF">
            <w:pPr>
              <w:pStyle w:val="BodyText"/>
            </w:pPr>
          </w:p>
        </w:tc>
      </w:tr>
    </w:tbl>
    <w:p w14:paraId="28482864" w14:textId="6BD7E814" w:rsidR="007D0A07" w:rsidRDefault="002965D2" w:rsidP="005F139E">
      <w:pPr>
        <w:pStyle w:val="BodyText"/>
        <w:sectPr w:rsidR="007D0A07" w:rsidSect="007D0A07">
          <w:headerReference w:type="first" r:id="rId18"/>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4298A5AD" w:rsidR="005C642F" w:rsidRDefault="00637F41" w:rsidP="00207F68">
            <w:pPr>
              <w:pStyle w:val="BodyText"/>
            </w:pPr>
            <w:r>
              <w:t xml:space="preserve">Given the </w:t>
            </w:r>
            <w:r w:rsidR="00F65AB7">
              <w:t xml:space="preserve">short </w:t>
            </w:r>
            <w:r>
              <w:t>distance that material will be moved and th</w:t>
            </w:r>
            <w:r w:rsidR="00F65AB7">
              <w:t xml:space="preserve">at it will be placed </w:t>
            </w:r>
            <w:r>
              <w:t>higher up the shore</w:t>
            </w:r>
            <w:r w:rsidR="00F65AB7">
              <w:t>,</w:t>
            </w:r>
            <w:r>
              <w:t xml:space="preserve"> it is not considered that any species biosecurity measures are required in relation to this activity. </w:t>
            </w: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549D82A2" w:rsidR="00F846B6" w:rsidRDefault="00637F41" w:rsidP="005F139E">
            <w:pPr>
              <w:pStyle w:val="BodyText"/>
            </w:pPr>
            <w:r>
              <w:t>X</w:t>
            </w:r>
          </w:p>
        </w:tc>
      </w:tr>
    </w:tbl>
    <w:p w14:paraId="59DF9DA9" w14:textId="77777777" w:rsidR="00C370FA" w:rsidRDefault="00C370FA" w:rsidP="007C20A3">
      <w:bookmarkStart w:id="10" w:name="B4"/>
      <w:bookmarkEnd w:id="10"/>
    </w:p>
    <w:p w14:paraId="78C88704" w14:textId="19D6A0B2" w:rsidR="00571662" w:rsidRDefault="00A443B0" w:rsidP="00B572E3">
      <w:pPr>
        <w:pStyle w:val="Heading4"/>
      </w:pPr>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11" w:name="_Hlk95923491"/>
    </w:p>
    <w:tbl>
      <w:tblPr>
        <w:tblStyle w:val="TableGrid"/>
        <w:tblW w:w="0" w:type="auto"/>
        <w:tblLook w:val="04A0" w:firstRow="1" w:lastRow="0" w:firstColumn="1" w:lastColumn="0" w:noHBand="0" w:noVBand="1"/>
      </w:tblPr>
      <w:tblGrid>
        <w:gridCol w:w="9642"/>
      </w:tblGrid>
      <w:tr w:rsidR="00F85167" w14:paraId="5D2C036A" w14:textId="77777777" w:rsidTr="006F4590">
        <w:tc>
          <w:tcPr>
            <w:tcW w:w="9642" w:type="dxa"/>
          </w:tcPr>
          <w:bookmarkEnd w:id="11"/>
          <w:p w14:paraId="7ADBCBF2" w14:textId="5FCF5696" w:rsidR="00A4553A" w:rsidRDefault="00637F41" w:rsidP="006F4590">
            <w:pPr>
              <w:pStyle w:val="BodyText"/>
            </w:pPr>
            <w:r>
              <w:t>Long-reach excavator</w:t>
            </w:r>
            <w:r w:rsidR="005B56DB">
              <w:t>.</w:t>
            </w:r>
          </w:p>
        </w:tc>
      </w:tr>
    </w:tbl>
    <w:p w14:paraId="09168390" w14:textId="443AF610" w:rsidR="00347827" w:rsidRDefault="00F85167" w:rsidP="00F85167">
      <w:pPr>
        <w:pStyle w:val="BodyText"/>
      </w:pPr>
      <w:r w:rsidRPr="00E56075">
        <w:rPr>
          <w:b/>
          <w:bCs/>
        </w:rPr>
        <w:t>B.4.2.</w:t>
      </w:r>
      <w:r>
        <w:t xml:space="preserve">  Will all the </w:t>
      </w:r>
      <w:bookmarkStart w:id="12" w:name="_Hlk195793587"/>
      <w:r>
        <w:t xml:space="preserve">immersible equipment used in this </w:t>
      </w:r>
      <w:r w:rsidR="004D21D6">
        <w:t>licensed</w:t>
      </w:r>
      <w:r>
        <w:t xml:space="preserve"> activity undergo washing</w:t>
      </w:r>
      <w:r w:rsidR="005C3BAF">
        <w:t>,</w:t>
      </w:r>
      <w:r>
        <w:t xml:space="preserve"> rinsing</w:t>
      </w:r>
      <w:r w:rsidR="005C3BAF">
        <w:t xml:space="preserve"> and / or drying</w:t>
      </w:r>
      <w:bookmarkEnd w:id="12"/>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6F4590">
            <w:pPr>
              <w:pStyle w:val="BodyText"/>
              <w:jc w:val="center"/>
              <w:rPr>
                <w:b/>
                <w:bCs/>
              </w:rPr>
            </w:pPr>
          </w:p>
        </w:tc>
        <w:tc>
          <w:tcPr>
            <w:tcW w:w="3279" w:type="dxa"/>
          </w:tcPr>
          <w:p w14:paraId="7FAA6609" w14:textId="0C9B17EE" w:rsidR="00675EED" w:rsidRPr="0064101A" w:rsidRDefault="00675EED" w:rsidP="006F4590">
            <w:pPr>
              <w:pStyle w:val="BodyText"/>
              <w:jc w:val="center"/>
              <w:rPr>
                <w:b/>
                <w:bCs/>
              </w:rPr>
            </w:pPr>
            <w:r w:rsidRPr="0064101A">
              <w:rPr>
                <w:b/>
                <w:bCs/>
              </w:rPr>
              <w:t>Yes</w:t>
            </w:r>
          </w:p>
        </w:tc>
        <w:tc>
          <w:tcPr>
            <w:tcW w:w="3239" w:type="dxa"/>
          </w:tcPr>
          <w:p w14:paraId="4719599C" w14:textId="144E2BD1" w:rsidR="00675EED" w:rsidRPr="0064101A" w:rsidRDefault="00675EED" w:rsidP="006F4590">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6F4590">
            <w:pPr>
              <w:pStyle w:val="BodyText"/>
            </w:pPr>
            <w:bookmarkStart w:id="13" w:name="_Hlk195793603"/>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1E3C1642" w:rsidR="00675EED" w:rsidRDefault="00675EED" w:rsidP="006F4590">
            <w:pPr>
              <w:pStyle w:val="BodyText"/>
            </w:pPr>
          </w:p>
        </w:tc>
        <w:tc>
          <w:tcPr>
            <w:tcW w:w="3239" w:type="dxa"/>
          </w:tcPr>
          <w:p w14:paraId="2E7A61B7" w14:textId="4C797A29" w:rsidR="00675EED" w:rsidRDefault="007E43F0" w:rsidP="006F4590">
            <w:pPr>
              <w:pStyle w:val="BodyText"/>
            </w:pPr>
            <w:r>
              <w:t>X – the excavator will be out of the water prior to arriving on site and there is no requirement therefore for washing as it leaves its place of origin</w:t>
            </w:r>
            <w:r w:rsidR="005B56DB">
              <w:t xml:space="preserve"> which is the Port of Mostyn</w:t>
            </w:r>
            <w:r>
              <w:t xml:space="preserve">. </w:t>
            </w:r>
          </w:p>
        </w:tc>
      </w:tr>
      <w:tr w:rsidR="00675EED" w14:paraId="24B074A0" w14:textId="77777777" w:rsidTr="00EC56C2">
        <w:tc>
          <w:tcPr>
            <w:tcW w:w="3124" w:type="dxa"/>
          </w:tcPr>
          <w:p w14:paraId="3B3F955D" w14:textId="2DC0BB31" w:rsidR="00675EED" w:rsidRDefault="00675EED" w:rsidP="006F4590">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w:t>
            </w:r>
            <w:r w:rsidRPr="005C3BAF">
              <w:rPr>
                <w:color w:val="000000" w:themeColor="text1"/>
              </w:rPr>
              <w:lastRenderedPageBreak/>
              <w:t>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499559D9" w14:textId="7D7CB387" w:rsidR="00675EED" w:rsidRDefault="003201E6" w:rsidP="006F4590">
            <w:pPr>
              <w:pStyle w:val="BodyText"/>
            </w:pPr>
            <w:r>
              <w:lastRenderedPageBreak/>
              <w:t>X</w:t>
            </w:r>
          </w:p>
        </w:tc>
        <w:tc>
          <w:tcPr>
            <w:tcW w:w="3239" w:type="dxa"/>
          </w:tcPr>
          <w:p w14:paraId="01A4A73D" w14:textId="77777777" w:rsidR="00675EED" w:rsidRDefault="00675EED" w:rsidP="006F4590">
            <w:pPr>
              <w:pStyle w:val="BodyText"/>
            </w:pPr>
          </w:p>
        </w:tc>
      </w:tr>
      <w:bookmarkEnd w:id="13"/>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6F4590">
        <w:tc>
          <w:tcPr>
            <w:tcW w:w="4821" w:type="dxa"/>
          </w:tcPr>
          <w:p w14:paraId="5D02C703" w14:textId="77777777" w:rsidR="00F85167" w:rsidRPr="0064101A" w:rsidRDefault="00F85167" w:rsidP="006F4590">
            <w:pPr>
              <w:pStyle w:val="BodyText"/>
              <w:jc w:val="center"/>
              <w:rPr>
                <w:b/>
                <w:bCs/>
              </w:rPr>
            </w:pPr>
            <w:r w:rsidRPr="0064101A">
              <w:rPr>
                <w:b/>
                <w:bCs/>
              </w:rPr>
              <w:t>Yes</w:t>
            </w:r>
          </w:p>
        </w:tc>
        <w:tc>
          <w:tcPr>
            <w:tcW w:w="4821" w:type="dxa"/>
          </w:tcPr>
          <w:p w14:paraId="4E99B6FC" w14:textId="5C68CF6A" w:rsidR="00F85167" w:rsidRPr="0064101A" w:rsidRDefault="00F85167" w:rsidP="006F4590">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6F4590">
        <w:tc>
          <w:tcPr>
            <w:tcW w:w="4821" w:type="dxa"/>
          </w:tcPr>
          <w:p w14:paraId="7F2A907B" w14:textId="5507409E" w:rsidR="00F85167" w:rsidRDefault="00B57816" w:rsidP="006F4590">
            <w:pPr>
              <w:pStyle w:val="BodyText"/>
            </w:pPr>
            <w:r>
              <w:t xml:space="preserve">X – excavator will be washed if it is the same plant used at both sites. </w:t>
            </w:r>
          </w:p>
        </w:tc>
        <w:tc>
          <w:tcPr>
            <w:tcW w:w="4821" w:type="dxa"/>
          </w:tcPr>
          <w:p w14:paraId="1EF5CA6D" w14:textId="77777777" w:rsidR="00F85167" w:rsidRDefault="00F85167" w:rsidP="006F4590">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B57816" w14:paraId="1B8FF1FE" w14:textId="77777777" w:rsidTr="00154BAA">
        <w:tc>
          <w:tcPr>
            <w:tcW w:w="2410" w:type="dxa"/>
          </w:tcPr>
          <w:p w14:paraId="3838DEFC" w14:textId="52869FF9" w:rsidR="00B57816" w:rsidRDefault="00B6421C" w:rsidP="00B57816">
            <w:pPr>
              <w:pStyle w:val="BodyText"/>
            </w:pPr>
            <w:r>
              <w:t>Long-reach excavator.</w:t>
            </w:r>
          </w:p>
        </w:tc>
        <w:tc>
          <w:tcPr>
            <w:tcW w:w="2121" w:type="dxa"/>
          </w:tcPr>
          <w:p w14:paraId="78CF30CD" w14:textId="11B402A8" w:rsidR="00B57816" w:rsidRDefault="00B6421C" w:rsidP="00B57816">
            <w:pPr>
              <w:pStyle w:val="BodyText"/>
            </w:pPr>
            <w:r>
              <w:t>Port of Mostyn</w:t>
            </w:r>
            <w:r w:rsidR="005A6CD8">
              <w:t>.</w:t>
            </w:r>
          </w:p>
        </w:tc>
        <w:tc>
          <w:tcPr>
            <w:tcW w:w="2268" w:type="dxa"/>
          </w:tcPr>
          <w:p w14:paraId="3F901EB6" w14:textId="41D69749" w:rsidR="00B57816" w:rsidRDefault="00985DCB" w:rsidP="00B57816">
            <w:pPr>
              <w:pStyle w:val="BodyText"/>
            </w:pPr>
            <w:r>
              <w:t>Low</w:t>
            </w:r>
          </w:p>
        </w:tc>
        <w:tc>
          <w:tcPr>
            <w:tcW w:w="2843" w:type="dxa"/>
          </w:tcPr>
          <w:p w14:paraId="16F6F7DF" w14:textId="6076A475" w:rsidR="00B57816" w:rsidRDefault="00985DCB" w:rsidP="00B57816">
            <w:pPr>
              <w:pStyle w:val="BodyText"/>
            </w:pPr>
            <w:r>
              <w:t xml:space="preserve">The </w:t>
            </w:r>
            <w:r w:rsidRPr="00C80653">
              <w:t>equipment</w:t>
            </w:r>
            <w:r>
              <w:t xml:space="preserve"> is located at the Port of Mostyn and will only move a short distance to the compensation sites (Mostyn scrape back and Warwick foreshore remedial)</w:t>
            </w:r>
            <w:r w:rsidR="005A6CD8">
              <w:t>.</w:t>
            </w:r>
          </w:p>
        </w:tc>
      </w:tr>
      <w:tr w:rsidR="006F22A7" w14:paraId="0FD59023" w14:textId="77777777" w:rsidTr="00154BAA">
        <w:tc>
          <w:tcPr>
            <w:tcW w:w="2410" w:type="dxa"/>
          </w:tcPr>
          <w:p w14:paraId="7C4357CA" w14:textId="77777777" w:rsidR="006F22A7" w:rsidRDefault="006F22A7" w:rsidP="005F139E">
            <w:pPr>
              <w:pStyle w:val="BodyText"/>
            </w:pPr>
          </w:p>
        </w:tc>
        <w:tc>
          <w:tcPr>
            <w:tcW w:w="2121" w:type="dxa"/>
          </w:tcPr>
          <w:p w14:paraId="3E8BDB44" w14:textId="77777777" w:rsidR="006F22A7" w:rsidRDefault="006F22A7" w:rsidP="005F139E">
            <w:pPr>
              <w:pStyle w:val="BodyText"/>
            </w:pPr>
          </w:p>
        </w:tc>
        <w:tc>
          <w:tcPr>
            <w:tcW w:w="2268" w:type="dxa"/>
          </w:tcPr>
          <w:p w14:paraId="16679559" w14:textId="77777777" w:rsidR="006F22A7" w:rsidRDefault="006F22A7" w:rsidP="005F139E">
            <w:pPr>
              <w:pStyle w:val="BodyText"/>
            </w:pPr>
          </w:p>
        </w:tc>
        <w:tc>
          <w:tcPr>
            <w:tcW w:w="2843" w:type="dxa"/>
          </w:tcPr>
          <w:p w14:paraId="1ED9426A" w14:textId="77777777" w:rsidR="006F22A7" w:rsidRDefault="006F22A7" w:rsidP="005F139E">
            <w:pPr>
              <w:pStyle w:val="BodyText"/>
            </w:pPr>
          </w:p>
        </w:tc>
      </w:tr>
    </w:tbl>
    <w:p w14:paraId="020A4832" w14:textId="5BC4FAC3" w:rsidR="002326A8" w:rsidRDefault="003B2DB2" w:rsidP="00B572E3">
      <w:pPr>
        <w:pStyle w:val="Heading4"/>
      </w:pPr>
      <w:bookmarkStart w:id="14" w:name="B5"/>
      <w:bookmarkEnd w:id="14"/>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B57816" w14:paraId="47468C94" w14:textId="77777777" w:rsidTr="00F34E78">
        <w:tc>
          <w:tcPr>
            <w:tcW w:w="2048" w:type="dxa"/>
          </w:tcPr>
          <w:p w14:paraId="6662EA3F" w14:textId="54D32CAB" w:rsidR="00B57816" w:rsidRDefault="00B57816" w:rsidP="00B57816">
            <w:pPr>
              <w:pStyle w:val="BodyText"/>
            </w:pPr>
            <w:r w:rsidRPr="0009776A">
              <w:rPr>
                <w:color w:val="auto"/>
              </w:rPr>
              <w:t xml:space="preserve">Personal </w:t>
            </w:r>
            <w:r>
              <w:rPr>
                <w:color w:val="auto"/>
              </w:rPr>
              <w:t>P</w:t>
            </w:r>
            <w:r w:rsidRPr="0009776A">
              <w:rPr>
                <w:color w:val="auto"/>
              </w:rPr>
              <w:t xml:space="preserve">rotective </w:t>
            </w:r>
            <w:r>
              <w:rPr>
                <w:color w:val="auto"/>
              </w:rPr>
              <w:lastRenderedPageBreak/>
              <w:t>E</w:t>
            </w:r>
            <w:r w:rsidRPr="0009776A">
              <w:rPr>
                <w:color w:val="auto"/>
              </w:rPr>
              <w:t>quipment (PPE)</w:t>
            </w:r>
          </w:p>
        </w:tc>
        <w:tc>
          <w:tcPr>
            <w:tcW w:w="3445" w:type="dxa"/>
          </w:tcPr>
          <w:p w14:paraId="6E29F5B7" w14:textId="42900DA5" w:rsidR="00B57816" w:rsidRDefault="00C048CA" w:rsidP="00B57816">
            <w:pPr>
              <w:pStyle w:val="BodyText"/>
            </w:pPr>
            <w:r>
              <w:lastRenderedPageBreak/>
              <w:t>Low</w:t>
            </w:r>
          </w:p>
        </w:tc>
        <w:tc>
          <w:tcPr>
            <w:tcW w:w="4149" w:type="dxa"/>
          </w:tcPr>
          <w:p w14:paraId="7BC17230" w14:textId="45F706E0" w:rsidR="00B57816" w:rsidRDefault="00B57816" w:rsidP="00B57816">
            <w:pPr>
              <w:pStyle w:val="BodyText"/>
            </w:pPr>
            <w:r>
              <w:t xml:space="preserve">PPE used by operatives </w:t>
            </w:r>
            <w:r w:rsidR="00C048CA">
              <w:t>will</w:t>
            </w:r>
            <w:r>
              <w:t xml:space="preserve"> come from </w:t>
            </w:r>
            <w:r w:rsidR="004432C0">
              <w:t xml:space="preserve">working in </w:t>
            </w:r>
            <w:r w:rsidR="00C048CA">
              <w:t xml:space="preserve">the Port of Mostyn </w:t>
            </w:r>
            <w:r w:rsidR="00C048CA">
              <w:lastRenderedPageBreak/>
              <w:t>which is a short location from the compensation sites</w:t>
            </w:r>
            <w:r w:rsidR="004432C0">
              <w:t xml:space="preserve">. </w:t>
            </w: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r w:rsidR="00F34E78" w14:paraId="08E22C77" w14:textId="77777777" w:rsidTr="00F34E78">
        <w:tc>
          <w:tcPr>
            <w:tcW w:w="2048" w:type="dxa"/>
          </w:tcPr>
          <w:p w14:paraId="5BF519D9" w14:textId="77777777" w:rsidR="00F34E78" w:rsidRDefault="00F34E78" w:rsidP="00D433B4">
            <w:pPr>
              <w:pStyle w:val="BodyText"/>
            </w:pPr>
          </w:p>
        </w:tc>
        <w:tc>
          <w:tcPr>
            <w:tcW w:w="3445" w:type="dxa"/>
          </w:tcPr>
          <w:p w14:paraId="2A2CA689" w14:textId="77777777" w:rsidR="00F34E78" w:rsidRDefault="00F34E78" w:rsidP="00D433B4">
            <w:pPr>
              <w:pStyle w:val="BodyText"/>
            </w:pPr>
          </w:p>
        </w:tc>
        <w:tc>
          <w:tcPr>
            <w:tcW w:w="4149" w:type="dxa"/>
          </w:tcPr>
          <w:p w14:paraId="64ED910A" w14:textId="0202380B" w:rsidR="00F34E78" w:rsidRDefault="00F34E78" w:rsidP="00D433B4">
            <w:pPr>
              <w:pStyle w:val="BodyText"/>
            </w:pPr>
          </w:p>
        </w:tc>
      </w:tr>
    </w:tbl>
    <w:p w14:paraId="50534480" w14:textId="77777777" w:rsidR="00887437" w:rsidRDefault="00887437" w:rsidP="00D433B4">
      <w:pPr>
        <w:pStyle w:val="BodyText"/>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Heading1"/>
      </w:pPr>
      <w:bookmarkStart w:id="15" w:name="SectionC"/>
      <w:bookmarkEnd w:id="15"/>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6" w:name="_Hlk92451835"/>
            <w:r w:rsidRPr="00F47B47">
              <w:rPr>
                <w:b/>
                <w:bCs/>
              </w:rPr>
              <w:t xml:space="preserve">Risk level after </w:t>
            </w:r>
            <w:r>
              <w:rPr>
                <w:b/>
                <w:bCs/>
              </w:rPr>
              <w:t>management</w:t>
            </w:r>
            <w:bookmarkEnd w:id="16"/>
            <w:r>
              <w:rPr>
                <w:b/>
                <w:bCs/>
              </w:rPr>
              <w:t xml:space="preserve"> (High, Medium or Low)</w:t>
            </w:r>
          </w:p>
        </w:tc>
      </w:tr>
      <w:tr w:rsidR="00B57816" w14:paraId="4A9DE83D" w14:textId="77777777" w:rsidTr="00191F0A">
        <w:tc>
          <w:tcPr>
            <w:tcW w:w="3256" w:type="dxa"/>
          </w:tcPr>
          <w:p w14:paraId="1A0E3FB3" w14:textId="6BC2ADFE" w:rsidR="00B57816" w:rsidRPr="001142E9" w:rsidRDefault="00B57816" w:rsidP="00B57816">
            <w:pPr>
              <w:pStyle w:val="BodyText"/>
            </w:pPr>
            <w:r>
              <w:t>Movement of biological and non-</w:t>
            </w:r>
            <w:r w:rsidR="00342187">
              <w:t>biological</w:t>
            </w:r>
            <w:r>
              <w:t xml:space="preserve"> material via long-reach excavator </w:t>
            </w:r>
          </w:p>
        </w:tc>
        <w:tc>
          <w:tcPr>
            <w:tcW w:w="1559" w:type="dxa"/>
          </w:tcPr>
          <w:p w14:paraId="2FAE80E2" w14:textId="0A7FE9E1" w:rsidR="00B57816" w:rsidRDefault="00B57816" w:rsidP="00B57816">
            <w:pPr>
              <w:pStyle w:val="BodyText"/>
            </w:pPr>
            <w:r w:rsidRPr="003E3A2C">
              <w:t>Low</w:t>
            </w:r>
          </w:p>
        </w:tc>
        <w:tc>
          <w:tcPr>
            <w:tcW w:w="3544" w:type="dxa"/>
          </w:tcPr>
          <w:p w14:paraId="2A0ED911" w14:textId="45C05296" w:rsidR="00435F8C" w:rsidRDefault="00435F8C" w:rsidP="00B57816">
            <w:pPr>
              <w:pStyle w:val="BodyText"/>
            </w:pPr>
            <w:bookmarkStart w:id="17" w:name="_Hlk196215991"/>
            <w:r>
              <w:t xml:space="preserve">Follow the </w:t>
            </w:r>
            <w:r w:rsidRPr="00435F8C">
              <w:t>‘Check, Clean and Dry’ method</w:t>
            </w:r>
            <w:r>
              <w:t>.</w:t>
            </w:r>
          </w:p>
          <w:p w14:paraId="058F5502" w14:textId="309D9FF9" w:rsidR="00091225" w:rsidRDefault="00B57816" w:rsidP="00B57816">
            <w:pPr>
              <w:pStyle w:val="BodyText"/>
            </w:pPr>
            <w:r w:rsidRPr="003E3A2C">
              <w:t xml:space="preserve">The </w:t>
            </w:r>
            <w:r>
              <w:t xml:space="preserve">excavator will undergo </w:t>
            </w:r>
            <w:r w:rsidR="00091225">
              <w:t xml:space="preserve">inspection, </w:t>
            </w:r>
            <w:r>
              <w:t xml:space="preserve">washing, rinsing and / or drying prior to arrival on site, </w:t>
            </w:r>
            <w:r w:rsidR="00091225">
              <w:t xml:space="preserve">and </w:t>
            </w:r>
            <w:r>
              <w:t>when moving between habitat compensation sites and at the completion of works</w:t>
            </w:r>
            <w:r w:rsidR="00091225">
              <w:t>,</w:t>
            </w:r>
            <w:r>
              <w:t xml:space="preserve"> </w:t>
            </w:r>
            <w:bookmarkStart w:id="18" w:name="_Hlk158193126"/>
            <w:r>
              <w:t xml:space="preserve">to prevent </w:t>
            </w:r>
            <w:r w:rsidRPr="003E3A2C">
              <w:t>the spread of any INNS</w:t>
            </w:r>
            <w:bookmarkEnd w:id="18"/>
            <w:r w:rsidRPr="003E3A2C">
              <w:t xml:space="preserve">. </w:t>
            </w:r>
            <w:bookmarkEnd w:id="17"/>
          </w:p>
          <w:p w14:paraId="1DA58BF8" w14:textId="3715EF60" w:rsidR="00091225" w:rsidRDefault="00091225" w:rsidP="00B57816">
            <w:pPr>
              <w:pStyle w:val="BodyText"/>
            </w:pPr>
            <w:r w:rsidRPr="00091225">
              <w:t>Equipment will be cleaned and inspected prior to it being brought on to site</w:t>
            </w:r>
            <w:r w:rsidR="00C048CA">
              <w:t>.</w:t>
            </w:r>
          </w:p>
          <w:p w14:paraId="2BB9AE0C" w14:textId="30CF9DB6" w:rsidR="00B57816" w:rsidRDefault="00B57816" w:rsidP="00B57816">
            <w:pPr>
              <w:pStyle w:val="BodyText"/>
            </w:pPr>
            <w:bookmarkStart w:id="19" w:name="_Hlk196307681"/>
            <w:r w:rsidRPr="003E3A2C">
              <w:lastRenderedPageBreak/>
              <w:t xml:space="preserve">The </w:t>
            </w:r>
            <w:r w:rsidR="00342187">
              <w:t>excavator</w:t>
            </w:r>
            <w:r>
              <w:t xml:space="preserve"> will be stored </w:t>
            </w:r>
            <w:r w:rsidR="00C048CA">
              <w:t xml:space="preserve">within the Port of Mostyn estate </w:t>
            </w:r>
            <w:r>
              <w:t xml:space="preserve">during the works when not in operation. It is not </w:t>
            </w:r>
            <w:r w:rsidR="00342187">
              <w:t>anticipated</w:t>
            </w:r>
            <w:r>
              <w:t xml:space="preserve"> that any other equipment would be required, e.g. manual tools, </w:t>
            </w:r>
            <w:bookmarkEnd w:id="19"/>
            <w:r>
              <w:t xml:space="preserve">but if required then the same </w:t>
            </w:r>
            <w:r w:rsidR="00091225">
              <w:t xml:space="preserve">inspection, </w:t>
            </w:r>
            <w:r>
              <w:t xml:space="preserve">washing, </w:t>
            </w:r>
            <w:r w:rsidR="00342187">
              <w:t>rinsing</w:t>
            </w:r>
            <w:r>
              <w:t xml:space="preserve"> and drying procedures would apply. </w:t>
            </w:r>
          </w:p>
        </w:tc>
        <w:tc>
          <w:tcPr>
            <w:tcW w:w="4678" w:type="dxa"/>
          </w:tcPr>
          <w:p w14:paraId="56D1D324" w14:textId="618673D3" w:rsidR="00B57816" w:rsidRDefault="00B57816" w:rsidP="00B57816">
            <w:pPr>
              <w:pStyle w:val="BodyText"/>
            </w:pPr>
            <w:r w:rsidRPr="003E3A2C">
              <w:lastRenderedPageBreak/>
              <w:t>Low</w:t>
            </w:r>
          </w:p>
        </w:tc>
      </w:tr>
      <w:tr w:rsidR="00B57816" w14:paraId="6589CF80" w14:textId="77777777" w:rsidTr="00191F0A">
        <w:tc>
          <w:tcPr>
            <w:tcW w:w="3256" w:type="dxa"/>
          </w:tcPr>
          <w:p w14:paraId="26E35609" w14:textId="7E165C1C" w:rsidR="00B57816" w:rsidRPr="001142E9" w:rsidRDefault="00B57816" w:rsidP="00B57816">
            <w:pPr>
              <w:pStyle w:val="BodyText"/>
            </w:pPr>
            <w:r w:rsidRPr="0009776A">
              <w:rPr>
                <w:color w:val="auto"/>
              </w:rPr>
              <w:t xml:space="preserve">Personal </w:t>
            </w:r>
            <w:r>
              <w:rPr>
                <w:color w:val="auto"/>
              </w:rPr>
              <w:t>P</w:t>
            </w:r>
            <w:r w:rsidRPr="0009776A">
              <w:rPr>
                <w:color w:val="auto"/>
              </w:rPr>
              <w:t xml:space="preserve">rotective </w:t>
            </w:r>
            <w:r>
              <w:rPr>
                <w:color w:val="auto"/>
              </w:rPr>
              <w:t>E</w:t>
            </w:r>
            <w:r w:rsidRPr="0009776A">
              <w:rPr>
                <w:color w:val="auto"/>
              </w:rPr>
              <w:t>quipment (PPE)</w:t>
            </w:r>
          </w:p>
        </w:tc>
        <w:tc>
          <w:tcPr>
            <w:tcW w:w="1559" w:type="dxa"/>
          </w:tcPr>
          <w:p w14:paraId="7A6863FE" w14:textId="146ADF50" w:rsidR="00B57816" w:rsidRDefault="00C048CA" w:rsidP="00B57816">
            <w:pPr>
              <w:pStyle w:val="BodyText"/>
            </w:pPr>
            <w:r>
              <w:t>Low</w:t>
            </w:r>
          </w:p>
        </w:tc>
        <w:tc>
          <w:tcPr>
            <w:tcW w:w="3544" w:type="dxa"/>
          </w:tcPr>
          <w:p w14:paraId="1B18A512" w14:textId="141D0A45" w:rsidR="00B57816" w:rsidRDefault="00B57816" w:rsidP="00B57816">
            <w:pPr>
              <w:pStyle w:val="BodyText"/>
            </w:pPr>
            <w:r w:rsidRPr="003E3A2C">
              <w:t xml:space="preserve">All PPE including </w:t>
            </w:r>
            <w:r>
              <w:t>b</w:t>
            </w:r>
            <w:r w:rsidRPr="003E3A2C">
              <w:t xml:space="preserve">oots and clothing to be washed down after operatives have been present in the intertidal zone. </w:t>
            </w:r>
          </w:p>
        </w:tc>
        <w:tc>
          <w:tcPr>
            <w:tcW w:w="4678" w:type="dxa"/>
          </w:tcPr>
          <w:p w14:paraId="4CEE1AE0" w14:textId="56F09684" w:rsidR="00B57816" w:rsidRDefault="00B57816" w:rsidP="00B57816">
            <w:pPr>
              <w:pStyle w:val="BodyText"/>
            </w:pPr>
            <w:r w:rsidRPr="003E3A2C">
              <w:t>Low</w:t>
            </w:r>
          </w:p>
        </w:tc>
      </w:tr>
      <w:tr w:rsidR="00C723B3" w14:paraId="1372A89D" w14:textId="77777777" w:rsidTr="00191F0A">
        <w:tc>
          <w:tcPr>
            <w:tcW w:w="3256" w:type="dxa"/>
          </w:tcPr>
          <w:p w14:paraId="20DE1E26" w14:textId="30367172" w:rsidR="00C723B3" w:rsidRPr="001142E9" w:rsidRDefault="00C723B3" w:rsidP="00745C39">
            <w:pPr>
              <w:pStyle w:val="BodyText"/>
            </w:pPr>
          </w:p>
        </w:tc>
        <w:tc>
          <w:tcPr>
            <w:tcW w:w="1559" w:type="dxa"/>
          </w:tcPr>
          <w:p w14:paraId="04375267" w14:textId="77777777" w:rsidR="00C723B3" w:rsidRDefault="00C723B3" w:rsidP="00745C39">
            <w:pPr>
              <w:pStyle w:val="BodyText"/>
            </w:pPr>
          </w:p>
        </w:tc>
        <w:tc>
          <w:tcPr>
            <w:tcW w:w="3544" w:type="dxa"/>
          </w:tcPr>
          <w:p w14:paraId="5960EE8A" w14:textId="77777777" w:rsidR="00C723B3" w:rsidRDefault="00C723B3" w:rsidP="00745C39">
            <w:pPr>
              <w:pStyle w:val="BodyText"/>
            </w:pPr>
          </w:p>
        </w:tc>
        <w:tc>
          <w:tcPr>
            <w:tcW w:w="4678" w:type="dxa"/>
          </w:tcPr>
          <w:p w14:paraId="43BBB745" w14:textId="77777777" w:rsidR="00C723B3" w:rsidRDefault="00C723B3" w:rsidP="00745C39">
            <w:pPr>
              <w:pStyle w:val="BodyText"/>
            </w:pPr>
          </w:p>
        </w:tc>
      </w:tr>
      <w:tr w:rsidR="00C723B3" w14:paraId="09105DBB" w14:textId="77777777" w:rsidTr="00191F0A">
        <w:tc>
          <w:tcPr>
            <w:tcW w:w="3256" w:type="dxa"/>
          </w:tcPr>
          <w:p w14:paraId="72EA5051" w14:textId="33AAFD27" w:rsidR="00C723B3" w:rsidRPr="001142E9" w:rsidRDefault="00C723B3" w:rsidP="00745C39">
            <w:pPr>
              <w:pStyle w:val="BodyText"/>
            </w:pPr>
          </w:p>
        </w:tc>
        <w:tc>
          <w:tcPr>
            <w:tcW w:w="1559" w:type="dxa"/>
          </w:tcPr>
          <w:p w14:paraId="22182611" w14:textId="77777777" w:rsidR="00C723B3" w:rsidRDefault="00C723B3" w:rsidP="00745C39">
            <w:pPr>
              <w:pStyle w:val="BodyText"/>
            </w:pPr>
          </w:p>
        </w:tc>
        <w:tc>
          <w:tcPr>
            <w:tcW w:w="3544" w:type="dxa"/>
          </w:tcPr>
          <w:p w14:paraId="2B4ED4D1" w14:textId="77777777" w:rsidR="00C723B3" w:rsidRDefault="00C723B3" w:rsidP="00745C39">
            <w:pPr>
              <w:pStyle w:val="BodyText"/>
            </w:pPr>
          </w:p>
        </w:tc>
        <w:tc>
          <w:tcPr>
            <w:tcW w:w="4678" w:type="dxa"/>
          </w:tcPr>
          <w:p w14:paraId="665C96C1" w14:textId="77777777" w:rsidR="00C723B3" w:rsidRDefault="00C723B3" w:rsidP="00745C39">
            <w:pPr>
              <w:pStyle w:val="BodyText"/>
            </w:pP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20" w:name="SectionD"/>
      <w:bookmarkEnd w:id="20"/>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21" w:name="_Hlk118300831"/>
      <w:r>
        <w:t>We also recommend that</w:t>
      </w:r>
      <w:r w:rsidR="00191F0A">
        <w:t>;</w:t>
      </w:r>
      <w:bookmarkEnd w:id="21"/>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22"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22"/>
      <w:r w:rsidR="009D2E46">
        <w:t xml:space="preserve">  </w:t>
      </w:r>
    </w:p>
    <w:p w14:paraId="129E0807" w14:textId="77777777" w:rsidR="000952BB" w:rsidRDefault="000952BB" w:rsidP="000952BB">
      <w:pPr>
        <w:pStyle w:val="BodyText"/>
      </w:pPr>
    </w:p>
    <w:p w14:paraId="42A35AF7" w14:textId="196DCE85" w:rsidR="007C20A3" w:rsidRPr="007C20A3" w:rsidRDefault="007C20A3" w:rsidP="000952BB">
      <w:pPr>
        <w:pStyle w:val="BodyText"/>
        <w:rPr>
          <w:b/>
          <w:bCs/>
        </w:rPr>
      </w:pPr>
      <w:r w:rsidRPr="007C20A3">
        <w:rPr>
          <w:b/>
          <w:bCs/>
        </w:rPr>
        <w:t>Recommendations for planned works</w:t>
      </w:r>
    </w:p>
    <w:p w14:paraId="2EE37960" w14:textId="17C48735" w:rsidR="000952BB" w:rsidRDefault="000952BB" w:rsidP="000952BB">
      <w:pPr>
        <w:pStyle w:val="BodyText"/>
      </w:pPr>
      <w:r w:rsidRPr="000952BB">
        <w:t>In line with the Port of Mostyn Biosecurity Plan</w:t>
      </w:r>
      <w:bookmarkStart w:id="23" w:name="_Ref196311595"/>
      <w:r w:rsidR="007C20A3">
        <w:rPr>
          <w:rStyle w:val="FootnoteReference"/>
        </w:rPr>
        <w:footnoteReference w:id="1"/>
      </w:r>
      <w:bookmarkEnd w:id="23"/>
      <w:r w:rsidRPr="000952BB">
        <w:t xml:space="preserve"> regular communication will be maintained with NRW and The Dee Conservancy in relation to INNS and any additional species encountered will be reported. If required then the contingency plan, as detailed in the Port of Mostyn Biosecurity Plan will be implemented (</w:t>
      </w:r>
      <w:r>
        <w:t>see below</w:t>
      </w:r>
      <w:r w:rsidRPr="000952BB">
        <w:t>).</w:t>
      </w:r>
    </w:p>
    <w:p w14:paraId="72FAEAD1" w14:textId="79A96247" w:rsidR="000952BB" w:rsidRPr="000952BB" w:rsidRDefault="000952BB" w:rsidP="000952BB">
      <w:pPr>
        <w:pStyle w:val="Caption"/>
        <w:keepNext/>
        <w:rPr>
          <w:rFonts w:cs="Arial"/>
          <w:b/>
          <w:bCs/>
          <w:sz w:val="24"/>
          <w:szCs w:val="24"/>
        </w:rPr>
      </w:pPr>
      <w:r w:rsidRPr="000952BB">
        <w:rPr>
          <w:rFonts w:cs="Arial"/>
          <w:b/>
          <w:bCs/>
          <w:sz w:val="24"/>
          <w:szCs w:val="24"/>
        </w:rPr>
        <w:t>INNS contingency plan (source: Port of Mostyn Biosecurity Plan</w:t>
      </w:r>
      <w:r w:rsidR="007C20A3" w:rsidRPr="007C20A3">
        <w:rPr>
          <w:rFonts w:cs="Arial"/>
          <w:b/>
          <w:bCs/>
          <w:sz w:val="24"/>
          <w:szCs w:val="24"/>
          <w:vertAlign w:val="superscript"/>
        </w:rPr>
        <w:fldChar w:fldCharType="begin"/>
      </w:r>
      <w:r w:rsidR="007C20A3" w:rsidRPr="007C20A3">
        <w:rPr>
          <w:rFonts w:cs="Arial"/>
          <w:b/>
          <w:bCs/>
          <w:sz w:val="24"/>
          <w:szCs w:val="24"/>
          <w:vertAlign w:val="superscript"/>
        </w:rPr>
        <w:instrText xml:space="preserve"> NOTEREF _Ref196311595 \h </w:instrText>
      </w:r>
      <w:r w:rsidR="007C20A3">
        <w:rPr>
          <w:rFonts w:cs="Arial"/>
          <w:b/>
          <w:bCs/>
          <w:sz w:val="24"/>
          <w:szCs w:val="24"/>
          <w:vertAlign w:val="superscript"/>
        </w:rPr>
        <w:instrText xml:space="preserve"> \* MERGEFORMAT </w:instrText>
      </w:r>
      <w:r w:rsidR="007C20A3" w:rsidRPr="007C20A3">
        <w:rPr>
          <w:rFonts w:cs="Arial"/>
          <w:b/>
          <w:bCs/>
          <w:sz w:val="24"/>
          <w:szCs w:val="24"/>
          <w:vertAlign w:val="superscript"/>
        </w:rPr>
      </w:r>
      <w:r w:rsidR="007C20A3" w:rsidRPr="007C20A3">
        <w:rPr>
          <w:rFonts w:cs="Arial"/>
          <w:b/>
          <w:bCs/>
          <w:sz w:val="24"/>
          <w:szCs w:val="24"/>
          <w:vertAlign w:val="superscript"/>
        </w:rPr>
        <w:fldChar w:fldCharType="separate"/>
      </w:r>
      <w:r w:rsidR="007C20A3" w:rsidRPr="007C20A3">
        <w:rPr>
          <w:rFonts w:cs="Arial"/>
          <w:b/>
          <w:bCs/>
          <w:sz w:val="24"/>
          <w:szCs w:val="24"/>
          <w:vertAlign w:val="superscript"/>
        </w:rPr>
        <w:t>1</w:t>
      </w:r>
      <w:r w:rsidR="007C20A3" w:rsidRPr="007C20A3">
        <w:rPr>
          <w:rFonts w:cs="Arial"/>
          <w:b/>
          <w:bCs/>
          <w:sz w:val="24"/>
          <w:szCs w:val="24"/>
          <w:vertAlign w:val="superscript"/>
        </w:rPr>
        <w:fldChar w:fldCharType="end"/>
      </w:r>
      <w:r w:rsidRPr="000952BB">
        <w:rPr>
          <w:rFonts w:cs="Arial"/>
          <w:b/>
          <w:bCs/>
          <w:sz w:val="24"/>
          <w:szCs w:val="24"/>
        </w:rPr>
        <w:t>).</w:t>
      </w:r>
    </w:p>
    <w:tbl>
      <w:tblPr>
        <w:tblStyle w:val="ABPmer1"/>
        <w:tblW w:w="0" w:type="auto"/>
        <w:jc w:val="left"/>
        <w:tblInd w:w="-147" w:type="dxa"/>
        <w:tblLook w:val="04A0" w:firstRow="1" w:lastRow="0" w:firstColumn="1" w:lastColumn="0" w:noHBand="0" w:noVBand="1"/>
      </w:tblPr>
      <w:tblGrid>
        <w:gridCol w:w="3005"/>
        <w:gridCol w:w="3005"/>
        <w:gridCol w:w="3006"/>
      </w:tblGrid>
      <w:tr w:rsidR="000952BB" w:rsidRPr="000952BB" w14:paraId="112CC798" w14:textId="77777777" w:rsidTr="000952BB">
        <w:trPr>
          <w:cnfStyle w:val="100000000000" w:firstRow="1" w:lastRow="0" w:firstColumn="0" w:lastColumn="0" w:oddVBand="0" w:evenVBand="0" w:oddHBand="0" w:evenHBand="0" w:firstRowFirstColumn="0" w:firstRowLastColumn="0" w:lastRowFirstColumn="0" w:lastRowLastColumn="0"/>
          <w:jc w:val="left"/>
        </w:trPr>
        <w:tc>
          <w:tcPr>
            <w:tcW w:w="3005" w:type="dxa"/>
          </w:tcPr>
          <w:p w14:paraId="1F0F503C" w14:textId="77777777" w:rsidR="000952BB" w:rsidRPr="000952BB" w:rsidRDefault="000952BB" w:rsidP="00D2559B">
            <w:pPr>
              <w:keepNext/>
              <w:rPr>
                <w:rFonts w:ascii="Arial" w:hAnsi="Arial" w:cs="Arial"/>
                <w:b w:val="0"/>
              </w:rPr>
            </w:pPr>
            <w:r w:rsidRPr="000952BB">
              <w:rPr>
                <w:rFonts w:ascii="Arial" w:hAnsi="Arial" w:cs="Arial"/>
              </w:rPr>
              <w:t>Action</w:t>
            </w:r>
          </w:p>
        </w:tc>
        <w:tc>
          <w:tcPr>
            <w:tcW w:w="3005" w:type="dxa"/>
          </w:tcPr>
          <w:p w14:paraId="2985CE76" w14:textId="77777777" w:rsidR="000952BB" w:rsidRPr="000952BB" w:rsidRDefault="000952BB" w:rsidP="00D2559B">
            <w:pPr>
              <w:keepNext/>
              <w:rPr>
                <w:rFonts w:ascii="Arial" w:hAnsi="Arial" w:cs="Arial"/>
              </w:rPr>
            </w:pPr>
            <w:r w:rsidRPr="000952BB">
              <w:rPr>
                <w:rFonts w:ascii="Arial" w:hAnsi="Arial" w:cs="Arial"/>
              </w:rPr>
              <w:t>Responsibility (Port of Mostyn staff)</w:t>
            </w:r>
          </w:p>
        </w:tc>
        <w:tc>
          <w:tcPr>
            <w:tcW w:w="3006" w:type="dxa"/>
          </w:tcPr>
          <w:p w14:paraId="0D4E5558" w14:textId="77777777" w:rsidR="000952BB" w:rsidRPr="000952BB" w:rsidRDefault="000952BB" w:rsidP="00D2559B">
            <w:pPr>
              <w:keepNext/>
              <w:rPr>
                <w:rFonts w:ascii="Arial" w:hAnsi="Arial" w:cs="Arial"/>
              </w:rPr>
            </w:pPr>
            <w:r w:rsidRPr="000952BB">
              <w:rPr>
                <w:rFonts w:ascii="Arial" w:hAnsi="Arial" w:cs="Arial"/>
              </w:rPr>
              <w:t>Location of equipment</w:t>
            </w:r>
          </w:p>
        </w:tc>
      </w:tr>
      <w:tr w:rsidR="000952BB" w:rsidRPr="000952BB" w14:paraId="3690C323" w14:textId="77777777" w:rsidTr="000952BB">
        <w:trPr>
          <w:jc w:val="left"/>
        </w:trPr>
        <w:tc>
          <w:tcPr>
            <w:tcW w:w="3005" w:type="dxa"/>
          </w:tcPr>
          <w:p w14:paraId="7DF1D5A7" w14:textId="77777777" w:rsidR="000952BB" w:rsidRPr="000952BB" w:rsidRDefault="000952BB" w:rsidP="00D2559B">
            <w:pPr>
              <w:keepNext/>
              <w:rPr>
                <w:rFonts w:ascii="Arial" w:hAnsi="Arial" w:cs="Arial"/>
              </w:rPr>
            </w:pPr>
            <w:r w:rsidRPr="000952BB">
              <w:rPr>
                <w:rFonts w:ascii="Arial" w:hAnsi="Arial" w:cs="Arial"/>
              </w:rPr>
              <w:t>Upon discovery of an INNS refuse port entry to any vessel/marine plant until the species has been identified and isolated</w:t>
            </w:r>
          </w:p>
        </w:tc>
        <w:tc>
          <w:tcPr>
            <w:tcW w:w="3005" w:type="dxa"/>
          </w:tcPr>
          <w:p w14:paraId="419E53CA" w14:textId="1189A6E2" w:rsidR="000952BB" w:rsidRPr="000952BB" w:rsidRDefault="000952BB" w:rsidP="00D2559B">
            <w:pPr>
              <w:keepNext/>
              <w:rPr>
                <w:rFonts w:ascii="Arial" w:hAnsi="Arial" w:cs="Arial"/>
              </w:rPr>
            </w:pPr>
            <w:r w:rsidRPr="000952BB">
              <w:rPr>
                <w:rFonts w:ascii="Arial" w:hAnsi="Arial" w:cs="Arial"/>
              </w:rPr>
              <w:t>Marine berthing staff and Bio</w:t>
            </w:r>
            <w:r w:rsidR="00FB4896">
              <w:rPr>
                <w:rFonts w:ascii="Arial" w:hAnsi="Arial" w:cs="Arial"/>
              </w:rPr>
              <w:t>s</w:t>
            </w:r>
            <w:r w:rsidRPr="000952BB">
              <w:rPr>
                <w:rFonts w:ascii="Arial" w:hAnsi="Arial" w:cs="Arial"/>
              </w:rPr>
              <w:t>ecurity Officer</w:t>
            </w:r>
          </w:p>
        </w:tc>
        <w:tc>
          <w:tcPr>
            <w:tcW w:w="3006" w:type="dxa"/>
          </w:tcPr>
          <w:p w14:paraId="72014A6A" w14:textId="77777777" w:rsidR="000952BB" w:rsidRPr="000952BB" w:rsidRDefault="000952BB" w:rsidP="00D2559B">
            <w:pPr>
              <w:keepNext/>
              <w:rPr>
                <w:rFonts w:ascii="Arial" w:hAnsi="Arial" w:cs="Arial"/>
              </w:rPr>
            </w:pPr>
            <w:r w:rsidRPr="000952BB">
              <w:rPr>
                <w:rFonts w:ascii="Arial" w:hAnsi="Arial" w:cs="Arial"/>
              </w:rPr>
              <w:t>N/A</w:t>
            </w:r>
          </w:p>
        </w:tc>
      </w:tr>
      <w:tr w:rsidR="000952BB" w:rsidRPr="000952BB" w14:paraId="68D116F0" w14:textId="77777777" w:rsidTr="000952BB">
        <w:trPr>
          <w:jc w:val="left"/>
        </w:trPr>
        <w:tc>
          <w:tcPr>
            <w:tcW w:w="3005" w:type="dxa"/>
          </w:tcPr>
          <w:p w14:paraId="6A9AEEA7" w14:textId="77777777" w:rsidR="000952BB" w:rsidRPr="000952BB" w:rsidRDefault="000952BB" w:rsidP="00D2559B">
            <w:pPr>
              <w:keepNext/>
              <w:rPr>
                <w:rFonts w:ascii="Arial" w:hAnsi="Arial" w:cs="Arial"/>
              </w:rPr>
            </w:pPr>
            <w:r w:rsidRPr="000952BB">
              <w:rPr>
                <w:rFonts w:ascii="Arial" w:hAnsi="Arial" w:cs="Arial"/>
              </w:rPr>
              <w:t>Collect sample and send to INNS Secretariat.</w:t>
            </w:r>
          </w:p>
        </w:tc>
        <w:tc>
          <w:tcPr>
            <w:tcW w:w="3005" w:type="dxa"/>
          </w:tcPr>
          <w:p w14:paraId="54C26DCF" w14:textId="77777777" w:rsidR="000952BB" w:rsidRPr="000952BB" w:rsidRDefault="000952BB" w:rsidP="00D2559B">
            <w:pPr>
              <w:keepNext/>
              <w:rPr>
                <w:rFonts w:ascii="Arial" w:hAnsi="Arial" w:cs="Arial"/>
              </w:rPr>
            </w:pPr>
            <w:r w:rsidRPr="000952BB">
              <w:rPr>
                <w:rFonts w:ascii="Arial" w:hAnsi="Arial" w:cs="Arial"/>
              </w:rPr>
              <w:t>Marine staff &amp; Bio Security Officer</w:t>
            </w:r>
          </w:p>
        </w:tc>
        <w:tc>
          <w:tcPr>
            <w:tcW w:w="3006" w:type="dxa"/>
          </w:tcPr>
          <w:p w14:paraId="41FB82AE" w14:textId="77777777" w:rsidR="000952BB" w:rsidRPr="000952BB" w:rsidRDefault="000952BB" w:rsidP="00D2559B">
            <w:pPr>
              <w:keepNext/>
              <w:rPr>
                <w:rFonts w:ascii="Arial" w:hAnsi="Arial" w:cs="Arial"/>
              </w:rPr>
            </w:pPr>
            <w:r w:rsidRPr="000952BB">
              <w:rPr>
                <w:rFonts w:ascii="Arial" w:hAnsi="Arial" w:cs="Arial"/>
              </w:rPr>
              <w:t>Marine Office</w:t>
            </w:r>
          </w:p>
        </w:tc>
      </w:tr>
      <w:tr w:rsidR="000952BB" w:rsidRPr="000952BB" w14:paraId="68D68AFA" w14:textId="77777777" w:rsidTr="000952BB">
        <w:trPr>
          <w:jc w:val="left"/>
        </w:trPr>
        <w:tc>
          <w:tcPr>
            <w:tcW w:w="3005" w:type="dxa"/>
          </w:tcPr>
          <w:p w14:paraId="3869EB33" w14:textId="68D3EBF0" w:rsidR="000952BB" w:rsidRPr="000952BB" w:rsidRDefault="000952BB" w:rsidP="00D2559B">
            <w:pPr>
              <w:keepNext/>
              <w:rPr>
                <w:rFonts w:ascii="Arial" w:hAnsi="Arial" w:cs="Arial"/>
              </w:rPr>
            </w:pPr>
            <w:r w:rsidRPr="000952BB">
              <w:rPr>
                <w:rFonts w:ascii="Arial" w:hAnsi="Arial" w:cs="Arial"/>
              </w:rPr>
              <w:t>Liaise with NRW and Dee Conservancy management for advice, guidance and to agree actions.</w:t>
            </w:r>
          </w:p>
        </w:tc>
        <w:tc>
          <w:tcPr>
            <w:tcW w:w="3005" w:type="dxa"/>
          </w:tcPr>
          <w:p w14:paraId="5270E096" w14:textId="250F4D1A" w:rsidR="000952BB" w:rsidRPr="000952BB" w:rsidRDefault="000952BB" w:rsidP="00D2559B">
            <w:pPr>
              <w:keepNext/>
              <w:rPr>
                <w:rFonts w:ascii="Arial" w:hAnsi="Arial" w:cs="Arial"/>
              </w:rPr>
            </w:pPr>
            <w:r w:rsidRPr="000952BB">
              <w:rPr>
                <w:rFonts w:ascii="Arial" w:hAnsi="Arial" w:cs="Arial"/>
              </w:rPr>
              <w:t>Bio</w:t>
            </w:r>
            <w:r w:rsidR="00FB4896">
              <w:rPr>
                <w:rFonts w:ascii="Arial" w:hAnsi="Arial" w:cs="Arial"/>
              </w:rPr>
              <w:t>s</w:t>
            </w:r>
            <w:r w:rsidRPr="000952BB">
              <w:rPr>
                <w:rFonts w:ascii="Arial" w:hAnsi="Arial" w:cs="Arial"/>
              </w:rPr>
              <w:t>ecurity Officer</w:t>
            </w:r>
          </w:p>
        </w:tc>
        <w:tc>
          <w:tcPr>
            <w:tcW w:w="3006" w:type="dxa"/>
          </w:tcPr>
          <w:p w14:paraId="4F64CB42" w14:textId="77777777" w:rsidR="000952BB" w:rsidRPr="000952BB" w:rsidRDefault="000952BB" w:rsidP="00D2559B">
            <w:pPr>
              <w:keepNext/>
              <w:rPr>
                <w:rFonts w:ascii="Arial" w:hAnsi="Arial" w:cs="Arial"/>
              </w:rPr>
            </w:pPr>
            <w:r w:rsidRPr="000952BB">
              <w:rPr>
                <w:rFonts w:ascii="Arial" w:hAnsi="Arial" w:cs="Arial"/>
              </w:rPr>
              <w:t>N/A</w:t>
            </w:r>
          </w:p>
        </w:tc>
      </w:tr>
    </w:tbl>
    <w:p w14:paraId="099E7729" w14:textId="77777777" w:rsidR="000952BB" w:rsidRPr="000952BB" w:rsidRDefault="000952BB" w:rsidP="000952BB">
      <w:pPr>
        <w:rPr>
          <w:rFonts w:ascii="Arial" w:hAnsi="Arial" w:cs="Arial"/>
        </w:rPr>
      </w:pPr>
    </w:p>
    <w:p w14:paraId="1F4E074F" w14:textId="77777777" w:rsidR="000952BB" w:rsidRPr="000952BB" w:rsidRDefault="000952BB" w:rsidP="000952BB">
      <w:pPr>
        <w:rPr>
          <w:rFonts w:ascii="Arial" w:hAnsi="Arial" w:cs="Arial"/>
        </w:rPr>
      </w:pPr>
      <w:r w:rsidRPr="000952BB">
        <w:rPr>
          <w:rFonts w:ascii="Arial" w:hAnsi="Arial" w:cs="Arial"/>
        </w:rPr>
        <w:t xml:space="preserve">The biosecurity logbook is located in the Port Manager’s Office. </w:t>
      </w:r>
    </w:p>
    <w:p w14:paraId="0F7B2A02" w14:textId="77777777" w:rsidR="000952BB" w:rsidRDefault="000952BB" w:rsidP="000952BB"/>
    <w:p w14:paraId="5B6A7CC9" w14:textId="77777777" w:rsidR="000952BB" w:rsidRDefault="000952BB" w:rsidP="000952BB">
      <w:pPr>
        <w:pStyle w:val="BodyText"/>
      </w:pPr>
    </w:p>
    <w:sectPr w:rsidR="000952BB"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999C5" w14:textId="77777777" w:rsidR="00FF5BBA" w:rsidRDefault="00FF5BBA" w:rsidP="003B1B95">
      <w:r>
        <w:separator/>
      </w:r>
    </w:p>
  </w:endnote>
  <w:endnote w:type="continuationSeparator" w:id="0">
    <w:p w14:paraId="5AEDE73E" w14:textId="77777777" w:rsidR="00FF5BBA" w:rsidRDefault="00FF5BB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471782"/>
      <w:docPartObj>
        <w:docPartGallery w:val="Page Numbers (Bottom of Page)"/>
        <w:docPartUnique/>
      </w:docPartObj>
    </w:sdtPr>
    <w:sdtEndPr/>
    <w:sdtContent>
      <w:sdt>
        <w:sdtPr>
          <w:id w:val="1827095342"/>
          <w:docPartObj>
            <w:docPartGallery w:val="Page Numbers (Top of Page)"/>
            <w:docPartUnique/>
          </w:docPartObj>
        </w:sdtPr>
        <w:sdtEnd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96631"/>
      <w:docPartObj>
        <w:docPartGallery w:val="Page Numbers (Bottom of Page)"/>
        <w:docPartUnique/>
      </w:docPartObj>
    </w:sdtPr>
    <w:sdtEndPr/>
    <w:sdtContent>
      <w:sdt>
        <w:sdtPr>
          <w:id w:val="-1769616900"/>
          <w:docPartObj>
            <w:docPartGallery w:val="Page Numbers (Top of Page)"/>
            <w:docPartUnique/>
          </w:docPartObj>
        </w:sdtPr>
        <w:sdtEnd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593AF" w14:textId="77777777" w:rsidR="00FF5BBA" w:rsidRDefault="00FF5BBA" w:rsidP="003B1B95">
      <w:r>
        <w:separator/>
      </w:r>
    </w:p>
  </w:footnote>
  <w:footnote w:type="continuationSeparator" w:id="0">
    <w:p w14:paraId="0F119426" w14:textId="77777777" w:rsidR="00FF5BBA" w:rsidRDefault="00FF5BBA" w:rsidP="003B1B95">
      <w:r>
        <w:continuationSeparator/>
      </w:r>
    </w:p>
  </w:footnote>
  <w:footnote w:id="1">
    <w:p w14:paraId="1C5FB937" w14:textId="619F215D" w:rsidR="007C20A3" w:rsidRPr="007C20A3" w:rsidRDefault="007C20A3">
      <w:pPr>
        <w:pStyle w:val="FootnoteText"/>
        <w:rPr>
          <w:rFonts w:ascii="Arial" w:hAnsi="Arial" w:cs="Arial"/>
        </w:rPr>
      </w:pPr>
      <w:r>
        <w:rPr>
          <w:rStyle w:val="FootnoteReference"/>
        </w:rPr>
        <w:footnoteRef/>
      </w:r>
      <w:r>
        <w:t xml:space="preserve"> </w:t>
      </w:r>
      <w:r w:rsidRPr="007C20A3">
        <w:rPr>
          <w:rFonts w:ascii="Arial" w:hAnsi="Arial" w:cs="Arial"/>
        </w:rPr>
        <w:t>Port of Mostyn (PoM) Ltd. (2025). Port of Mostyn Biosecurity Plan. January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98276526">
    <w:abstractNumId w:val="11"/>
  </w:num>
  <w:num w:numId="2" w16cid:durableId="1699816839">
    <w:abstractNumId w:val="7"/>
  </w:num>
  <w:num w:numId="3" w16cid:durableId="903183406">
    <w:abstractNumId w:val="21"/>
  </w:num>
  <w:num w:numId="4" w16cid:durableId="14190597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118238">
    <w:abstractNumId w:val="21"/>
  </w:num>
  <w:num w:numId="6" w16cid:durableId="670334429">
    <w:abstractNumId w:val="22"/>
  </w:num>
  <w:num w:numId="7" w16cid:durableId="1621523913">
    <w:abstractNumId w:val="13"/>
  </w:num>
  <w:num w:numId="8" w16cid:durableId="66996423">
    <w:abstractNumId w:val="1"/>
  </w:num>
  <w:num w:numId="9" w16cid:durableId="404231402">
    <w:abstractNumId w:val="1"/>
  </w:num>
  <w:num w:numId="10" w16cid:durableId="1366441843">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686903386">
    <w:abstractNumId w:val="13"/>
  </w:num>
  <w:num w:numId="12" w16cid:durableId="1202127955">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41976186">
    <w:abstractNumId w:val="13"/>
  </w:num>
  <w:num w:numId="14" w16cid:durableId="1218474606">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263025387">
    <w:abstractNumId w:val="13"/>
  </w:num>
  <w:num w:numId="16" w16cid:durableId="1181092800">
    <w:abstractNumId w:val="4"/>
  </w:num>
  <w:num w:numId="17" w16cid:durableId="1343118506">
    <w:abstractNumId w:val="18"/>
  </w:num>
  <w:num w:numId="18" w16cid:durableId="304242895">
    <w:abstractNumId w:val="12"/>
  </w:num>
  <w:num w:numId="19" w16cid:durableId="1606842675">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1350064150">
    <w:abstractNumId w:val="19"/>
  </w:num>
  <w:num w:numId="21" w16cid:durableId="1741564298">
    <w:abstractNumId w:val="10"/>
  </w:num>
  <w:num w:numId="22" w16cid:durableId="1962229060">
    <w:abstractNumId w:val="3"/>
  </w:num>
  <w:num w:numId="23" w16cid:durableId="1308128192">
    <w:abstractNumId w:val="23"/>
  </w:num>
  <w:num w:numId="24" w16cid:durableId="1220553057">
    <w:abstractNumId w:val="0"/>
  </w:num>
  <w:num w:numId="25" w16cid:durableId="1550192782">
    <w:abstractNumId w:val="14"/>
  </w:num>
  <w:num w:numId="26" w16cid:durableId="194118528">
    <w:abstractNumId w:val="2"/>
  </w:num>
  <w:num w:numId="27" w16cid:durableId="2117946648">
    <w:abstractNumId w:val="16"/>
  </w:num>
  <w:num w:numId="28" w16cid:durableId="1955745707">
    <w:abstractNumId w:val="5"/>
  </w:num>
  <w:num w:numId="29" w16cid:durableId="891036449">
    <w:abstractNumId w:val="15"/>
  </w:num>
  <w:num w:numId="30" w16cid:durableId="15933920">
    <w:abstractNumId w:val="20"/>
  </w:num>
  <w:num w:numId="31" w16cid:durableId="1914316796">
    <w:abstractNumId w:val="6"/>
  </w:num>
  <w:num w:numId="32" w16cid:durableId="623464877">
    <w:abstractNumId w:val="9"/>
  </w:num>
  <w:num w:numId="33" w16cid:durableId="8894159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44755D-81E4-4FC9-B540-FD4A712E8FE0}"/>
    <w:docVar w:name="dgnword-eventsink" w:val="664366592"/>
  </w:docVars>
  <w:rsids>
    <w:rsidRoot w:val="006C315D"/>
    <w:rsid w:val="00002703"/>
    <w:rsid w:val="00002979"/>
    <w:rsid w:val="00004A12"/>
    <w:rsid w:val="00013D17"/>
    <w:rsid w:val="00017D1A"/>
    <w:rsid w:val="00023456"/>
    <w:rsid w:val="0002699B"/>
    <w:rsid w:val="00026BFF"/>
    <w:rsid w:val="00034E65"/>
    <w:rsid w:val="00035152"/>
    <w:rsid w:val="0003584B"/>
    <w:rsid w:val="00035CDF"/>
    <w:rsid w:val="000361E2"/>
    <w:rsid w:val="00045B1E"/>
    <w:rsid w:val="0005246D"/>
    <w:rsid w:val="00057493"/>
    <w:rsid w:val="00062E7E"/>
    <w:rsid w:val="0006469D"/>
    <w:rsid w:val="00071396"/>
    <w:rsid w:val="00072CFC"/>
    <w:rsid w:val="00073847"/>
    <w:rsid w:val="00081B13"/>
    <w:rsid w:val="000859E8"/>
    <w:rsid w:val="00091225"/>
    <w:rsid w:val="000952BB"/>
    <w:rsid w:val="00096066"/>
    <w:rsid w:val="000A35E4"/>
    <w:rsid w:val="000A6B1F"/>
    <w:rsid w:val="000B24ED"/>
    <w:rsid w:val="000B35AC"/>
    <w:rsid w:val="000D1041"/>
    <w:rsid w:val="000D12F3"/>
    <w:rsid w:val="000D42BC"/>
    <w:rsid w:val="000D7B81"/>
    <w:rsid w:val="000F259C"/>
    <w:rsid w:val="000F5337"/>
    <w:rsid w:val="0010023A"/>
    <w:rsid w:val="00100BD8"/>
    <w:rsid w:val="00102BD9"/>
    <w:rsid w:val="00103253"/>
    <w:rsid w:val="001055E2"/>
    <w:rsid w:val="00106006"/>
    <w:rsid w:val="00111C12"/>
    <w:rsid w:val="001142E9"/>
    <w:rsid w:val="001157DB"/>
    <w:rsid w:val="00115B55"/>
    <w:rsid w:val="00116205"/>
    <w:rsid w:val="0011766A"/>
    <w:rsid w:val="00120A28"/>
    <w:rsid w:val="001223E4"/>
    <w:rsid w:val="00123248"/>
    <w:rsid w:val="00124C2B"/>
    <w:rsid w:val="00125126"/>
    <w:rsid w:val="00127031"/>
    <w:rsid w:val="00136BE2"/>
    <w:rsid w:val="00143E34"/>
    <w:rsid w:val="001442FC"/>
    <w:rsid w:val="00154BAA"/>
    <w:rsid w:val="00162E32"/>
    <w:rsid w:val="00162ECB"/>
    <w:rsid w:val="00163204"/>
    <w:rsid w:val="00164E61"/>
    <w:rsid w:val="00171AC6"/>
    <w:rsid w:val="001755B2"/>
    <w:rsid w:val="00186461"/>
    <w:rsid w:val="001868A9"/>
    <w:rsid w:val="00187B2E"/>
    <w:rsid w:val="00191F0A"/>
    <w:rsid w:val="001958DF"/>
    <w:rsid w:val="001970FA"/>
    <w:rsid w:val="001979BB"/>
    <w:rsid w:val="001A58D7"/>
    <w:rsid w:val="001B03E0"/>
    <w:rsid w:val="001B347A"/>
    <w:rsid w:val="001C75BC"/>
    <w:rsid w:val="001D5581"/>
    <w:rsid w:val="001D73B9"/>
    <w:rsid w:val="001E0F72"/>
    <w:rsid w:val="001E1FF7"/>
    <w:rsid w:val="001E34B7"/>
    <w:rsid w:val="001E4CED"/>
    <w:rsid w:val="001E696F"/>
    <w:rsid w:val="00200032"/>
    <w:rsid w:val="00207F68"/>
    <w:rsid w:val="002105FA"/>
    <w:rsid w:val="002168B3"/>
    <w:rsid w:val="00221341"/>
    <w:rsid w:val="00223B71"/>
    <w:rsid w:val="00223BD0"/>
    <w:rsid w:val="00223DD5"/>
    <w:rsid w:val="00227FCF"/>
    <w:rsid w:val="002310C5"/>
    <w:rsid w:val="002326A8"/>
    <w:rsid w:val="002327A3"/>
    <w:rsid w:val="002335AB"/>
    <w:rsid w:val="00234DDC"/>
    <w:rsid w:val="0024267B"/>
    <w:rsid w:val="002428DD"/>
    <w:rsid w:val="00242BE6"/>
    <w:rsid w:val="0024550F"/>
    <w:rsid w:val="00260BFB"/>
    <w:rsid w:val="0026328C"/>
    <w:rsid w:val="002644FD"/>
    <w:rsid w:val="00264C77"/>
    <w:rsid w:val="00265321"/>
    <w:rsid w:val="002655A8"/>
    <w:rsid w:val="00267AD5"/>
    <w:rsid w:val="00271E06"/>
    <w:rsid w:val="0027540E"/>
    <w:rsid w:val="00285F85"/>
    <w:rsid w:val="00295704"/>
    <w:rsid w:val="002965D2"/>
    <w:rsid w:val="002A0E08"/>
    <w:rsid w:val="002A1E33"/>
    <w:rsid w:val="002A3C55"/>
    <w:rsid w:val="002B0FE6"/>
    <w:rsid w:val="002B67BA"/>
    <w:rsid w:val="002C1957"/>
    <w:rsid w:val="002C7D1B"/>
    <w:rsid w:val="002D0696"/>
    <w:rsid w:val="002D1C88"/>
    <w:rsid w:val="002D1E23"/>
    <w:rsid w:val="002D4D8E"/>
    <w:rsid w:val="002E0FD1"/>
    <w:rsid w:val="002E7644"/>
    <w:rsid w:val="002E7D5A"/>
    <w:rsid w:val="002F1F8F"/>
    <w:rsid w:val="002F3CF9"/>
    <w:rsid w:val="002F4648"/>
    <w:rsid w:val="00301855"/>
    <w:rsid w:val="00301FBE"/>
    <w:rsid w:val="00304494"/>
    <w:rsid w:val="00304574"/>
    <w:rsid w:val="00311FCE"/>
    <w:rsid w:val="003130BA"/>
    <w:rsid w:val="003201E6"/>
    <w:rsid w:val="00323656"/>
    <w:rsid w:val="00324160"/>
    <w:rsid w:val="00325394"/>
    <w:rsid w:val="00325EB0"/>
    <w:rsid w:val="00326DDF"/>
    <w:rsid w:val="00330815"/>
    <w:rsid w:val="00336CFC"/>
    <w:rsid w:val="00342187"/>
    <w:rsid w:val="003435F6"/>
    <w:rsid w:val="0034384F"/>
    <w:rsid w:val="00345949"/>
    <w:rsid w:val="00347827"/>
    <w:rsid w:val="00352B06"/>
    <w:rsid w:val="00366B25"/>
    <w:rsid w:val="00366E8B"/>
    <w:rsid w:val="0037188A"/>
    <w:rsid w:val="00377EE2"/>
    <w:rsid w:val="00382411"/>
    <w:rsid w:val="003841D8"/>
    <w:rsid w:val="003857F6"/>
    <w:rsid w:val="00391739"/>
    <w:rsid w:val="003949E0"/>
    <w:rsid w:val="00394B2D"/>
    <w:rsid w:val="00397F4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5F73"/>
    <w:rsid w:val="0041302F"/>
    <w:rsid w:val="004170CF"/>
    <w:rsid w:val="00421C65"/>
    <w:rsid w:val="00435F48"/>
    <w:rsid w:val="00435F8C"/>
    <w:rsid w:val="00436A14"/>
    <w:rsid w:val="0044249F"/>
    <w:rsid w:val="004432C0"/>
    <w:rsid w:val="00444F11"/>
    <w:rsid w:val="004455E7"/>
    <w:rsid w:val="00450705"/>
    <w:rsid w:val="004517DE"/>
    <w:rsid w:val="004531EA"/>
    <w:rsid w:val="00466320"/>
    <w:rsid w:val="00471876"/>
    <w:rsid w:val="004727E8"/>
    <w:rsid w:val="00477AB1"/>
    <w:rsid w:val="00484256"/>
    <w:rsid w:val="00486BA7"/>
    <w:rsid w:val="00491598"/>
    <w:rsid w:val="004A093C"/>
    <w:rsid w:val="004A2C4D"/>
    <w:rsid w:val="004A62AC"/>
    <w:rsid w:val="004B4D3A"/>
    <w:rsid w:val="004B55D4"/>
    <w:rsid w:val="004B62EA"/>
    <w:rsid w:val="004B6596"/>
    <w:rsid w:val="004B67F2"/>
    <w:rsid w:val="004C0F01"/>
    <w:rsid w:val="004C1934"/>
    <w:rsid w:val="004D21D6"/>
    <w:rsid w:val="004D5EBE"/>
    <w:rsid w:val="004D606F"/>
    <w:rsid w:val="004E070B"/>
    <w:rsid w:val="004E21FB"/>
    <w:rsid w:val="004E27E5"/>
    <w:rsid w:val="004E39DD"/>
    <w:rsid w:val="004F15CD"/>
    <w:rsid w:val="004F376C"/>
    <w:rsid w:val="004F741D"/>
    <w:rsid w:val="005009C4"/>
    <w:rsid w:val="00504C76"/>
    <w:rsid w:val="00507478"/>
    <w:rsid w:val="005118F5"/>
    <w:rsid w:val="00512D47"/>
    <w:rsid w:val="0051775A"/>
    <w:rsid w:val="00521093"/>
    <w:rsid w:val="00534D94"/>
    <w:rsid w:val="00535BEF"/>
    <w:rsid w:val="005364A1"/>
    <w:rsid w:val="00541486"/>
    <w:rsid w:val="005415A1"/>
    <w:rsid w:val="00545FF5"/>
    <w:rsid w:val="005502BF"/>
    <w:rsid w:val="00552D0B"/>
    <w:rsid w:val="00553D15"/>
    <w:rsid w:val="0055660F"/>
    <w:rsid w:val="00571662"/>
    <w:rsid w:val="00576E9D"/>
    <w:rsid w:val="00580178"/>
    <w:rsid w:val="005807E4"/>
    <w:rsid w:val="00586557"/>
    <w:rsid w:val="005A0D52"/>
    <w:rsid w:val="005A5A72"/>
    <w:rsid w:val="005A6CD8"/>
    <w:rsid w:val="005B301B"/>
    <w:rsid w:val="005B56DB"/>
    <w:rsid w:val="005B7010"/>
    <w:rsid w:val="005C0FA4"/>
    <w:rsid w:val="005C26C0"/>
    <w:rsid w:val="005C3BAF"/>
    <w:rsid w:val="005C46D7"/>
    <w:rsid w:val="005C5EE6"/>
    <w:rsid w:val="005C642F"/>
    <w:rsid w:val="005D0C74"/>
    <w:rsid w:val="005D210F"/>
    <w:rsid w:val="005D27C9"/>
    <w:rsid w:val="005D3E9B"/>
    <w:rsid w:val="005D6F72"/>
    <w:rsid w:val="005D7EFF"/>
    <w:rsid w:val="005E0F50"/>
    <w:rsid w:val="005E1F3F"/>
    <w:rsid w:val="005F139E"/>
    <w:rsid w:val="0060359C"/>
    <w:rsid w:val="0061198F"/>
    <w:rsid w:val="00611E34"/>
    <w:rsid w:val="00615F67"/>
    <w:rsid w:val="006214CB"/>
    <w:rsid w:val="0062635C"/>
    <w:rsid w:val="006277D5"/>
    <w:rsid w:val="006308DB"/>
    <w:rsid w:val="00632CA5"/>
    <w:rsid w:val="00632ECA"/>
    <w:rsid w:val="00633D10"/>
    <w:rsid w:val="0063426C"/>
    <w:rsid w:val="006378B4"/>
    <w:rsid w:val="00637F41"/>
    <w:rsid w:val="0064101A"/>
    <w:rsid w:val="00641389"/>
    <w:rsid w:val="00643883"/>
    <w:rsid w:val="00646E56"/>
    <w:rsid w:val="00647AE6"/>
    <w:rsid w:val="00650F5C"/>
    <w:rsid w:val="00650F81"/>
    <w:rsid w:val="00652B23"/>
    <w:rsid w:val="006533AE"/>
    <w:rsid w:val="00654E04"/>
    <w:rsid w:val="00655982"/>
    <w:rsid w:val="0066120C"/>
    <w:rsid w:val="0066652F"/>
    <w:rsid w:val="00666BB5"/>
    <w:rsid w:val="00671B24"/>
    <w:rsid w:val="00675EED"/>
    <w:rsid w:val="00695897"/>
    <w:rsid w:val="00696FF5"/>
    <w:rsid w:val="006A1FC4"/>
    <w:rsid w:val="006A58BF"/>
    <w:rsid w:val="006B1730"/>
    <w:rsid w:val="006B5233"/>
    <w:rsid w:val="006B620B"/>
    <w:rsid w:val="006B7E7E"/>
    <w:rsid w:val="006C2AE3"/>
    <w:rsid w:val="006C315D"/>
    <w:rsid w:val="006C37EB"/>
    <w:rsid w:val="006C4712"/>
    <w:rsid w:val="006D0231"/>
    <w:rsid w:val="006D04BE"/>
    <w:rsid w:val="006D175C"/>
    <w:rsid w:val="006D4241"/>
    <w:rsid w:val="006D6756"/>
    <w:rsid w:val="006E1121"/>
    <w:rsid w:val="006E2D8E"/>
    <w:rsid w:val="006E6741"/>
    <w:rsid w:val="006E7FA2"/>
    <w:rsid w:val="006F22A7"/>
    <w:rsid w:val="006F6873"/>
    <w:rsid w:val="006F77CA"/>
    <w:rsid w:val="00707251"/>
    <w:rsid w:val="00707393"/>
    <w:rsid w:val="00730E0F"/>
    <w:rsid w:val="00736167"/>
    <w:rsid w:val="00736AB2"/>
    <w:rsid w:val="0073704E"/>
    <w:rsid w:val="00742043"/>
    <w:rsid w:val="00745C39"/>
    <w:rsid w:val="00746FD8"/>
    <w:rsid w:val="00751970"/>
    <w:rsid w:val="0075201E"/>
    <w:rsid w:val="0075559D"/>
    <w:rsid w:val="00756CA2"/>
    <w:rsid w:val="00760BD9"/>
    <w:rsid w:val="007706BD"/>
    <w:rsid w:val="00770773"/>
    <w:rsid w:val="00773040"/>
    <w:rsid w:val="00773AD9"/>
    <w:rsid w:val="007762AB"/>
    <w:rsid w:val="00780D50"/>
    <w:rsid w:val="00783004"/>
    <w:rsid w:val="00783CEA"/>
    <w:rsid w:val="007862EF"/>
    <w:rsid w:val="00794C61"/>
    <w:rsid w:val="007A4BC6"/>
    <w:rsid w:val="007A60CC"/>
    <w:rsid w:val="007A6294"/>
    <w:rsid w:val="007A78C9"/>
    <w:rsid w:val="007B0871"/>
    <w:rsid w:val="007B0A76"/>
    <w:rsid w:val="007B5A40"/>
    <w:rsid w:val="007C07F6"/>
    <w:rsid w:val="007C0D87"/>
    <w:rsid w:val="007C20A3"/>
    <w:rsid w:val="007C7F2F"/>
    <w:rsid w:val="007D0A07"/>
    <w:rsid w:val="007D34D5"/>
    <w:rsid w:val="007D5445"/>
    <w:rsid w:val="007E43F0"/>
    <w:rsid w:val="007E5627"/>
    <w:rsid w:val="007F0249"/>
    <w:rsid w:val="007F079E"/>
    <w:rsid w:val="00800254"/>
    <w:rsid w:val="0080073E"/>
    <w:rsid w:val="0080255D"/>
    <w:rsid w:val="00804A5D"/>
    <w:rsid w:val="00806FC6"/>
    <w:rsid w:val="00807387"/>
    <w:rsid w:val="00807A2F"/>
    <w:rsid w:val="00812D5D"/>
    <w:rsid w:val="0082064D"/>
    <w:rsid w:val="00820898"/>
    <w:rsid w:val="00820A98"/>
    <w:rsid w:val="00821011"/>
    <w:rsid w:val="0082121A"/>
    <w:rsid w:val="00825B3B"/>
    <w:rsid w:val="008265C0"/>
    <w:rsid w:val="00832030"/>
    <w:rsid w:val="00832C05"/>
    <w:rsid w:val="00835348"/>
    <w:rsid w:val="00841286"/>
    <w:rsid w:val="00841C4E"/>
    <w:rsid w:val="00842BB7"/>
    <w:rsid w:val="00842FC5"/>
    <w:rsid w:val="00846841"/>
    <w:rsid w:val="00846BDB"/>
    <w:rsid w:val="00846DDB"/>
    <w:rsid w:val="0084707A"/>
    <w:rsid w:val="0085223F"/>
    <w:rsid w:val="00861D04"/>
    <w:rsid w:val="0086295F"/>
    <w:rsid w:val="008632E6"/>
    <w:rsid w:val="0086702E"/>
    <w:rsid w:val="0087143A"/>
    <w:rsid w:val="00875D8F"/>
    <w:rsid w:val="008776C8"/>
    <w:rsid w:val="00877B54"/>
    <w:rsid w:val="00880243"/>
    <w:rsid w:val="00881C67"/>
    <w:rsid w:val="008837A9"/>
    <w:rsid w:val="0088463B"/>
    <w:rsid w:val="00887437"/>
    <w:rsid w:val="00891BB0"/>
    <w:rsid w:val="0089259A"/>
    <w:rsid w:val="008940C4"/>
    <w:rsid w:val="00896149"/>
    <w:rsid w:val="00897388"/>
    <w:rsid w:val="008A0F5F"/>
    <w:rsid w:val="008A28D6"/>
    <w:rsid w:val="008A5265"/>
    <w:rsid w:val="008A56C7"/>
    <w:rsid w:val="008B055B"/>
    <w:rsid w:val="008B0C3A"/>
    <w:rsid w:val="008C0149"/>
    <w:rsid w:val="008C3722"/>
    <w:rsid w:val="008D1922"/>
    <w:rsid w:val="008D1E58"/>
    <w:rsid w:val="008D7442"/>
    <w:rsid w:val="008E00EC"/>
    <w:rsid w:val="008E1F7B"/>
    <w:rsid w:val="008E525E"/>
    <w:rsid w:val="008E6805"/>
    <w:rsid w:val="008F11CB"/>
    <w:rsid w:val="00901DE5"/>
    <w:rsid w:val="009020F6"/>
    <w:rsid w:val="009134A1"/>
    <w:rsid w:val="00915002"/>
    <w:rsid w:val="009156DA"/>
    <w:rsid w:val="0092313E"/>
    <w:rsid w:val="00924B5D"/>
    <w:rsid w:val="009276C1"/>
    <w:rsid w:val="00935780"/>
    <w:rsid w:val="00937A61"/>
    <w:rsid w:val="00942C84"/>
    <w:rsid w:val="009474DE"/>
    <w:rsid w:val="0095060C"/>
    <w:rsid w:val="0095246A"/>
    <w:rsid w:val="009536B5"/>
    <w:rsid w:val="009616AD"/>
    <w:rsid w:val="00963B9E"/>
    <w:rsid w:val="00965386"/>
    <w:rsid w:val="0096758E"/>
    <w:rsid w:val="00967FB8"/>
    <w:rsid w:val="009779A2"/>
    <w:rsid w:val="00977CDE"/>
    <w:rsid w:val="00984E7F"/>
    <w:rsid w:val="00985058"/>
    <w:rsid w:val="009859F1"/>
    <w:rsid w:val="00985DCB"/>
    <w:rsid w:val="00987413"/>
    <w:rsid w:val="009961A7"/>
    <w:rsid w:val="00996337"/>
    <w:rsid w:val="00997A51"/>
    <w:rsid w:val="009A1CCC"/>
    <w:rsid w:val="009A383A"/>
    <w:rsid w:val="009A585A"/>
    <w:rsid w:val="009B240C"/>
    <w:rsid w:val="009B37B8"/>
    <w:rsid w:val="009C4FF5"/>
    <w:rsid w:val="009D0404"/>
    <w:rsid w:val="009D2E46"/>
    <w:rsid w:val="009D4D74"/>
    <w:rsid w:val="009D6801"/>
    <w:rsid w:val="009D7DFE"/>
    <w:rsid w:val="009E0FBE"/>
    <w:rsid w:val="009E2185"/>
    <w:rsid w:val="009E3A22"/>
    <w:rsid w:val="009E6AFC"/>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F08"/>
    <w:rsid w:val="00A36091"/>
    <w:rsid w:val="00A3712A"/>
    <w:rsid w:val="00A443B0"/>
    <w:rsid w:val="00A4553A"/>
    <w:rsid w:val="00A53FE4"/>
    <w:rsid w:val="00A57553"/>
    <w:rsid w:val="00A63022"/>
    <w:rsid w:val="00A63EAC"/>
    <w:rsid w:val="00A64662"/>
    <w:rsid w:val="00A73E72"/>
    <w:rsid w:val="00A8024A"/>
    <w:rsid w:val="00A81BD1"/>
    <w:rsid w:val="00A87F6E"/>
    <w:rsid w:val="00A908E3"/>
    <w:rsid w:val="00AA30CD"/>
    <w:rsid w:val="00AA54D9"/>
    <w:rsid w:val="00AB7169"/>
    <w:rsid w:val="00AB7866"/>
    <w:rsid w:val="00AC133C"/>
    <w:rsid w:val="00AC21A2"/>
    <w:rsid w:val="00AC4753"/>
    <w:rsid w:val="00AC4ABA"/>
    <w:rsid w:val="00AC6411"/>
    <w:rsid w:val="00AE235F"/>
    <w:rsid w:val="00AE4565"/>
    <w:rsid w:val="00AE68C1"/>
    <w:rsid w:val="00AE7CE0"/>
    <w:rsid w:val="00AF1E41"/>
    <w:rsid w:val="00AF3BE1"/>
    <w:rsid w:val="00AF5EC2"/>
    <w:rsid w:val="00AF7309"/>
    <w:rsid w:val="00AF7967"/>
    <w:rsid w:val="00B0087C"/>
    <w:rsid w:val="00B02CD4"/>
    <w:rsid w:val="00B06B20"/>
    <w:rsid w:val="00B06EDD"/>
    <w:rsid w:val="00B150DF"/>
    <w:rsid w:val="00B26F65"/>
    <w:rsid w:val="00B300B0"/>
    <w:rsid w:val="00B322A0"/>
    <w:rsid w:val="00B329CA"/>
    <w:rsid w:val="00B43BBD"/>
    <w:rsid w:val="00B54201"/>
    <w:rsid w:val="00B56355"/>
    <w:rsid w:val="00B56834"/>
    <w:rsid w:val="00B572E3"/>
    <w:rsid w:val="00B57816"/>
    <w:rsid w:val="00B6421C"/>
    <w:rsid w:val="00B6528E"/>
    <w:rsid w:val="00B66F34"/>
    <w:rsid w:val="00B7144C"/>
    <w:rsid w:val="00B73476"/>
    <w:rsid w:val="00B75341"/>
    <w:rsid w:val="00B76470"/>
    <w:rsid w:val="00B82E88"/>
    <w:rsid w:val="00B837E8"/>
    <w:rsid w:val="00B83821"/>
    <w:rsid w:val="00B84304"/>
    <w:rsid w:val="00B90A54"/>
    <w:rsid w:val="00B94A6D"/>
    <w:rsid w:val="00BA1306"/>
    <w:rsid w:val="00BA4AE0"/>
    <w:rsid w:val="00BA56BA"/>
    <w:rsid w:val="00BB434C"/>
    <w:rsid w:val="00BB50FF"/>
    <w:rsid w:val="00BC416C"/>
    <w:rsid w:val="00BD1895"/>
    <w:rsid w:val="00BD3375"/>
    <w:rsid w:val="00BD5CB0"/>
    <w:rsid w:val="00BD689E"/>
    <w:rsid w:val="00BE2905"/>
    <w:rsid w:val="00BE6EB4"/>
    <w:rsid w:val="00BF4F83"/>
    <w:rsid w:val="00C048CA"/>
    <w:rsid w:val="00C07AD0"/>
    <w:rsid w:val="00C2002D"/>
    <w:rsid w:val="00C20AF2"/>
    <w:rsid w:val="00C23DCD"/>
    <w:rsid w:val="00C279B8"/>
    <w:rsid w:val="00C30A30"/>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70646"/>
    <w:rsid w:val="00C71561"/>
    <w:rsid w:val="00C723B3"/>
    <w:rsid w:val="00C80653"/>
    <w:rsid w:val="00C84543"/>
    <w:rsid w:val="00C90778"/>
    <w:rsid w:val="00C907AC"/>
    <w:rsid w:val="00CA78B5"/>
    <w:rsid w:val="00CB0986"/>
    <w:rsid w:val="00CB38E1"/>
    <w:rsid w:val="00CB4562"/>
    <w:rsid w:val="00CB4C1F"/>
    <w:rsid w:val="00CB6468"/>
    <w:rsid w:val="00CB72D4"/>
    <w:rsid w:val="00CC3CA9"/>
    <w:rsid w:val="00CC4A40"/>
    <w:rsid w:val="00CC5C15"/>
    <w:rsid w:val="00CC6989"/>
    <w:rsid w:val="00CC6F4A"/>
    <w:rsid w:val="00CD0A71"/>
    <w:rsid w:val="00CD0AA9"/>
    <w:rsid w:val="00CD1885"/>
    <w:rsid w:val="00CD4143"/>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6A13"/>
    <w:rsid w:val="00D235F5"/>
    <w:rsid w:val="00D30CC0"/>
    <w:rsid w:val="00D32D45"/>
    <w:rsid w:val="00D34C9D"/>
    <w:rsid w:val="00D37B37"/>
    <w:rsid w:val="00D4293C"/>
    <w:rsid w:val="00D433B4"/>
    <w:rsid w:val="00D453C5"/>
    <w:rsid w:val="00D46DE0"/>
    <w:rsid w:val="00D5232D"/>
    <w:rsid w:val="00D52403"/>
    <w:rsid w:val="00D566D6"/>
    <w:rsid w:val="00D56A48"/>
    <w:rsid w:val="00D61250"/>
    <w:rsid w:val="00D61DAA"/>
    <w:rsid w:val="00D62669"/>
    <w:rsid w:val="00D6370C"/>
    <w:rsid w:val="00D64CEC"/>
    <w:rsid w:val="00D711BC"/>
    <w:rsid w:val="00D72F21"/>
    <w:rsid w:val="00D7456E"/>
    <w:rsid w:val="00D76829"/>
    <w:rsid w:val="00D77A33"/>
    <w:rsid w:val="00D813AF"/>
    <w:rsid w:val="00D83366"/>
    <w:rsid w:val="00D87FDF"/>
    <w:rsid w:val="00D90901"/>
    <w:rsid w:val="00DA28F1"/>
    <w:rsid w:val="00DB4972"/>
    <w:rsid w:val="00DB4DDA"/>
    <w:rsid w:val="00DD14D7"/>
    <w:rsid w:val="00DE507A"/>
    <w:rsid w:val="00E00217"/>
    <w:rsid w:val="00E017A8"/>
    <w:rsid w:val="00E04696"/>
    <w:rsid w:val="00E06B6F"/>
    <w:rsid w:val="00E12968"/>
    <w:rsid w:val="00E13F79"/>
    <w:rsid w:val="00E24853"/>
    <w:rsid w:val="00E3072A"/>
    <w:rsid w:val="00E31145"/>
    <w:rsid w:val="00E31A28"/>
    <w:rsid w:val="00E37770"/>
    <w:rsid w:val="00E558CB"/>
    <w:rsid w:val="00E56075"/>
    <w:rsid w:val="00E61775"/>
    <w:rsid w:val="00E64C97"/>
    <w:rsid w:val="00E722A8"/>
    <w:rsid w:val="00E75868"/>
    <w:rsid w:val="00E85304"/>
    <w:rsid w:val="00E916C6"/>
    <w:rsid w:val="00EA1B66"/>
    <w:rsid w:val="00EA1E4A"/>
    <w:rsid w:val="00EA1F90"/>
    <w:rsid w:val="00EA5293"/>
    <w:rsid w:val="00EB1F04"/>
    <w:rsid w:val="00EB4078"/>
    <w:rsid w:val="00EB43D9"/>
    <w:rsid w:val="00EB5261"/>
    <w:rsid w:val="00EB541D"/>
    <w:rsid w:val="00EC0CF5"/>
    <w:rsid w:val="00EC0FB3"/>
    <w:rsid w:val="00EC34FE"/>
    <w:rsid w:val="00EC50A3"/>
    <w:rsid w:val="00EC56C2"/>
    <w:rsid w:val="00ED0CB7"/>
    <w:rsid w:val="00ED1123"/>
    <w:rsid w:val="00ED5FFD"/>
    <w:rsid w:val="00EE01DB"/>
    <w:rsid w:val="00EE6FB7"/>
    <w:rsid w:val="00EF118D"/>
    <w:rsid w:val="00EF38E7"/>
    <w:rsid w:val="00EF58AA"/>
    <w:rsid w:val="00F062F1"/>
    <w:rsid w:val="00F122CE"/>
    <w:rsid w:val="00F20566"/>
    <w:rsid w:val="00F23B7A"/>
    <w:rsid w:val="00F23F1E"/>
    <w:rsid w:val="00F24E98"/>
    <w:rsid w:val="00F25E50"/>
    <w:rsid w:val="00F30F25"/>
    <w:rsid w:val="00F32AFC"/>
    <w:rsid w:val="00F34E78"/>
    <w:rsid w:val="00F35CBA"/>
    <w:rsid w:val="00F37A84"/>
    <w:rsid w:val="00F4177D"/>
    <w:rsid w:val="00F439CB"/>
    <w:rsid w:val="00F47B47"/>
    <w:rsid w:val="00F536EA"/>
    <w:rsid w:val="00F560BD"/>
    <w:rsid w:val="00F57DDE"/>
    <w:rsid w:val="00F62B64"/>
    <w:rsid w:val="00F63843"/>
    <w:rsid w:val="00F63F6C"/>
    <w:rsid w:val="00F64E34"/>
    <w:rsid w:val="00F65AB7"/>
    <w:rsid w:val="00F7210D"/>
    <w:rsid w:val="00F841FC"/>
    <w:rsid w:val="00F846B6"/>
    <w:rsid w:val="00F85167"/>
    <w:rsid w:val="00F906F3"/>
    <w:rsid w:val="00F95529"/>
    <w:rsid w:val="00FA03F6"/>
    <w:rsid w:val="00FA5F6D"/>
    <w:rsid w:val="00FA6CC7"/>
    <w:rsid w:val="00FB4896"/>
    <w:rsid w:val="00FB70DB"/>
    <w:rsid w:val="00FC18E9"/>
    <w:rsid w:val="00FC39DE"/>
    <w:rsid w:val="00FD197C"/>
    <w:rsid w:val="00FD26E4"/>
    <w:rsid w:val="00FD2FE0"/>
    <w:rsid w:val="00FD5684"/>
    <w:rsid w:val="00FD5B83"/>
    <w:rsid w:val="00FD5E17"/>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chartTrackingRefBased/>
  <w15:docId w15:val="{0B2139E5-1FE3-45CE-844C-49D70BB3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iPriority="35"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aliases w:val="Table/Figure Heading,Table Number#,Table Number# + Bold,Top: (Single solid line,Custom Color(RGB(0,91,.....,Caption Char Char Char,Caption Char Char Char Char Char Char,Caption1,Caption Char Char Char1 Char,Caption2,Table title"/>
    <w:basedOn w:val="BodyText"/>
    <w:next w:val="BodyText"/>
    <w:link w:val="CaptionChar"/>
    <w:uiPriority w:val="35"/>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 w:type="table" w:customStyle="1" w:styleId="ABPmer1">
    <w:name w:val="ABPmer1"/>
    <w:basedOn w:val="TableNormal"/>
    <w:uiPriority w:val="99"/>
    <w:rsid w:val="000952BB"/>
    <w:rPr>
      <w:rFonts w:ascii="Segoe UI" w:eastAsiaTheme="minorHAnsi" w:hAnsi="Segoe UI" w:cstheme="minorBidi"/>
      <w:szCs w:val="22"/>
      <w:lang w:eastAsia="en-US"/>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Pr>
    <w:trPr>
      <w:jc w:val="right"/>
    </w:trPr>
    <w:tcPr>
      <w:shd w:val="clear" w:color="auto" w:fill="auto"/>
    </w:tcPr>
    <w:tblStylePr w:type="firstRow">
      <w:pPr>
        <w:wordWrap/>
        <w:jc w:val="left"/>
        <w:outlineLvl w:val="9"/>
      </w:pPr>
      <w:rPr>
        <w:rFonts w:ascii="Segoe UI" w:hAnsi="Segoe UI"/>
        <w:b/>
        <w:color w:val="FFFFFF" w:themeColor="background1"/>
        <w:sz w:val="20"/>
      </w:rPr>
      <w:tblPr/>
      <w:tcPr>
        <w:shd w:val="clear" w:color="auto" w:fill="236588"/>
        <w:vAlign w:val="center"/>
      </w:tcPr>
    </w:tblStylePr>
    <w:tblStylePr w:type="lastCol">
      <w:pPr>
        <w:jc w:val="left"/>
      </w:pPr>
      <w:rPr>
        <w:rFonts w:ascii="Segoe UI" w:hAnsi="Segoe UI"/>
        <w:sz w:val="18"/>
      </w:rPr>
    </w:tblStylePr>
  </w:style>
  <w:style w:type="character" w:customStyle="1" w:styleId="CaptionChar">
    <w:name w:val="Caption Char"/>
    <w:aliases w:val="Table/Figure Heading Char,Table Number# Char,Table Number# + Bold Char,Top: (Single solid line Char,Custom Color(RGB(0 Char,91 Char,..... Char,Caption Char Char Char Char,Caption Char Char Char Char Char Char Char,Caption1 Char"/>
    <w:basedOn w:val="DefaultParagraphFont"/>
    <w:link w:val="Caption"/>
    <w:uiPriority w:val="35"/>
    <w:rsid w:val="000952BB"/>
    <w:rPr>
      <w:rFonts w:eastAsia="Calibri"/>
      <w:iCs/>
      <w:color w:val="000000" w:themeColor="text1"/>
      <w:sz w:val="22"/>
      <w:szCs w:val="18"/>
    </w:rPr>
  </w:style>
  <w:style w:type="paragraph" w:styleId="FootnoteText">
    <w:name w:val="footnote text"/>
    <w:basedOn w:val="Normal"/>
    <w:link w:val="FootnoteTextChar"/>
    <w:rsid w:val="007C20A3"/>
    <w:rPr>
      <w:sz w:val="20"/>
      <w:szCs w:val="20"/>
    </w:rPr>
  </w:style>
  <w:style w:type="character" w:customStyle="1" w:styleId="FootnoteTextChar">
    <w:name w:val="Footnote Text Char"/>
    <w:basedOn w:val="DefaultParagraphFont"/>
    <w:link w:val="FootnoteText"/>
    <w:rsid w:val="007C20A3"/>
    <w:rPr>
      <w:rFonts w:ascii="Times New Roman" w:eastAsia="Calibri" w:hAnsi="Times New Roman"/>
    </w:rPr>
  </w:style>
  <w:style w:type="character" w:styleId="FootnoteReference">
    <w:name w:val="footnote reference"/>
    <w:basedOn w:val="DefaultParagraphFont"/>
    <w:rsid w:val="007C20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REGU-1960830588-5470</_dlc_DocId>
    <_dlc_DocIdUrl xmlns="9be56660-2c31-41ef-bc00-23e72f632f2a">
      <Url>https://cyfoethnaturiolcymru.sharepoint.com/teams/Regulatory/Permitting/ml/_layouts/15/DocIdRedir.aspx?ID=REGU-1960830588-5470</Url>
      <Description>REGU-1960830588-5470</Description>
    </_dlc_DocIdUrl>
    <Site_x0020_Name xmlns="859f7ad6-93f6-4205-b62b-a17f28acbbac">Mostyn Energy Park Extension (MEPE) Project</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Mostyn Harbour, Mostyn, Holywell, CH8 9HE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2025-05-01T23:00:00+00:00</Document_x0020_Date>
    <Facility_x0020_Address xmlns="859f7ad6-93f6-4205-b62b-a17f28acbbac">Dee Estuary</Facility_x0020_Address>
    <Environment_x0020_Sub_x0020_Folder xmlns="859f7ad6-93f6-4205-b62b-a17f28acbbac">Post licence compliance</Environment_x0020_Sub_x0020_Folder>
    <Customer_x0020_Name xmlns="859f7ad6-93f6-4205-b62b-a17f28acbbac">The Port of Mostyn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84" ma:contentTypeDescription="Permitting &amp; Compliance Word Document" ma:contentTypeScope="" ma:versionID="9414b7e0d17db116da4aef337abf55d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b469deada966bb43d4f64d0f1008b3f9"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11DDC96-3E05-4091-AC1F-E057F3B3A10C}"/>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0E7D8052-DE86-42C5-A17C-21A3E5F09CD7}">
  <ds:schemaRefs>
    <ds:schemaRef ds:uri="http://schemas.microsoft.com/sharepoint/events"/>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8DC64FA9-C753-4576-BD89-8B739CD817C7}"/>
</file>

<file path=docProps/app.xml><?xml version="1.0" encoding="utf-8"?>
<Properties xmlns="http://schemas.openxmlformats.org/officeDocument/2006/extended-properties" xmlns:vt="http://schemas.openxmlformats.org/officeDocument/2006/docPropsVTypes">
  <Template>NRW Evidence Report - template</Template>
  <TotalTime>0</TotalTime>
  <Pages>15</Pages>
  <Words>2489</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CML2283 - MEPE_Compensation_Biosecurity_RA_02May2025</dc:title>
  <dc:subject/>
  <dc:creator>Laura.Grant</dc:creator>
  <cp:keywords/>
  <cp:lastModifiedBy>Smith, Deborah M.</cp:lastModifiedBy>
  <cp:revision>2</cp:revision>
  <cp:lastPrinted>2013-10-01T07:52:00Z</cp:lastPrinted>
  <dcterms:created xsi:type="dcterms:W3CDTF">2025-05-07T09:54:00Z</dcterms:created>
  <dcterms:modified xsi:type="dcterms:W3CDTF">2025-05-07T09:54:00Z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c9817af4-46cc-4215-b4f9-541f021f8aa1</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0x01010067EB80C5FE939D4A9B3D8BA62129B7F5010200380BFF1F7EE7B34CA5031045FA3421FD</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