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F" w14:textId="15D5604D" w:rsidR="007820C3" w:rsidRPr="00A6591A" w:rsidRDefault="0014332B" w:rsidP="00A6591A">
      <w:pPr>
        <w:pStyle w:val="Heading1"/>
        <w:spacing w:before="0" w:after="0"/>
        <w:jc w:val="left"/>
        <w:rPr>
          <w:rFonts w:cs="Arial"/>
          <w:color w:val="auto"/>
          <w:szCs w:val="24"/>
        </w:rPr>
      </w:pPr>
      <w:r w:rsidRPr="00A6591A">
        <w:rPr>
          <w:bCs/>
          <w:color w:val="auto"/>
          <w:sz w:val="32"/>
        </w:rPr>
        <w:t>Bespoke p</w:t>
      </w:r>
      <w:r w:rsidR="00D04424" w:rsidRPr="00A6591A">
        <w:rPr>
          <w:bCs/>
          <w:color w:val="auto"/>
          <w:sz w:val="32"/>
        </w:rPr>
        <w:t>ermit</w:t>
      </w:r>
    </w:p>
    <w:p w14:paraId="0FF15250" w14:textId="070AACEF" w:rsidR="00D04424" w:rsidRPr="00A6591A" w:rsidRDefault="0060457F" w:rsidP="006B0BFB">
      <w:pPr>
        <w:spacing w:after="120"/>
        <w:rPr>
          <w:rFonts w:ascii="Arial" w:hAnsi="Arial" w:cs="Arial"/>
          <w:szCs w:val="24"/>
        </w:rPr>
      </w:pPr>
      <w:r w:rsidRPr="00A6591A">
        <w:rPr>
          <w:rFonts w:ascii="Arial" w:hAnsi="Arial" w:cs="Arial"/>
          <w:szCs w:val="24"/>
        </w:rPr>
        <w:t xml:space="preserve">We have decided to </w:t>
      </w:r>
      <w:r w:rsidR="00D2020E" w:rsidRPr="00A6591A">
        <w:rPr>
          <w:rFonts w:ascii="Arial" w:hAnsi="Arial" w:cs="Arial"/>
          <w:szCs w:val="24"/>
        </w:rPr>
        <w:t xml:space="preserve">grant </w:t>
      </w:r>
      <w:r w:rsidRPr="00A6591A">
        <w:rPr>
          <w:rFonts w:ascii="Arial" w:hAnsi="Arial" w:cs="Arial"/>
          <w:szCs w:val="24"/>
        </w:rPr>
        <w:t>the permit for</w:t>
      </w:r>
      <w:r w:rsidR="00A6591A" w:rsidRPr="00A6591A">
        <w:rPr>
          <w:rFonts w:ascii="Arial" w:hAnsi="Arial" w:cs="Arial"/>
          <w:szCs w:val="24"/>
        </w:rPr>
        <w:t xml:space="preserve"> 1 New Cottages, 2 New Cottages, Lattice Cottage, Stable Cottage, Carriage Cottage, Bridle Cottage, </w:t>
      </w:r>
      <w:proofErr w:type="spellStart"/>
      <w:r w:rsidR="00A6591A" w:rsidRPr="00A6591A">
        <w:rPr>
          <w:rFonts w:ascii="Arial" w:hAnsi="Arial" w:cs="Arial"/>
          <w:szCs w:val="24"/>
        </w:rPr>
        <w:t>Clockbarn</w:t>
      </w:r>
      <w:proofErr w:type="spellEnd"/>
      <w:r w:rsidR="00A6591A" w:rsidRPr="00A6591A">
        <w:rPr>
          <w:rFonts w:ascii="Arial" w:hAnsi="Arial" w:cs="Arial"/>
          <w:szCs w:val="24"/>
        </w:rPr>
        <w:t xml:space="preserve"> Cottage and Willow Cottage at Bettws Newydd, Usk, Monmouthshire NP15 1JP </w:t>
      </w:r>
      <w:r w:rsidRPr="00A6591A">
        <w:rPr>
          <w:rFonts w:ascii="Arial" w:hAnsi="Arial" w:cs="Arial"/>
          <w:szCs w:val="24"/>
        </w:rPr>
        <w:t xml:space="preserve">operated by </w:t>
      </w:r>
      <w:r w:rsidR="00A6591A" w:rsidRPr="00A6591A">
        <w:rPr>
          <w:rFonts w:ascii="Arial" w:hAnsi="Arial" w:cs="Arial"/>
          <w:szCs w:val="24"/>
        </w:rPr>
        <w:t xml:space="preserve">Dominic Brunsdon, Phillip Cowles, John King, John </w:t>
      </w:r>
      <w:proofErr w:type="spellStart"/>
      <w:r w:rsidR="00A6591A" w:rsidRPr="00A6591A">
        <w:rPr>
          <w:rFonts w:ascii="Arial" w:hAnsi="Arial" w:cs="Arial"/>
          <w:szCs w:val="24"/>
        </w:rPr>
        <w:t>Blakeburn</w:t>
      </w:r>
      <w:proofErr w:type="spellEnd"/>
      <w:r w:rsidR="00A6591A" w:rsidRPr="00A6591A">
        <w:rPr>
          <w:rFonts w:ascii="Arial" w:hAnsi="Arial" w:cs="Arial"/>
          <w:szCs w:val="24"/>
        </w:rPr>
        <w:t xml:space="preserve">, Lee Evans, Paul </w:t>
      </w:r>
      <w:proofErr w:type="spellStart"/>
      <w:r w:rsidR="00A6591A" w:rsidRPr="00A6591A">
        <w:rPr>
          <w:rFonts w:ascii="Arial" w:hAnsi="Arial" w:cs="Arial"/>
          <w:szCs w:val="24"/>
        </w:rPr>
        <w:t>Venkort</w:t>
      </w:r>
      <w:proofErr w:type="spellEnd"/>
      <w:r w:rsidR="00A6591A" w:rsidRPr="00A6591A">
        <w:rPr>
          <w:rFonts w:ascii="Arial" w:hAnsi="Arial" w:cs="Arial"/>
          <w:szCs w:val="24"/>
        </w:rPr>
        <w:t>, William Jackson and John Hathaway</w:t>
      </w:r>
      <w:r w:rsidR="001034AC" w:rsidRPr="00A6591A">
        <w:rPr>
          <w:rFonts w:ascii="Arial" w:hAnsi="Arial" w:cs="Arial"/>
          <w:szCs w:val="24"/>
        </w:rPr>
        <w:t>.</w:t>
      </w:r>
    </w:p>
    <w:p w14:paraId="178F17B4" w14:textId="4C980D5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A6591A">
        <w:rPr>
          <w:rFonts w:ascii="Arial" w:hAnsi="Arial"/>
          <w:color w:val="000000"/>
          <w:kern w:val="28"/>
          <w:szCs w:val="24"/>
        </w:rPr>
        <w:t>PAN-027320</w:t>
      </w:r>
    </w:p>
    <w:p w14:paraId="0FF15251" w14:textId="57C7EB6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413AEF">
        <w:rPr>
          <w:rFonts w:ascii="Arial" w:hAnsi="Arial"/>
          <w:szCs w:val="24"/>
        </w:rPr>
        <w:t xml:space="preserve">number is </w:t>
      </w:r>
      <w:r w:rsidR="00413AEF" w:rsidRPr="00413AEF">
        <w:rPr>
          <w:rFonts w:ascii="Arial" w:hAnsi="Arial"/>
          <w:szCs w:val="24"/>
        </w:rPr>
        <w:t>EPR-DB3591CL</w:t>
      </w:r>
    </w:p>
    <w:p w14:paraId="5DFBE6C6" w14:textId="32CE0156" w:rsidR="00A6591A" w:rsidRPr="00A6591A" w:rsidRDefault="00A6591A" w:rsidP="00A6591A">
      <w:pPr>
        <w:pStyle w:val="Draftingnote"/>
        <w:rPr>
          <w:rFonts w:cs="Arial"/>
          <w:i w:val="0"/>
          <w:color w:val="auto"/>
          <w:sz w:val="24"/>
          <w:szCs w:val="24"/>
          <w:lang w:eastAsia="en-GB"/>
        </w:rPr>
      </w:pPr>
      <w:r w:rsidRPr="00A6591A">
        <w:rPr>
          <w:rFonts w:cs="Arial"/>
          <w:i w:val="0"/>
          <w:color w:val="auto"/>
          <w:sz w:val="24"/>
          <w:szCs w:val="24"/>
          <w:lang w:eastAsia="en-GB"/>
        </w:rPr>
        <w:t xml:space="preserve">A new permit regulating an existing discharge of 5 metres cubed per day from 8 properties. The existing system has been in place for many years and comprises two septic tanks and a brick built chamber for effluent dispersal. An improvement condition has been included in the permit for the system to be upgraded within 12 months through the installation of a British Standards infiltration system.  </w:t>
      </w:r>
    </w:p>
    <w:bookmarkEnd w:id="0"/>
    <w:bookmarkEnd w:id="1"/>
    <w:p w14:paraId="0ACAA9B2" w14:textId="77777777" w:rsidR="00A6591A" w:rsidRDefault="00A6591A" w:rsidP="006B0BFB">
      <w:pPr>
        <w:spacing w:after="120"/>
        <w:rPr>
          <w:rFonts w:ascii="Arial" w:hAnsi="Arial"/>
        </w:rPr>
      </w:pPr>
    </w:p>
    <w:p w14:paraId="0FF15253" w14:textId="1032E01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71E0B75" w:rsidR="007820C3" w:rsidRPr="008C7838" w:rsidRDefault="007820C3" w:rsidP="007820C3">
            <w:pPr>
              <w:pStyle w:val="Heading3"/>
              <w:spacing w:before="60"/>
              <w:rPr>
                <w:rFonts w:ascii="Arial" w:hAnsi="Arial" w:cs="Arial"/>
                <w:b w:val="0"/>
                <w:szCs w:val="24"/>
                <w:highlight w:val="red"/>
              </w:rPr>
            </w:pPr>
            <w:r w:rsidRPr="008C7838">
              <w:rPr>
                <w:rFonts w:ascii="Arial" w:hAnsi="Arial" w:cs="Arial"/>
                <w:b w:val="0"/>
                <w:szCs w:val="24"/>
              </w:rPr>
              <w:t xml:space="preserve">Responses to web publicising </w:t>
            </w:r>
          </w:p>
        </w:tc>
        <w:tc>
          <w:tcPr>
            <w:tcW w:w="6266" w:type="dxa"/>
            <w:tcBorders>
              <w:bottom w:val="single" w:sz="4" w:space="0" w:color="auto"/>
            </w:tcBorders>
          </w:tcPr>
          <w:p w14:paraId="0FF1529A" w14:textId="4CEF65BB" w:rsidR="007820C3" w:rsidRPr="008C7838" w:rsidRDefault="007820C3" w:rsidP="007820C3">
            <w:pPr>
              <w:spacing w:before="60"/>
              <w:rPr>
                <w:rFonts w:ascii="Arial" w:hAnsi="Arial" w:cs="Arial"/>
                <w:szCs w:val="24"/>
              </w:rPr>
            </w:pPr>
            <w:r w:rsidRPr="008C7838">
              <w:rPr>
                <w:rFonts w:ascii="Arial" w:hAnsi="Arial" w:cs="Arial"/>
                <w:szCs w:val="24"/>
              </w:rPr>
              <w:t xml:space="preserve">The web publicising responses (Annex 2) were taken into account in the decision.  </w:t>
            </w:r>
          </w:p>
          <w:p w14:paraId="0FF1529B" w14:textId="77777777" w:rsidR="007820C3" w:rsidRPr="008C7838" w:rsidRDefault="007820C3" w:rsidP="007820C3">
            <w:pPr>
              <w:spacing w:before="60"/>
              <w:rPr>
                <w:rFonts w:ascii="Arial" w:hAnsi="Arial" w:cs="Arial"/>
                <w:szCs w:val="24"/>
              </w:rPr>
            </w:pPr>
          </w:p>
          <w:p w14:paraId="0FF1529C" w14:textId="30772586" w:rsidR="007820C3" w:rsidRPr="008C7838" w:rsidRDefault="007820C3" w:rsidP="007820C3">
            <w:pPr>
              <w:spacing w:before="60"/>
              <w:rPr>
                <w:rFonts w:ascii="Arial" w:hAnsi="Arial" w:cs="Arial"/>
                <w:szCs w:val="24"/>
              </w:rPr>
            </w:pPr>
            <w:r w:rsidRPr="008C7838">
              <w:rPr>
                <w:rFonts w:ascii="Arial" w:hAnsi="Arial" w:cs="Arial"/>
                <w:szCs w:val="24"/>
              </w:rPr>
              <w:t xml:space="preserve">The decision was taken in accordance with our guidance. </w:t>
            </w:r>
            <w:r w:rsidR="008C7838" w:rsidRPr="008C7838">
              <w:rPr>
                <w:rFonts w:ascii="Arial" w:hAnsi="Arial" w:cs="Arial"/>
                <w:szCs w:val="24"/>
              </w:rPr>
              <w:t xml:space="preserve">No responses received. </w:t>
            </w:r>
          </w:p>
          <w:p w14:paraId="0FF1529D" w14:textId="77777777" w:rsidR="007820C3" w:rsidRPr="008C783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61CB24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8C783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8C7838" w:rsidRDefault="00AF4C00" w:rsidP="0016775A">
            <w:pPr>
              <w:rPr>
                <w:rFonts w:ascii="Arial" w:hAnsi="Arial" w:cs="Arial"/>
              </w:rPr>
            </w:pPr>
            <w:r w:rsidRPr="008C7838">
              <w:rPr>
                <w:rFonts w:ascii="Arial" w:hAnsi="Arial" w:cs="Arial"/>
                <w:szCs w:val="24"/>
              </w:rPr>
              <w:t xml:space="preserve">The </w:t>
            </w:r>
            <w:r w:rsidR="00EC6B7A" w:rsidRPr="008C7838">
              <w:rPr>
                <w:rFonts w:ascii="Arial" w:hAnsi="Arial" w:cs="Arial"/>
                <w:szCs w:val="24"/>
              </w:rPr>
              <w:t>discharge</w:t>
            </w:r>
            <w:r w:rsidR="003A1935" w:rsidRPr="008C7838">
              <w:rPr>
                <w:rFonts w:ascii="Arial" w:hAnsi="Arial" w:cs="Arial"/>
                <w:szCs w:val="24"/>
              </w:rPr>
              <w:t xml:space="preserve"> activity</w:t>
            </w:r>
            <w:r w:rsidR="00EC6B7A" w:rsidRPr="008C7838">
              <w:rPr>
                <w:rFonts w:ascii="Arial" w:hAnsi="Arial" w:cs="Arial"/>
                <w:szCs w:val="24"/>
              </w:rPr>
              <w:t xml:space="preserve"> screens out from needing further assessment under WFD as it is not in </w:t>
            </w:r>
            <w:r w:rsidR="009A341D" w:rsidRPr="008C7838">
              <w:rPr>
                <w:rFonts w:ascii="Arial" w:hAnsi="Arial" w:cs="Arial"/>
              </w:rPr>
              <w:t xml:space="preserve">a </w:t>
            </w:r>
            <w:r w:rsidR="00930E1C" w:rsidRPr="008C7838">
              <w:rPr>
                <w:rFonts w:ascii="Arial" w:hAnsi="Arial" w:cs="Arial"/>
              </w:rPr>
              <w:t>water body at high status or high status for morphology</w:t>
            </w:r>
            <w:r w:rsidR="00B13426" w:rsidRPr="008C7838">
              <w:rPr>
                <w:rFonts w:ascii="Arial" w:hAnsi="Arial" w:cs="Arial"/>
              </w:rPr>
              <w:t>,</w:t>
            </w:r>
            <w:r w:rsidR="001B000A" w:rsidRPr="008C7838">
              <w:rPr>
                <w:rFonts w:ascii="Arial" w:hAnsi="Arial" w:cs="Arial"/>
              </w:rPr>
              <w:t xml:space="preserve"> and it</w:t>
            </w:r>
            <w:r w:rsidR="00B13426" w:rsidRPr="008C7838">
              <w:rPr>
                <w:rFonts w:ascii="Arial" w:hAnsi="Arial" w:cs="Arial"/>
              </w:rPr>
              <w:t xml:space="preserve"> is </w:t>
            </w:r>
            <w:r w:rsidR="004709A1" w:rsidRPr="008C7838">
              <w:rPr>
                <w:rFonts w:ascii="Arial" w:hAnsi="Arial" w:cs="Arial"/>
              </w:rPr>
              <w:t xml:space="preserve">listed in Annex D as a low risk activity </w:t>
            </w:r>
            <w:r w:rsidR="001B000A" w:rsidRPr="008C7838">
              <w:rPr>
                <w:rFonts w:ascii="Arial" w:hAnsi="Arial" w:cs="Arial"/>
              </w:rPr>
              <w:t>plus</w:t>
            </w:r>
            <w:r w:rsidR="004709A1" w:rsidRPr="008C7838">
              <w:rPr>
                <w:rFonts w:ascii="Arial" w:hAnsi="Arial" w:cs="Arial"/>
              </w:rPr>
              <w:t xml:space="preserve"> there is no in combination </w:t>
            </w:r>
            <w:r w:rsidR="0040420C" w:rsidRPr="008C7838">
              <w:rPr>
                <w:rFonts w:ascii="Arial" w:hAnsi="Arial" w:cs="Arial"/>
              </w:rPr>
              <w:t>impact</w:t>
            </w:r>
            <w:r w:rsidR="00C920B9" w:rsidRPr="008C7838">
              <w:rPr>
                <w:rFonts w:ascii="Arial" w:hAnsi="Arial" w:cs="Arial"/>
              </w:rPr>
              <w:t>.</w:t>
            </w:r>
          </w:p>
          <w:p w14:paraId="1A914022" w14:textId="77777777" w:rsidR="007676FA" w:rsidRPr="008C7838" w:rsidRDefault="007676FA" w:rsidP="0016775A">
            <w:pPr>
              <w:rPr>
                <w:rFonts w:ascii="Arial" w:hAnsi="Arial" w:cs="Arial"/>
              </w:rPr>
            </w:pPr>
          </w:p>
          <w:p w14:paraId="42F31B60" w14:textId="2807CFBD" w:rsidR="008C7838" w:rsidRPr="008C7838" w:rsidRDefault="008C7838" w:rsidP="0016775A">
            <w:pPr>
              <w:rPr>
                <w:rFonts w:ascii="Arial" w:hAnsi="Arial" w:cs="Arial"/>
              </w:rPr>
            </w:pPr>
            <w:r w:rsidRPr="008C7838">
              <w:rPr>
                <w:rFonts w:ascii="Arial" w:hAnsi="Arial" w:cs="Arial"/>
              </w:rPr>
              <w:t xml:space="preserve">The discharge to ground is existing. The operators are required to upgrade the discharge through the installation of a British Standards infiltration system within 12 months from date of issue of the permit. </w:t>
            </w:r>
          </w:p>
          <w:p w14:paraId="7DEDFFF1" w14:textId="75D6F5CA" w:rsidR="002967CA" w:rsidRPr="007820C3" w:rsidRDefault="002967CA" w:rsidP="008C7838">
            <w:pPr>
              <w:spacing w:before="60"/>
              <w:rPr>
                <w:rFonts w:ascii="Arial" w:hAnsi="Arial" w:cs="Arial"/>
                <w:szCs w:val="24"/>
              </w:rPr>
            </w:pPr>
          </w:p>
        </w:tc>
        <w:tc>
          <w:tcPr>
            <w:tcW w:w="1072" w:type="dxa"/>
          </w:tcPr>
          <w:p w14:paraId="2E80C0FB" w14:textId="7C3E9AA5" w:rsidR="00D512DF" w:rsidRPr="00FB30B4" w:rsidRDefault="00F14C6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39883DE8" w:rsidR="007820C3" w:rsidRPr="008C7838"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8C7838" w:rsidRDefault="007820C3" w:rsidP="4E0B47CD">
            <w:pPr>
              <w:rPr>
                <w:rFonts w:ascii="Arial" w:hAnsi="Arial" w:cs="Arial"/>
                <w:highlight w:val="yellow"/>
              </w:rPr>
            </w:pPr>
            <w:r w:rsidRPr="008C7838">
              <w:rPr>
                <w:rFonts w:ascii="Arial" w:hAnsi="Arial" w:cs="Arial"/>
              </w:rPr>
              <w:t>Biodiversity, Heritage, Landscape and Nature Conservation</w:t>
            </w:r>
            <w:r w:rsidR="00136717" w:rsidRPr="008C7838">
              <w:rPr>
                <w:rFonts w:ascii="Arial" w:hAnsi="Arial" w:cs="Arial"/>
              </w:rPr>
              <w:t xml:space="preserve"> and a designated site under the W</w:t>
            </w:r>
            <w:r w:rsidR="26A326B2" w:rsidRPr="008C7838">
              <w:rPr>
                <w:rFonts w:ascii="Arial" w:hAnsi="Arial" w:cs="Arial"/>
              </w:rPr>
              <w:t>ildlife and Countryside</w:t>
            </w:r>
            <w:r w:rsidR="00136717" w:rsidRPr="008C7838">
              <w:rPr>
                <w:rFonts w:ascii="Arial" w:hAnsi="Arial" w:cs="Arial"/>
              </w:rPr>
              <w:t xml:space="preserve"> Act. </w:t>
            </w:r>
          </w:p>
        </w:tc>
        <w:tc>
          <w:tcPr>
            <w:tcW w:w="6266" w:type="dxa"/>
          </w:tcPr>
          <w:p w14:paraId="0FF152C6" w14:textId="77777777" w:rsidR="007820C3" w:rsidRPr="008C7838" w:rsidRDefault="007820C3" w:rsidP="00EF499E">
            <w:pPr>
              <w:rPr>
                <w:rFonts w:ascii="Arial" w:hAnsi="Arial" w:cs="Arial"/>
                <w:szCs w:val="24"/>
              </w:rPr>
            </w:pPr>
            <w:r w:rsidRPr="008C7838">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8C7838" w:rsidRDefault="007820C3" w:rsidP="00EF499E">
            <w:pPr>
              <w:rPr>
                <w:rFonts w:ascii="Arial" w:hAnsi="Arial" w:cs="Arial"/>
                <w:szCs w:val="24"/>
              </w:rPr>
            </w:pPr>
          </w:p>
          <w:p w14:paraId="0FF152C8" w14:textId="1B1BA53F" w:rsidR="007820C3" w:rsidRPr="008C7838" w:rsidRDefault="007820C3" w:rsidP="00EF499E">
            <w:pPr>
              <w:rPr>
                <w:rFonts w:ascii="Arial" w:hAnsi="Arial" w:cs="Arial"/>
                <w:szCs w:val="24"/>
              </w:rPr>
            </w:pPr>
            <w:r w:rsidRPr="008C7838">
              <w:rPr>
                <w:rFonts w:ascii="Arial" w:hAnsi="Arial" w:cs="Arial"/>
                <w:szCs w:val="24"/>
              </w:rPr>
              <w:t>A full assessment of the application and its potential to affect the site/species/habitat has been carried out as part of the permitting process. We consider that the application will not affect the</w:t>
            </w:r>
            <w:r w:rsidR="008C7838" w:rsidRPr="008C7838">
              <w:rPr>
                <w:rFonts w:ascii="Arial" w:hAnsi="Arial" w:cs="Arial"/>
                <w:szCs w:val="24"/>
              </w:rPr>
              <w:t xml:space="preserve"> </w:t>
            </w:r>
            <w:r w:rsidRPr="008C7838">
              <w:rPr>
                <w:rFonts w:ascii="Arial" w:hAnsi="Arial" w:cs="Arial"/>
                <w:szCs w:val="24"/>
              </w:rPr>
              <w:t>features of the site/species/habitat</w:t>
            </w:r>
            <w:r w:rsidR="008C7838" w:rsidRPr="008C7838">
              <w:rPr>
                <w:rFonts w:ascii="Arial" w:hAnsi="Arial" w:cs="Arial"/>
                <w:szCs w:val="24"/>
              </w:rPr>
              <w:t>.</w:t>
            </w:r>
          </w:p>
          <w:p w14:paraId="1AE4868B" w14:textId="539F76C6" w:rsidR="00136717" w:rsidRPr="008C7838" w:rsidRDefault="00136717" w:rsidP="00EF499E">
            <w:pPr>
              <w:rPr>
                <w:rFonts w:ascii="Arial" w:hAnsi="Arial" w:cs="Arial"/>
                <w:szCs w:val="24"/>
              </w:rPr>
            </w:pPr>
          </w:p>
          <w:p w14:paraId="0FF152CF" w14:textId="77777777" w:rsidR="00FB30B4" w:rsidRPr="008C7838" w:rsidRDefault="00FB30B4" w:rsidP="008C7838">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C64D01" w:rsidRDefault="00136717" w:rsidP="00136717">
            <w:pPr>
              <w:spacing w:before="60"/>
              <w:rPr>
                <w:rFonts w:ascii="Arial" w:hAnsi="Arial" w:cs="Arial"/>
                <w:szCs w:val="24"/>
              </w:rPr>
            </w:pPr>
            <w:r w:rsidRPr="00C64D01">
              <w:rPr>
                <w:rFonts w:ascii="Arial" w:hAnsi="Arial" w:cs="Arial"/>
                <w:szCs w:val="24"/>
              </w:rPr>
              <w:t>Appropriate assessment:</w:t>
            </w:r>
          </w:p>
          <w:p w14:paraId="0373A1BC" w14:textId="77777777" w:rsidR="00136717" w:rsidRPr="00C64D01" w:rsidRDefault="00136717" w:rsidP="00136717">
            <w:pPr>
              <w:spacing w:before="60"/>
              <w:rPr>
                <w:rFonts w:ascii="Arial" w:hAnsi="Arial" w:cs="Arial"/>
                <w:szCs w:val="24"/>
              </w:rPr>
            </w:pPr>
          </w:p>
          <w:p w14:paraId="06106415" w14:textId="77777777" w:rsidR="00136717" w:rsidRPr="00C64D01" w:rsidRDefault="00136717" w:rsidP="00136717">
            <w:pPr>
              <w:spacing w:before="60"/>
              <w:rPr>
                <w:rFonts w:ascii="Arial" w:hAnsi="Arial" w:cs="Arial"/>
                <w:szCs w:val="24"/>
              </w:rPr>
            </w:pPr>
            <w:r w:rsidRPr="00C64D01">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2D0395D9" w14:textId="5B95C013" w:rsidR="00136717" w:rsidRPr="00C64D01" w:rsidRDefault="00136717" w:rsidP="00136717">
            <w:pPr>
              <w:rPr>
                <w:rFonts w:ascii="Arial" w:hAnsi="Arial" w:cs="Arial"/>
                <w:szCs w:val="24"/>
              </w:rPr>
            </w:pPr>
            <w:r w:rsidRPr="00C64D01">
              <w:rPr>
                <w:rFonts w:ascii="Arial" w:hAnsi="Arial" w:cs="Arial"/>
                <w:szCs w:val="24"/>
              </w:rPr>
              <w:t>2000/Ramsar site, as documented in section 4 of OGN 200 form 1, and section 5 is applicable.</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2433CD29" w:rsidR="00136717" w:rsidRPr="00FB30B4" w:rsidRDefault="00C64D0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74BD07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C7838" w:rsidRDefault="007820C3" w:rsidP="00A60F17">
            <w:pPr>
              <w:rPr>
                <w:rFonts w:ascii="Arial" w:hAnsi="Arial" w:cs="Arial"/>
                <w:szCs w:val="24"/>
              </w:rPr>
            </w:pPr>
            <w:r w:rsidRPr="008C7838">
              <w:rPr>
                <w:rFonts w:ascii="Arial" w:hAnsi="Arial" w:cs="Arial"/>
                <w:szCs w:val="24"/>
              </w:rPr>
              <w:t xml:space="preserve">The operator considers this risk assessment is satisfactory. </w:t>
            </w:r>
          </w:p>
          <w:p w14:paraId="0FF152E9" w14:textId="77777777" w:rsidR="00FB30B4" w:rsidRPr="007820C3" w:rsidRDefault="00FB30B4" w:rsidP="008C7838">
            <w:pPr>
              <w:pStyle w:val="BodyText"/>
              <w:rPr>
                <w:rFonts w:ascii="Arial" w:hAnsi="Arial" w:cs="Arial"/>
                <w:szCs w:val="24"/>
              </w:rPr>
            </w:pPr>
          </w:p>
        </w:tc>
        <w:tc>
          <w:tcPr>
            <w:tcW w:w="1072" w:type="dxa"/>
          </w:tcPr>
          <w:p w14:paraId="0FF152EA" w14:textId="142675B0" w:rsidR="007820C3" w:rsidRPr="00FB30B4" w:rsidRDefault="00D24DC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8C7838"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8C7838">
              <w:rPr>
                <w:rFonts w:ascii="Arial" w:hAnsi="Arial" w:cs="Arial"/>
                <w:color w:val="auto"/>
                <w:szCs w:val="24"/>
              </w:rPr>
              <w:t xml:space="preserve">and compared these with the relevant guidance notes. </w:t>
            </w:r>
          </w:p>
          <w:p w14:paraId="0FF152EF" w14:textId="77777777" w:rsidR="007820C3" w:rsidRPr="008C7838" w:rsidRDefault="007820C3" w:rsidP="00792CEE">
            <w:pPr>
              <w:pStyle w:val="BodyText"/>
              <w:rPr>
                <w:rFonts w:ascii="Arial" w:hAnsi="Arial" w:cs="Arial"/>
                <w:color w:val="auto"/>
                <w:szCs w:val="24"/>
              </w:rPr>
            </w:pPr>
            <w:r w:rsidRPr="008C783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C783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396B50C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8C7838" w:rsidRDefault="007820C3" w:rsidP="00DC3714">
            <w:pPr>
              <w:rPr>
                <w:rFonts w:ascii="Arial" w:hAnsi="Arial" w:cs="Arial"/>
                <w:szCs w:val="24"/>
              </w:rPr>
            </w:pPr>
          </w:p>
          <w:p w14:paraId="0FF15316" w14:textId="5EEC79D5" w:rsidR="00FB30B4" w:rsidRPr="007820C3" w:rsidRDefault="007820C3" w:rsidP="008C7838">
            <w:pPr>
              <w:rPr>
                <w:rFonts w:ascii="Arial" w:hAnsi="Arial" w:cs="Arial"/>
                <w:color w:val="FF00FF"/>
                <w:szCs w:val="24"/>
              </w:rPr>
            </w:pPr>
            <w:r w:rsidRPr="008C7838">
              <w:rPr>
                <w:rFonts w:ascii="Arial" w:hAnsi="Arial" w:cs="Arial"/>
                <w:szCs w:val="24"/>
              </w:rPr>
              <w:t>We have imposed improvement conditions to ensure that</w:t>
            </w:r>
            <w:r w:rsidR="008C7838" w:rsidRPr="008C7838">
              <w:rPr>
                <w:rFonts w:ascii="Arial" w:hAnsi="Arial" w:cs="Arial"/>
                <w:szCs w:val="24"/>
              </w:rPr>
              <w:t xml:space="preserve"> a new British Standards infiltration is installed within 12 months from the date of permit issue. This </w:t>
            </w:r>
            <w:r w:rsidR="008C7838" w:rsidRPr="008C7838">
              <w:rPr>
                <w:rFonts w:ascii="Arial" w:hAnsi="Arial" w:cs="Arial"/>
                <w:szCs w:val="24"/>
              </w:rPr>
              <w:lastRenderedPageBreak/>
              <w:t xml:space="preserve">requirement was imposed through consultation with Geoscience due to the age of the existing system and proximity to the River Usk SAC and SSSI. </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C783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248036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8C7838">
              <w:rPr>
                <w:rFonts w:ascii="Arial" w:eastAsia="Arial" w:hAnsi="Arial" w:cs="Arial"/>
              </w:rPr>
              <w:t>groundwater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6D14A9F" w:rsidR="00C44B7E" w:rsidRDefault="00C44B7E" w:rsidP="00F14C6E">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C7A"/>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204E"/>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3AEF"/>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67BC"/>
    <w:rsid w:val="007912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E7F12"/>
    <w:rsid w:val="007F1354"/>
    <w:rsid w:val="0080028E"/>
    <w:rsid w:val="008042FF"/>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1F53"/>
    <w:rsid w:val="008A5911"/>
    <w:rsid w:val="008A5C1D"/>
    <w:rsid w:val="008C7838"/>
    <w:rsid w:val="008D0A1D"/>
    <w:rsid w:val="008D1489"/>
    <w:rsid w:val="008D4796"/>
    <w:rsid w:val="008E0382"/>
    <w:rsid w:val="008E03A3"/>
    <w:rsid w:val="008E417C"/>
    <w:rsid w:val="008E447F"/>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591A"/>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77E72"/>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64D01"/>
    <w:rsid w:val="00C8353B"/>
    <w:rsid w:val="00C85FD5"/>
    <w:rsid w:val="00C91798"/>
    <w:rsid w:val="00C920B9"/>
    <w:rsid w:val="00C93F6F"/>
    <w:rsid w:val="00CA3222"/>
    <w:rsid w:val="00CA35B5"/>
    <w:rsid w:val="00CA4E7D"/>
    <w:rsid w:val="00CA62D3"/>
    <w:rsid w:val="00CA675F"/>
    <w:rsid w:val="00CF0436"/>
    <w:rsid w:val="00CF77A9"/>
    <w:rsid w:val="00CF79FA"/>
    <w:rsid w:val="00D04424"/>
    <w:rsid w:val="00D07410"/>
    <w:rsid w:val="00D2020E"/>
    <w:rsid w:val="00D24DC2"/>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14C6E"/>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A6591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A6591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REGU-184-13531630</_dlc_DocId>
    <_dlc_DocIdUrl xmlns="9be56660-2c31-41ef-bc00-23e72f632f2a">
      <Url>https://cyfoethnaturiolcymru.sharepoint.com/teams/Regulatory/Permitting/_layouts/15/DocIdRedir.aspx?ID=REGU-184-13531630</Url>
      <Description>REGU-184-13531630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Bryn Derwen</Site_x0020_Name>
    <Internal_x002f_External xmlns="859f7ad6-93f6-4205-b62b-a17f28acbbac">Internal document</Internal_x002f_External>
    <Post_x0020_code xmlns="859f7ad6-93f6-4205-b62b-a17f28acbbac">NP15 1JP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1 New Cottages, 2 New Cottages, Lattice Cottage, Stable Cottage, Carriage Cottage, Bridle Cottage, Clockbarn Cottage and Willow Cottage, Bettws Newydd, Usk, NP15 1JP</Addressee>
    <Process_x0020_Type xmlns="859f7ad6-93f6-4205-b62b-a17f28acbbac">Application</Process_x0020_Type>
    <Surrendered_x002f_Expired xmlns="859f7ad6-93f6-4205-b62b-a17f28acbbac" xsi:nil="true"/>
    <Document_x0020_Date xmlns="859f7ad6-93f6-4205-b62b-a17f28acbbac">2025-05-18T23:00:00+00:00</Document_x0020_Date>
    <Facility_x0020_Address xmlns="859f7ad6-93f6-4205-b62b-a17f28acbbac">Bettws Newydd, Usk</Facility_x0020_Address>
    <Environment_x0020_Sub_x0020_Folder xmlns="859f7ad6-93f6-4205-b62b-a17f28acbbac">Licences applications</Environment_x0020_Sub_x0020_Folder>
    <Customer_x0020_Name xmlns="859f7ad6-93f6-4205-b62b-a17f28acbbac">Mr Dominic Brunsdon, Mr Phillip Cowles, Mr John King, Mr John Blakeburn, Mr Lee Evans, Mr Paul Venkort, Mr William Jackson, and Mr John Hathaway</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www.w3.org/XML/1998/namespace"/>
    <ds:schemaRef ds:uri="http://purl.org/dc/terms/"/>
    <ds:schemaRef ds:uri="http://purl.org/dc/elements/1.1/"/>
    <ds:schemaRef ds:uri="http://schemas.microsoft.com/office/2006/metadata/properties"/>
    <ds:schemaRef ds:uri="http://purl.org/dc/dcmitype/"/>
    <ds:schemaRef ds:uri="http://schemas.microsoft.com/office/2006/documentManagement/types"/>
    <ds:schemaRef ds:uri="http://schemas.microsoft.com/office/infopath/2007/PartnerControls"/>
    <ds:schemaRef ds:uri="859f7ad6-93f6-4205-b62b-a17f28acbbac"/>
    <ds:schemaRef ds:uri="http://schemas.openxmlformats.org/package/2006/metadata/core-properties"/>
    <ds:schemaRef ds:uri="9be56660-2c31-41ef-bc00-23e72f632f2a"/>
    <ds:schemaRef ds:uri="b67299c9-1600-4d20-976e-ea8f199d05b8"/>
    <ds:schemaRef ds:uri="6e121689-de5b-41b9-a751-bfeda7fa2b07"/>
  </ds:schemaRefs>
</ds:datastoreItem>
</file>

<file path=customXml/itemProps5.xml><?xml version="1.0" encoding="utf-8"?>
<ds:datastoreItem xmlns:ds="http://schemas.openxmlformats.org/officeDocument/2006/customXml" ds:itemID="{45389AEB-0CF7-4945-A19E-BF56DAA90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1061</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7</cp:revision>
  <cp:lastPrinted>2008-01-30T13:54:00Z</cp:lastPrinted>
  <dcterms:created xsi:type="dcterms:W3CDTF">2025-01-31T07:31:00Z</dcterms:created>
  <dcterms:modified xsi:type="dcterms:W3CDTF">2025-05-19T12:45:00Z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902e99a6-ac3c-48e2-afb2-ff9e89860caf</vt:lpwstr>
  </property>
  <property fmtid="{D5CDD505-2E9C-101B-9397-08002B2CF9AE}" pid="11" name="SharedWithUsers">
    <vt:lpwstr/>
  </property>
  <property fmtid="{D5CDD505-2E9C-101B-9397-08002B2CF9AE}" pid="12" name="MediaServiceImageTags">
    <vt:lpwstr/>
  </property>
</Properties>
</file>