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EDC1D" w14:textId="562B32AD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1E7CA6" w:rsidRPr="001E7CA6">
        <w:rPr>
          <w:rFonts w:ascii="Arial" w:hAnsi="Arial" w:cs="Arial"/>
          <w:b/>
          <w:bCs/>
          <w:u w:val="single"/>
          <w:shd w:val="clear" w:color="auto" w:fill="FFFFFF"/>
        </w:rPr>
        <w:t>BP0315501</w:t>
      </w:r>
      <w:r w:rsidR="001E7CA6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BEF3680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30AB0E7" w14:textId="2EA63FFE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1E7CA6" w:rsidRPr="001E7CA6">
        <w:rPr>
          <w:rFonts w:ascii="Arial" w:hAnsi="Arial" w:cs="Arial"/>
          <w:sz w:val="20"/>
          <w:szCs w:val="20"/>
        </w:rPr>
        <w:t>PAN-028810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1E7CA6">
        <w:rPr>
          <w:rFonts w:ascii="Arial" w:hAnsi="Arial" w:cs="Arial"/>
          <w:sz w:val="20"/>
          <w:szCs w:val="20"/>
        </w:rPr>
        <w:t xml:space="preserve">the </w:t>
      </w:r>
      <w:r w:rsidRPr="001E7CA6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1E7CA6" w:rsidRPr="001E7CA6">
        <w:rPr>
          <w:rFonts w:ascii="Arial" w:hAnsi="Arial" w:cs="Arial"/>
          <w:sz w:val="20"/>
          <w:szCs w:val="20"/>
        </w:rPr>
        <w:t>BP0315501</w:t>
      </w:r>
      <w:r w:rsidR="001E7CA6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1E7CA6" w:rsidRPr="001E7CA6">
        <w:rPr>
          <w:rFonts w:ascii="Arial" w:hAnsi="Arial" w:cs="Arial"/>
          <w:sz w:val="20"/>
          <w:szCs w:val="20"/>
        </w:rPr>
        <w:t>BC0019001</w:t>
      </w:r>
      <w:r w:rsidR="001E7CA6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1E7CA6" w:rsidRPr="001E7CA6">
        <w:rPr>
          <w:rFonts w:ascii="Arial" w:hAnsi="Arial" w:cs="Arial"/>
          <w:sz w:val="20"/>
          <w:szCs w:val="20"/>
        </w:rPr>
        <w:t>Trimsaran</w:t>
      </w:r>
      <w:r w:rsidR="001E7CA6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C31770A" w14:textId="254DEDC1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1E7CA6">
        <w:rPr>
          <w:rFonts w:ascii="Arial" w:hAnsi="Arial" w:cs="Arial"/>
          <w:sz w:val="20"/>
          <w:szCs w:val="20"/>
        </w:rPr>
        <w:t>result,</w:t>
      </w:r>
      <w:r w:rsidR="004A4114" w:rsidRPr="001E7CA6">
        <w:rPr>
          <w:rFonts w:ascii="Arial" w:hAnsi="Arial" w:cs="Arial"/>
          <w:sz w:val="20"/>
          <w:szCs w:val="20"/>
        </w:rPr>
        <w:t xml:space="preserve"> </w:t>
      </w:r>
      <w:r w:rsidR="00D05AEA" w:rsidRPr="001E7CA6">
        <w:rPr>
          <w:rFonts w:ascii="Arial" w:hAnsi="Arial" w:cs="Arial"/>
          <w:sz w:val="20"/>
          <w:szCs w:val="20"/>
        </w:rPr>
        <w:t xml:space="preserve">settled </w:t>
      </w:r>
      <w:r w:rsidR="004A4114" w:rsidRPr="001E7CA6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1E7CA6" w:rsidRPr="001E7CA6">
        <w:rPr>
          <w:rFonts w:ascii="Arial" w:hAnsi="Arial" w:cs="Arial"/>
          <w:sz w:val="20"/>
          <w:szCs w:val="20"/>
        </w:rPr>
        <w:t>BP0315501</w:t>
      </w:r>
      <w:r w:rsidR="001E7CA6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0B0B4C3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6139FE4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9E9BBD3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6D7913B" w14:textId="70DC29E8" w:rsidR="00591EF2" w:rsidRPr="00591EF2" w:rsidRDefault="001E7CA6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29/05/2025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CA6"/>
    <w:rsid w:val="001B22B1"/>
    <w:rsid w:val="001E7CA6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13200"/>
  <w15:chartTrackingRefBased/>
  <w15:docId w15:val="{968FDC76-170D-4D59-A858-C6353C641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REGU-193-13540104</_dlc_DocId>
    <_dlc_DocIdUrl xmlns="9be56660-2c31-41ef-bc00-23e72f632f2a">
      <Url>https://cyfoethnaturiolcymru.sharepoint.com/teams/Regulatory/Permitting/_layouts/15/DocIdRedir.aspx?ID=REGU-193-13540104</Url>
      <Description>REGU-193-13540104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Trimsaran Wastewater Treatement Works Settled Storm</Site_x0020_Name>
    <Internal_x002f_External xmlns="859f7ad6-93f6-4205-b62b-a17f28acbbac">Internal document</Internal_x002f_External>
    <Post_x0020_code xmlns="859f7ad6-93f6-4205-b62b-a17f28acbbac">SA17 4EF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2025-05-28T23:00:00+00:00</Document_x0020_Date>
    <Facility_x0020_Address xmlns="859f7ad6-93f6-4205-b62b-a17f28acbbac">Off B4308, Trimsaran, Kidwelly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2025-05-28T23:00:00+00:00</Surrendered_x002f_Expired_x0020_Dat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40C85A2-14F7-4584-900D-0F3461B7D15D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2025-05-21T08:51:00Z</dcterms:created>
  <dcterms:modified xsi:type="dcterms:W3CDTF">2025-05-21T08:53:00Z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96c0c697-f925-4326-a067-13f5f7f6131c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