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9D2CBEC" w14:textId="77777777" w:rsidR="008520A0" w:rsidRDefault="00620C1D" w:rsidP="00EC367F">
            <w:pPr>
              <w:pStyle w:val="Style3"/>
            </w:pPr>
            <w:r>
              <w:t>NPS – Installations Permitting</w:t>
            </w:r>
          </w:p>
          <w:p w14:paraId="1B02A518" w14:textId="49B504E3" w:rsidR="00620C1D" w:rsidRPr="00475E45" w:rsidRDefault="00620C1D" w:rsidP="00EC367F">
            <w:pPr>
              <w:pStyle w:val="Style3"/>
            </w:pPr>
            <w:r>
              <w:t>Environment Team – Wrexham and Flintshire</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3D373236" w14:textId="0B321EE2" w:rsidR="00620C1D" w:rsidRPr="00760ABB" w:rsidRDefault="00620C1D" w:rsidP="00620C1D">
            <w:pPr>
              <w:pStyle w:val="StyleAgencySubHeadingsArial"/>
            </w:pPr>
            <w:r w:rsidRPr="00760ABB">
              <w:t>Buckley Claypits and Commons</w:t>
            </w:r>
            <w:r w:rsidRPr="00760ABB">
              <w:tab/>
            </w:r>
            <w:r w:rsidRPr="00760ABB">
              <w:tab/>
            </w:r>
            <w:r w:rsidRPr="00760ABB">
              <w:tab/>
              <w:t>1.7km</w:t>
            </w:r>
          </w:p>
          <w:p w14:paraId="098E0A73" w14:textId="1201CFB5" w:rsidR="00620C1D" w:rsidRPr="00760ABB" w:rsidRDefault="00620C1D" w:rsidP="00620C1D">
            <w:pPr>
              <w:pStyle w:val="StyleAgencySubHeadingsArial"/>
            </w:pPr>
            <w:r w:rsidRPr="00760ABB">
              <w:t>Maes Y Grug</w:t>
            </w:r>
            <w:r w:rsidRPr="00760ABB">
              <w:tab/>
            </w:r>
            <w:r w:rsidRPr="00760ABB">
              <w:tab/>
            </w:r>
            <w:r w:rsidRPr="00760ABB">
              <w:tab/>
            </w:r>
            <w:r w:rsidRPr="00760ABB">
              <w:tab/>
            </w:r>
            <w:r w:rsidRPr="00760ABB">
              <w:tab/>
              <w:t>4.9km</w:t>
            </w:r>
          </w:p>
          <w:p w14:paraId="2933A689" w14:textId="6A8A0900" w:rsidR="00620C1D" w:rsidRPr="00760ABB" w:rsidRDefault="00620C1D" w:rsidP="00620C1D">
            <w:pPr>
              <w:pStyle w:val="StyleAgencySubHeadingsArial"/>
            </w:pPr>
            <w:r w:rsidRPr="00760ABB">
              <w:t>Connah’s Quay ponds and woodland</w:t>
            </w:r>
            <w:r w:rsidRPr="00760ABB">
              <w:tab/>
            </w:r>
            <w:r w:rsidRPr="00760ABB">
              <w:tab/>
              <w:t>5.1 km</w:t>
            </w:r>
          </w:p>
          <w:p w14:paraId="3D88978F" w14:textId="4C883252" w:rsidR="00620C1D" w:rsidRPr="00760ABB" w:rsidRDefault="00620C1D" w:rsidP="00620C1D">
            <w:pPr>
              <w:pStyle w:val="StyleAgencySubHeadingsArial"/>
            </w:pPr>
            <w:r w:rsidRPr="00760ABB">
              <w:t>River Dee</w:t>
            </w:r>
            <w:r w:rsidRPr="00760ABB">
              <w:tab/>
            </w:r>
            <w:r w:rsidRPr="00760ABB">
              <w:tab/>
            </w:r>
            <w:r w:rsidRPr="00760ABB">
              <w:tab/>
            </w:r>
            <w:r w:rsidRPr="00760ABB">
              <w:tab/>
            </w:r>
            <w:r w:rsidRPr="00760ABB">
              <w:tab/>
            </w:r>
            <w:r w:rsidRPr="00760ABB">
              <w:tab/>
              <w:t>8.9km</w:t>
            </w:r>
          </w:p>
          <w:p w14:paraId="3C2B0EDC" w14:textId="20660A42" w:rsidR="00620C1D" w:rsidRPr="00760ABB" w:rsidRDefault="00620C1D" w:rsidP="00620C1D">
            <w:pPr>
              <w:pStyle w:val="StyleAgencySubHeadingsArial"/>
            </w:pPr>
            <w:r w:rsidRPr="00760ABB">
              <w:t>Dee Estuary</w:t>
            </w:r>
            <w:r w:rsidRPr="00760ABB">
              <w:tab/>
            </w:r>
            <w:r w:rsidRPr="00760ABB">
              <w:tab/>
            </w:r>
            <w:r w:rsidRPr="00760ABB">
              <w:tab/>
            </w:r>
            <w:r w:rsidRPr="00760ABB">
              <w:tab/>
            </w:r>
            <w:r w:rsidRPr="00760ABB">
              <w:tab/>
              <w:t>7.5km</w:t>
            </w:r>
          </w:p>
          <w:p w14:paraId="5AE5D374" w14:textId="05A44286" w:rsidR="00620C1D" w:rsidRPr="00760ABB" w:rsidRDefault="00620C1D" w:rsidP="00620C1D">
            <w:pPr>
              <w:pStyle w:val="StyleAgencySubHeadingsArial"/>
            </w:pPr>
            <w:r w:rsidRPr="00760ABB">
              <w:t>Shotton Lagoons and Reedbeds</w:t>
            </w:r>
            <w:r w:rsidRPr="00760ABB">
              <w:tab/>
            </w:r>
            <w:r w:rsidRPr="00760ABB">
              <w:tab/>
            </w:r>
            <w:r w:rsidRPr="00760ABB">
              <w:tab/>
              <w:t>8.7km</w:t>
            </w:r>
          </w:p>
          <w:p w14:paraId="3DEDF88F" w14:textId="69C3F513" w:rsidR="00620C1D" w:rsidRPr="00760ABB" w:rsidRDefault="00620C1D" w:rsidP="00620C1D">
            <w:pPr>
              <w:pStyle w:val="StyleAgencySubHeadingsArial"/>
            </w:pPr>
            <w:proofErr w:type="spellStart"/>
            <w:r w:rsidRPr="00760ABB">
              <w:t>Mynydd</w:t>
            </w:r>
            <w:proofErr w:type="spellEnd"/>
            <w:r w:rsidRPr="00760ABB">
              <w:t xml:space="preserve"> Y Fflint / Flint Mountain</w:t>
            </w:r>
            <w:r w:rsidRPr="00760ABB">
              <w:tab/>
            </w:r>
            <w:r w:rsidRPr="00760ABB">
              <w:tab/>
            </w:r>
            <w:r w:rsidRPr="00760ABB">
              <w:tab/>
              <w:t>9.8km</w:t>
            </w:r>
          </w:p>
          <w:p w14:paraId="6D65639B" w14:textId="1D9DB744" w:rsidR="00620C1D" w:rsidRPr="00760ABB" w:rsidRDefault="00620C1D" w:rsidP="00620C1D">
            <w:pPr>
              <w:pStyle w:val="StyleAgencySubHeadingsArial"/>
            </w:pPr>
            <w:proofErr w:type="spellStart"/>
            <w:r w:rsidRPr="00760ABB">
              <w:t>Coed</w:t>
            </w:r>
            <w:proofErr w:type="spellEnd"/>
            <w:r w:rsidRPr="00760ABB">
              <w:t xml:space="preserve"> Talon Marsh</w:t>
            </w:r>
            <w:r w:rsidRPr="00760ABB">
              <w:tab/>
            </w:r>
            <w:r w:rsidRPr="00760ABB">
              <w:tab/>
            </w:r>
            <w:r w:rsidRPr="00760ABB">
              <w:tab/>
            </w:r>
            <w:r w:rsidRPr="00760ABB">
              <w:tab/>
            </w:r>
            <w:r w:rsidRPr="00760ABB">
              <w:tab/>
              <w:t>4km</w:t>
            </w:r>
          </w:p>
          <w:p w14:paraId="140963EB" w14:textId="77777777" w:rsidR="00620C1D" w:rsidRDefault="00620C1D" w:rsidP="00620C1D">
            <w:pPr>
              <w:pStyle w:val="StyleAgencySubHeadingsArial"/>
            </w:pPr>
            <w:proofErr w:type="spellStart"/>
            <w:r w:rsidRPr="00760ABB">
              <w:t>Chwarel</w:t>
            </w:r>
            <w:proofErr w:type="spellEnd"/>
            <w:r w:rsidRPr="00760ABB">
              <w:t xml:space="preserve"> Cambrian / Cambrian Quarry, </w:t>
            </w:r>
          </w:p>
          <w:p w14:paraId="65AB3375" w14:textId="3ABDE7C9" w:rsidR="00620C1D" w:rsidRPr="00760ABB" w:rsidRDefault="00620C1D" w:rsidP="00620C1D">
            <w:pPr>
              <w:pStyle w:val="StyleAgencySubHeadingsArial"/>
              <w:numPr>
                <w:ilvl w:val="0"/>
                <w:numId w:val="0"/>
              </w:numPr>
              <w:ind w:left="340"/>
            </w:pPr>
            <w:proofErr w:type="spellStart"/>
            <w:r w:rsidRPr="00760ABB">
              <w:t>Gwernymynydd</w:t>
            </w:r>
            <w:proofErr w:type="spellEnd"/>
            <w:r w:rsidRPr="00760ABB">
              <w:tab/>
            </w:r>
            <w:r>
              <w:tab/>
            </w:r>
            <w:r>
              <w:tab/>
            </w:r>
            <w:r>
              <w:tab/>
            </w:r>
            <w:r>
              <w:tab/>
            </w:r>
            <w:r w:rsidRPr="00760ABB">
              <w:t>7.4km</w:t>
            </w:r>
          </w:p>
          <w:p w14:paraId="73E1FCF9" w14:textId="2271D639" w:rsidR="00620C1D" w:rsidRPr="00760ABB" w:rsidRDefault="00620C1D" w:rsidP="00620C1D">
            <w:pPr>
              <w:pStyle w:val="StyleAgencySubHeadingsArial"/>
            </w:pPr>
            <w:r w:rsidRPr="00760ABB">
              <w:t>Alyn Valley Woods and Alyn Gorge Caves</w:t>
            </w:r>
            <w:r w:rsidRPr="00760ABB">
              <w:tab/>
            </w:r>
            <w:r w:rsidRPr="00760ABB">
              <w:tab/>
              <w:t>8.3km</w:t>
            </w:r>
          </w:p>
          <w:p w14:paraId="3FB2C4C2" w14:textId="04341823" w:rsidR="00620C1D" w:rsidRPr="00760ABB" w:rsidRDefault="00620C1D" w:rsidP="00620C1D">
            <w:pPr>
              <w:pStyle w:val="StyleAgencySubHeadingsArial"/>
            </w:pPr>
            <w:r w:rsidRPr="00760ABB">
              <w:t xml:space="preserve">Bryn Alyn </w:t>
            </w:r>
            <w:r w:rsidRPr="00760ABB">
              <w:tab/>
            </w:r>
            <w:r w:rsidRPr="00760ABB">
              <w:tab/>
            </w:r>
            <w:r w:rsidRPr="00760ABB">
              <w:tab/>
            </w:r>
            <w:r w:rsidRPr="00760ABB">
              <w:tab/>
            </w:r>
            <w:r w:rsidRPr="00760ABB">
              <w:tab/>
            </w:r>
            <w:r w:rsidRPr="00760ABB">
              <w:tab/>
              <w:t>9.1km</w:t>
            </w:r>
          </w:p>
          <w:p w14:paraId="48331A52" w14:textId="427D89FE" w:rsidR="00620C1D" w:rsidRPr="00760ABB" w:rsidRDefault="00620C1D" w:rsidP="00620C1D">
            <w:pPr>
              <w:pStyle w:val="StyleAgencySubHeadingsArial"/>
            </w:pPr>
            <w:proofErr w:type="spellStart"/>
            <w:r w:rsidRPr="00760ABB">
              <w:t>Glaswelltiroedd</w:t>
            </w:r>
            <w:proofErr w:type="spellEnd"/>
            <w:r w:rsidRPr="00760ABB">
              <w:t xml:space="preserve"> </w:t>
            </w:r>
            <w:proofErr w:type="spellStart"/>
            <w:r w:rsidRPr="00760ABB">
              <w:t>Eryrys</w:t>
            </w:r>
            <w:proofErr w:type="spellEnd"/>
            <w:r w:rsidRPr="00760ABB">
              <w:t xml:space="preserve"> (</w:t>
            </w:r>
            <w:proofErr w:type="spellStart"/>
            <w:r w:rsidRPr="00760ABB">
              <w:t>Eryrys</w:t>
            </w:r>
            <w:proofErr w:type="spellEnd"/>
            <w:r w:rsidRPr="00760ABB">
              <w:t xml:space="preserve"> Grasslands)</w:t>
            </w:r>
            <w:r w:rsidRPr="00760ABB">
              <w:tab/>
              <w:t>9.3km</w:t>
            </w:r>
          </w:p>
          <w:p w14:paraId="6B859F71" w14:textId="6523BC26" w:rsidR="00620C1D" w:rsidRPr="00760ABB" w:rsidRDefault="00620C1D" w:rsidP="00620C1D">
            <w:pPr>
              <w:pStyle w:val="StyleAgencySubHeadingsArial"/>
            </w:pPr>
            <w:r w:rsidRPr="00760ABB">
              <w:t>Llay bog</w:t>
            </w:r>
            <w:r w:rsidRPr="00760ABB">
              <w:tab/>
            </w:r>
            <w:r w:rsidRPr="00760ABB">
              <w:tab/>
            </w:r>
            <w:r w:rsidRPr="00760ABB">
              <w:tab/>
            </w:r>
            <w:r w:rsidRPr="00760ABB">
              <w:tab/>
            </w:r>
            <w:r w:rsidRPr="00760ABB">
              <w:tab/>
            </w:r>
            <w:r w:rsidRPr="00760ABB">
              <w:tab/>
              <w:t>7.2km</w:t>
            </w:r>
          </w:p>
          <w:p w14:paraId="0042A239" w14:textId="26F5E6B5" w:rsidR="00620C1D" w:rsidRPr="00760ABB" w:rsidRDefault="00620C1D" w:rsidP="00620C1D">
            <w:pPr>
              <w:pStyle w:val="StyleAgencySubHeadingsArial"/>
            </w:pPr>
            <w:proofErr w:type="spellStart"/>
            <w:r w:rsidRPr="00760ABB">
              <w:t>Chwarel</w:t>
            </w:r>
            <w:proofErr w:type="spellEnd"/>
            <w:r w:rsidRPr="00760ABB">
              <w:t xml:space="preserve"> </w:t>
            </w:r>
            <w:proofErr w:type="spellStart"/>
            <w:r w:rsidRPr="00760ABB">
              <w:t>Singret</w:t>
            </w:r>
            <w:proofErr w:type="spellEnd"/>
            <w:r w:rsidRPr="00760ABB">
              <w:tab/>
            </w:r>
            <w:r w:rsidRPr="00760ABB">
              <w:tab/>
            </w:r>
            <w:r w:rsidRPr="00760ABB">
              <w:tab/>
            </w:r>
            <w:r w:rsidRPr="00760ABB">
              <w:tab/>
            </w:r>
            <w:r w:rsidRPr="00760ABB">
              <w:tab/>
              <w:t>7.9km</w:t>
            </w:r>
          </w:p>
          <w:p w14:paraId="1756150A" w14:textId="42A06C9E" w:rsidR="00620C1D" w:rsidRPr="00760ABB" w:rsidRDefault="00620C1D" w:rsidP="00620C1D">
            <w:pPr>
              <w:pStyle w:val="StyleAgencySubHeadingsArial"/>
            </w:pPr>
            <w:proofErr w:type="spellStart"/>
            <w:r w:rsidRPr="00760ABB">
              <w:t>Marford</w:t>
            </w:r>
            <w:proofErr w:type="spellEnd"/>
            <w:r w:rsidRPr="00760ABB">
              <w:t xml:space="preserve"> Quarry</w:t>
            </w:r>
            <w:r w:rsidRPr="00760ABB">
              <w:tab/>
            </w:r>
            <w:r w:rsidRPr="00760ABB">
              <w:tab/>
            </w:r>
            <w:r w:rsidRPr="00760ABB">
              <w:tab/>
            </w:r>
            <w:r w:rsidRPr="00760ABB">
              <w:tab/>
            </w:r>
            <w:r w:rsidRPr="00760ABB">
              <w:tab/>
              <w:t>8.8km</w:t>
            </w:r>
          </w:p>
          <w:p w14:paraId="5C71DA2E" w14:textId="395D5294" w:rsidR="00620C1D" w:rsidRPr="00620C1D" w:rsidRDefault="00620C1D" w:rsidP="00620C1D">
            <w:pPr>
              <w:pStyle w:val="StyleAgencySubHeadingsArial"/>
              <w:rPr>
                <w:rFonts w:ascii="Arial" w:hAnsi="Arial" w:cs="Arial"/>
              </w:rPr>
            </w:pPr>
            <w:proofErr w:type="spellStart"/>
            <w:r w:rsidRPr="00620C1D">
              <w:rPr>
                <w:rFonts w:ascii="Arial" w:hAnsi="Arial" w:cs="Arial"/>
              </w:rPr>
              <w:t>Halkyn</w:t>
            </w:r>
            <w:proofErr w:type="spellEnd"/>
            <w:r w:rsidRPr="00620C1D">
              <w:rPr>
                <w:rFonts w:ascii="Arial" w:hAnsi="Arial" w:cs="Arial"/>
              </w:rPr>
              <w:t xml:space="preserve"> Mountain/ </w:t>
            </w:r>
            <w:proofErr w:type="spellStart"/>
            <w:r w:rsidRPr="00620C1D">
              <w:rPr>
                <w:rFonts w:ascii="Arial" w:hAnsi="Arial" w:cs="Arial"/>
              </w:rPr>
              <w:t>Mynydd</w:t>
            </w:r>
            <w:proofErr w:type="spellEnd"/>
            <w:r w:rsidRPr="00620C1D">
              <w:rPr>
                <w:rFonts w:ascii="Arial" w:hAnsi="Arial" w:cs="Arial"/>
              </w:rPr>
              <w:t xml:space="preserve"> </w:t>
            </w:r>
            <w:proofErr w:type="spellStart"/>
            <w:r w:rsidRPr="00620C1D">
              <w:rPr>
                <w:rFonts w:ascii="Arial" w:hAnsi="Arial" w:cs="Arial"/>
              </w:rPr>
              <w:t>Helygain</w:t>
            </w:r>
            <w:proofErr w:type="spellEnd"/>
            <w:r w:rsidRPr="00620C1D">
              <w:rPr>
                <w:rFonts w:ascii="Arial" w:hAnsi="Arial" w:cs="Arial"/>
              </w:rPr>
              <w:tab/>
            </w:r>
            <w:r w:rsidRPr="00620C1D">
              <w:rPr>
                <w:rFonts w:ascii="Arial" w:hAnsi="Arial" w:cs="Arial"/>
              </w:rPr>
              <w:tab/>
              <w:t>9.7km</w:t>
            </w:r>
          </w:p>
          <w:p w14:paraId="16CBEBBD" w14:textId="48C24CF4" w:rsidR="00620C1D" w:rsidRPr="00620C1D" w:rsidRDefault="00620C1D" w:rsidP="00620C1D">
            <w:pPr>
              <w:pStyle w:val="StyleAgencySubHeadingsArial"/>
              <w:rPr>
                <w:rFonts w:ascii="Arial" w:hAnsi="Arial" w:cs="Arial"/>
              </w:rPr>
            </w:pPr>
            <w:r w:rsidRPr="00620C1D">
              <w:rPr>
                <w:rFonts w:ascii="Arial" w:hAnsi="Arial" w:cs="Arial"/>
              </w:rPr>
              <w:t xml:space="preserve">Berwyn a </w:t>
            </w:r>
            <w:proofErr w:type="spellStart"/>
            <w:r w:rsidRPr="00620C1D">
              <w:rPr>
                <w:rFonts w:ascii="Arial" w:hAnsi="Arial" w:cs="Arial"/>
              </w:rPr>
              <w:t>Mynyddoedd</w:t>
            </w:r>
            <w:proofErr w:type="spellEnd"/>
            <w:r w:rsidRPr="00620C1D">
              <w:rPr>
                <w:rFonts w:ascii="Arial" w:hAnsi="Arial" w:cs="Arial"/>
              </w:rPr>
              <w:t xml:space="preserve"> De Clwyd / </w:t>
            </w:r>
            <w:r w:rsidRPr="00620C1D">
              <w:rPr>
                <w:rFonts w:ascii="Arial" w:hAnsi="Arial" w:cs="Arial"/>
              </w:rPr>
              <w:tab/>
            </w:r>
            <w:r w:rsidRPr="00620C1D">
              <w:rPr>
                <w:rFonts w:ascii="Arial" w:hAnsi="Arial" w:cs="Arial"/>
              </w:rPr>
              <w:tab/>
              <w:t>9.3km</w:t>
            </w:r>
          </w:p>
          <w:p w14:paraId="281F7339" w14:textId="3E7D78F1" w:rsidR="00620C1D" w:rsidRPr="00620C1D" w:rsidRDefault="00620C1D" w:rsidP="00620C1D">
            <w:pPr>
              <w:pStyle w:val="DDList"/>
              <w:numPr>
                <w:ilvl w:val="0"/>
                <w:numId w:val="0"/>
              </w:numPr>
              <w:rPr>
                <w:rFonts w:cs="Arial"/>
                <w:b/>
                <w:bCs/>
                <w:sz w:val="20"/>
              </w:rPr>
            </w:pPr>
            <w:r w:rsidRPr="00620C1D">
              <w:rPr>
                <w:rFonts w:cs="Arial"/>
                <w:b/>
                <w:bCs/>
                <w:sz w:val="20"/>
              </w:rPr>
              <w:t>Berwyn and South Clwyd Mountains</w:t>
            </w:r>
          </w:p>
          <w:p w14:paraId="59942912" w14:textId="77777777" w:rsidR="00620C1D" w:rsidRPr="00620C1D" w:rsidRDefault="00620C1D" w:rsidP="00620C1D">
            <w:pPr>
              <w:pStyle w:val="DDList"/>
              <w:numPr>
                <w:ilvl w:val="0"/>
                <w:numId w:val="0"/>
              </w:numPr>
              <w:ind w:left="425"/>
              <w:rPr>
                <w:i/>
                <w:iCs/>
              </w:rPr>
            </w:pPr>
          </w:p>
          <w:p w14:paraId="23F88FCD" w14:textId="7C014E61" w:rsidR="00620C1D" w:rsidRPr="00620C1D" w:rsidRDefault="00620C1D" w:rsidP="00620C1D">
            <w:pPr>
              <w:pStyle w:val="DDList"/>
              <w:numPr>
                <w:ilvl w:val="0"/>
                <w:numId w:val="0"/>
              </w:numPr>
              <w:ind w:left="425"/>
              <w:rPr>
                <w:i/>
                <w:iCs/>
              </w:rPr>
            </w:pPr>
            <w:r w:rsidRPr="00620C1D">
              <w:rPr>
                <w:i/>
                <w:iCs/>
              </w:rPr>
              <w:t>Note – the distances quoted are by the applicant, and are to the protected site from the new proposed carbon</w:t>
            </w:r>
            <w:r>
              <w:rPr>
                <w:i/>
                <w:iCs/>
              </w:rPr>
              <w:t xml:space="preserve"> dioxide</w:t>
            </w:r>
            <w:r w:rsidRPr="00620C1D">
              <w:rPr>
                <w:i/>
                <w:iCs/>
              </w:rPr>
              <w:t xml:space="preserve"> capture plant.  Distance to the existing installation boundary are somewhat lower, with the closest (Deeside and Buckley Newt Site) being ~1km from the existing installation boundary).</w:t>
            </w:r>
          </w:p>
          <w:p w14:paraId="2B597523" w14:textId="77777777" w:rsidR="008520A0" w:rsidRPr="00475E45" w:rsidRDefault="008520A0" w:rsidP="00EC367F">
            <w:pPr>
              <w:pStyle w:val="Style3"/>
            </w:pP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620C1D" w:rsidRDefault="0041126B" w:rsidP="0041126B">
            <w:pPr>
              <w:pStyle w:val="Style3"/>
            </w:pPr>
            <w:r w:rsidRPr="00620C1D">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33705BB6" w:rsidR="008520A0" w:rsidRPr="00620C1D" w:rsidRDefault="00620C1D" w:rsidP="00EC367F">
            <w:pPr>
              <w:pStyle w:val="Style3"/>
            </w:pPr>
            <w:r w:rsidRPr="00620C1D">
              <w:t>Draft decision by end July 2025</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lastRenderedPageBreak/>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5D449DB5" w:rsidR="008520A0" w:rsidRPr="00620C1D" w:rsidRDefault="00620C1D" w:rsidP="00EC367F">
            <w:pPr>
              <w:pStyle w:val="Style3"/>
            </w:pPr>
            <w:r w:rsidRPr="00620C1D">
              <w:t>End July 2025 (if required)</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7BDCB080" w:rsidR="008520A0" w:rsidRPr="00620C1D" w:rsidRDefault="00620C1D" w:rsidP="00EC367F">
            <w:pPr>
              <w:pStyle w:val="Style3"/>
            </w:pPr>
            <w:r w:rsidRPr="00620C1D">
              <w:t xml:space="preserve">PAN-026621 (EPR-BL1096IB) </w:t>
            </w:r>
            <w:r>
              <w:t xml:space="preserve"> </w:t>
            </w:r>
            <w:hyperlink r:id="rId13" w:anchor="InplviewHash908d2003-e910-4a35-b764-2176607a4d1e=FolderCTID%3D0x0120D52000824C7CCC16790D469B8E16E1874A1471020024430D6972DB9A43B2125FB46259762C-RecSrc%3D%252Fteams%252FRegulatory%252FPermitting%252FNorth%2520EPR%2520Regulated%2520Industry%252FEPR--BL1096IB-SortField%3DDocument_x0020_Date-SortDir%3DDesc-WebPartID%3D%7B908D2003--E910--4A35--B764--2176607A4D1E%7D-" w:history="1">
              <w:r w:rsidRPr="00620C1D">
                <w:rPr>
                  <w:rStyle w:val="Hyperlink"/>
                </w:rPr>
                <w:t>EPR-BL1096IB</w:t>
              </w:r>
            </w:hyperlink>
            <w:r>
              <w:t xml:space="preserve"> DMS link (internal NRW), </w:t>
            </w:r>
            <w:hyperlink r:id="rId14" w:history="1">
              <w:r w:rsidRPr="00FF0EDB">
                <w:rPr>
                  <w:rStyle w:val="Hyperlink"/>
                </w:rPr>
                <w:t>PAN-026621 Public Register</w:t>
              </w:r>
            </w:hyperlink>
            <w:r>
              <w:t>.</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F785D50" w14:textId="13318E9D" w:rsidR="00972376" w:rsidRPr="00972376" w:rsidRDefault="008134D2" w:rsidP="00972376">
            <w:pPr>
              <w:rPr>
                <w:sz w:val="20"/>
              </w:rPr>
            </w:pPr>
            <w:r w:rsidRPr="00972376">
              <w:rPr>
                <w:sz w:val="20"/>
              </w:rPr>
              <w:t xml:space="preserve">X: 328915 Y: 362079 </w:t>
            </w:r>
            <w:r w:rsidR="00972376" w:rsidRPr="00972376">
              <w:rPr>
                <w:sz w:val="20"/>
              </w:rPr>
              <w:t xml:space="preserve"> (</w:t>
            </w:r>
            <w:proofErr w:type="spellStart"/>
            <w:r w:rsidR="00972376" w:rsidRPr="00972376">
              <w:rPr>
                <w:sz w:val="20"/>
              </w:rPr>
              <w:t>Padeswood</w:t>
            </w:r>
            <w:proofErr w:type="spellEnd"/>
            <w:r w:rsidR="00972376" w:rsidRPr="00972376">
              <w:rPr>
                <w:sz w:val="20"/>
              </w:rPr>
              <w:t xml:space="preserve"> Cement Works, CH7 4HB</w:t>
            </w:r>
            <w:r w:rsidR="00972376" w:rsidRPr="00972376">
              <w:rPr>
                <w:sz w:val="20"/>
              </w:rPr>
              <w:t>)</w:t>
            </w:r>
          </w:p>
          <w:p w14:paraId="4A1BB75E" w14:textId="2A7EE937" w:rsidR="008520A0" w:rsidRPr="00972376" w:rsidRDefault="00972376" w:rsidP="00EC367F">
            <w:pPr>
              <w:pStyle w:val="Style3"/>
            </w:pPr>
            <w:r w:rsidRPr="00ED34D5">
              <w:rPr>
                <w:noProof/>
              </w:rPr>
              <w:drawing>
                <wp:inline distT="0" distB="0" distL="0" distR="0" wp14:anchorId="61C5B566" wp14:editId="78CD02C3">
                  <wp:extent cx="4731657" cy="3526697"/>
                  <wp:effectExtent l="0" t="0" r="0" b="0"/>
                  <wp:docPr id="1724192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192370" name=""/>
                          <pic:cNvPicPr/>
                        </pic:nvPicPr>
                        <pic:blipFill>
                          <a:blip r:embed="rId15"/>
                          <a:stretch>
                            <a:fillRect/>
                          </a:stretch>
                        </pic:blipFill>
                        <pic:spPr>
                          <a:xfrm>
                            <a:off x="0" y="0"/>
                            <a:ext cx="4746893" cy="3538053"/>
                          </a:xfrm>
                          <a:prstGeom prst="rect">
                            <a:avLst/>
                          </a:prstGeom>
                        </pic:spPr>
                      </pic:pic>
                    </a:graphicData>
                  </a:graphic>
                </wp:inline>
              </w:drawing>
            </w:r>
          </w:p>
        </w:tc>
      </w:tr>
      <w:tr w:rsidR="00972376" w:rsidRPr="00475E45" w14:paraId="1CEBCB7E" w14:textId="77777777" w:rsidTr="00EC367F">
        <w:trPr>
          <w:cantSplit/>
        </w:trPr>
        <w:tc>
          <w:tcPr>
            <w:tcW w:w="3970" w:type="dxa"/>
          </w:tcPr>
          <w:p w14:paraId="21E042C2" w14:textId="77777777" w:rsidR="00972376" w:rsidRPr="00475E45" w:rsidRDefault="00972376" w:rsidP="00972376">
            <w:pPr>
              <w:pStyle w:val="StyleAgencySubHeadingsArial"/>
            </w:pPr>
            <w:r w:rsidRPr="00475E45">
              <w:t xml:space="preserve">Description of proposal: </w:t>
            </w:r>
          </w:p>
        </w:tc>
        <w:tc>
          <w:tcPr>
            <w:tcW w:w="6473" w:type="dxa"/>
            <w:gridSpan w:val="2"/>
          </w:tcPr>
          <w:p w14:paraId="568F1547" w14:textId="5DA851F9" w:rsidR="00972376" w:rsidRDefault="00972376" w:rsidP="00972376">
            <w:pPr>
              <w:rPr>
                <w:rFonts w:cs="Arial"/>
                <w:szCs w:val="22"/>
              </w:rPr>
            </w:pPr>
            <w:r>
              <w:rPr>
                <w:rFonts w:cs="Arial"/>
                <w:szCs w:val="22"/>
              </w:rPr>
              <w:t xml:space="preserve">Substantial Variation to </w:t>
            </w:r>
            <w:r>
              <w:rPr>
                <w:rFonts w:cs="Arial"/>
                <w:szCs w:val="22"/>
              </w:rPr>
              <w:t xml:space="preserve">cement plant </w:t>
            </w:r>
            <w:r>
              <w:rPr>
                <w:rFonts w:cs="Arial"/>
                <w:szCs w:val="22"/>
              </w:rPr>
              <w:t xml:space="preserve">installation permit to add Carbon Dioxide Capture Plant (CCP) and associated natural gas fired Combined Heat and Power (CHP) plant (132 </w:t>
            </w:r>
            <w:proofErr w:type="spellStart"/>
            <w:r>
              <w:rPr>
                <w:rFonts w:cs="Arial"/>
                <w:szCs w:val="22"/>
              </w:rPr>
              <w:t>MW</w:t>
            </w:r>
            <w:r w:rsidRPr="000B7953">
              <w:rPr>
                <w:rFonts w:cs="Arial"/>
                <w:szCs w:val="22"/>
                <w:vertAlign w:val="subscript"/>
              </w:rPr>
              <w:t>th</w:t>
            </w:r>
            <w:proofErr w:type="spellEnd"/>
            <w:r>
              <w:rPr>
                <w:rFonts w:cs="Arial"/>
                <w:szCs w:val="22"/>
              </w:rPr>
              <w:t xml:space="preserve"> max) to the existing cement kiln site.  The CHP is for internal energy use only, to provide the power required for the carbon dioxide separation process equipment.</w:t>
            </w:r>
          </w:p>
          <w:p w14:paraId="4A301B2F" w14:textId="77777777" w:rsidR="00972376" w:rsidRDefault="00972376" w:rsidP="00972376">
            <w:pPr>
              <w:rPr>
                <w:rFonts w:cs="Arial"/>
                <w:szCs w:val="22"/>
              </w:rPr>
            </w:pPr>
          </w:p>
          <w:p w14:paraId="328FC479" w14:textId="7792EFCD" w:rsidR="00972376" w:rsidRDefault="00972376" w:rsidP="00972376">
            <w:pPr>
              <w:rPr>
                <w:rFonts w:cs="Arial"/>
                <w:szCs w:val="22"/>
              </w:rPr>
            </w:pPr>
            <w:r w:rsidRPr="009A26EE">
              <w:rPr>
                <w:rFonts w:cs="Arial"/>
                <w:szCs w:val="22"/>
              </w:rPr>
              <w:t xml:space="preserve">However, in order for the CCP to function correctly, it is necessary to substantially </w:t>
            </w:r>
            <w:r>
              <w:rPr>
                <w:rFonts w:cs="Arial"/>
                <w:szCs w:val="22"/>
              </w:rPr>
              <w:t xml:space="preserve">further </w:t>
            </w:r>
            <w:r w:rsidRPr="009A26EE">
              <w:rPr>
                <w:rFonts w:cs="Arial"/>
                <w:szCs w:val="22"/>
                <w:u w:val="single"/>
              </w:rPr>
              <w:t>reduce</w:t>
            </w:r>
            <w:r w:rsidRPr="009A26EE">
              <w:rPr>
                <w:rFonts w:cs="Arial"/>
                <w:szCs w:val="22"/>
              </w:rPr>
              <w:t xml:space="preserve"> the level of many trace pollutants in the kiln waste gases (NOX, SOX, particulate, VOC…)</w:t>
            </w:r>
            <w:r>
              <w:rPr>
                <w:rFonts w:cs="Arial"/>
                <w:szCs w:val="22"/>
              </w:rPr>
              <w:t xml:space="preserve"> compared to the existing stringent emission limits,</w:t>
            </w:r>
            <w:r w:rsidRPr="009A26EE">
              <w:rPr>
                <w:rFonts w:cs="Arial"/>
                <w:szCs w:val="22"/>
              </w:rPr>
              <w:t xml:space="preserve"> before the carbon capture takes place – otherwise they interfere with the</w:t>
            </w:r>
            <w:r>
              <w:rPr>
                <w:rFonts w:cs="Arial"/>
                <w:szCs w:val="22"/>
              </w:rPr>
              <w:t xml:space="preserve"> capture</w:t>
            </w:r>
            <w:r w:rsidRPr="009A26EE">
              <w:rPr>
                <w:rFonts w:cs="Arial"/>
                <w:szCs w:val="22"/>
              </w:rPr>
              <w:t xml:space="preserve"> process.</w:t>
            </w:r>
            <w:r>
              <w:rPr>
                <w:rFonts w:cs="Arial"/>
                <w:szCs w:val="22"/>
              </w:rPr>
              <w:t xml:space="preserve">  </w:t>
            </w:r>
            <w:r w:rsidRPr="009A26EE">
              <w:rPr>
                <w:rFonts w:cs="Arial"/>
                <w:szCs w:val="22"/>
              </w:rPr>
              <w:t xml:space="preserve">So </w:t>
            </w:r>
            <w:r w:rsidRPr="009A26EE">
              <w:rPr>
                <w:rFonts w:cs="Arial"/>
                <w:szCs w:val="22"/>
                <w:u w:val="single"/>
              </w:rPr>
              <w:t>additional abatement</w:t>
            </w:r>
            <w:r w:rsidRPr="009A26EE">
              <w:rPr>
                <w:rFonts w:cs="Arial"/>
                <w:szCs w:val="22"/>
              </w:rPr>
              <w:t xml:space="preserve"> is planned (enhanced bag filter, catalytic NOx reduction, additional wet scrubbing…) for the kiln train.</w:t>
            </w:r>
            <w:r>
              <w:rPr>
                <w:rFonts w:cs="Arial"/>
                <w:szCs w:val="22"/>
              </w:rPr>
              <w:t xml:space="preserve">  This is for engineering purposes, </w:t>
            </w:r>
            <w:r>
              <w:rPr>
                <w:rFonts w:cs="Arial"/>
                <w:szCs w:val="22"/>
              </w:rPr>
              <w:t>but has the co-benefit of reducing environment impact of emissions</w:t>
            </w:r>
            <w:r w:rsidR="00295936">
              <w:rPr>
                <w:rFonts w:cs="Arial"/>
                <w:szCs w:val="22"/>
              </w:rPr>
              <w:t xml:space="preserve"> </w:t>
            </w:r>
            <w:r w:rsidR="00295936" w:rsidRPr="00295936">
              <w:rPr>
                <w:rFonts w:cs="Arial"/>
                <w:i/>
                <w:iCs/>
                <w:szCs w:val="22"/>
              </w:rPr>
              <w:t>(it is not “conditions” per SSSI consent)</w:t>
            </w:r>
            <w:r>
              <w:rPr>
                <w:rFonts w:cs="Arial"/>
                <w:szCs w:val="22"/>
              </w:rPr>
              <w:t xml:space="preserve">. </w:t>
            </w:r>
            <w:r w:rsidRPr="009A26EE">
              <w:rPr>
                <w:rFonts w:cs="Arial"/>
                <w:szCs w:val="22"/>
              </w:rPr>
              <w:t xml:space="preserve"> In respect of ecological impacts any trace pollutants (ammonia, nutrient N from amines, VOC) from the carbon capture step or additional</w:t>
            </w:r>
            <w:r>
              <w:rPr>
                <w:rFonts w:cs="Arial"/>
                <w:szCs w:val="22"/>
              </w:rPr>
              <w:t xml:space="preserve"> natural gas CHP</w:t>
            </w:r>
            <w:r w:rsidRPr="009A26EE">
              <w:rPr>
                <w:rFonts w:cs="Arial"/>
                <w:szCs w:val="22"/>
              </w:rPr>
              <w:t xml:space="preserve"> combustion are more than offset by these reductions in kiln emissions, reflected in proposed lower emission limit values by the applicant for a number of substances, taking them well beyond BAT for a standalone cement kiln.</w:t>
            </w:r>
            <w:r>
              <w:rPr>
                <w:rFonts w:cs="Arial"/>
                <w:szCs w:val="22"/>
              </w:rPr>
              <w:t xml:space="preserve">  Further technical explanation of the industrial process and effect on emissions can be found in the application and NRW decision document.</w:t>
            </w:r>
          </w:p>
          <w:p w14:paraId="160D726F" w14:textId="728AEC10" w:rsidR="00972376" w:rsidRPr="00475E45" w:rsidRDefault="00972376" w:rsidP="00972376">
            <w:pPr>
              <w:pStyle w:val="Style3"/>
            </w:pPr>
          </w:p>
        </w:tc>
      </w:tr>
      <w:tr w:rsidR="00972376" w:rsidRPr="00475E45" w14:paraId="391A9DA0" w14:textId="77777777" w:rsidTr="00EC367F">
        <w:trPr>
          <w:cantSplit/>
        </w:trPr>
        <w:tc>
          <w:tcPr>
            <w:tcW w:w="3970" w:type="dxa"/>
          </w:tcPr>
          <w:p w14:paraId="1CEA58F9" w14:textId="77777777" w:rsidR="00972376" w:rsidRPr="00475E45" w:rsidRDefault="00972376" w:rsidP="00972376">
            <w:pPr>
              <w:pStyle w:val="StyleAgencySubHeadingsArial"/>
            </w:pPr>
            <w:r w:rsidRPr="00475E45">
              <w:t xml:space="preserve">Is the proposed activity within (wholly or partially) the SSSI boundary? </w:t>
            </w:r>
          </w:p>
        </w:tc>
        <w:tc>
          <w:tcPr>
            <w:tcW w:w="6473" w:type="dxa"/>
            <w:gridSpan w:val="2"/>
          </w:tcPr>
          <w:p w14:paraId="656404C6" w14:textId="336E8533" w:rsidR="00972376" w:rsidRPr="00475E45" w:rsidRDefault="00972376" w:rsidP="00972376">
            <w:pPr>
              <w:pStyle w:val="Style3"/>
              <w:rPr>
                <w:i/>
                <w:color w:val="FF00FF"/>
              </w:rPr>
            </w:pPr>
            <w:r w:rsidRPr="00475E45">
              <w:rPr>
                <w:bCs/>
              </w:rPr>
              <w:t>N</w:t>
            </w:r>
            <w:r>
              <w:rPr>
                <w:bCs/>
              </w:rPr>
              <w:t>o – nominal distances to SSSIs from the new development listed in box (2) above – distances to the existing installation boundary are up to 1km shorter depending on direction</w:t>
            </w:r>
          </w:p>
          <w:p w14:paraId="4918023C" w14:textId="3F6886EE" w:rsidR="00972376" w:rsidRPr="00475E45" w:rsidRDefault="00972376" w:rsidP="00972376">
            <w:pPr>
              <w:pStyle w:val="Style3"/>
              <w:rPr>
                <w:i/>
                <w:color w:val="FF00FF"/>
              </w:rPr>
            </w:pPr>
          </w:p>
        </w:tc>
      </w:tr>
      <w:tr w:rsidR="00972376" w:rsidRPr="00475E45" w14:paraId="620464CF" w14:textId="77777777" w:rsidTr="00EC367F">
        <w:trPr>
          <w:cantSplit/>
        </w:trPr>
        <w:tc>
          <w:tcPr>
            <w:tcW w:w="3970" w:type="dxa"/>
            <w:tcBorders>
              <w:bottom w:val="nil"/>
            </w:tcBorders>
          </w:tcPr>
          <w:p w14:paraId="4D1DD732" w14:textId="77777777" w:rsidR="00972376" w:rsidRPr="00475E45" w:rsidRDefault="00972376" w:rsidP="00972376">
            <w:pPr>
              <w:pStyle w:val="StyleAgencySubHeadingsArial"/>
            </w:pPr>
            <w:r w:rsidRPr="00475E45">
              <w:lastRenderedPageBreak/>
              <w:t xml:space="preserve">Has there been any pre-application discussion or correspondence with </w:t>
            </w:r>
            <w:r>
              <w:t>NRW conservation/ecology</w:t>
            </w:r>
          </w:p>
        </w:tc>
        <w:tc>
          <w:tcPr>
            <w:tcW w:w="6473" w:type="dxa"/>
            <w:gridSpan w:val="2"/>
            <w:tcBorders>
              <w:bottom w:val="nil"/>
            </w:tcBorders>
          </w:tcPr>
          <w:p w14:paraId="5798C569" w14:textId="77777777" w:rsidR="00972376" w:rsidRPr="00972376" w:rsidRDefault="00972376" w:rsidP="00972376">
            <w:pPr>
              <w:pStyle w:val="Style3"/>
              <w:rPr>
                <w:i/>
              </w:rPr>
            </w:pPr>
            <w:r w:rsidRPr="00972376">
              <w:rPr>
                <w:bCs/>
              </w:rPr>
              <w:t>NO</w:t>
            </w:r>
          </w:p>
          <w:p w14:paraId="4271B10A" w14:textId="77777777" w:rsidR="00972376" w:rsidRPr="00972376" w:rsidRDefault="00972376" w:rsidP="00972376">
            <w:pPr>
              <w:pStyle w:val="Style3"/>
              <w:rPr>
                <w:i/>
              </w:rPr>
            </w:pPr>
          </w:p>
          <w:p w14:paraId="72848C39" w14:textId="24F4BDB8" w:rsidR="00972376" w:rsidRPr="00475E45" w:rsidRDefault="00972376" w:rsidP="00972376">
            <w:pPr>
              <w:pStyle w:val="Style3"/>
            </w:pPr>
            <w:r w:rsidRPr="00972376">
              <w:rPr>
                <w:i/>
              </w:rPr>
              <w:t>There has been dialogue between NRW ANCB and Industry regulation during determination, principally regarding HRA and informal agreement that No likely significant effect is concluded (DMS Email 12/05/25).  The same logic / approach applies to SSSI impact assessment</w:t>
            </w:r>
            <w:r>
              <w:rPr>
                <w:i/>
              </w:rPr>
              <w:t xml:space="preserve"> and is therefore relevant</w:t>
            </w:r>
            <w:r w:rsidRPr="00972376">
              <w:rPr>
                <w:i/>
              </w:rPr>
              <w:t>.</w:t>
            </w:r>
          </w:p>
        </w:tc>
      </w:tr>
      <w:tr w:rsidR="00972376"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972376" w:rsidRPr="00475E45" w:rsidRDefault="00972376" w:rsidP="00972376">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5069A9BF" w14:textId="77777777" w:rsidR="00972376" w:rsidRPr="00295936" w:rsidRDefault="00972376" w:rsidP="00972376">
            <w:pPr>
              <w:pStyle w:val="Style3"/>
              <w:rPr>
                <w:b/>
                <w:bCs/>
                <w:i/>
                <w:iCs/>
              </w:rPr>
            </w:pPr>
            <w:r w:rsidRPr="00295936">
              <w:rPr>
                <w:b/>
                <w:bCs/>
                <w:i/>
                <w:iCs/>
              </w:rPr>
              <w:t>The following ‘Operations Requiring Consent’ (or other activities associated with the permission) that may cause damage) are relevant to the proposed permission.</w:t>
            </w:r>
          </w:p>
          <w:p w14:paraId="2B7F1B10" w14:textId="7F2300EC" w:rsidR="00972376" w:rsidRPr="00295936" w:rsidRDefault="00972376" w:rsidP="00972376">
            <w:pPr>
              <w:pStyle w:val="Style3"/>
              <w:rPr>
                <w:i/>
              </w:rPr>
            </w:pPr>
            <w:r w:rsidRPr="00295936">
              <w:rPr>
                <w:i/>
              </w:rPr>
              <w:t xml:space="preserve">7 Dumping, spreading or discharging of any materials (for Buckley Claypits and Commons, but anticipated equivalent for all SSSI’s within screening distance) – </w:t>
            </w:r>
            <w:proofErr w:type="spellStart"/>
            <w:r w:rsidRPr="00295936">
              <w:rPr>
                <w:i/>
              </w:rPr>
              <w:t>i</w:t>
            </w:r>
            <w:proofErr w:type="spellEnd"/>
            <w:r w:rsidRPr="00295936">
              <w:rPr>
                <w:i/>
              </w:rPr>
              <w:t xml:space="preserve">..e discharge of waste gases / pollutants </w:t>
            </w:r>
            <w:r w:rsidR="00295936" w:rsidRPr="00295936">
              <w:rPr>
                <w:i/>
              </w:rPr>
              <w:t>via chimney stack from industrial source and potentially impacting on SSSI(s)</w:t>
            </w:r>
          </w:p>
          <w:p w14:paraId="550CF69E" w14:textId="77777777" w:rsidR="00972376" w:rsidRPr="00295936" w:rsidRDefault="00972376" w:rsidP="00972376">
            <w:pPr>
              <w:pStyle w:val="Style3"/>
              <w:rPr>
                <w:i/>
              </w:rPr>
            </w:pPr>
          </w:p>
          <w:p w14:paraId="516DA48E" w14:textId="279A5D50" w:rsidR="00295936" w:rsidRPr="00295936" w:rsidRDefault="00295936" w:rsidP="00972376">
            <w:pPr>
              <w:pStyle w:val="Style3"/>
              <w:rPr>
                <w:i/>
              </w:rPr>
            </w:pPr>
            <w:r w:rsidRPr="00295936">
              <w:rPr>
                <w:i/>
              </w:rPr>
              <w:t xml:space="preserve">No “direct” impact mechanisms (e.g. construction, vehicles, storage, disturbance…) are relevant as </w:t>
            </w:r>
            <w:r w:rsidR="0016777E" w:rsidRPr="00295936">
              <w:rPr>
                <w:i/>
              </w:rPr>
              <w:t>industrial</w:t>
            </w:r>
            <w:r w:rsidRPr="00295936">
              <w:rPr>
                <w:i/>
              </w:rPr>
              <w:t xml:space="preserve"> site is considerably remote from the protected SSSIs</w:t>
            </w:r>
          </w:p>
          <w:p w14:paraId="7FEA8E04" w14:textId="77777777" w:rsidR="00295936" w:rsidRDefault="00295936" w:rsidP="00972376">
            <w:pPr>
              <w:pStyle w:val="Style3"/>
            </w:pPr>
          </w:p>
          <w:p w14:paraId="0DD1DCB4" w14:textId="3B8F34D4" w:rsidR="00972376" w:rsidRPr="00295936" w:rsidRDefault="00972376" w:rsidP="00972376">
            <w:pPr>
              <w:pStyle w:val="Style3"/>
              <w:rPr>
                <w:b/>
                <w:bCs/>
                <w:i/>
                <w:iCs/>
              </w:rPr>
            </w:pPr>
            <w:r w:rsidRPr="00295936">
              <w:rPr>
                <w:b/>
                <w:bCs/>
                <w:i/>
                <w:iCs/>
              </w:rPr>
              <w:t xml:space="preserve">The following SSSI features and mechanisms of impact have been considered to assess the likelihood of damage: </w:t>
            </w:r>
          </w:p>
          <w:p w14:paraId="14EF4DFA" w14:textId="77777777" w:rsidR="00295936" w:rsidRPr="00295936" w:rsidRDefault="00295936" w:rsidP="00972376">
            <w:pPr>
              <w:pStyle w:val="Style3"/>
              <w:rPr>
                <w:i/>
              </w:rPr>
            </w:pPr>
          </w:p>
          <w:p w14:paraId="365C8BFF" w14:textId="0358471A" w:rsidR="00295936" w:rsidRPr="00295936" w:rsidRDefault="00295936" w:rsidP="00972376">
            <w:pPr>
              <w:pStyle w:val="Style3"/>
              <w:rPr>
                <w:i/>
              </w:rPr>
            </w:pPr>
            <w:r w:rsidRPr="00295936">
              <w:rPr>
                <w:i/>
              </w:rPr>
              <w:t>All protected features – plants etc by direct impact of specified air pollutants, and animals by indirect impact on their habitat/grazing/foodstuff.  Air pollutants may adversely affect plant life if in excess of critical levels/loads specified per pollutant</w:t>
            </w:r>
          </w:p>
          <w:p w14:paraId="4CA4280A" w14:textId="6EE6E179" w:rsidR="00972376" w:rsidRPr="00475E45" w:rsidRDefault="00972376" w:rsidP="00972376">
            <w:pPr>
              <w:pStyle w:val="Style3"/>
            </w:pPr>
          </w:p>
        </w:tc>
      </w:tr>
      <w:tr w:rsidR="00972376"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972376" w:rsidRPr="00475E45" w:rsidRDefault="00972376" w:rsidP="00972376">
            <w:pPr>
              <w:pStyle w:val="StyleAgencySubHeadingsArial"/>
              <w:ind w:left="397" w:hanging="340"/>
            </w:pPr>
            <w:r>
              <w:t>Decision</w:t>
            </w:r>
          </w:p>
        </w:tc>
      </w:tr>
      <w:tr w:rsidR="00972376"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972376" w:rsidRDefault="00972376" w:rsidP="00972376">
            <w:pPr>
              <w:pStyle w:val="Style3"/>
              <w:rPr>
                <w:color w:val="000000"/>
              </w:rPr>
            </w:pPr>
            <w:proofErr w:type="spellStart"/>
            <w:r>
              <w:rPr>
                <w:color w:val="000000"/>
              </w:rPr>
              <w:t>i</w:t>
            </w:r>
            <w:proofErr w:type="spellEnd"/>
            <w:r>
              <w:rPr>
                <w:color w:val="000000"/>
              </w:rPr>
              <w:t xml:space="preserve">) </w:t>
            </w: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75BB996D" w14:textId="77777777" w:rsidR="0016777E" w:rsidRDefault="0016777E" w:rsidP="00972376">
            <w:pPr>
              <w:pStyle w:val="Style3"/>
              <w:rPr>
                <w:color w:val="000000"/>
              </w:rPr>
            </w:pPr>
          </w:p>
          <w:p w14:paraId="5E458313" w14:textId="3EFA075D" w:rsidR="001C383B" w:rsidRDefault="001C383B" w:rsidP="00972376">
            <w:pPr>
              <w:pStyle w:val="Style3"/>
              <w:rPr>
                <w:i/>
              </w:rPr>
            </w:pPr>
            <w:r w:rsidRPr="0016777E">
              <w:rPr>
                <w:i/>
              </w:rPr>
              <w:t>While there is a pathway for possible harm (industrial source, transport and dispersion via the air, impact on flora (receptor) of pollutants, impact on fauna indirectly by effect on supporting flora) the emissions impacts of relevant pollutants (NOX, SOX, NH3, etc, as listed in the table of supporting data below</w:t>
            </w:r>
            <w:r w:rsidR="0016777E">
              <w:rPr>
                <w:i/>
              </w:rPr>
              <w:t xml:space="preserve"> – other than HF</w:t>
            </w:r>
            <w:r w:rsidRPr="0016777E">
              <w:rPr>
                <w:i/>
              </w:rPr>
              <w:t xml:space="preserve">) are all </w:t>
            </w:r>
            <w:r w:rsidRPr="0016777E">
              <w:rPr>
                <w:i/>
                <w:u w:val="single"/>
              </w:rPr>
              <w:t>decreasing</w:t>
            </w:r>
            <w:r w:rsidRPr="0016777E">
              <w:rPr>
                <w:i/>
              </w:rPr>
              <w:t xml:space="preserve"> owing to the proposed changes to the facility – principally because additional abatement is incorporated that reduces emission rate.  There are changes to dispersion, but these are relatively minor.  Therefore there is no negative impact of the proposed changes on SSSIs.  So process contribution is insignificant (even if &gt;1% after changes) because it is </w:t>
            </w:r>
            <w:r w:rsidRPr="0016777E">
              <w:rPr>
                <w:i/>
                <w:u w:val="single"/>
              </w:rPr>
              <w:t>lower</w:t>
            </w:r>
            <w:r w:rsidRPr="0016777E">
              <w:rPr>
                <w:i/>
              </w:rPr>
              <w:t xml:space="preserve"> than it is currently consented.  In many cases per pollutant it can also be concluded that impact is unlikely to damage for other reasons (e.g. NOX daily average is below significance threshold, NOX annual average is below critical load) – as summarised in the table below, but the reduction in impact in all cases justifies that no damage will occur.</w:t>
            </w:r>
            <w:r w:rsidR="0016777E">
              <w:rPr>
                <w:i/>
              </w:rPr>
              <w:t xml:space="preserve">  Even where background pollutant concentrations exceed critical levels/loads owing to other pollutant sources.  </w:t>
            </w:r>
          </w:p>
          <w:p w14:paraId="3107E619" w14:textId="77777777" w:rsidR="0016777E" w:rsidRPr="0016777E" w:rsidRDefault="0016777E" w:rsidP="00972376">
            <w:pPr>
              <w:pStyle w:val="Style3"/>
              <w:rPr>
                <w:i/>
              </w:rPr>
            </w:pPr>
          </w:p>
          <w:p w14:paraId="58B16417" w14:textId="67FA8513" w:rsidR="00972376" w:rsidRDefault="001C383B" w:rsidP="00972376">
            <w:pPr>
              <w:pStyle w:val="Style3"/>
              <w:rPr>
                <w:i/>
              </w:rPr>
            </w:pPr>
            <w:r w:rsidRPr="0016777E">
              <w:rPr>
                <w:i/>
              </w:rPr>
              <w:t>The one exception to this rationale is HF (hydrogen fluoride) which shows an apparent increase in impact, owing to assumptions made in the modelling, and the very rapid reaction / deposition of this reactive gas.  As explained in detail in the NRW decision document</w:t>
            </w:r>
            <w:r w:rsidR="0016777E">
              <w:rPr>
                <w:i/>
              </w:rPr>
              <w:t xml:space="preserve"> and HRA</w:t>
            </w:r>
            <w:r w:rsidRPr="0016777E">
              <w:rPr>
                <w:i/>
              </w:rPr>
              <w:t>, this apparent increase is largely anomalous</w:t>
            </w:r>
            <w:r w:rsidR="0016777E">
              <w:rPr>
                <w:i/>
              </w:rPr>
              <w:t xml:space="preserve"> owing to precautionary modelling assumptions</w:t>
            </w:r>
            <w:r w:rsidRPr="0016777E">
              <w:rPr>
                <w:i/>
              </w:rPr>
              <w:t xml:space="preserve">; impacts are broadly unchanged.  As the Process contribution is insignificant (&lt;10% of a short term limit – daily and weekly) and the </w:t>
            </w:r>
            <w:r w:rsidR="0016777E" w:rsidRPr="0016777E">
              <w:rPr>
                <w:i/>
              </w:rPr>
              <w:t xml:space="preserve">predicted environmental concentration is well below the environmental standard (~10% of weekly, 2% of daily), we can </w:t>
            </w:r>
            <w:r w:rsidR="0016777E">
              <w:rPr>
                <w:i/>
              </w:rPr>
              <w:t xml:space="preserve">still </w:t>
            </w:r>
            <w:r w:rsidR="0016777E" w:rsidRPr="0016777E">
              <w:rPr>
                <w:i/>
              </w:rPr>
              <w:t>confidently conclude for this pollutant that damage is unlikely</w:t>
            </w:r>
            <w:r w:rsidR="0016777E">
              <w:rPr>
                <w:i/>
              </w:rPr>
              <w:t xml:space="preserve"> with slightly different reasoning</w:t>
            </w:r>
            <w:r w:rsidR="0016777E" w:rsidRPr="0016777E">
              <w:rPr>
                <w:i/>
              </w:rPr>
              <w:t>.</w:t>
            </w:r>
          </w:p>
          <w:p w14:paraId="1B8A8F64" w14:textId="77777777" w:rsidR="0016777E" w:rsidRDefault="0016777E" w:rsidP="00972376">
            <w:pPr>
              <w:pStyle w:val="Style3"/>
              <w:rPr>
                <w:i/>
              </w:rPr>
            </w:pPr>
          </w:p>
          <w:p w14:paraId="2DB99D30" w14:textId="03CB3B03" w:rsidR="0016777E" w:rsidRDefault="0016777E" w:rsidP="00972376">
            <w:pPr>
              <w:pStyle w:val="Style3"/>
              <w:rPr>
                <w:i/>
              </w:rPr>
            </w:pPr>
            <w:r>
              <w:rPr>
                <w:i/>
              </w:rPr>
              <w:t>It is noted that the carbon capture process releases trace amounts of capture agents – amines.  These have no critical level/load for habitats, but are in any case tightly controlled for the protection of human health.  Their impact on habitats is considered via their breakdown to release ammonia, but any additional ammonia from this source is more than offset by reduction in ammonia emissions from the kiln as a result of CO2 capture implementation.</w:t>
            </w:r>
          </w:p>
          <w:p w14:paraId="6A9FA503" w14:textId="77777777" w:rsidR="0016777E" w:rsidRPr="00475E45" w:rsidRDefault="0016777E" w:rsidP="00972376">
            <w:pPr>
              <w:pStyle w:val="Style3"/>
              <w:rPr>
                <w:i/>
              </w:rPr>
            </w:pPr>
          </w:p>
          <w:p w14:paraId="2859BEC4" w14:textId="4858C7B1" w:rsidR="00972376" w:rsidRPr="00475E45" w:rsidRDefault="00972376" w:rsidP="00972376">
            <w:pPr>
              <w:pStyle w:val="Style3"/>
              <w:rPr>
                <w:b/>
                <w:color w:val="000000"/>
              </w:rPr>
            </w:pPr>
            <w:r>
              <w:rPr>
                <w:b/>
                <w:color w:val="000000"/>
              </w:rPr>
              <w:t>Natural Resources Wales</w:t>
            </w:r>
            <w:r w:rsidRPr="00475E45">
              <w:rPr>
                <w:b/>
                <w:color w:val="000000"/>
              </w:rPr>
              <w:t xml:space="preserve"> is minded to:</w:t>
            </w:r>
            <w:r w:rsidRPr="00475E45">
              <w:rPr>
                <w:i/>
                <w:color w:val="FF00FF"/>
              </w:rPr>
              <w:t xml:space="preserve"> </w:t>
            </w:r>
          </w:p>
          <w:p w14:paraId="008B7413" w14:textId="7F43BF39" w:rsidR="00972376" w:rsidRPr="0016777E" w:rsidRDefault="00972376" w:rsidP="00295936">
            <w:pPr>
              <w:pStyle w:val="Style3"/>
              <w:rPr>
                <w:bCs/>
                <w:u w:val="single"/>
              </w:rPr>
            </w:pPr>
            <w:r w:rsidRPr="0016777E">
              <w:rPr>
                <w:bCs/>
                <w:u w:val="single"/>
              </w:rPr>
              <w:t xml:space="preserve">Issue the permission </w:t>
            </w:r>
          </w:p>
        </w:tc>
      </w:tr>
      <w:tr w:rsidR="00972376"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972376" w:rsidRPr="00475E45" w:rsidRDefault="00972376" w:rsidP="00972376">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0DB563A3" w14:textId="5143D0D6" w:rsidR="00972376" w:rsidRDefault="0016777E" w:rsidP="00972376">
            <w:pPr>
              <w:jc w:val="left"/>
              <w:rPr>
                <w:rFonts w:cs="Arial"/>
                <w:sz w:val="20"/>
              </w:rPr>
            </w:pPr>
            <w:r>
              <w:rPr>
                <w:rFonts w:cs="Arial"/>
                <w:sz w:val="20"/>
              </w:rPr>
              <w:t>Dr David Poole</w:t>
            </w:r>
          </w:p>
          <w:p w14:paraId="04B924FB" w14:textId="6D0568BD" w:rsidR="00972376" w:rsidRPr="003B2CD7" w:rsidRDefault="0016777E" w:rsidP="00972376">
            <w:pPr>
              <w:jc w:val="left"/>
              <w:rPr>
                <w:rFonts w:cs="Arial"/>
                <w:sz w:val="20"/>
              </w:rPr>
            </w:pPr>
            <w:r>
              <w:rPr>
                <w:rFonts w:cs="Arial"/>
                <w:sz w:val="20"/>
              </w:rPr>
              <w:t>Senior Specialist Advisor, Industrial Decarbonisation, working on behalf of permitting service</w:t>
            </w:r>
          </w:p>
        </w:tc>
      </w:tr>
      <w:tr w:rsidR="00972376"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972376" w:rsidRPr="00475E45" w:rsidRDefault="00972376" w:rsidP="00972376">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0CC0EF4F" w14:textId="69252E93" w:rsidR="00972376" w:rsidRPr="00475E45" w:rsidRDefault="0016777E" w:rsidP="00972376">
            <w:pPr>
              <w:pStyle w:val="Style3"/>
            </w:pPr>
            <w:r>
              <w:t>NA – assessment made and placed on file as “not likely to damage”</w:t>
            </w:r>
          </w:p>
        </w:tc>
      </w:tr>
      <w:tr w:rsidR="00972376" w:rsidRPr="0016777E" w14:paraId="67327B00" w14:textId="77777777" w:rsidTr="00EC367F">
        <w:trPr>
          <w:cantSplit/>
        </w:trPr>
        <w:tc>
          <w:tcPr>
            <w:tcW w:w="10443" w:type="dxa"/>
            <w:gridSpan w:val="3"/>
            <w:tcBorders>
              <w:bottom w:val="nil"/>
            </w:tcBorders>
          </w:tcPr>
          <w:p w14:paraId="5C87F798" w14:textId="77777777" w:rsidR="00972376" w:rsidRPr="0016777E" w:rsidRDefault="00972376" w:rsidP="00972376">
            <w:pPr>
              <w:pStyle w:val="Style3"/>
              <w:rPr>
                <w:strike/>
              </w:rPr>
            </w:pPr>
            <w:r w:rsidRPr="0016777E">
              <w:rPr>
                <w:strike/>
              </w:rPr>
              <w:t xml:space="preserve">For Natural Resources Wales use only, once NRW conservation/ecology response received </w:t>
            </w:r>
          </w:p>
        </w:tc>
      </w:tr>
      <w:tr w:rsidR="00972376" w:rsidRPr="0016777E" w14:paraId="6590A514" w14:textId="77777777" w:rsidTr="00EC367F">
        <w:trPr>
          <w:cantSplit/>
        </w:trPr>
        <w:tc>
          <w:tcPr>
            <w:tcW w:w="3970" w:type="dxa"/>
            <w:tcBorders>
              <w:bottom w:val="nil"/>
            </w:tcBorders>
          </w:tcPr>
          <w:p w14:paraId="16A5A7B6" w14:textId="77777777" w:rsidR="00972376" w:rsidRPr="0016777E" w:rsidRDefault="00972376" w:rsidP="00972376">
            <w:pPr>
              <w:pStyle w:val="StyleAgencySubHeadingsArial"/>
              <w:rPr>
                <w:strike/>
              </w:rPr>
            </w:pPr>
            <w:r w:rsidRPr="0016777E">
              <w:rPr>
                <w:strike/>
              </w:rPr>
              <w:lastRenderedPageBreak/>
              <w:t>NRW conservation/ecology comment on assessment:</w:t>
            </w:r>
          </w:p>
        </w:tc>
        <w:tc>
          <w:tcPr>
            <w:tcW w:w="6473" w:type="dxa"/>
            <w:gridSpan w:val="2"/>
            <w:tcBorders>
              <w:bottom w:val="nil"/>
            </w:tcBorders>
          </w:tcPr>
          <w:p w14:paraId="6C1FBC7E" w14:textId="77777777" w:rsidR="00972376" w:rsidRPr="0016777E" w:rsidRDefault="00972376" w:rsidP="00972376">
            <w:pPr>
              <w:pStyle w:val="Style3"/>
              <w:rPr>
                <w:i/>
                <w:iCs/>
                <w:strike/>
                <w:color w:val="FF00FF"/>
              </w:rPr>
            </w:pPr>
            <w:r w:rsidRPr="0016777E">
              <w:rPr>
                <w:i/>
                <w:iCs/>
                <w:strike/>
                <w:color w:val="FF00FF"/>
              </w:rPr>
              <w:t>Please delete as appropriate:</w:t>
            </w:r>
          </w:p>
          <w:p w14:paraId="188F23A3" w14:textId="77777777" w:rsidR="00972376" w:rsidRPr="0016777E" w:rsidRDefault="00972376" w:rsidP="00972376">
            <w:pPr>
              <w:pStyle w:val="Tabletext"/>
              <w:rPr>
                <w:strike/>
                <w:sz w:val="20"/>
              </w:rPr>
            </w:pPr>
            <w:r w:rsidRPr="0016777E">
              <w:rPr>
                <w:strike/>
                <w:sz w:val="20"/>
              </w:rPr>
              <w:t>i) NRW conservation/ecology advise the operation can go ahead</w:t>
            </w:r>
          </w:p>
          <w:p w14:paraId="4656F36A" w14:textId="77777777" w:rsidR="00972376" w:rsidRPr="0016777E" w:rsidRDefault="00972376" w:rsidP="00972376">
            <w:pPr>
              <w:pStyle w:val="Tabletext"/>
              <w:rPr>
                <w:strike/>
                <w:sz w:val="20"/>
              </w:rPr>
            </w:pPr>
            <w:r w:rsidRPr="0016777E">
              <w:rPr>
                <w:strike/>
                <w:sz w:val="20"/>
              </w:rPr>
              <w:t>ii) NRW conservation/ecology advise the operation can go ahead with conditions</w:t>
            </w:r>
          </w:p>
          <w:p w14:paraId="10C50320" w14:textId="77777777" w:rsidR="00972376" w:rsidRPr="0016777E" w:rsidRDefault="00972376" w:rsidP="00972376">
            <w:pPr>
              <w:pStyle w:val="Style3"/>
              <w:rPr>
                <w:strike/>
              </w:rPr>
            </w:pPr>
            <w:r w:rsidRPr="0016777E">
              <w:rPr>
                <w:strike/>
              </w:rPr>
              <w:t>iii) NRW conservation/ecology advise against permitting the operation</w:t>
            </w:r>
            <w:r w:rsidRPr="0016777E" w:rsidDel="00984EA8">
              <w:rPr>
                <w:strike/>
              </w:rPr>
              <w:t xml:space="preserve"> </w:t>
            </w:r>
          </w:p>
          <w:p w14:paraId="71159F64" w14:textId="77777777" w:rsidR="00972376" w:rsidRPr="0016777E" w:rsidRDefault="00972376" w:rsidP="00972376">
            <w:pPr>
              <w:pStyle w:val="Style3"/>
              <w:rPr>
                <w:strike/>
              </w:rPr>
            </w:pPr>
            <w:r w:rsidRPr="0016777E">
              <w:rPr>
                <w:strike/>
              </w:rPr>
              <w:t>Please ensure that the NRW conservation/ecology response is attached to this Formal Notice.</w:t>
            </w:r>
          </w:p>
        </w:tc>
      </w:tr>
      <w:tr w:rsidR="00972376" w:rsidRPr="0016777E" w14:paraId="750D759C" w14:textId="77777777" w:rsidTr="00EC367F">
        <w:tc>
          <w:tcPr>
            <w:tcW w:w="3970" w:type="dxa"/>
          </w:tcPr>
          <w:p w14:paraId="7919E3E0" w14:textId="77777777" w:rsidR="00972376" w:rsidRPr="0016777E" w:rsidRDefault="00972376" w:rsidP="00972376">
            <w:pPr>
              <w:pStyle w:val="StyleAgencySubHeadingsArial"/>
              <w:rPr>
                <w:strike/>
              </w:rPr>
            </w:pPr>
            <w:r w:rsidRPr="0016777E">
              <w:rPr>
                <w:strike/>
              </w:rPr>
              <w:t>Name and job title of NRW conservation/ecology officer:</w:t>
            </w:r>
          </w:p>
        </w:tc>
        <w:tc>
          <w:tcPr>
            <w:tcW w:w="6473" w:type="dxa"/>
            <w:gridSpan w:val="2"/>
          </w:tcPr>
          <w:p w14:paraId="714812FD" w14:textId="77777777" w:rsidR="00972376" w:rsidRPr="0016777E" w:rsidRDefault="00972376" w:rsidP="00972376">
            <w:pPr>
              <w:pStyle w:val="Style3"/>
              <w:rPr>
                <w:strike/>
              </w:rPr>
            </w:pPr>
          </w:p>
        </w:tc>
      </w:tr>
      <w:tr w:rsidR="00972376" w:rsidRPr="0016777E" w14:paraId="624DB5FB" w14:textId="77777777" w:rsidTr="00EC367F">
        <w:tc>
          <w:tcPr>
            <w:tcW w:w="3970" w:type="dxa"/>
            <w:tcBorders>
              <w:bottom w:val="single" w:sz="4" w:space="0" w:color="auto"/>
            </w:tcBorders>
          </w:tcPr>
          <w:p w14:paraId="2065CBB3" w14:textId="77777777" w:rsidR="00972376" w:rsidRPr="0016777E" w:rsidRDefault="00972376" w:rsidP="00972376">
            <w:pPr>
              <w:pStyle w:val="StyleAgencySubHeadingsArial"/>
              <w:rPr>
                <w:strike/>
              </w:rPr>
            </w:pPr>
            <w:r w:rsidRPr="0016777E">
              <w:rPr>
                <w:strike/>
              </w:rPr>
              <w:t>Date of receipt of NRW conservation/ecology response:</w:t>
            </w:r>
          </w:p>
        </w:tc>
        <w:tc>
          <w:tcPr>
            <w:tcW w:w="6473" w:type="dxa"/>
            <w:gridSpan w:val="2"/>
            <w:tcBorders>
              <w:bottom w:val="single" w:sz="4" w:space="0" w:color="auto"/>
            </w:tcBorders>
          </w:tcPr>
          <w:p w14:paraId="7C444666" w14:textId="77777777" w:rsidR="00972376" w:rsidRPr="0016777E" w:rsidRDefault="00972376" w:rsidP="00972376">
            <w:pPr>
              <w:pStyle w:val="Style3"/>
              <w:rPr>
                <w:strike/>
              </w:rPr>
            </w:pPr>
          </w:p>
        </w:tc>
      </w:tr>
      <w:bookmarkEnd w:id="0"/>
    </w:tbl>
    <w:p w14:paraId="5A4B52FF" w14:textId="77777777" w:rsidR="008520A0" w:rsidRDefault="008520A0" w:rsidP="00EF7197">
      <w:pPr>
        <w:jc w:val="left"/>
      </w:pPr>
    </w:p>
    <w:p w14:paraId="4E84916C" w14:textId="77777777" w:rsidR="00295936" w:rsidRDefault="00295936" w:rsidP="00EF7197">
      <w:pPr>
        <w:jc w:val="left"/>
      </w:pPr>
    </w:p>
    <w:p w14:paraId="76D2D70E" w14:textId="761D8F76" w:rsidR="00295936" w:rsidRDefault="00295936" w:rsidP="00EF7197">
      <w:pPr>
        <w:jc w:val="left"/>
      </w:pPr>
      <w:r w:rsidRPr="001C383B">
        <w:rPr>
          <w:b/>
          <w:bCs/>
        </w:rPr>
        <w:t>Additional information:</w:t>
      </w:r>
      <w:r>
        <w:t xml:space="preserve">  Summary of maximum impact of air pollutants on protected sites (SSSI and SAC/SPA/RAMSAR).  All impacts are going down compared to the current consented cement works (i.e. improvement) other than HF, which is nominally shown as a slight increase, but which is insignificant (&lt;10% of short-term [daily and weekly] limits).  </w:t>
      </w:r>
      <w:r w:rsidR="0016777E">
        <w:t>Green highlight per line (and supporting text) indicates a principle reason why likelihood of damage can be excluded.</w:t>
      </w:r>
    </w:p>
    <w:p w14:paraId="6738AB54" w14:textId="77777777" w:rsidR="001C383B" w:rsidRDefault="001C383B" w:rsidP="00EF7197">
      <w:pPr>
        <w:jc w:val="left"/>
      </w:pPr>
    </w:p>
    <w:p w14:paraId="356131EF" w14:textId="0E59B7AD" w:rsidR="001C383B" w:rsidRPr="00475E45" w:rsidRDefault="001C383B" w:rsidP="00EF7197">
      <w:pPr>
        <w:jc w:val="left"/>
      </w:pPr>
      <w:r w:rsidRPr="009F7604">
        <w:rPr>
          <w:noProof/>
        </w:rPr>
        <w:drawing>
          <wp:inline distT="0" distB="0" distL="0" distR="0" wp14:anchorId="3CACF615" wp14:editId="5568E523">
            <wp:extent cx="5731510" cy="3057106"/>
            <wp:effectExtent l="0" t="0" r="2540" b="0"/>
            <wp:docPr id="7931425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57106"/>
                    </a:xfrm>
                    <a:prstGeom prst="rect">
                      <a:avLst/>
                    </a:prstGeom>
                    <a:noFill/>
                    <a:ln>
                      <a:noFill/>
                    </a:ln>
                  </pic:spPr>
                </pic:pic>
              </a:graphicData>
            </a:graphic>
          </wp:inline>
        </w:drawing>
      </w:r>
      <w:r w:rsidRPr="001C383B">
        <w:drawing>
          <wp:inline distT="0" distB="0" distL="0" distR="0" wp14:anchorId="22E82571" wp14:editId="5D829546">
            <wp:extent cx="5731510" cy="982980"/>
            <wp:effectExtent l="0" t="0" r="2540" b="7620"/>
            <wp:docPr id="1119319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19076" name=""/>
                    <pic:cNvPicPr/>
                  </pic:nvPicPr>
                  <pic:blipFill>
                    <a:blip r:embed="rId17"/>
                    <a:stretch>
                      <a:fillRect/>
                    </a:stretch>
                  </pic:blipFill>
                  <pic:spPr>
                    <a:xfrm>
                      <a:off x="0" y="0"/>
                      <a:ext cx="5731510" cy="982980"/>
                    </a:xfrm>
                    <a:prstGeom prst="rect">
                      <a:avLst/>
                    </a:prstGeom>
                  </pic:spPr>
                </pic:pic>
              </a:graphicData>
            </a:graphic>
          </wp:inline>
        </w:drawing>
      </w:r>
    </w:p>
    <w:sectPr w:rsidR="001C383B" w:rsidRPr="00475E45" w:rsidSect="00751128">
      <w:footerReference w:type="first" r:id="rId1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0EBD1" w14:textId="77777777" w:rsidR="00D52563" w:rsidRDefault="00D52563">
      <w:r>
        <w:separator/>
      </w:r>
    </w:p>
  </w:endnote>
  <w:endnote w:type="continuationSeparator" w:id="0">
    <w:p w14:paraId="7BE5232B" w14:textId="77777777" w:rsidR="00D52563" w:rsidRDefault="00D5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8729A" w14:textId="77777777" w:rsidR="00D52563" w:rsidRDefault="00D52563">
      <w:r>
        <w:separator/>
      </w:r>
    </w:p>
  </w:footnote>
  <w:footnote w:type="continuationSeparator" w:id="0">
    <w:p w14:paraId="4EC0124D" w14:textId="77777777" w:rsidR="00D52563" w:rsidRDefault="00D52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28986892">
    <w:abstractNumId w:val="7"/>
  </w:num>
  <w:num w:numId="2" w16cid:durableId="1202207259">
    <w:abstractNumId w:val="10"/>
  </w:num>
  <w:num w:numId="3" w16cid:durableId="1308318001">
    <w:abstractNumId w:val="3"/>
  </w:num>
  <w:num w:numId="4" w16cid:durableId="232202827">
    <w:abstractNumId w:val="11"/>
  </w:num>
  <w:num w:numId="5" w16cid:durableId="297538936">
    <w:abstractNumId w:val="5"/>
  </w:num>
  <w:num w:numId="6" w16cid:durableId="1059356036">
    <w:abstractNumId w:val="13"/>
  </w:num>
  <w:num w:numId="7" w16cid:durableId="1829008215">
    <w:abstractNumId w:val="9"/>
  </w:num>
  <w:num w:numId="8" w16cid:durableId="1409378007">
    <w:abstractNumId w:val="6"/>
  </w:num>
  <w:num w:numId="9" w16cid:durableId="60446209">
    <w:abstractNumId w:val="4"/>
  </w:num>
  <w:num w:numId="10" w16cid:durableId="681585009">
    <w:abstractNumId w:val="2"/>
  </w:num>
  <w:num w:numId="11" w16cid:durableId="566693201">
    <w:abstractNumId w:val="0"/>
  </w:num>
  <w:num w:numId="12" w16cid:durableId="1205293580">
    <w:abstractNumId w:val="1"/>
  </w:num>
  <w:num w:numId="13" w16cid:durableId="1947997606">
    <w:abstractNumId w:val="8"/>
  </w:num>
  <w:num w:numId="14" w16cid:durableId="264650599">
    <w:abstractNumId w:val="4"/>
  </w:num>
  <w:num w:numId="15" w16cid:durableId="37034575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46877"/>
    <w:rsid w:val="0015118F"/>
    <w:rsid w:val="00160096"/>
    <w:rsid w:val="00161561"/>
    <w:rsid w:val="00166CA1"/>
    <w:rsid w:val="0016777E"/>
    <w:rsid w:val="001731CA"/>
    <w:rsid w:val="00196F79"/>
    <w:rsid w:val="001B0F75"/>
    <w:rsid w:val="001C01F7"/>
    <w:rsid w:val="001C383B"/>
    <w:rsid w:val="001D1638"/>
    <w:rsid w:val="001F0107"/>
    <w:rsid w:val="002003CD"/>
    <w:rsid w:val="00207736"/>
    <w:rsid w:val="00207C35"/>
    <w:rsid w:val="00214394"/>
    <w:rsid w:val="002279F6"/>
    <w:rsid w:val="00230D92"/>
    <w:rsid w:val="002348D8"/>
    <w:rsid w:val="00250686"/>
    <w:rsid w:val="00283514"/>
    <w:rsid w:val="00295936"/>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0C1D"/>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134D2"/>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7F17"/>
    <w:rsid w:val="00965CAE"/>
    <w:rsid w:val="00972376"/>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17BA"/>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563"/>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16182"/>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DList">
    <w:name w:val="DD List"/>
    <w:basedOn w:val="Normal"/>
    <w:qFormat/>
    <w:rsid w:val="00620C1D"/>
    <w:pPr>
      <w:numPr>
        <w:numId w:val="15"/>
      </w:numPr>
      <w:spacing w:line="360" w:lineRule="auto"/>
      <w:ind w:left="782" w:hanging="357"/>
      <w:contextualSpacing/>
    </w:pPr>
    <w:rPr>
      <w:lang w:eastAsia="en-GB"/>
    </w:rPr>
  </w:style>
  <w:style w:type="character" w:styleId="UnresolvedMention">
    <w:name w:val="Unresolved Mention"/>
    <w:basedOn w:val="DefaultParagraphFont"/>
    <w:uiPriority w:val="99"/>
    <w:semiHidden/>
    <w:unhideWhenUsed/>
    <w:rsid w:val="00620C1D"/>
    <w:rPr>
      <w:color w:val="605E5C"/>
      <w:shd w:val="clear" w:color="auto" w:fill="E1DFDD"/>
    </w:rPr>
  </w:style>
  <w:style w:type="paragraph" w:customStyle="1" w:styleId="Default">
    <w:name w:val="Default"/>
    <w:rsid w:val="008134D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Regulated%20Industry/Forms/NRW%20Perm-Comp%20Document%20Set/docsethomepage.aspx?ID=124&amp;FolderCTID=0x0120D52000824C7CCC16790D469B8E16E1874A1471020024430D6972DB9A43B2125FB46259762C&amp;List=7300053d-1c5f-4e78-b9e3-ee8c32344bce&amp;RootFolder=%2Fteams%2FRegulatory%2FPermitting%2FNorth%20EPR%20Regulated%20Industry%2FEPR-BL1096IB&amp;RecSrc=%2Fteams%2FRegulatory%2FPermitting%2FNorth%20EPR%20Regulated%20Industry%2FEPR-BL1096IB&amp;InitialTabId=Ribbon%2ERead&amp;VisibilityContext=WSSTabPersistenc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ublicregister.naturalresources.wales/Search/Results?SearchTerm=PAN-026621&amp;sortBy=Relevance&amp;filters%5BLocation%5D=&amp;filters%5BLocalAuthority%5D=&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REGU-408-2760618</_dlc_DocId>
    <_dlc_DocIdUrl xmlns="9be56660-2c31-41ef-bc00-23e72f632f2a">
      <Url>https://cyfoethnaturiolcymru.sharepoint.com/teams/Regulatory/Permitting/_layouts/15/DocIdRedir.aspx?ID=REGU-408-2760618</Url>
      <Description>REGU-408-2760618</Description>
    </_dlc_DocIdUrl>
    <Welsh_x0020_Local_x0020_Authority xmlns="859f7ad6-93f6-4205-b62b-a17f28acbbac">Flintshire County Council</Welsh_x0020_Local_x0020_Authority>
    <Document_x0020_Date xmlns="859f7ad6-93f6-4205-b62b-a17f28acbbac">2025-07-01T23:00:00+00:00</Document_x0020_Date>
    <Site_x0020_Name xmlns="859f7ad6-93f6-4205-b62b-a17f28acbbac">Padeswood Cement Works  SITE CONTACT  DAVID QUICK  01244 550330  david.quick@heidelbergmaterials.com</Site_x0020_Name>
    <Post_x0020_code xmlns="859f7ad6-93f6-4205-b62b-a17f28acbbac">CH7 4HB</Post_x0020_code>
    <Addressee xmlns="859f7ad6-93f6-4205-b62b-a17f28acbbac">Hanson House, 14 Castle Hill, Maidenhead, Berkshire.  SL6 4JJ</Addressee>
    <Disclosure_x0020_Status xmlns="859f7ad6-93f6-4205-b62b-a17f28acbbac">Public register</Disclosure_x0020_Status>
    <Customer_x0020_Name xmlns="859f7ad6-93f6-4205-b62b-a17f28acbbac">Castle Cement Limited</Customer_x0020_Name>
    <Environment_x0020_Sub_x0020_Folder xmlns="859f7ad6-93f6-4205-b62b-a17f28acbbac">Licence variation</Environment_x0020_Sub_x0020_Folder>
    <Facility_x0020_Address xmlns="859f7ad6-93f6-4205-b62b-a17f28acbbac">Padeswood Works, Padeswood, Mold, Flintshire.</Facility_x0020_Address>
    <License_x002f_Activity_x0020_Type xmlns="859f7ad6-93f6-4205-b62b-a17f28acbbac">3. EPR Regulated Industry</License_x002f_Activity_x0020_Type>
    <Internal_x002f_External xmlns="859f7ad6-93f6-4205-b62b-a17f28acbbac">Internal document</Internal_x002f_External>
    <Document_x0020_Type xmlns="859f7ad6-93f6-4205-b62b-a17f28acbbac">Report</Document_x0020_Type>
    <Process_x0020_Type xmlns="859f7ad6-93f6-4205-b62b-a17f28acbbac">Application</Process_x0020_Type>
    <Surrendered_x002f_Expired xmlns="859f7ad6-93f6-4205-b62b-a17f28acbbac" xsi:nil="tru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C71C0268-BA19-4B16-8BF6-F15514EDDB2E}">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4.xml><?xml version="1.0" encoding="utf-8"?>
<ds:datastoreItem xmlns:ds="http://schemas.openxmlformats.org/officeDocument/2006/customXml" ds:itemID="{DA683306-1B30-4843-9AA9-921646FAEE0C}"/>
</file>

<file path=customXml/itemProps5.xml><?xml version="1.0" encoding="utf-8"?>
<ds:datastoreItem xmlns:ds="http://schemas.openxmlformats.org/officeDocument/2006/customXml" ds:itemID="{A9BB8CC6-057B-419E-9B7C-A11FFB5C547E}"/>
</file>

<file path=docProps/app.xml><?xml version="1.0" encoding="utf-8"?>
<Properties xmlns="http://schemas.openxmlformats.org/officeDocument/2006/extended-properties" xmlns:vt="http://schemas.openxmlformats.org/officeDocument/2006/docPropsVTypes">
  <Template>Normal</Template>
  <TotalTime>0</TotalTime>
  <Pages>4</Pages>
  <Words>1690</Words>
  <Characters>9639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NRW Permitting Function</dc:creator>
  <cp:keywords>140 10 SD02, 14010SD02, 140-10-SD02</cp:keywords>
  <dc:description>140_10_SD02, version 2_x000d_
issue date: 11/04/2012</dc:description>
  <cp:lastModifiedBy>Poole, David</cp:lastModifiedBy>
  <cp:revision>4</cp:revision>
  <cp:lastPrinted>2012-03-16T09:37:00Z</cp:lastPrinted>
  <dcterms:created xsi:type="dcterms:W3CDTF">2015-11-25T09:54:00Z</dcterms:created>
  <dcterms:modified xsi:type="dcterms:W3CDTF">2025-07-02T10:24:00Z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0x01010067EB80C5FE939D4A9B3D8BA62129B7F505004B68E92E83B9094993DAF9336EB5C180</vt:lpwstr>
  </property>
  <property fmtid="{D5CDD505-2E9C-101B-9397-08002B2CF9AE}" pid="4" name="_dlc_DocIdItemGuid">
    <vt:lpwstr>f36b03ad-85ea-4aba-b54f-524fdd1e23fc</vt:lpwstr>
  </property>
  <property fmtid="{D5CDD505-2E9C-101B-9397-08002B2CF9AE}" pid="5" name="Welsh Local Authority">
    <vt:lpwstr>Flintshire County Council</vt:lpwstr>
  </property>
  <property fmtid="{D5CDD505-2E9C-101B-9397-08002B2CF9AE}" pid="6" name="Site Name">
    <vt:lpwstr>Padeswood Cement Works  SITE CONTACT  DAVID QUICK  01244 550330  david.quick@heidelbergmaterials.com</vt:lpwstr>
  </property>
  <property fmtid="{D5CDD505-2E9C-101B-9397-08002B2CF9AE}" pid="7" name="Addressee">
    <vt:lpwstr>Hanson House, 14 Castle Hill, Maidenhead, Berkshire.  SL6 4JJ</vt:lpwstr>
  </property>
  <property fmtid="{D5CDD505-2E9C-101B-9397-08002B2CF9AE}" pid="8" name="Post code">
    <vt:lpwstr>CH7 4HB</vt:lpwstr>
  </property>
  <property fmtid="{D5CDD505-2E9C-101B-9397-08002B2CF9AE}" pid="9" name="Customer Name">
    <vt:lpwstr>Castle Cement Limited</vt:lpwstr>
  </property>
  <property fmtid="{D5CDD505-2E9C-101B-9397-08002B2CF9AE}" pid="10" name="Facility Address">
    <vt:lpwstr>Padeswood Works, Padeswood, Mold, Flintshire.</vt:lpwstr>
  </property>
  <property fmtid="{D5CDD505-2E9C-101B-9397-08002B2CF9AE}" pid="11" name="License/Activity Type">
    <vt:lpwstr>3. EPR Regulated Industry</vt:lpwstr>
  </property>
</Properties>
</file>