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636A8DE" w:rsidR="00D04424" w:rsidRPr="00417AF5" w:rsidRDefault="001F0E23" w:rsidP="003719AD">
      <w:pPr>
        <w:pStyle w:val="Heading1"/>
        <w:spacing w:before="0" w:after="0"/>
        <w:jc w:val="left"/>
        <w:rPr>
          <w:bCs/>
          <w:color w:val="auto"/>
          <w:sz w:val="32"/>
        </w:rPr>
      </w:pPr>
      <w:r w:rsidRPr="00417AF5">
        <w:rPr>
          <w:bCs/>
          <w:color w:val="auto"/>
          <w:sz w:val="32"/>
        </w:rPr>
        <w:t>Variation</w:t>
      </w:r>
      <w:r w:rsidR="00B73ECB" w:rsidRPr="00417AF5">
        <w:rPr>
          <w:bCs/>
          <w:color w:val="auto"/>
          <w:sz w:val="32"/>
        </w:rPr>
        <w:t xml:space="preserve"> </w:t>
      </w:r>
    </w:p>
    <w:p w14:paraId="0FF1524F" w14:textId="77777777" w:rsidR="007820C3" w:rsidRPr="00417AF5" w:rsidRDefault="007820C3" w:rsidP="00D04424">
      <w:pPr>
        <w:rPr>
          <w:rFonts w:ascii="Arial" w:hAnsi="Arial" w:cs="Arial"/>
          <w:szCs w:val="24"/>
        </w:rPr>
      </w:pPr>
    </w:p>
    <w:p w14:paraId="0FF15250" w14:textId="649FFC30" w:rsidR="00D04424" w:rsidRPr="00417AF5" w:rsidRDefault="0060457F" w:rsidP="00417AF5">
      <w:pPr>
        <w:spacing w:after="120"/>
        <w:rPr>
          <w:rFonts w:ascii="Arial" w:hAnsi="Arial" w:cs="Arial"/>
          <w:szCs w:val="24"/>
        </w:rPr>
      </w:pPr>
      <w:r w:rsidRPr="00417AF5">
        <w:rPr>
          <w:rFonts w:ascii="Arial" w:hAnsi="Arial" w:cs="Arial"/>
          <w:szCs w:val="24"/>
        </w:rPr>
        <w:t xml:space="preserve">We have decided to </w:t>
      </w:r>
      <w:r w:rsidR="00D2020E" w:rsidRPr="00417AF5">
        <w:rPr>
          <w:rFonts w:ascii="Arial" w:hAnsi="Arial" w:cs="Arial"/>
          <w:szCs w:val="24"/>
        </w:rPr>
        <w:t xml:space="preserve">issue </w:t>
      </w:r>
      <w:r w:rsidRPr="00417AF5">
        <w:rPr>
          <w:rFonts w:ascii="Arial" w:hAnsi="Arial" w:cs="Arial"/>
          <w:szCs w:val="24"/>
        </w:rPr>
        <w:t xml:space="preserve">the variation for </w:t>
      </w:r>
      <w:proofErr w:type="spellStart"/>
      <w:r w:rsidR="00953640" w:rsidRPr="00953640">
        <w:rPr>
          <w:rFonts w:ascii="Arial" w:hAnsi="Arial" w:cs="Arial"/>
          <w:szCs w:val="24"/>
        </w:rPr>
        <w:t>Cae</w:t>
      </w:r>
      <w:proofErr w:type="spellEnd"/>
      <w:r w:rsidR="00953640" w:rsidRPr="00953640">
        <w:rPr>
          <w:rFonts w:ascii="Arial" w:hAnsi="Arial" w:cs="Arial"/>
          <w:szCs w:val="24"/>
        </w:rPr>
        <w:t xml:space="preserve"> </w:t>
      </w:r>
      <w:proofErr w:type="spellStart"/>
      <w:r w:rsidR="00953640" w:rsidRPr="00953640">
        <w:rPr>
          <w:rFonts w:ascii="Arial" w:hAnsi="Arial" w:cs="Arial"/>
          <w:szCs w:val="24"/>
        </w:rPr>
        <w:t>Lloi</w:t>
      </w:r>
      <w:proofErr w:type="spellEnd"/>
      <w:r w:rsidR="00953640">
        <w:rPr>
          <w:rFonts w:ascii="Arial" w:hAnsi="Arial" w:cs="Arial"/>
          <w:szCs w:val="24"/>
        </w:rPr>
        <w:t xml:space="preserve"> </w:t>
      </w:r>
      <w:bookmarkStart w:id="0" w:name="_GoBack"/>
      <w:bookmarkEnd w:id="0"/>
      <w:r w:rsidRPr="00417AF5">
        <w:rPr>
          <w:rFonts w:ascii="Arial" w:hAnsi="Arial" w:cs="Arial"/>
          <w:szCs w:val="24"/>
        </w:rPr>
        <w:t xml:space="preserve">operated by </w:t>
      </w:r>
      <w:r w:rsidR="00417AF5" w:rsidRPr="00417AF5">
        <w:rPr>
          <w:rFonts w:ascii="Arial" w:hAnsi="Arial" w:cs="Arial"/>
          <w:szCs w:val="24"/>
        </w:rPr>
        <w:t>Aberystwyth University.</w:t>
      </w:r>
    </w:p>
    <w:p w14:paraId="329E1086" w14:textId="77777777" w:rsidR="00417AF5" w:rsidRDefault="00E907C6" w:rsidP="006B0BFB">
      <w:pPr>
        <w:tabs>
          <w:tab w:val="left" w:pos="4253"/>
          <w:tab w:val="left" w:pos="6804"/>
        </w:tabs>
        <w:spacing w:after="120"/>
        <w:rPr>
          <w:rFonts w:ascii="Arial" w:hAnsi="Arial"/>
          <w:color w:val="FF00FF"/>
          <w:szCs w:val="24"/>
        </w:rPr>
      </w:pPr>
      <w:bookmarkStart w:id="1" w:name="OLE_LINK1"/>
      <w:bookmarkStart w:id="2" w:name="OLE_LINK2"/>
      <w:r>
        <w:rPr>
          <w:rFonts w:ascii="Arial" w:hAnsi="Arial"/>
          <w:color w:val="000000"/>
          <w:kern w:val="28"/>
          <w:szCs w:val="24"/>
        </w:rPr>
        <w:t xml:space="preserve">The application number </w:t>
      </w:r>
      <w:r w:rsidRPr="00417AF5">
        <w:rPr>
          <w:rFonts w:ascii="Arial" w:hAnsi="Arial"/>
          <w:kern w:val="28"/>
          <w:szCs w:val="24"/>
        </w:rPr>
        <w:t xml:space="preserve">is </w:t>
      </w:r>
      <w:r w:rsidR="00417AF5" w:rsidRPr="00417AF5">
        <w:rPr>
          <w:rFonts w:ascii="Arial" w:hAnsi="Arial"/>
          <w:szCs w:val="24"/>
        </w:rPr>
        <w:t>PAN-010510</w:t>
      </w:r>
    </w:p>
    <w:p w14:paraId="34D01BF9" w14:textId="2ECDF5A0" w:rsidR="00B13D8B" w:rsidRDefault="00D04424" w:rsidP="00417AF5">
      <w:pPr>
        <w:tabs>
          <w:tab w:val="left" w:pos="4253"/>
          <w:tab w:val="left" w:pos="6804"/>
        </w:tabs>
        <w:spacing w:after="120"/>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B13D8B">
        <w:rPr>
          <w:rFonts w:ascii="Arial" w:hAnsi="Arial"/>
          <w:szCs w:val="24"/>
        </w:rPr>
        <w:t xml:space="preserve">is </w:t>
      </w:r>
      <w:r w:rsidR="00B13D8B" w:rsidRPr="00B13D8B">
        <w:rPr>
          <w:rFonts w:ascii="Arial" w:hAnsi="Arial"/>
          <w:szCs w:val="24"/>
        </w:rPr>
        <w:t xml:space="preserve">GWSW1982 </w:t>
      </w:r>
    </w:p>
    <w:p w14:paraId="6DC8968A" w14:textId="1BAC1C8D" w:rsidR="00417AF5" w:rsidRPr="00417AF5" w:rsidRDefault="000225DA" w:rsidP="00417AF5">
      <w:pPr>
        <w:tabs>
          <w:tab w:val="left" w:pos="4253"/>
          <w:tab w:val="left" w:pos="6804"/>
        </w:tabs>
        <w:spacing w:after="120"/>
        <w:rPr>
          <w:rFonts w:ascii="Arial" w:hAnsi="Arial"/>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417AF5" w:rsidRPr="00417AF5">
        <w:rPr>
          <w:rFonts w:ascii="Arial" w:hAnsi="Arial"/>
        </w:rPr>
        <w:t>an operator led variation that serves to change the location of the discharge to different field on the farm. Discharge of 4m</w:t>
      </w:r>
      <w:r w:rsidR="00417AF5" w:rsidRPr="00417AF5">
        <w:rPr>
          <w:rFonts w:ascii="Arial" w:hAnsi="Arial"/>
          <w:vertAlign w:val="superscript"/>
        </w:rPr>
        <w:t>3</w:t>
      </w:r>
      <w:r w:rsidR="00417AF5" w:rsidRPr="00417AF5">
        <w:rPr>
          <w:rFonts w:ascii="Arial" w:hAnsi="Arial"/>
        </w:rPr>
        <w:t xml:space="preserve"> of spent sheep dip will be disposed of 1 day per year on a dedicated area of land in a field at SN 62539 84011.</w:t>
      </w:r>
    </w:p>
    <w:p w14:paraId="43442764" w14:textId="0E85AAFC" w:rsidR="00417AF5" w:rsidRPr="00417AF5" w:rsidRDefault="00417AF5" w:rsidP="00417AF5">
      <w:pPr>
        <w:tabs>
          <w:tab w:val="left" w:pos="4253"/>
          <w:tab w:val="left" w:pos="6804"/>
        </w:tabs>
        <w:spacing w:after="120"/>
        <w:rPr>
          <w:rFonts w:ascii="Arial" w:hAnsi="Arial"/>
        </w:rPr>
      </w:pPr>
      <w:r w:rsidRPr="00417AF5">
        <w:rPr>
          <w:rFonts w:ascii="Arial" w:hAnsi="Arial"/>
        </w:rPr>
        <w:t xml:space="preserve">A dilution of 1 part spent sheep dip to 3 parts water will be applied by tanker at a rate of 20m3 of diluted liquid per hectare. </w:t>
      </w:r>
    </w:p>
    <w:p w14:paraId="0FF15252" w14:textId="28A7F987" w:rsidR="00E244F7" w:rsidRPr="00417AF5" w:rsidRDefault="00417AF5" w:rsidP="00417AF5">
      <w:pPr>
        <w:tabs>
          <w:tab w:val="left" w:pos="4253"/>
          <w:tab w:val="left" w:pos="6804"/>
        </w:tabs>
        <w:spacing w:after="120"/>
        <w:rPr>
          <w:rFonts w:ascii="Arial" w:hAnsi="Arial"/>
        </w:rPr>
      </w:pPr>
      <w:r w:rsidRPr="00417AF5">
        <w:rPr>
          <w:rFonts w:ascii="Arial" w:hAnsi="Arial"/>
        </w:rPr>
        <w:t>The location change is the only proposed change to the current permit.</w:t>
      </w:r>
    </w:p>
    <w:bookmarkEnd w:id="1"/>
    <w:bookmarkEnd w:id="2"/>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71" w14:textId="6E2395C6" w:rsidR="009864F9" w:rsidRPr="007D7808" w:rsidRDefault="006420BA" w:rsidP="005B6A95">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r w:rsidR="00C44B7E">
        <w:br w:type="page"/>
      </w:r>
      <w:r w:rsidR="00591E64" w:rsidRPr="007D7808">
        <w:rPr>
          <w:bCs/>
        </w:rPr>
        <w:lastRenderedPageBreak/>
        <w:t xml:space="preserve">Annex </w:t>
      </w:r>
      <w:r w:rsidR="00F37C15" w:rsidRPr="007D7808">
        <w:rPr>
          <w:bCs/>
        </w:rPr>
        <w:t>1:</w:t>
      </w:r>
      <w:r w:rsidR="00591E64" w:rsidRPr="007D7808">
        <w:rPr>
          <w:bCs/>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DFE7995"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875271">
              <w:rPr>
                <w:rFonts w:ascii="Arial" w:hAnsi="Arial" w:cs="Arial"/>
                <w:b w:val="0"/>
                <w:szCs w:val="24"/>
              </w:rPr>
              <w:t>consultation</w:t>
            </w:r>
            <w:r w:rsidR="00875271" w:rsidRPr="00875271">
              <w:rPr>
                <w:rFonts w:ascii="Arial" w:hAnsi="Arial" w:cs="Arial"/>
                <w:b w:val="0"/>
                <w:szCs w:val="24"/>
              </w:rPr>
              <w:t xml:space="preserve"> and</w:t>
            </w:r>
            <w:r w:rsidRPr="00875271">
              <w:rPr>
                <w:rFonts w:ascii="Arial" w:hAnsi="Arial" w:cs="Arial"/>
                <w:b w:val="0"/>
                <w:szCs w:val="24"/>
              </w:rPr>
              <w:t xml:space="preserve"> web publicising</w:t>
            </w:r>
          </w:p>
        </w:tc>
        <w:tc>
          <w:tcPr>
            <w:tcW w:w="6266" w:type="dxa"/>
            <w:tcBorders>
              <w:bottom w:val="single" w:sz="4" w:space="0" w:color="auto"/>
            </w:tcBorders>
          </w:tcPr>
          <w:p w14:paraId="0FF1529A" w14:textId="203794C4" w:rsidR="007820C3" w:rsidRPr="00875271" w:rsidRDefault="007820C3" w:rsidP="007820C3">
            <w:pPr>
              <w:spacing w:before="60"/>
              <w:rPr>
                <w:rFonts w:ascii="Arial" w:hAnsi="Arial" w:cs="Arial"/>
                <w:szCs w:val="24"/>
              </w:rPr>
            </w:pPr>
            <w:r w:rsidRPr="00875271">
              <w:rPr>
                <w:rFonts w:ascii="Arial" w:hAnsi="Arial" w:cs="Arial"/>
                <w:szCs w:val="24"/>
              </w:rPr>
              <w:t>The web publicising</w:t>
            </w:r>
            <w:r w:rsidR="00875271" w:rsidRPr="00875271">
              <w:rPr>
                <w:rFonts w:ascii="Arial" w:hAnsi="Arial" w:cs="Arial"/>
                <w:szCs w:val="24"/>
              </w:rPr>
              <w:t xml:space="preserve"> and</w:t>
            </w:r>
            <w:r w:rsidRPr="00875271">
              <w:rPr>
                <w:rFonts w:ascii="Arial" w:hAnsi="Arial" w:cs="Arial"/>
                <w:szCs w:val="24"/>
              </w:rPr>
              <w:t xml:space="preserve"> consultation responses (Annex 2) were taken into account in the decision.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82AE11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04CA24D6" w:rsidR="007820C3" w:rsidRPr="007820C3" w:rsidRDefault="007820C3" w:rsidP="0087527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C7AB3EE" w:rsidR="00FB30B4" w:rsidRPr="007820C3" w:rsidRDefault="00FB30B4" w:rsidP="0087527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5159388" w:rsidR="007820C3" w:rsidRPr="00FB30B4" w:rsidRDefault="007820C3" w:rsidP="00A26EA6">
            <w:pPr>
              <w:rPr>
                <w:rFonts w:ascii="Arial" w:hAnsi="Arial" w:cs="Arial"/>
                <w:color w:val="FF00FF"/>
                <w:szCs w:val="24"/>
              </w:rPr>
            </w:pPr>
          </w:p>
        </w:tc>
        <w:tc>
          <w:tcPr>
            <w:tcW w:w="6266" w:type="dxa"/>
          </w:tcPr>
          <w:p w14:paraId="0FF152E2" w14:textId="77777777" w:rsidR="007820C3" w:rsidRPr="00875271" w:rsidRDefault="007820C3" w:rsidP="00A60F17">
            <w:pPr>
              <w:rPr>
                <w:rFonts w:ascii="Arial" w:hAnsi="Arial" w:cs="Arial"/>
                <w:szCs w:val="24"/>
              </w:rPr>
            </w:pPr>
            <w:r w:rsidRPr="00875271">
              <w:rPr>
                <w:rFonts w:ascii="Arial" w:hAnsi="Arial" w:cs="Arial"/>
                <w:szCs w:val="24"/>
              </w:rPr>
              <w:t xml:space="preserve">We have carried out a risk assessment on behalf of the operator.  </w:t>
            </w:r>
          </w:p>
          <w:p w14:paraId="0FF152E3" w14:textId="77777777" w:rsidR="00FB30B4" w:rsidRPr="00875271" w:rsidRDefault="00FB30B4" w:rsidP="00A60F17">
            <w:pPr>
              <w:rPr>
                <w:rFonts w:ascii="Arial" w:hAnsi="Arial" w:cs="Arial"/>
                <w:szCs w:val="24"/>
              </w:rPr>
            </w:pPr>
          </w:p>
          <w:p w14:paraId="0FF152E4" w14:textId="77777777" w:rsidR="007820C3" w:rsidRPr="00875271" w:rsidRDefault="007820C3" w:rsidP="00A60F17">
            <w:pPr>
              <w:rPr>
                <w:rFonts w:ascii="Arial" w:hAnsi="Arial" w:cs="Arial"/>
                <w:szCs w:val="24"/>
              </w:rPr>
            </w:pPr>
            <w:r w:rsidRPr="00875271">
              <w:rPr>
                <w:rFonts w:ascii="Arial" w:hAnsi="Arial" w:cs="Arial"/>
                <w:szCs w:val="24"/>
              </w:rPr>
              <w:t xml:space="preserve">The operator considers this risk assessment is satisfactory. </w:t>
            </w:r>
          </w:p>
          <w:p w14:paraId="0FF152E7" w14:textId="77777777" w:rsidR="007820C3" w:rsidRPr="00875271" w:rsidRDefault="007820C3" w:rsidP="00A60F17">
            <w:pPr>
              <w:rPr>
                <w:rFonts w:ascii="Arial" w:hAnsi="Arial" w:cs="Arial"/>
                <w:szCs w:val="24"/>
              </w:rPr>
            </w:pPr>
          </w:p>
          <w:p w14:paraId="0FF152E9" w14:textId="424E2FD3" w:rsidR="00FB30B4" w:rsidRPr="00875271" w:rsidRDefault="007820C3" w:rsidP="00A60F17">
            <w:pPr>
              <w:pStyle w:val="BodyText"/>
              <w:rPr>
                <w:rFonts w:ascii="Arial" w:hAnsi="Arial" w:cs="Arial"/>
                <w:color w:val="auto"/>
                <w:szCs w:val="24"/>
              </w:rPr>
            </w:pPr>
            <w:r w:rsidRPr="00875271">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F" w14:textId="77777777" w:rsidR="007820C3" w:rsidRPr="007D7808" w:rsidRDefault="007820C3" w:rsidP="00792CEE">
            <w:pPr>
              <w:pStyle w:val="BodyText"/>
              <w:rPr>
                <w:rFonts w:ascii="Arial" w:hAnsi="Arial" w:cs="Arial"/>
                <w:color w:val="auto"/>
                <w:szCs w:val="24"/>
              </w:rPr>
            </w:pPr>
            <w:r w:rsidRPr="007D780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7D7808">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417AF5">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151375C4" w:rsidR="00E96702" w:rsidRPr="007D7808" w:rsidRDefault="00343BA5" w:rsidP="007D7808">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3" w14:textId="758D7DB4" w:rsidR="00C44B7E" w:rsidRDefault="006765AE" w:rsidP="007D7808">
      <w:pPr>
        <w:pStyle w:val="Heading1"/>
        <w:jc w:val="left"/>
        <w:rPr>
          <w:b w:val="0"/>
        </w:rPr>
      </w:pPr>
      <w:r>
        <w:br w:type="page"/>
      </w:r>
      <w:r w:rsidR="007D7808">
        <w:rPr>
          <w:b w:val="0"/>
        </w:rPr>
        <w:lastRenderedPageBreak/>
        <w:t xml:space="preserve"> </w:t>
      </w: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875271" w:rsidRDefault="00875271">
      <w:r>
        <w:separator/>
      </w:r>
    </w:p>
  </w:endnote>
  <w:endnote w:type="continuationSeparator" w:id="0">
    <w:p w14:paraId="7AFD3A18" w14:textId="77777777" w:rsidR="00875271" w:rsidRDefault="00875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875271" w:rsidRDefault="0087527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875271" w:rsidRDefault="008752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875271" w:rsidRPr="002B61AE" w14:paraId="0FF15380" w14:textId="77777777" w:rsidTr="008632BF">
      <w:trPr>
        <w:trHeight w:val="286"/>
      </w:trPr>
      <w:tc>
        <w:tcPr>
          <w:tcW w:w="2659" w:type="dxa"/>
        </w:tcPr>
        <w:p w14:paraId="0FF1537C" w14:textId="7104BEDB" w:rsidR="00875271" w:rsidRPr="00E907C6" w:rsidRDefault="00875271"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875271" w:rsidRPr="00E907C6" w:rsidRDefault="00875271"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875271" w:rsidRPr="00E907C6" w:rsidRDefault="00875271"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875271" w:rsidRPr="00E907C6" w:rsidRDefault="00875271"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875271" w:rsidRPr="003F4346" w:rsidRDefault="00875271"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875271" w:rsidRDefault="00875271">
      <w:r>
        <w:separator/>
      </w:r>
    </w:p>
  </w:footnote>
  <w:footnote w:type="continuationSeparator" w:id="0">
    <w:p w14:paraId="7E16C852" w14:textId="77777777" w:rsidR="00875271" w:rsidRDefault="008752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17AF5"/>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3B3C"/>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D7808"/>
    <w:rsid w:val="007E1C67"/>
    <w:rsid w:val="007E3284"/>
    <w:rsid w:val="007E5AD7"/>
    <w:rsid w:val="007F1354"/>
    <w:rsid w:val="008146E9"/>
    <w:rsid w:val="00844046"/>
    <w:rsid w:val="008524F0"/>
    <w:rsid w:val="008557BC"/>
    <w:rsid w:val="008632BF"/>
    <w:rsid w:val="008642DA"/>
    <w:rsid w:val="008743F4"/>
    <w:rsid w:val="00875271"/>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53640"/>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3D8B"/>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391901">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Cae Lloi</Site_x0020_Name>
    <Internal_x002f_External xmlns="859f7ad6-93f6-4205-b62b-a17f28acbbac">Internal document</Internal_x002f_External>
    <Post_x0020_code xmlns="859f7ad6-93f6-4205-b62b-a17f28acbbac">SY23 4LL</Post_x0020_cod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2020-08-24T23:00:00+00:00</Document_x0020_Date>
    <Facility_x0020_Address xmlns="859f7ad6-93f6-4205-b62b-a17f28acbbac">Plas Gogerddan Aberystwyth Ceredigion  </Facility_x0020_Address>
    <Environment_x0020_Sub_x0020_Folder xmlns="859f7ad6-93f6-4205-b62b-a17f28acbbac">Licence variation</Environment_x0020_Sub_x0020_Folder>
    <Customer_x0020_Name xmlns="859f7ad6-93f6-4205-b62b-a17f28acbbac">Aberystwyth University</Customer_x0020_Name>
    <Surrendered_x002f_Expired_x0020_Date xmlns="859f7ad6-93f6-4205-b62b-a17f28acbbac" xsi:nil="true"/>
    <_dlc_DocId xmlns="9be56660-2c31-41ef-bc00-23e72f632f2a">REGU-193-3662444</_dlc_DocId>
    <_dlc_DocIdUrl xmlns="9be56660-2c31-41ef-bc00-23e72f632f2a">
      <Url>https://cyfoethnaturiolcymru.sharepoint.com/teams/Regulatory/Permitting/_layouts/15/DocIdRedir.aspx?ID=REGU-193-3662444</Url>
      <Description>REGU-193-3662444</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purl.org/dc/elements/1.1/"/>
    <ds:schemaRef ds:uri="859f7ad6-93f6-4205-b62b-a17f28acbbac"/>
    <ds:schemaRef ds:uri="976c396e-0f13-4de6-8381-592a969a477d"/>
    <ds:schemaRef ds:uri="http://schemas.microsoft.com/office/infopath/2007/PartnerControls"/>
    <ds:schemaRef ds:uri="http://purl.org/dc/terms/"/>
    <ds:schemaRef ds:uri="http://schemas.openxmlformats.org/package/2006/metadata/core-properties"/>
    <ds:schemaRef ds:uri="005db27c-c37f-4c3b-898d-3fee1249b087"/>
    <ds:schemaRef ds:uri="http://schemas.microsoft.com/office/2006/documentManagement/types"/>
    <ds:schemaRef ds:uri="http://schemas.microsoft.com/sharepoint/v4"/>
    <ds:schemaRef ds:uri="http://schemas.microsoft.com/office/2006/metadata/properties"/>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A02187CB-9D5F-4279-A26E-4E284CDC2D12}"/>
</file>

<file path=customXml/itemProps4.xml><?xml version="1.0" encoding="utf-8"?>
<ds:datastoreItem xmlns:ds="http://schemas.openxmlformats.org/officeDocument/2006/customXml" ds:itemID="{E9592E91-32F8-48A8-9631-9A87872EA4F7}">
  <ds:schemaRefs>
    <ds:schemaRef ds:uri="Microsoft.SharePoint.Taxonomy.ContentTypeSync"/>
  </ds:schemaRefs>
</ds:datastoreItem>
</file>

<file path=customXml/itemProps5.xml><?xml version="1.0" encoding="utf-8"?>
<ds:datastoreItem xmlns:ds="http://schemas.openxmlformats.org/officeDocument/2006/customXml" ds:itemID="{14F2C6A5-DCD1-4023-BF20-64892465CA4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625</Words>
  <Characters>3440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Environment permitting decision document for standalone water discharge or groundwater activity</vt:lpstr>
    </vt:vector>
  </TitlesOfParts>
  <Company>Environment Agency</Company>
  <LinksUpToDate>false</LinksUpToDate>
  <CharactersWithSpaces>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 for standalone water discharge or groundwater activity</dc:title>
  <dc:subject/>
  <dc:creator>Dauncey, Thomas</dc:creator>
  <cp:keywords>23308SD92, 233 08 SD92, 233-08-SD92</cp:keywords>
  <dc:description>233_08_SD92, Version 3_x000d_
Issue date: 19/07/2011</dc:description>
  <cp:lastModifiedBy>Dauncey, Thomas</cp:lastModifiedBy>
  <cp:revision>3</cp:revision>
  <cp:lastPrinted>2008-01-30T13:54:00Z</cp:lastPrinted>
  <dcterms:created xsi:type="dcterms:W3CDTF">2020-09-01T11:24:00Z</dcterms:created>
  <dcterms:modified xsi:type="dcterms:W3CDTF">2020-09-09T11:48:00Z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9bc3effa-e28c-4e36-b279-6ebb00c96487</vt:lpwstr>
  </property>
  <property fmtid="{D5CDD505-2E9C-101B-9397-08002B2CF9AE}" pid="11" name="SharedWithUsers">
    <vt:lpwstr/>
  </property>
  <property fmtid="{D5CDD505-2E9C-101B-9397-08002B2CF9AE}" pid="12" name="_dlc_DocId">
    <vt:lpwstr>REGU-193-3662444</vt:lpwstr>
  </property>
  <property fmtid="{D5CDD505-2E9C-101B-9397-08002B2CF9AE}" pid="13" name="_dlc_DocIdUrl">
    <vt:lpwstr>https://cyfoethnaturiolcymru.sharepoint.com/teams/Regulatory/Permitting/_layouts/15/DocIdRedir.aspx?ID=REGU-193-3662444, REGU-193-3662444</vt:lpwstr>
  </property>
  <property fmtid="{D5CDD505-2E9C-101B-9397-08002B2CF9AE}" pid="14" name="_docset_NoMedatataSyncRequired">
    <vt:lpwstr>False</vt:lpwstr>
  </property>
  <property fmtid="{D5CDD505-2E9C-101B-9397-08002B2CF9AE}" pid="15" name="MediaServiceImageTags">
    <vt:lpwstr/>
  </property>
  <property fmtid="{D5CDD505-2E9C-101B-9397-08002B2CF9AE}" pid="16" name="Email BCC">
    <vt:lpwstr/>
  </property>
  <property fmtid="{D5CDD505-2E9C-101B-9397-08002B2CF9AE}" pid="17" name="From1">
    <vt:lpwstr/>
  </property>
  <property fmtid="{D5CDD505-2E9C-101B-9397-08002B2CF9AE}" pid="19" name="DocumentSetDescription">
    <vt:lpwstr/>
  </property>
  <property fmtid="{D5CDD505-2E9C-101B-9397-08002B2CF9AE}" pid="20" name="Email Recipients">
    <vt:lpwstr/>
  </property>
  <property fmtid="{D5CDD505-2E9C-101B-9397-08002B2CF9AE}" pid="22" name="_ExtendedDescription">
    <vt:lpwstr/>
  </property>
  <property fmtid="{D5CDD505-2E9C-101B-9397-08002B2CF9AE}" pid="23" name="Email Subject">
    <vt:lpwstr/>
  </property>
  <property fmtid="{D5CDD505-2E9C-101B-9397-08002B2CF9AE}" pid="24" name="Process">
    <vt:lpwstr/>
  </property>
  <property fmtid="{D5CDD505-2E9C-101B-9397-08002B2CF9AE}" pid="25" name="CAR Language Preference">
    <vt:lpwstr/>
  </property>
  <property fmtid="{D5CDD505-2E9C-101B-9397-08002B2CF9AE}" pid="26" name="Submitter">
    <vt:lpwstr/>
  </property>
  <property fmtid="{D5CDD505-2E9C-101B-9397-08002B2CF9AE}" pid="27" name="URL">
    <vt:lpwstr/>
  </property>
  <property fmtid="{D5CDD505-2E9C-101B-9397-08002B2CF9AE}" pid="28" name="Email CC">
    <vt:lpwstr/>
  </property>
  <property fmtid="{D5CDD505-2E9C-101B-9397-08002B2CF9AE}" pid="29" name="Case Reference">
    <vt:lpwstr/>
  </property>
  <property fmtid="{D5CDD505-2E9C-101B-9397-08002B2CF9AE}" pid="31" name="BCC">
    <vt:lpwstr/>
  </property>
  <property fmtid="{D5CDD505-2E9C-101B-9397-08002B2CF9AE}" pid="32" name="Email Sender">
    <vt:lpwstr/>
  </property>
  <property fmtid="{D5CDD505-2E9C-101B-9397-08002B2CF9AE}" pid="33" name="Email Has Attachments">
    <vt:bool>false</vt:bool>
  </property>
  <property fmtid="{D5CDD505-2E9C-101B-9397-08002B2CF9AE}" pid="34" name="CC">
    <vt:lpwstr/>
  </property>
  <property fmtid="{D5CDD505-2E9C-101B-9397-08002B2CF9AE}" pid="35" name="To">
    <vt:lpwstr/>
  </property>
</Properties>
</file>