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56CFA" w14:textId="77777777" w:rsidR="00DC376C" w:rsidRPr="00EB58AF" w:rsidRDefault="00DC376C" w:rsidP="00DC376C">
      <w:pPr>
        <w:pStyle w:val="HeaderTitle"/>
      </w:pPr>
      <w:r w:rsidRPr="00EB58AF">
        <w:t>Recor</w:t>
      </w:r>
      <w:r>
        <w:t>d</w:t>
      </w:r>
      <w:r w:rsidRPr="00EB58AF">
        <w:t xml:space="preserve"> of a Habitats Regulations Assessment of a</w:t>
      </w:r>
      <w:r>
        <w:t xml:space="preserve"> </w:t>
      </w:r>
      <w:r w:rsidRPr="00EB58AF">
        <w:t xml:space="preserve">project </w:t>
      </w:r>
      <w:r>
        <w:t>or spatially-specific plan</w:t>
      </w:r>
    </w:p>
    <w:p w14:paraId="69B3657F" w14:textId="77777777" w:rsidR="00DC376C" w:rsidRPr="003820C1" w:rsidRDefault="00DC376C" w:rsidP="00DC376C">
      <w:pPr>
        <w:rPr>
          <w:rFonts w:cs="Arial"/>
          <w:b/>
          <w:color w:val="0091A5"/>
          <w:sz w:val="28"/>
          <w:szCs w:val="28"/>
        </w:rPr>
      </w:pPr>
      <w:r>
        <w:rPr>
          <w:rFonts w:cs="Arial"/>
          <w:b/>
          <w:color w:val="0091A5"/>
          <w:sz w:val="28"/>
          <w:szCs w:val="28"/>
        </w:rPr>
        <w:t xml:space="preserve">OGN 200 </w:t>
      </w:r>
      <w:r w:rsidRPr="003820C1">
        <w:rPr>
          <w:rFonts w:cs="Arial"/>
          <w:b/>
          <w:color w:val="0091A5"/>
          <w:sz w:val="28"/>
          <w:szCs w:val="28"/>
        </w:rPr>
        <w:t>Form 1A (with free</w:t>
      </w:r>
      <w:r>
        <w:rPr>
          <w:rFonts w:cs="Arial"/>
          <w:b/>
          <w:color w:val="0091A5"/>
          <w:sz w:val="28"/>
          <w:szCs w:val="28"/>
        </w:rPr>
        <w:t>-</w:t>
      </w:r>
      <w:r w:rsidRPr="003820C1">
        <w:rPr>
          <w:rFonts w:cs="Arial"/>
          <w:b/>
          <w:color w:val="0091A5"/>
          <w:sz w:val="28"/>
          <w:szCs w:val="28"/>
        </w:rPr>
        <w:t xml:space="preserve">text boxes for </w:t>
      </w:r>
      <w:r>
        <w:rPr>
          <w:rFonts w:cs="Arial"/>
          <w:b/>
          <w:color w:val="0091A5"/>
          <w:sz w:val="28"/>
          <w:szCs w:val="28"/>
        </w:rPr>
        <w:t>likely significant effect</w:t>
      </w:r>
      <w:r w:rsidRPr="003820C1">
        <w:rPr>
          <w:rFonts w:cs="Arial"/>
          <w:b/>
          <w:color w:val="0091A5"/>
          <w:sz w:val="28"/>
          <w:szCs w:val="28"/>
        </w:rPr>
        <w:t xml:space="preserve"> screening and appropriate assessment)</w:t>
      </w:r>
    </w:p>
    <w:p w14:paraId="2249AEB4" w14:textId="77777777" w:rsidR="00DC376C" w:rsidRPr="003820C1" w:rsidRDefault="00DC376C" w:rsidP="00DC376C">
      <w:pPr>
        <w:pStyle w:val="BodyText"/>
      </w:pPr>
    </w:p>
    <w:p w14:paraId="7FBFE2A3" w14:textId="77777777" w:rsidR="00DC376C" w:rsidRPr="009B7000" w:rsidRDefault="00DC376C" w:rsidP="00DC376C">
      <w:pPr>
        <w:jc w:val="both"/>
        <w:rPr>
          <w:rFonts w:cs="Arial"/>
          <w:b/>
          <w:sz w:val="22"/>
          <w:szCs w:val="22"/>
        </w:rPr>
      </w:pPr>
      <w:r w:rsidRPr="003820C1">
        <w:rPr>
          <w:rFonts w:cs="Arial"/>
          <w:b/>
          <w:color w:val="0091A5"/>
        </w:rPr>
        <w:t xml:space="preserve">Document owner: </w:t>
      </w:r>
      <w:r>
        <w:rPr>
          <w:rFonts w:cs="Arial"/>
          <w:b/>
          <w:color w:val="0091A5"/>
        </w:rPr>
        <w:t>Head of Business for Natural Resource Management</w:t>
      </w:r>
    </w:p>
    <w:p w14:paraId="19420947" w14:textId="77777777" w:rsidR="00DC376C" w:rsidRPr="003035E9" w:rsidRDefault="00DC376C" w:rsidP="00DC376C">
      <w:pPr>
        <w:pStyle w:val="BodyText"/>
        <w:rPr>
          <w:b/>
          <w:color w:val="0091A5"/>
        </w:rPr>
      </w:pPr>
      <w:r w:rsidRPr="003035E9">
        <w:rPr>
          <w:b/>
          <w:color w:val="0091A5"/>
        </w:rPr>
        <w:t>Vers</w:t>
      </w:r>
      <w:r>
        <w:rPr>
          <w:b/>
          <w:color w:val="0091A5"/>
        </w:rPr>
        <w:t>ion History:</w:t>
      </w:r>
    </w:p>
    <w:tbl>
      <w:tblPr>
        <w:tblStyle w:val="TableGrid"/>
        <w:tblW w:w="11312" w:type="dxa"/>
        <w:tblLook w:val="04A0" w:firstRow="1" w:lastRow="0" w:firstColumn="1" w:lastColumn="0" w:noHBand="0" w:noVBand="1"/>
      </w:tblPr>
      <w:tblGrid>
        <w:gridCol w:w="1666"/>
        <w:gridCol w:w="1924"/>
        <w:gridCol w:w="7722"/>
      </w:tblGrid>
      <w:tr w:rsidR="00DC376C" w:rsidRPr="00ED181C" w14:paraId="76885F1F" w14:textId="77777777" w:rsidTr="00AE132A">
        <w:trPr>
          <w:trHeight w:val="567"/>
        </w:trPr>
        <w:tc>
          <w:tcPr>
            <w:tcW w:w="1666" w:type="dxa"/>
          </w:tcPr>
          <w:p w14:paraId="156A9B99" w14:textId="77777777" w:rsidR="00DC376C" w:rsidRPr="00ED181C" w:rsidRDefault="00DC376C" w:rsidP="00AE132A">
            <w:pPr>
              <w:pStyle w:val="BodyText"/>
            </w:pPr>
            <w:r w:rsidRPr="00ED181C">
              <w:t>Document Version</w:t>
            </w:r>
          </w:p>
        </w:tc>
        <w:tc>
          <w:tcPr>
            <w:tcW w:w="1924" w:type="dxa"/>
          </w:tcPr>
          <w:p w14:paraId="35DFF5E7" w14:textId="77777777" w:rsidR="00DC376C" w:rsidRPr="00ED181C" w:rsidRDefault="00DC376C" w:rsidP="00AE132A">
            <w:pPr>
              <w:pStyle w:val="BodyText"/>
            </w:pPr>
            <w:r w:rsidRPr="00ED181C">
              <w:t>Date Published</w:t>
            </w:r>
          </w:p>
        </w:tc>
        <w:tc>
          <w:tcPr>
            <w:tcW w:w="7722" w:type="dxa"/>
          </w:tcPr>
          <w:p w14:paraId="6BE97708" w14:textId="77777777" w:rsidR="00DC376C" w:rsidRPr="00ED181C" w:rsidRDefault="00DC376C" w:rsidP="00AE132A">
            <w:pPr>
              <w:pStyle w:val="BodyText"/>
            </w:pPr>
            <w:r w:rsidRPr="00ED181C">
              <w:t>Summary of Changes</w:t>
            </w:r>
          </w:p>
        </w:tc>
      </w:tr>
      <w:tr w:rsidR="00DC376C" w:rsidRPr="00ED181C" w14:paraId="7F6DEFD9" w14:textId="77777777" w:rsidTr="00AE132A">
        <w:trPr>
          <w:trHeight w:val="567"/>
        </w:trPr>
        <w:tc>
          <w:tcPr>
            <w:tcW w:w="1666" w:type="dxa"/>
          </w:tcPr>
          <w:p w14:paraId="68B613C8" w14:textId="77777777" w:rsidR="00DC376C" w:rsidRPr="004364C8" w:rsidRDefault="00DC376C" w:rsidP="00AE132A">
            <w:pPr>
              <w:pStyle w:val="BodyText"/>
            </w:pPr>
            <w:r w:rsidRPr="004364C8">
              <w:t>2.</w:t>
            </w:r>
            <w:r>
              <w:t>0</w:t>
            </w:r>
          </w:p>
        </w:tc>
        <w:tc>
          <w:tcPr>
            <w:tcW w:w="1924" w:type="dxa"/>
          </w:tcPr>
          <w:p w14:paraId="2C21D2AC" w14:textId="77777777" w:rsidR="00DC376C" w:rsidRPr="004364C8" w:rsidRDefault="00DC376C" w:rsidP="00AE132A">
            <w:pPr>
              <w:pStyle w:val="BodyText"/>
            </w:pPr>
            <w:r w:rsidRPr="006A014C">
              <w:t>21/10</w:t>
            </w:r>
            <w:r>
              <w:t>/</w:t>
            </w:r>
            <w:r w:rsidRPr="004364C8">
              <w:t>202</w:t>
            </w:r>
            <w:r>
              <w:t>4</w:t>
            </w:r>
          </w:p>
        </w:tc>
        <w:tc>
          <w:tcPr>
            <w:tcW w:w="7722" w:type="dxa"/>
          </w:tcPr>
          <w:p w14:paraId="289BE35B" w14:textId="77777777" w:rsidR="00DC376C" w:rsidRPr="004364C8" w:rsidRDefault="00DC376C" w:rsidP="00AE132A">
            <w:pPr>
              <w:pStyle w:val="BodyText"/>
            </w:pPr>
            <w:r w:rsidRPr="004364C8">
              <w:t>Following 202</w:t>
            </w:r>
            <w:r>
              <w:t>3</w:t>
            </w:r>
            <w:r w:rsidRPr="004364C8">
              <w:t>/2</w:t>
            </w:r>
            <w:r>
              <w:t>4</w:t>
            </w:r>
            <w:r w:rsidRPr="004364C8">
              <w:t xml:space="preserve"> review</w:t>
            </w:r>
            <w:r>
              <w:t xml:space="preserve"> of HRA OGNs</w:t>
            </w:r>
          </w:p>
        </w:tc>
      </w:tr>
      <w:tr w:rsidR="00DC376C" w:rsidRPr="00ED181C" w14:paraId="000C898D" w14:textId="77777777" w:rsidTr="00AE132A">
        <w:trPr>
          <w:trHeight w:val="567"/>
        </w:trPr>
        <w:tc>
          <w:tcPr>
            <w:tcW w:w="1666" w:type="dxa"/>
          </w:tcPr>
          <w:p w14:paraId="37975736" w14:textId="77777777" w:rsidR="00DC376C" w:rsidRPr="00ED181C" w:rsidRDefault="00DC376C" w:rsidP="00AE132A">
            <w:pPr>
              <w:pStyle w:val="BodyText"/>
            </w:pPr>
          </w:p>
        </w:tc>
        <w:tc>
          <w:tcPr>
            <w:tcW w:w="1924" w:type="dxa"/>
          </w:tcPr>
          <w:p w14:paraId="43F9845D" w14:textId="77777777" w:rsidR="00DC376C" w:rsidRPr="00ED181C" w:rsidRDefault="00DC376C" w:rsidP="00AE132A">
            <w:pPr>
              <w:pStyle w:val="BodyText"/>
            </w:pPr>
          </w:p>
        </w:tc>
        <w:tc>
          <w:tcPr>
            <w:tcW w:w="7722" w:type="dxa"/>
          </w:tcPr>
          <w:p w14:paraId="5657C424" w14:textId="77777777" w:rsidR="00DC376C" w:rsidRPr="00ED181C" w:rsidRDefault="00DC376C" w:rsidP="00AE132A">
            <w:pPr>
              <w:pStyle w:val="BodyText"/>
            </w:pPr>
          </w:p>
        </w:tc>
      </w:tr>
    </w:tbl>
    <w:p w14:paraId="1D4DD02C" w14:textId="77777777" w:rsidR="00DC376C" w:rsidRPr="003E4491" w:rsidRDefault="00DC376C" w:rsidP="003E4491">
      <w:pPr>
        <w:pStyle w:val="BodyText"/>
      </w:pPr>
      <w:r w:rsidRPr="003E4491">
        <w:t>Next review date:  October 2025</w:t>
      </w:r>
    </w:p>
    <w:p w14:paraId="72DF900E" w14:textId="1F9D52D2" w:rsidR="00DC376C" w:rsidRPr="00BD510D" w:rsidRDefault="00DC376C" w:rsidP="00DC376C">
      <w:pPr>
        <w:pStyle w:val="BodyText"/>
        <w:rPr>
          <w:bCs/>
          <w:color w:val="7030A0"/>
        </w:rPr>
      </w:pPr>
    </w:p>
    <w:p w14:paraId="75ACB64A" w14:textId="447E04A1" w:rsidR="00DC376C" w:rsidRPr="0072307C" w:rsidRDefault="00DC376C" w:rsidP="00E97A7B">
      <w:pPr>
        <w:rPr>
          <w:color w:val="7030A0"/>
        </w:rPr>
      </w:pPr>
      <w:r w:rsidRPr="0072307C">
        <w:rPr>
          <w:color w:val="7030A0"/>
        </w:rPr>
        <w:t xml:space="preserve">  </w:t>
      </w:r>
    </w:p>
    <w:p w14:paraId="16DB925E" w14:textId="77777777" w:rsidR="00704303" w:rsidRDefault="00DC376C" w:rsidP="003E4491">
      <w:pPr>
        <w:spacing w:after="120"/>
        <w:rPr>
          <w:noProof/>
        </w:rPr>
      </w:pPr>
      <w:r>
        <w:rPr>
          <w:b/>
        </w:rPr>
        <w:br w:type="page"/>
      </w:r>
      <w:r w:rsidR="003E4491">
        <w:rPr>
          <w:b/>
        </w:rPr>
        <w:fldChar w:fldCharType="begin"/>
      </w:r>
      <w:r w:rsidR="003E4491">
        <w:rPr>
          <w:b/>
        </w:rPr>
        <w:instrText xml:space="preserve"> TOC \o "1-1" \h \z \u </w:instrText>
      </w:r>
      <w:r w:rsidR="003E4491">
        <w:rPr>
          <w:b/>
        </w:rPr>
        <w:fldChar w:fldCharType="separate"/>
      </w:r>
    </w:p>
    <w:p w14:paraId="008ADE1E" w14:textId="1518D496" w:rsidR="00704303" w:rsidRDefault="00704303">
      <w:pPr>
        <w:pStyle w:val="TOC1"/>
        <w:tabs>
          <w:tab w:val="right" w:leader="dot" w:pos="13993"/>
        </w:tabs>
        <w:rPr>
          <w:rFonts w:asciiTheme="minorHAnsi" w:eastAsiaTheme="minorEastAsia" w:hAnsiTheme="minorHAnsi" w:cstheme="minorBidi"/>
          <w:noProof/>
          <w:kern w:val="2"/>
          <w14:ligatures w14:val="standardContextual"/>
        </w:rPr>
      </w:pPr>
      <w:hyperlink w:anchor="_Toc181009138" w:history="1">
        <w:r w:rsidRPr="00ED7054">
          <w:rPr>
            <w:rStyle w:val="Hyperlink"/>
            <w:noProof/>
          </w:rPr>
          <w:t>Record of a Habitats Regulations Assessment</w:t>
        </w:r>
        <w:r>
          <w:rPr>
            <w:noProof/>
            <w:webHidden/>
          </w:rPr>
          <w:tab/>
        </w:r>
        <w:r>
          <w:rPr>
            <w:noProof/>
            <w:webHidden/>
          </w:rPr>
          <w:fldChar w:fldCharType="begin"/>
        </w:r>
        <w:r>
          <w:rPr>
            <w:noProof/>
            <w:webHidden/>
          </w:rPr>
          <w:instrText xml:space="preserve"> PAGEREF _Toc181009138 \h </w:instrText>
        </w:r>
        <w:r>
          <w:rPr>
            <w:noProof/>
            <w:webHidden/>
          </w:rPr>
        </w:r>
        <w:r>
          <w:rPr>
            <w:noProof/>
            <w:webHidden/>
          </w:rPr>
          <w:fldChar w:fldCharType="separate"/>
        </w:r>
        <w:r>
          <w:rPr>
            <w:noProof/>
            <w:webHidden/>
          </w:rPr>
          <w:t>4</w:t>
        </w:r>
        <w:r>
          <w:rPr>
            <w:noProof/>
            <w:webHidden/>
          </w:rPr>
          <w:fldChar w:fldCharType="end"/>
        </w:r>
      </w:hyperlink>
    </w:p>
    <w:p w14:paraId="6A77E0B0" w14:textId="4CA6FDC6"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39" w:history="1">
        <w:r w:rsidRPr="00ED7054">
          <w:rPr>
            <w:rStyle w:val="Hyperlink"/>
            <w:noProof/>
          </w:rPr>
          <w:t>1.</w:t>
        </w:r>
        <w:r>
          <w:rPr>
            <w:rFonts w:asciiTheme="minorHAnsi" w:eastAsiaTheme="minorEastAsia" w:hAnsiTheme="minorHAnsi" w:cstheme="minorBidi"/>
            <w:noProof/>
            <w:kern w:val="2"/>
            <w14:ligatures w14:val="standardContextual"/>
          </w:rPr>
          <w:tab/>
        </w:r>
        <w:r w:rsidRPr="00ED7054">
          <w:rPr>
            <w:rStyle w:val="Hyperlink"/>
            <w:noProof/>
          </w:rPr>
          <w:t>Plan or Project Details</w:t>
        </w:r>
        <w:r>
          <w:rPr>
            <w:noProof/>
            <w:webHidden/>
          </w:rPr>
          <w:tab/>
        </w:r>
        <w:r>
          <w:rPr>
            <w:noProof/>
            <w:webHidden/>
          </w:rPr>
          <w:fldChar w:fldCharType="begin"/>
        </w:r>
        <w:r>
          <w:rPr>
            <w:noProof/>
            <w:webHidden/>
          </w:rPr>
          <w:instrText xml:space="preserve"> PAGEREF _Toc181009139 \h </w:instrText>
        </w:r>
        <w:r>
          <w:rPr>
            <w:noProof/>
            <w:webHidden/>
          </w:rPr>
        </w:r>
        <w:r>
          <w:rPr>
            <w:noProof/>
            <w:webHidden/>
          </w:rPr>
          <w:fldChar w:fldCharType="separate"/>
        </w:r>
        <w:r>
          <w:rPr>
            <w:noProof/>
            <w:webHidden/>
          </w:rPr>
          <w:t>4</w:t>
        </w:r>
        <w:r>
          <w:rPr>
            <w:noProof/>
            <w:webHidden/>
          </w:rPr>
          <w:fldChar w:fldCharType="end"/>
        </w:r>
      </w:hyperlink>
    </w:p>
    <w:p w14:paraId="13F3BE32" w14:textId="0A41AAE3"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0" w:history="1">
        <w:r w:rsidRPr="00ED7054">
          <w:rPr>
            <w:rStyle w:val="Hyperlink"/>
            <w:noProof/>
          </w:rPr>
          <w:t>2.</w:t>
        </w:r>
        <w:r>
          <w:rPr>
            <w:rFonts w:asciiTheme="minorHAnsi" w:eastAsiaTheme="minorEastAsia" w:hAnsiTheme="minorHAnsi" w:cstheme="minorBidi"/>
            <w:noProof/>
            <w:kern w:val="2"/>
            <w14:ligatures w14:val="standardContextual"/>
          </w:rPr>
          <w:tab/>
        </w:r>
        <w:r w:rsidRPr="00ED7054">
          <w:rPr>
            <w:rStyle w:val="Hyperlink"/>
            <w:noProof/>
          </w:rPr>
          <w:t>Determining the need for a Habitats Regulations Assessment</w:t>
        </w:r>
        <w:r>
          <w:rPr>
            <w:noProof/>
            <w:webHidden/>
          </w:rPr>
          <w:tab/>
        </w:r>
        <w:r>
          <w:rPr>
            <w:noProof/>
            <w:webHidden/>
          </w:rPr>
          <w:fldChar w:fldCharType="begin"/>
        </w:r>
        <w:r>
          <w:rPr>
            <w:noProof/>
            <w:webHidden/>
          </w:rPr>
          <w:instrText xml:space="preserve"> PAGEREF _Toc181009140 \h </w:instrText>
        </w:r>
        <w:r>
          <w:rPr>
            <w:noProof/>
            <w:webHidden/>
          </w:rPr>
        </w:r>
        <w:r>
          <w:rPr>
            <w:noProof/>
            <w:webHidden/>
          </w:rPr>
          <w:fldChar w:fldCharType="separate"/>
        </w:r>
        <w:r>
          <w:rPr>
            <w:noProof/>
            <w:webHidden/>
          </w:rPr>
          <w:t>5</w:t>
        </w:r>
        <w:r>
          <w:rPr>
            <w:noProof/>
            <w:webHidden/>
          </w:rPr>
          <w:fldChar w:fldCharType="end"/>
        </w:r>
      </w:hyperlink>
    </w:p>
    <w:p w14:paraId="08D44595" w14:textId="23A9D8B1"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1" w:history="1">
        <w:r w:rsidRPr="00ED7054">
          <w:rPr>
            <w:rStyle w:val="Hyperlink"/>
            <w:noProof/>
          </w:rPr>
          <w:t>3.</w:t>
        </w:r>
        <w:r>
          <w:rPr>
            <w:rFonts w:asciiTheme="minorHAnsi" w:eastAsiaTheme="minorEastAsia" w:hAnsiTheme="minorHAnsi" w:cstheme="minorBidi"/>
            <w:noProof/>
            <w:kern w:val="2"/>
            <w14:ligatures w14:val="standardContextual"/>
          </w:rPr>
          <w:tab/>
        </w:r>
        <w:r w:rsidRPr="00ED7054">
          <w:rPr>
            <w:rStyle w:val="Hyperlink"/>
            <w:noProof/>
          </w:rPr>
          <w:t>Considering the likelihood of a significant effect (LSE)</w:t>
        </w:r>
        <w:r>
          <w:rPr>
            <w:noProof/>
            <w:webHidden/>
          </w:rPr>
          <w:tab/>
        </w:r>
        <w:r>
          <w:rPr>
            <w:noProof/>
            <w:webHidden/>
          </w:rPr>
          <w:fldChar w:fldCharType="begin"/>
        </w:r>
        <w:r>
          <w:rPr>
            <w:noProof/>
            <w:webHidden/>
          </w:rPr>
          <w:instrText xml:space="preserve"> PAGEREF _Toc181009141 \h </w:instrText>
        </w:r>
        <w:r>
          <w:rPr>
            <w:noProof/>
            <w:webHidden/>
          </w:rPr>
        </w:r>
        <w:r>
          <w:rPr>
            <w:noProof/>
            <w:webHidden/>
          </w:rPr>
          <w:fldChar w:fldCharType="separate"/>
        </w:r>
        <w:r>
          <w:rPr>
            <w:noProof/>
            <w:webHidden/>
          </w:rPr>
          <w:t>6</w:t>
        </w:r>
        <w:r>
          <w:rPr>
            <w:noProof/>
            <w:webHidden/>
          </w:rPr>
          <w:fldChar w:fldCharType="end"/>
        </w:r>
      </w:hyperlink>
    </w:p>
    <w:p w14:paraId="527E0832" w14:textId="5941DB0C"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2" w:history="1">
        <w:r w:rsidRPr="00ED7054">
          <w:rPr>
            <w:rStyle w:val="Hyperlink"/>
            <w:noProof/>
          </w:rPr>
          <w:t>4.</w:t>
        </w:r>
        <w:r>
          <w:rPr>
            <w:rFonts w:asciiTheme="minorHAnsi" w:eastAsiaTheme="minorEastAsia" w:hAnsiTheme="minorHAnsi" w:cstheme="minorBidi"/>
            <w:noProof/>
            <w:kern w:val="2"/>
            <w14:ligatures w14:val="standardContextual"/>
          </w:rPr>
          <w:tab/>
        </w:r>
        <w:r w:rsidRPr="00ED7054">
          <w:rPr>
            <w:rStyle w:val="Hyperlink"/>
            <w:noProof/>
          </w:rPr>
          <w:t>Appropriate assessment of the plan or project when considered alone</w:t>
        </w:r>
        <w:r>
          <w:rPr>
            <w:noProof/>
            <w:webHidden/>
          </w:rPr>
          <w:tab/>
        </w:r>
        <w:r>
          <w:rPr>
            <w:noProof/>
            <w:webHidden/>
          </w:rPr>
          <w:fldChar w:fldCharType="begin"/>
        </w:r>
        <w:r>
          <w:rPr>
            <w:noProof/>
            <w:webHidden/>
          </w:rPr>
          <w:instrText xml:space="preserve"> PAGEREF _Toc181009142 \h </w:instrText>
        </w:r>
        <w:r>
          <w:rPr>
            <w:noProof/>
            <w:webHidden/>
          </w:rPr>
        </w:r>
        <w:r>
          <w:rPr>
            <w:noProof/>
            <w:webHidden/>
          </w:rPr>
          <w:fldChar w:fldCharType="separate"/>
        </w:r>
        <w:r>
          <w:rPr>
            <w:noProof/>
            <w:webHidden/>
          </w:rPr>
          <w:t>12</w:t>
        </w:r>
        <w:r>
          <w:rPr>
            <w:noProof/>
            <w:webHidden/>
          </w:rPr>
          <w:fldChar w:fldCharType="end"/>
        </w:r>
      </w:hyperlink>
    </w:p>
    <w:p w14:paraId="480D404D" w14:textId="612B197B"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3" w:history="1">
        <w:r w:rsidRPr="00ED7054">
          <w:rPr>
            <w:rStyle w:val="Hyperlink"/>
            <w:noProof/>
          </w:rPr>
          <w:t>5.</w:t>
        </w:r>
        <w:r>
          <w:rPr>
            <w:rFonts w:asciiTheme="minorHAnsi" w:eastAsiaTheme="minorEastAsia" w:hAnsiTheme="minorHAnsi" w:cstheme="minorBidi"/>
            <w:noProof/>
            <w:kern w:val="2"/>
            <w14:ligatures w14:val="standardContextual"/>
          </w:rPr>
          <w:tab/>
        </w:r>
        <w:r w:rsidRPr="00ED7054">
          <w:rPr>
            <w:rStyle w:val="Hyperlink"/>
            <w:noProof/>
          </w:rPr>
          <w:t>In combination assessment</w:t>
        </w:r>
        <w:r>
          <w:rPr>
            <w:noProof/>
            <w:webHidden/>
          </w:rPr>
          <w:tab/>
        </w:r>
        <w:r>
          <w:rPr>
            <w:noProof/>
            <w:webHidden/>
          </w:rPr>
          <w:fldChar w:fldCharType="begin"/>
        </w:r>
        <w:r>
          <w:rPr>
            <w:noProof/>
            <w:webHidden/>
          </w:rPr>
          <w:instrText xml:space="preserve"> PAGEREF _Toc181009143 \h </w:instrText>
        </w:r>
        <w:r>
          <w:rPr>
            <w:noProof/>
            <w:webHidden/>
          </w:rPr>
        </w:r>
        <w:r>
          <w:rPr>
            <w:noProof/>
            <w:webHidden/>
          </w:rPr>
          <w:fldChar w:fldCharType="separate"/>
        </w:r>
        <w:r>
          <w:rPr>
            <w:noProof/>
            <w:webHidden/>
          </w:rPr>
          <w:t>16</w:t>
        </w:r>
        <w:r>
          <w:rPr>
            <w:noProof/>
            <w:webHidden/>
          </w:rPr>
          <w:fldChar w:fldCharType="end"/>
        </w:r>
      </w:hyperlink>
    </w:p>
    <w:p w14:paraId="3F68B785" w14:textId="512B6EDB"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4" w:history="1">
        <w:r w:rsidRPr="00ED7054">
          <w:rPr>
            <w:rStyle w:val="Hyperlink"/>
            <w:noProof/>
          </w:rPr>
          <w:t>6.</w:t>
        </w:r>
        <w:r>
          <w:rPr>
            <w:rFonts w:asciiTheme="minorHAnsi" w:eastAsiaTheme="minorEastAsia" w:hAnsiTheme="minorHAnsi" w:cstheme="minorBidi"/>
            <w:noProof/>
            <w:kern w:val="2"/>
            <w14:ligatures w14:val="standardContextual"/>
          </w:rPr>
          <w:tab/>
        </w:r>
        <w:r w:rsidRPr="00ED7054">
          <w:rPr>
            <w:rStyle w:val="Hyperlink"/>
            <w:noProof/>
          </w:rPr>
          <w:t>Conclusion</w:t>
        </w:r>
        <w:r>
          <w:rPr>
            <w:noProof/>
            <w:webHidden/>
          </w:rPr>
          <w:tab/>
        </w:r>
        <w:r>
          <w:rPr>
            <w:noProof/>
            <w:webHidden/>
          </w:rPr>
          <w:fldChar w:fldCharType="begin"/>
        </w:r>
        <w:r>
          <w:rPr>
            <w:noProof/>
            <w:webHidden/>
          </w:rPr>
          <w:instrText xml:space="preserve"> PAGEREF _Toc181009144 \h </w:instrText>
        </w:r>
        <w:r>
          <w:rPr>
            <w:noProof/>
            <w:webHidden/>
          </w:rPr>
        </w:r>
        <w:r>
          <w:rPr>
            <w:noProof/>
            <w:webHidden/>
          </w:rPr>
          <w:fldChar w:fldCharType="separate"/>
        </w:r>
        <w:r>
          <w:rPr>
            <w:noProof/>
            <w:webHidden/>
          </w:rPr>
          <w:t>19</w:t>
        </w:r>
        <w:r>
          <w:rPr>
            <w:noProof/>
            <w:webHidden/>
          </w:rPr>
          <w:fldChar w:fldCharType="end"/>
        </w:r>
      </w:hyperlink>
    </w:p>
    <w:p w14:paraId="2F553239" w14:textId="14144BC1"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5" w:history="1">
        <w:r w:rsidRPr="00ED7054">
          <w:rPr>
            <w:rStyle w:val="Hyperlink"/>
            <w:noProof/>
          </w:rPr>
          <w:t>7.</w:t>
        </w:r>
        <w:r>
          <w:rPr>
            <w:rFonts w:asciiTheme="minorHAnsi" w:eastAsiaTheme="minorEastAsia" w:hAnsiTheme="minorHAnsi" w:cstheme="minorBidi"/>
            <w:noProof/>
            <w:kern w:val="2"/>
            <w14:ligatures w14:val="standardContextual"/>
          </w:rPr>
          <w:tab/>
        </w:r>
        <w:r w:rsidRPr="00ED7054">
          <w:rPr>
            <w:rStyle w:val="Hyperlink"/>
            <w:noProof/>
          </w:rPr>
          <w:t>Consultation with the ANCB and how sections 2, 3, 4 and 5 of this HRA report (as applicable) take into account that advice</w:t>
        </w:r>
        <w:r>
          <w:rPr>
            <w:noProof/>
            <w:webHidden/>
          </w:rPr>
          <w:tab/>
        </w:r>
        <w:r>
          <w:rPr>
            <w:noProof/>
            <w:webHidden/>
          </w:rPr>
          <w:fldChar w:fldCharType="begin"/>
        </w:r>
        <w:r>
          <w:rPr>
            <w:noProof/>
            <w:webHidden/>
          </w:rPr>
          <w:instrText xml:space="preserve"> PAGEREF _Toc181009145 \h </w:instrText>
        </w:r>
        <w:r>
          <w:rPr>
            <w:noProof/>
            <w:webHidden/>
          </w:rPr>
        </w:r>
        <w:r>
          <w:rPr>
            <w:noProof/>
            <w:webHidden/>
          </w:rPr>
          <w:fldChar w:fldCharType="separate"/>
        </w:r>
        <w:r>
          <w:rPr>
            <w:noProof/>
            <w:webHidden/>
          </w:rPr>
          <w:t>21</w:t>
        </w:r>
        <w:r>
          <w:rPr>
            <w:noProof/>
            <w:webHidden/>
          </w:rPr>
          <w:fldChar w:fldCharType="end"/>
        </w:r>
      </w:hyperlink>
    </w:p>
    <w:p w14:paraId="7274846E" w14:textId="4983B64C" w:rsidR="00704303" w:rsidRDefault="00704303">
      <w:pPr>
        <w:pStyle w:val="TOC1"/>
        <w:tabs>
          <w:tab w:val="right" w:leader="dot" w:pos="13993"/>
        </w:tabs>
        <w:rPr>
          <w:rFonts w:asciiTheme="minorHAnsi" w:eastAsiaTheme="minorEastAsia" w:hAnsiTheme="minorHAnsi" w:cstheme="minorBidi"/>
          <w:noProof/>
          <w:kern w:val="2"/>
          <w14:ligatures w14:val="standardContextual"/>
        </w:rPr>
      </w:pPr>
      <w:hyperlink w:anchor="_Toc181009146" w:history="1">
        <w:r w:rsidRPr="00ED7054">
          <w:rPr>
            <w:rStyle w:val="Hyperlink"/>
            <w:noProof/>
          </w:rPr>
          <w:t>8. Countersignature</w:t>
        </w:r>
        <w:r>
          <w:rPr>
            <w:noProof/>
            <w:webHidden/>
          </w:rPr>
          <w:tab/>
        </w:r>
        <w:r>
          <w:rPr>
            <w:noProof/>
            <w:webHidden/>
          </w:rPr>
          <w:fldChar w:fldCharType="begin"/>
        </w:r>
        <w:r>
          <w:rPr>
            <w:noProof/>
            <w:webHidden/>
          </w:rPr>
          <w:instrText xml:space="preserve"> PAGEREF _Toc181009146 \h </w:instrText>
        </w:r>
        <w:r>
          <w:rPr>
            <w:noProof/>
            <w:webHidden/>
          </w:rPr>
        </w:r>
        <w:r>
          <w:rPr>
            <w:noProof/>
            <w:webHidden/>
          </w:rPr>
          <w:fldChar w:fldCharType="separate"/>
        </w:r>
        <w:r>
          <w:rPr>
            <w:noProof/>
            <w:webHidden/>
          </w:rPr>
          <w:t>22</w:t>
        </w:r>
        <w:r>
          <w:rPr>
            <w:noProof/>
            <w:webHidden/>
          </w:rPr>
          <w:fldChar w:fldCharType="end"/>
        </w:r>
      </w:hyperlink>
    </w:p>
    <w:p w14:paraId="7B0953FD" w14:textId="31FBED6A" w:rsidR="00704303" w:rsidRDefault="00704303">
      <w:pPr>
        <w:pStyle w:val="TOC1"/>
        <w:tabs>
          <w:tab w:val="right" w:leader="dot" w:pos="13993"/>
        </w:tabs>
        <w:rPr>
          <w:rFonts w:asciiTheme="minorHAnsi" w:eastAsiaTheme="minorEastAsia" w:hAnsiTheme="minorHAnsi" w:cstheme="minorBidi"/>
          <w:noProof/>
          <w:kern w:val="2"/>
          <w14:ligatures w14:val="standardContextual"/>
        </w:rPr>
      </w:pPr>
      <w:hyperlink w:anchor="_Toc181009147" w:history="1">
        <w:r w:rsidRPr="00ED7054">
          <w:rPr>
            <w:rStyle w:val="Hyperlink"/>
            <w:noProof/>
          </w:rPr>
          <w:t>9. Appendix 1 - Supporting information</w:t>
        </w:r>
        <w:r>
          <w:rPr>
            <w:noProof/>
            <w:webHidden/>
          </w:rPr>
          <w:tab/>
        </w:r>
        <w:r>
          <w:rPr>
            <w:noProof/>
            <w:webHidden/>
          </w:rPr>
          <w:fldChar w:fldCharType="begin"/>
        </w:r>
        <w:r>
          <w:rPr>
            <w:noProof/>
            <w:webHidden/>
          </w:rPr>
          <w:instrText xml:space="preserve"> PAGEREF _Toc181009147 \h </w:instrText>
        </w:r>
        <w:r>
          <w:rPr>
            <w:noProof/>
            <w:webHidden/>
          </w:rPr>
        </w:r>
        <w:r>
          <w:rPr>
            <w:noProof/>
            <w:webHidden/>
          </w:rPr>
          <w:fldChar w:fldCharType="separate"/>
        </w:r>
        <w:r>
          <w:rPr>
            <w:noProof/>
            <w:webHidden/>
          </w:rPr>
          <w:t>23</w:t>
        </w:r>
        <w:r>
          <w:rPr>
            <w:noProof/>
            <w:webHidden/>
          </w:rPr>
          <w:fldChar w:fldCharType="end"/>
        </w:r>
      </w:hyperlink>
    </w:p>
    <w:p w14:paraId="58DB26A1" w14:textId="0249BCD7" w:rsidR="00DC376C" w:rsidRPr="0072307C" w:rsidRDefault="003E4491" w:rsidP="00704303">
      <w:pPr>
        <w:pStyle w:val="BodyText"/>
        <w:rPr>
          <w:color w:val="7030A0"/>
        </w:rPr>
      </w:pPr>
      <w:r>
        <w:fldChar w:fldCharType="end"/>
      </w:r>
    </w:p>
    <w:p w14:paraId="6A65D789" w14:textId="77777777" w:rsidR="00DC376C" w:rsidRPr="00FE4701" w:rsidRDefault="00DC376C" w:rsidP="00DC376C">
      <w:pPr>
        <w:spacing w:after="120"/>
        <w:ind w:right="-180"/>
        <w:outlineLvl w:val="0"/>
        <w:rPr>
          <w:rFonts w:cs="Arial"/>
          <w:bCs/>
          <w:iCs/>
          <w:color w:val="7030A0"/>
        </w:rPr>
      </w:pPr>
      <w:r w:rsidRPr="00FE4701">
        <w:rPr>
          <w:rFonts w:cs="Arial"/>
          <w:bCs/>
          <w:iCs/>
          <w:color w:val="7030A0"/>
        </w:rPr>
        <w:br w:type="page"/>
      </w:r>
    </w:p>
    <w:p w14:paraId="1126D2A2" w14:textId="77777777" w:rsidR="00DC376C" w:rsidRPr="0072307C" w:rsidRDefault="00DC376C" w:rsidP="00704303">
      <w:pPr>
        <w:pStyle w:val="HeaderTitle"/>
      </w:pPr>
      <w:bookmarkStart w:id="0" w:name="_Hlk167451489"/>
      <w:r w:rsidRPr="0072307C">
        <w:lastRenderedPageBreak/>
        <w:t xml:space="preserve">OGN 200 Form 1A </w:t>
      </w:r>
    </w:p>
    <w:p w14:paraId="196B5E68" w14:textId="77777777" w:rsidR="00DC376C" w:rsidRPr="0072307C" w:rsidRDefault="00DC376C" w:rsidP="00704303">
      <w:pPr>
        <w:pStyle w:val="Heading1"/>
      </w:pPr>
      <w:bookmarkStart w:id="1" w:name="_Toc181009138"/>
      <w:r w:rsidRPr="0072307C">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DC376C" w:rsidRPr="00F01C1B" w14:paraId="2089A7B1" w14:textId="77777777" w:rsidTr="00E0423A">
        <w:trPr>
          <w:trHeight w:val="567"/>
        </w:trPr>
        <w:tc>
          <w:tcPr>
            <w:tcW w:w="1106" w:type="pct"/>
          </w:tcPr>
          <w:p w14:paraId="02E328C8" w14:textId="77777777" w:rsidR="00DC376C" w:rsidRPr="00402D8D" w:rsidRDefault="00DC376C" w:rsidP="003111E7">
            <w:pPr>
              <w:rPr>
                <w:b/>
                <w:bCs/>
                <w:sz w:val="22"/>
                <w:szCs w:val="22"/>
              </w:rPr>
            </w:pPr>
            <w:r w:rsidRPr="00402D8D">
              <w:rPr>
                <w:b/>
                <w:bCs/>
                <w:sz w:val="22"/>
                <w:szCs w:val="22"/>
              </w:rPr>
              <w:t>Plan or project name, brief description or application reference number</w:t>
            </w:r>
          </w:p>
        </w:tc>
        <w:tc>
          <w:tcPr>
            <w:tcW w:w="3894" w:type="pct"/>
          </w:tcPr>
          <w:p w14:paraId="5FA037CD" w14:textId="1998B5DE" w:rsidR="00DC376C" w:rsidRPr="00FE4701" w:rsidRDefault="004B7F52" w:rsidP="003111E7">
            <w:pPr>
              <w:pStyle w:val="CommentText"/>
              <w:rPr>
                <w:rFonts w:cs="Arial"/>
                <w:bCs/>
                <w:iCs/>
                <w:color w:val="7030A0"/>
                <w:sz w:val="22"/>
                <w:szCs w:val="22"/>
              </w:rPr>
            </w:pPr>
            <w:r w:rsidRPr="004B7F52">
              <w:rPr>
                <w:rFonts w:cs="Arial"/>
                <w:bCs/>
                <w:iCs/>
                <w:sz w:val="22"/>
                <w:szCs w:val="22"/>
              </w:rPr>
              <w:t>PAN-029596</w:t>
            </w:r>
          </w:p>
        </w:tc>
      </w:tr>
    </w:tbl>
    <w:p w14:paraId="5BF2F137" w14:textId="77777777" w:rsidR="00DC376C" w:rsidRPr="00F01C1B" w:rsidRDefault="00DC376C" w:rsidP="00E0423A">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DC376C" w:rsidRPr="00AD0CB1" w14:paraId="5C58CD90" w14:textId="77777777" w:rsidTr="00E0423A">
        <w:trPr>
          <w:trHeight w:val="567"/>
        </w:trPr>
        <w:tc>
          <w:tcPr>
            <w:tcW w:w="1120" w:type="pct"/>
            <w:shd w:val="clear" w:color="auto" w:fill="auto"/>
          </w:tcPr>
          <w:p w14:paraId="121CA280" w14:textId="77777777" w:rsidR="00DC376C" w:rsidRPr="00F01C1B" w:rsidRDefault="00DC376C" w:rsidP="00E0423A">
            <w:pPr>
              <w:suppressAutoHyphens/>
              <w:rPr>
                <w:rFonts w:cs="Arial"/>
                <w:b/>
                <w:bCs/>
                <w:sz w:val="22"/>
                <w:szCs w:val="22"/>
              </w:rPr>
            </w:pPr>
            <w:r w:rsidRPr="00F01C1B">
              <w:rPr>
                <w:rFonts w:cs="Arial"/>
                <w:b/>
                <w:bCs/>
                <w:sz w:val="22"/>
                <w:szCs w:val="22"/>
              </w:rPr>
              <w:t>HRA iteration/version</w:t>
            </w:r>
          </w:p>
        </w:tc>
        <w:tc>
          <w:tcPr>
            <w:tcW w:w="3880" w:type="pct"/>
            <w:shd w:val="clear" w:color="auto" w:fill="auto"/>
          </w:tcPr>
          <w:p w14:paraId="6C282D25" w14:textId="3D8002E5" w:rsidR="00DC376C" w:rsidRPr="007E5091" w:rsidRDefault="004B7F52" w:rsidP="00E0423A">
            <w:pPr>
              <w:pStyle w:val="CommentText"/>
              <w:rPr>
                <w:rFonts w:cs="Arial"/>
                <w:color w:val="7030A0"/>
                <w:sz w:val="22"/>
                <w:szCs w:val="22"/>
              </w:rPr>
            </w:pPr>
            <w:r w:rsidRPr="004B7F52">
              <w:rPr>
                <w:rFonts w:cs="Arial"/>
                <w:sz w:val="22"/>
                <w:szCs w:val="22"/>
              </w:rPr>
              <w:t>N/A</w:t>
            </w:r>
          </w:p>
        </w:tc>
      </w:tr>
    </w:tbl>
    <w:p w14:paraId="3CFF8643" w14:textId="43E6BD25" w:rsidR="00DC376C" w:rsidRPr="005C44FA" w:rsidRDefault="00DC376C" w:rsidP="00E0423A">
      <w:pPr>
        <w:pStyle w:val="Heading1"/>
        <w:rPr>
          <w:rFonts w:cs="Arial"/>
          <w:b w:val="0"/>
          <w:i/>
          <w:color w:val="0000FF"/>
          <w:sz w:val="22"/>
          <w:szCs w:val="22"/>
        </w:rPr>
      </w:pPr>
      <w:bookmarkStart w:id="2" w:name="_Toc167970046"/>
      <w:bookmarkStart w:id="3" w:name="_Toc181009139"/>
      <w:bookmarkEnd w:id="0"/>
      <w:r w:rsidRPr="00EB58AF">
        <w:t>1.</w:t>
      </w:r>
      <w:r w:rsidRPr="00EB58AF">
        <w:tab/>
      </w:r>
      <w:r>
        <w:t xml:space="preserve">Plan or </w:t>
      </w:r>
      <w:r w:rsidRPr="00EB58AF">
        <w:t xml:space="preserve">Project </w:t>
      </w:r>
      <w:r w:rsidRPr="00DC376C">
        <w:t>Details</w:t>
      </w:r>
      <w:bookmarkStart w:id="4" w:name="_Hlk167451781"/>
      <w:bookmarkEnd w:id="2"/>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304"/>
        <w:gridCol w:w="9149"/>
      </w:tblGrid>
      <w:tr w:rsidR="00DC376C" w:rsidRPr="00AD0CB1" w14:paraId="636F7FB1" w14:textId="77777777" w:rsidTr="00E0423A">
        <w:trPr>
          <w:trHeight w:val="567"/>
        </w:trPr>
        <w:tc>
          <w:tcPr>
            <w:tcW w:w="5000" w:type="pct"/>
            <w:gridSpan w:val="3"/>
            <w:shd w:val="clear" w:color="auto" w:fill="CCCCCC"/>
          </w:tcPr>
          <w:p w14:paraId="31CE8EF5" w14:textId="72FBED92" w:rsidR="00DC376C" w:rsidRPr="002248A0" w:rsidRDefault="00DC376C" w:rsidP="003111E7">
            <w:pPr>
              <w:rPr>
                <w:sz w:val="22"/>
                <w:szCs w:val="22"/>
              </w:rPr>
            </w:pPr>
            <w:r w:rsidRPr="00AD0CB1">
              <w:rPr>
                <w:b/>
              </w:rPr>
              <w:t xml:space="preserve">Information about the plan or project  </w:t>
            </w:r>
          </w:p>
          <w:p w14:paraId="5C4F25F1" w14:textId="77777777" w:rsidR="00DC376C" w:rsidRPr="00AD0CB1" w:rsidRDefault="00DC376C" w:rsidP="003111E7">
            <w:pPr>
              <w:rPr>
                <w:color w:val="0000FF"/>
              </w:rPr>
            </w:pPr>
          </w:p>
        </w:tc>
      </w:tr>
      <w:tr w:rsidR="00DC376C" w:rsidRPr="00AD0CB1" w14:paraId="4D2E682C" w14:textId="77777777" w:rsidTr="00E0423A">
        <w:trPr>
          <w:trHeight w:val="567"/>
        </w:trPr>
        <w:tc>
          <w:tcPr>
            <w:tcW w:w="193" w:type="pct"/>
          </w:tcPr>
          <w:p w14:paraId="47828DC8" w14:textId="77777777" w:rsidR="00DC376C" w:rsidRPr="00AD0CB1" w:rsidRDefault="00DC376C" w:rsidP="003111E7">
            <w:pPr>
              <w:rPr>
                <w:b/>
              </w:rPr>
            </w:pPr>
            <w:r>
              <w:rPr>
                <w:b/>
              </w:rPr>
              <w:t>1</w:t>
            </w:r>
          </w:p>
        </w:tc>
        <w:tc>
          <w:tcPr>
            <w:tcW w:w="1538" w:type="pct"/>
          </w:tcPr>
          <w:p w14:paraId="7685FB62" w14:textId="77777777" w:rsidR="00DC376C" w:rsidRPr="00AD0CB1" w:rsidRDefault="00DC376C" w:rsidP="003111E7">
            <w:pPr>
              <w:rPr>
                <w:b/>
              </w:rPr>
            </w:pPr>
            <w:r w:rsidRPr="00AD0CB1">
              <w:rPr>
                <w:b/>
              </w:rPr>
              <w:t>Date application received</w:t>
            </w:r>
          </w:p>
        </w:tc>
        <w:tc>
          <w:tcPr>
            <w:tcW w:w="3269" w:type="pct"/>
          </w:tcPr>
          <w:p w14:paraId="0D09D49E" w14:textId="3B93AA3C" w:rsidR="00DC376C" w:rsidRPr="002248A0" w:rsidRDefault="004B7F52" w:rsidP="003111E7">
            <w:pPr>
              <w:rPr>
                <w:color w:val="7030A0"/>
                <w:sz w:val="22"/>
                <w:szCs w:val="22"/>
              </w:rPr>
            </w:pPr>
            <w:r w:rsidRPr="004B7F52">
              <w:rPr>
                <w:sz w:val="22"/>
                <w:szCs w:val="22"/>
              </w:rPr>
              <w:t>09/06/2025</w:t>
            </w:r>
          </w:p>
        </w:tc>
      </w:tr>
      <w:tr w:rsidR="00DC376C" w:rsidRPr="00AD0CB1" w14:paraId="7D6FCDCE" w14:textId="77777777" w:rsidTr="00E0423A">
        <w:trPr>
          <w:trHeight w:val="567"/>
        </w:trPr>
        <w:tc>
          <w:tcPr>
            <w:tcW w:w="193" w:type="pct"/>
          </w:tcPr>
          <w:p w14:paraId="085F315C" w14:textId="77777777" w:rsidR="00DC376C" w:rsidRPr="00AD0CB1" w:rsidRDefault="00DC376C" w:rsidP="003111E7">
            <w:pPr>
              <w:rPr>
                <w:b/>
              </w:rPr>
            </w:pPr>
            <w:r>
              <w:rPr>
                <w:b/>
              </w:rPr>
              <w:t>2</w:t>
            </w:r>
          </w:p>
        </w:tc>
        <w:tc>
          <w:tcPr>
            <w:tcW w:w="1538" w:type="pct"/>
          </w:tcPr>
          <w:p w14:paraId="46F553F0" w14:textId="77777777" w:rsidR="00DC376C" w:rsidRPr="00AD0CB1" w:rsidRDefault="00DC376C" w:rsidP="003111E7">
            <w:pPr>
              <w:rPr>
                <w:b/>
              </w:rPr>
            </w:pPr>
            <w:r w:rsidRPr="00AD0CB1">
              <w:rPr>
                <w:b/>
              </w:rPr>
              <w:t>Applicant details</w:t>
            </w:r>
          </w:p>
        </w:tc>
        <w:tc>
          <w:tcPr>
            <w:tcW w:w="3269" w:type="pct"/>
          </w:tcPr>
          <w:p w14:paraId="4CA1FCE5" w14:textId="35E0AE2A" w:rsidR="00DC376C" w:rsidRPr="002248A0" w:rsidRDefault="004B7F52" w:rsidP="003111E7">
            <w:pPr>
              <w:rPr>
                <w:color w:val="7030A0"/>
                <w:sz w:val="22"/>
                <w:szCs w:val="22"/>
              </w:rPr>
            </w:pPr>
            <w:r w:rsidRPr="009E4892">
              <w:rPr>
                <w:sz w:val="22"/>
                <w:szCs w:val="22"/>
              </w:rPr>
              <w:t>Byproduct recovery Ltd</w:t>
            </w:r>
          </w:p>
        </w:tc>
      </w:tr>
      <w:tr w:rsidR="00DC376C" w:rsidRPr="00AD0CB1" w14:paraId="5BB98855" w14:textId="77777777" w:rsidTr="00E0423A">
        <w:trPr>
          <w:trHeight w:val="567"/>
        </w:trPr>
        <w:tc>
          <w:tcPr>
            <w:tcW w:w="193" w:type="pct"/>
          </w:tcPr>
          <w:p w14:paraId="45375843" w14:textId="77777777" w:rsidR="00DC376C" w:rsidRPr="00AD0CB1" w:rsidRDefault="00DC376C" w:rsidP="003111E7">
            <w:pPr>
              <w:rPr>
                <w:b/>
              </w:rPr>
            </w:pPr>
            <w:r>
              <w:rPr>
                <w:b/>
              </w:rPr>
              <w:t>3</w:t>
            </w:r>
          </w:p>
        </w:tc>
        <w:tc>
          <w:tcPr>
            <w:tcW w:w="1538" w:type="pct"/>
          </w:tcPr>
          <w:p w14:paraId="7741E910" w14:textId="77777777" w:rsidR="00DC376C" w:rsidRPr="00AD0CB1" w:rsidRDefault="00DC376C" w:rsidP="003111E7">
            <w:pPr>
              <w:rPr>
                <w:b/>
              </w:rPr>
            </w:pPr>
            <w:r w:rsidRPr="00AD0CB1">
              <w:rPr>
                <w:b/>
              </w:rPr>
              <w:t>NRW team responsible for carrying out</w:t>
            </w:r>
            <w:r>
              <w:rPr>
                <w:b/>
              </w:rPr>
              <w:t>, or requiring to be carried out,</w:t>
            </w:r>
            <w:r w:rsidRPr="00AD0CB1">
              <w:rPr>
                <w:b/>
              </w:rPr>
              <w:t xml:space="preserve"> the plan or project, and name of lead officer</w:t>
            </w:r>
          </w:p>
        </w:tc>
        <w:tc>
          <w:tcPr>
            <w:tcW w:w="3269" w:type="pct"/>
          </w:tcPr>
          <w:p w14:paraId="36970C24" w14:textId="4BE082D6" w:rsidR="00DC376C" w:rsidRPr="002248A0" w:rsidRDefault="004B7F52" w:rsidP="003111E7">
            <w:pPr>
              <w:rPr>
                <w:color w:val="7030A0"/>
                <w:sz w:val="22"/>
                <w:szCs w:val="22"/>
              </w:rPr>
            </w:pPr>
            <w:r w:rsidRPr="004B7F52">
              <w:rPr>
                <w:sz w:val="22"/>
                <w:szCs w:val="22"/>
              </w:rPr>
              <w:t>N/A</w:t>
            </w:r>
          </w:p>
        </w:tc>
      </w:tr>
      <w:tr w:rsidR="00DC376C" w:rsidRPr="00AD0CB1" w14:paraId="57E48DA8" w14:textId="77777777" w:rsidTr="00E0423A">
        <w:trPr>
          <w:trHeight w:val="567"/>
        </w:trPr>
        <w:tc>
          <w:tcPr>
            <w:tcW w:w="193" w:type="pct"/>
          </w:tcPr>
          <w:p w14:paraId="77B01B1D" w14:textId="77777777" w:rsidR="00DC376C" w:rsidRPr="00AD0CB1" w:rsidRDefault="00DC376C" w:rsidP="003111E7">
            <w:pPr>
              <w:rPr>
                <w:b/>
              </w:rPr>
            </w:pPr>
            <w:r>
              <w:rPr>
                <w:b/>
              </w:rPr>
              <w:t>4</w:t>
            </w:r>
          </w:p>
        </w:tc>
        <w:tc>
          <w:tcPr>
            <w:tcW w:w="1538" w:type="pct"/>
          </w:tcPr>
          <w:p w14:paraId="3A0D1980" w14:textId="77777777" w:rsidR="00DC376C" w:rsidRPr="00AD0CB1" w:rsidRDefault="00DC376C" w:rsidP="003111E7">
            <w:pPr>
              <w:rPr>
                <w:b/>
              </w:rPr>
            </w:pPr>
            <w:r w:rsidRPr="00AD0CB1">
              <w:rPr>
                <w:b/>
              </w:rPr>
              <w:t>Activity/ies proposed</w:t>
            </w:r>
          </w:p>
          <w:p w14:paraId="239827FB" w14:textId="77777777" w:rsidR="00DC376C" w:rsidRPr="00AD0CB1" w:rsidRDefault="00DC376C" w:rsidP="003111E7">
            <w:pPr>
              <w:rPr>
                <w:b/>
              </w:rPr>
            </w:pPr>
          </w:p>
        </w:tc>
        <w:tc>
          <w:tcPr>
            <w:tcW w:w="3269" w:type="pct"/>
          </w:tcPr>
          <w:p w14:paraId="1619D647" w14:textId="77777777" w:rsidR="004B7F52" w:rsidRPr="004B7F52" w:rsidRDefault="004B7F52" w:rsidP="004B7F52">
            <w:pPr>
              <w:rPr>
                <w:sz w:val="22"/>
                <w:szCs w:val="22"/>
              </w:rPr>
            </w:pPr>
            <w:r w:rsidRPr="004B7F52">
              <w:rPr>
                <w:sz w:val="22"/>
                <w:szCs w:val="22"/>
              </w:rPr>
              <w:t>Landspreading deployment under SR2010No4 Mobile plant permit. Spreading potable water treatment sludge and sludge cake produced by DCWW Elan Valley, Tal-y-bont and Court Farm.</w:t>
            </w:r>
          </w:p>
          <w:p w14:paraId="783E1DE2" w14:textId="77777777" w:rsidR="004B7F52" w:rsidRPr="004B7F52" w:rsidRDefault="004B7F52" w:rsidP="004B7F52">
            <w:pPr>
              <w:rPr>
                <w:sz w:val="22"/>
                <w:szCs w:val="22"/>
              </w:rPr>
            </w:pPr>
          </w:p>
          <w:p w14:paraId="020D5ADF" w14:textId="77777777" w:rsidR="004B7F52" w:rsidRPr="004B7F52" w:rsidRDefault="004B7F52" w:rsidP="004B7F52">
            <w:pPr>
              <w:rPr>
                <w:sz w:val="22"/>
                <w:szCs w:val="22"/>
              </w:rPr>
            </w:pPr>
            <w:r w:rsidRPr="004B7F52">
              <w:rPr>
                <w:sz w:val="22"/>
                <w:szCs w:val="22"/>
              </w:rPr>
              <w:t>Application to spread a maximum of 9135  tonnes. The waste will be spread over 36.54 hectares of land within the listed fields.</w:t>
            </w:r>
          </w:p>
          <w:p w14:paraId="5563C28D" w14:textId="77777777" w:rsidR="004B7F52" w:rsidRPr="004B7F52" w:rsidRDefault="004B7F52" w:rsidP="004B7F52">
            <w:pPr>
              <w:rPr>
                <w:sz w:val="22"/>
                <w:szCs w:val="22"/>
              </w:rPr>
            </w:pPr>
          </w:p>
          <w:p w14:paraId="6F2B7523" w14:textId="77777777" w:rsidR="004B7F52" w:rsidRPr="004B7F52" w:rsidRDefault="004B7F52" w:rsidP="004B7F52">
            <w:pPr>
              <w:rPr>
                <w:sz w:val="22"/>
                <w:szCs w:val="22"/>
              </w:rPr>
            </w:pPr>
            <w:r w:rsidRPr="004B7F52">
              <w:rPr>
                <w:sz w:val="22"/>
                <w:szCs w:val="22"/>
              </w:rPr>
              <w:lastRenderedPageBreak/>
              <w:t>DCWW liquid sludge will be surface applied using trailing shoe as this is readily available to the farmer. The cake will be spread using conventional rear discharge spreaders as this is the most appropriate for the material and rates it is to be applied at.</w:t>
            </w:r>
          </w:p>
          <w:p w14:paraId="7139AF5B" w14:textId="77777777" w:rsidR="004B7F52" w:rsidRPr="004B7F52" w:rsidRDefault="004B7F52" w:rsidP="004B7F52">
            <w:pPr>
              <w:rPr>
                <w:sz w:val="22"/>
                <w:szCs w:val="22"/>
              </w:rPr>
            </w:pPr>
          </w:p>
          <w:p w14:paraId="4D0928C6" w14:textId="77777777" w:rsidR="004B7F52" w:rsidRPr="004B7F52" w:rsidRDefault="004B7F52" w:rsidP="004B7F52">
            <w:pPr>
              <w:rPr>
                <w:sz w:val="22"/>
                <w:szCs w:val="22"/>
              </w:rPr>
            </w:pPr>
            <w:r w:rsidRPr="004B7F52">
              <w:rPr>
                <w:sz w:val="22"/>
                <w:szCs w:val="22"/>
              </w:rPr>
              <w:t>There is no requirement for further incorporation of the waste on grass fields due to low ammonia content and minimal odour.</w:t>
            </w:r>
          </w:p>
          <w:p w14:paraId="736E115D" w14:textId="77777777" w:rsidR="004B7F52" w:rsidRPr="004B7F52" w:rsidRDefault="004B7F52" w:rsidP="004B7F52">
            <w:pPr>
              <w:rPr>
                <w:sz w:val="22"/>
                <w:szCs w:val="22"/>
              </w:rPr>
            </w:pPr>
          </w:p>
          <w:p w14:paraId="609D0A07" w14:textId="77777777" w:rsidR="004B7F52" w:rsidRPr="004B7F52" w:rsidRDefault="004B7F52" w:rsidP="004B7F52">
            <w:pPr>
              <w:rPr>
                <w:sz w:val="22"/>
                <w:szCs w:val="22"/>
              </w:rPr>
            </w:pPr>
            <w:r w:rsidRPr="004B7F52">
              <w:rPr>
                <w:sz w:val="22"/>
                <w:szCs w:val="22"/>
              </w:rPr>
              <w:t>All fields have a soil pH of above 5 and therefore can receive application of the ferric based sludges, DCWW Elan Valley and DCWW Talybont. DCWW Court Farm is limited to fields above pH 6 due to being alum based.</w:t>
            </w:r>
          </w:p>
          <w:p w14:paraId="0396A875" w14:textId="77777777" w:rsidR="004B7F52" w:rsidRPr="004B7F52" w:rsidRDefault="004B7F52" w:rsidP="004B7F52">
            <w:pPr>
              <w:rPr>
                <w:sz w:val="22"/>
                <w:szCs w:val="22"/>
              </w:rPr>
            </w:pPr>
          </w:p>
          <w:p w14:paraId="45C931EC" w14:textId="77777777" w:rsidR="004B7F52" w:rsidRPr="004B7F52" w:rsidRDefault="004B7F52" w:rsidP="004B7F52">
            <w:pPr>
              <w:rPr>
                <w:sz w:val="22"/>
                <w:szCs w:val="22"/>
              </w:rPr>
            </w:pPr>
            <w:r w:rsidRPr="004B7F52">
              <w:rPr>
                <w:sz w:val="22"/>
                <w:szCs w:val="22"/>
              </w:rPr>
              <w:t>Spreading will only take place subject to ground conditions and following the Code of Good Agricultural Practice (Defra, 2011), NVZ regulations and the permit holder’s Environmental Management System (EMS). Spreading activities will also comply with The Water  esources (Control of Agricultural Pollution) (Wales) Regulations 2021.</w:t>
            </w:r>
          </w:p>
          <w:p w14:paraId="528D0506" w14:textId="77777777" w:rsidR="004B7F52" w:rsidRPr="004B7F52" w:rsidRDefault="004B7F52" w:rsidP="004B7F52">
            <w:pPr>
              <w:rPr>
                <w:sz w:val="22"/>
                <w:szCs w:val="22"/>
              </w:rPr>
            </w:pPr>
            <w:r w:rsidRPr="004B7F52">
              <w:rPr>
                <w:sz w:val="22"/>
                <w:szCs w:val="22"/>
              </w:rPr>
              <w:t>Targeted periods of spreading on grass fields include early spring (late February), after  each cut of silage, dependent on crop growth and weather conditions, and prior to grazing through summer and autumn (September) prior to deployment expiry.</w:t>
            </w:r>
          </w:p>
          <w:p w14:paraId="07068C4D" w14:textId="77777777" w:rsidR="004B7F52" w:rsidRPr="004B7F52" w:rsidRDefault="004B7F52" w:rsidP="004B7F52">
            <w:pPr>
              <w:rPr>
                <w:sz w:val="22"/>
                <w:szCs w:val="22"/>
              </w:rPr>
            </w:pPr>
            <w:r w:rsidRPr="004B7F52">
              <w:rPr>
                <w:sz w:val="22"/>
                <w:szCs w:val="22"/>
              </w:rPr>
              <w:t>No more than 50t/ha will be spread on a field in any 3-week period in accordance with CoGAP, and no more than 250t/ha will be spread within any 12-month period.</w:t>
            </w:r>
          </w:p>
          <w:p w14:paraId="214126A3" w14:textId="77777777" w:rsidR="004B7F52" w:rsidRPr="004B7F52" w:rsidRDefault="004B7F52" w:rsidP="004B7F52">
            <w:pPr>
              <w:rPr>
                <w:sz w:val="22"/>
                <w:szCs w:val="22"/>
              </w:rPr>
            </w:pPr>
          </w:p>
          <w:p w14:paraId="5B740BB0" w14:textId="77777777" w:rsidR="004B7F52" w:rsidRPr="004B7F52" w:rsidRDefault="004B7F52" w:rsidP="004B7F52">
            <w:pPr>
              <w:rPr>
                <w:sz w:val="22"/>
                <w:szCs w:val="22"/>
              </w:rPr>
            </w:pPr>
            <w:r w:rsidRPr="004B7F52">
              <w:rPr>
                <w:sz w:val="22"/>
                <w:szCs w:val="22"/>
              </w:rPr>
              <w:t>Notification will be given prior to the commencement of spreading.</w:t>
            </w:r>
          </w:p>
          <w:p w14:paraId="0DF13BED" w14:textId="77777777" w:rsidR="004B7F52" w:rsidRPr="004B7F52" w:rsidRDefault="004B7F52" w:rsidP="004B7F52">
            <w:pPr>
              <w:rPr>
                <w:sz w:val="22"/>
                <w:szCs w:val="22"/>
              </w:rPr>
            </w:pPr>
          </w:p>
          <w:p w14:paraId="7A94B688" w14:textId="2646D97B" w:rsidR="004B7F52" w:rsidRPr="004B7F52" w:rsidRDefault="004B7F52" w:rsidP="004B7F52">
            <w:pPr>
              <w:rPr>
                <w:sz w:val="22"/>
                <w:szCs w:val="22"/>
              </w:rPr>
            </w:pPr>
            <w:r w:rsidRPr="004B7F52">
              <w:rPr>
                <w:sz w:val="22"/>
                <w:szCs w:val="22"/>
              </w:rPr>
              <w:t xml:space="preserve">Fields 29 and 36 between Oct and Apr will not receive wastes as there is the possibility of flooding from the River Wye Tributary during this time. Both fields have no spread buffers to minimise potential run off. </w:t>
            </w:r>
          </w:p>
          <w:p w14:paraId="1F4291EA" w14:textId="505C3A80" w:rsidR="00DC376C" w:rsidRPr="004B7F52" w:rsidRDefault="00DC376C" w:rsidP="003111E7">
            <w:pPr>
              <w:rPr>
                <w:sz w:val="22"/>
                <w:szCs w:val="22"/>
              </w:rPr>
            </w:pPr>
          </w:p>
        </w:tc>
      </w:tr>
      <w:tr w:rsidR="00DC376C" w:rsidRPr="00AD0CB1" w14:paraId="61F0C383" w14:textId="77777777" w:rsidTr="00E0423A">
        <w:trPr>
          <w:trHeight w:val="567"/>
        </w:trPr>
        <w:tc>
          <w:tcPr>
            <w:tcW w:w="193" w:type="pct"/>
          </w:tcPr>
          <w:p w14:paraId="761B4317" w14:textId="77777777" w:rsidR="00DC376C" w:rsidRPr="00AD0CB1" w:rsidRDefault="00DC376C" w:rsidP="003111E7">
            <w:pPr>
              <w:rPr>
                <w:b/>
              </w:rPr>
            </w:pPr>
            <w:r>
              <w:rPr>
                <w:b/>
              </w:rPr>
              <w:lastRenderedPageBreak/>
              <w:t>5</w:t>
            </w:r>
          </w:p>
        </w:tc>
        <w:tc>
          <w:tcPr>
            <w:tcW w:w="1538" w:type="pct"/>
          </w:tcPr>
          <w:p w14:paraId="0EE9BA20" w14:textId="77777777" w:rsidR="00DC376C" w:rsidRPr="00AD0CB1" w:rsidRDefault="00DC376C" w:rsidP="003111E7">
            <w:pPr>
              <w:rPr>
                <w:b/>
              </w:rPr>
            </w:pPr>
            <w:r w:rsidRPr="00AD0CB1">
              <w:rPr>
                <w:b/>
              </w:rPr>
              <w:t>Relevant legislation or statutory basis</w:t>
            </w:r>
          </w:p>
        </w:tc>
        <w:tc>
          <w:tcPr>
            <w:tcW w:w="3269" w:type="pct"/>
          </w:tcPr>
          <w:p w14:paraId="153D0B8C" w14:textId="5B57351B" w:rsidR="00DC376C" w:rsidRPr="002248A0" w:rsidRDefault="004B7F52" w:rsidP="004B7F52">
            <w:pPr>
              <w:rPr>
                <w:color w:val="7030A0"/>
                <w:sz w:val="22"/>
                <w:szCs w:val="22"/>
              </w:rPr>
            </w:pPr>
            <w:r w:rsidRPr="004B7F52">
              <w:rPr>
                <w:sz w:val="22"/>
                <w:szCs w:val="22"/>
              </w:rPr>
              <w:t>The Environmental Permitting (England and Wales) Regulations 2016</w:t>
            </w:r>
          </w:p>
        </w:tc>
      </w:tr>
      <w:tr w:rsidR="00DC376C" w:rsidRPr="004B7F52" w14:paraId="7B4B5113" w14:textId="77777777" w:rsidTr="00E0423A">
        <w:trPr>
          <w:trHeight w:val="567"/>
        </w:trPr>
        <w:tc>
          <w:tcPr>
            <w:tcW w:w="193" w:type="pct"/>
          </w:tcPr>
          <w:p w14:paraId="6C8967A2" w14:textId="77777777" w:rsidR="00DC376C" w:rsidRPr="00AD0CB1" w:rsidRDefault="00DC376C" w:rsidP="003111E7">
            <w:pPr>
              <w:rPr>
                <w:b/>
              </w:rPr>
            </w:pPr>
            <w:r>
              <w:rPr>
                <w:b/>
              </w:rPr>
              <w:t>6</w:t>
            </w:r>
          </w:p>
        </w:tc>
        <w:tc>
          <w:tcPr>
            <w:tcW w:w="1538" w:type="pct"/>
          </w:tcPr>
          <w:p w14:paraId="6E599308" w14:textId="77777777" w:rsidR="00DC376C" w:rsidRPr="00AD0CB1" w:rsidRDefault="00DC376C" w:rsidP="003111E7">
            <w:pPr>
              <w:rPr>
                <w:b/>
              </w:rPr>
            </w:pPr>
            <w:r w:rsidRPr="00AD0CB1">
              <w:rPr>
                <w:b/>
              </w:rPr>
              <w:t>Location</w:t>
            </w:r>
          </w:p>
        </w:tc>
        <w:tc>
          <w:tcPr>
            <w:tcW w:w="3269" w:type="pct"/>
          </w:tcPr>
          <w:p w14:paraId="18F99C68" w14:textId="77777777" w:rsidR="004B7F52" w:rsidRPr="004B7F52" w:rsidRDefault="004B7F52" w:rsidP="004B7F52">
            <w:pPr>
              <w:rPr>
                <w:sz w:val="22"/>
                <w:szCs w:val="22"/>
              </w:rPr>
            </w:pPr>
            <w:r w:rsidRPr="004B7F52">
              <w:rPr>
                <w:sz w:val="22"/>
                <w:szCs w:val="22"/>
              </w:rPr>
              <w:t xml:space="preserve">Farm location </w:t>
            </w:r>
          </w:p>
          <w:p w14:paraId="3AF21181" w14:textId="77777777" w:rsidR="004B7F52" w:rsidRPr="004B7F52" w:rsidRDefault="004B7F52" w:rsidP="004B7F52">
            <w:pPr>
              <w:rPr>
                <w:sz w:val="22"/>
                <w:szCs w:val="22"/>
              </w:rPr>
            </w:pPr>
            <w:r w:rsidRPr="004B7F52">
              <w:rPr>
                <w:sz w:val="22"/>
                <w:szCs w:val="22"/>
              </w:rPr>
              <w:t>Noyadd Farm, Rhayader. LD6 5HH</w:t>
            </w:r>
          </w:p>
          <w:p w14:paraId="739665E4" w14:textId="77777777" w:rsidR="004B7F52" w:rsidRPr="004B7F52" w:rsidRDefault="004B7F52" w:rsidP="004B7F52">
            <w:pPr>
              <w:rPr>
                <w:sz w:val="22"/>
                <w:szCs w:val="22"/>
              </w:rPr>
            </w:pPr>
            <w:r w:rsidRPr="004B7F52">
              <w:rPr>
                <w:sz w:val="22"/>
                <w:szCs w:val="22"/>
              </w:rPr>
              <w:t>SN 95770 66920</w:t>
            </w:r>
          </w:p>
          <w:p w14:paraId="6BCFC879" w14:textId="77777777" w:rsidR="004B7F52" w:rsidRPr="004B7F52" w:rsidRDefault="004B7F52" w:rsidP="004B7F52">
            <w:pPr>
              <w:rPr>
                <w:sz w:val="22"/>
                <w:szCs w:val="22"/>
              </w:rPr>
            </w:pPr>
          </w:p>
          <w:p w14:paraId="1D4AB27C" w14:textId="77777777" w:rsidR="004B7F52" w:rsidRPr="004B7F52" w:rsidRDefault="004B7F52" w:rsidP="004B7F52">
            <w:pPr>
              <w:rPr>
                <w:sz w:val="22"/>
                <w:szCs w:val="22"/>
              </w:rPr>
            </w:pPr>
            <w:r w:rsidRPr="004B7F52">
              <w:rPr>
                <w:sz w:val="22"/>
                <w:szCs w:val="22"/>
              </w:rPr>
              <w:t>Fields</w:t>
            </w:r>
          </w:p>
          <w:p w14:paraId="55AE0182" w14:textId="77777777" w:rsidR="004B7F52" w:rsidRPr="004B7F52" w:rsidRDefault="004B7F52" w:rsidP="004B7F52">
            <w:pPr>
              <w:rPr>
                <w:sz w:val="22"/>
                <w:szCs w:val="22"/>
              </w:rPr>
            </w:pPr>
            <w:r w:rsidRPr="004B7F52">
              <w:rPr>
                <w:sz w:val="22"/>
                <w:szCs w:val="22"/>
              </w:rPr>
              <w:t>29 SN 95640 66486</w:t>
            </w:r>
          </w:p>
          <w:p w14:paraId="0F7CB67D" w14:textId="77777777" w:rsidR="004B7F52" w:rsidRPr="004B7F52" w:rsidRDefault="004B7F52" w:rsidP="004B7F52">
            <w:pPr>
              <w:rPr>
                <w:sz w:val="22"/>
                <w:szCs w:val="22"/>
                <w:lang w:val="nl-NL"/>
              </w:rPr>
            </w:pPr>
            <w:r w:rsidRPr="004B7F52">
              <w:rPr>
                <w:sz w:val="22"/>
                <w:szCs w:val="22"/>
                <w:lang w:val="nl-NL"/>
              </w:rPr>
              <w:t>31 SN 95778 67155</w:t>
            </w:r>
          </w:p>
          <w:p w14:paraId="3E71A038" w14:textId="77777777" w:rsidR="004B7F52" w:rsidRPr="004B7F52" w:rsidRDefault="004B7F52" w:rsidP="004B7F52">
            <w:pPr>
              <w:rPr>
                <w:sz w:val="22"/>
                <w:szCs w:val="22"/>
                <w:lang w:val="nl-NL"/>
              </w:rPr>
            </w:pPr>
            <w:r w:rsidRPr="004B7F52">
              <w:rPr>
                <w:sz w:val="22"/>
                <w:szCs w:val="22"/>
                <w:lang w:val="nl-NL"/>
              </w:rPr>
              <w:t xml:space="preserve">33 SN 96011 67381 </w:t>
            </w:r>
          </w:p>
          <w:p w14:paraId="281C50C6" w14:textId="77777777" w:rsidR="004B7F52" w:rsidRPr="004B7F52" w:rsidRDefault="004B7F52" w:rsidP="004B7F52">
            <w:pPr>
              <w:rPr>
                <w:sz w:val="22"/>
                <w:szCs w:val="22"/>
                <w:lang w:val="nl-NL"/>
              </w:rPr>
            </w:pPr>
            <w:r w:rsidRPr="004B7F52">
              <w:rPr>
                <w:sz w:val="22"/>
                <w:szCs w:val="22"/>
                <w:lang w:val="nl-NL"/>
              </w:rPr>
              <w:lastRenderedPageBreak/>
              <w:t xml:space="preserve">34 SN 96218 67319 </w:t>
            </w:r>
          </w:p>
          <w:p w14:paraId="615379E5" w14:textId="77777777" w:rsidR="004B7F52" w:rsidRPr="004B7F52" w:rsidRDefault="004B7F52" w:rsidP="004B7F52">
            <w:pPr>
              <w:rPr>
                <w:sz w:val="22"/>
                <w:szCs w:val="22"/>
                <w:lang w:val="nl-NL"/>
              </w:rPr>
            </w:pPr>
            <w:r w:rsidRPr="004B7F52">
              <w:rPr>
                <w:sz w:val="22"/>
                <w:szCs w:val="22"/>
                <w:lang w:val="nl-NL"/>
              </w:rPr>
              <w:t xml:space="preserve">35 SN 96031 67136 </w:t>
            </w:r>
          </w:p>
          <w:p w14:paraId="5A782859" w14:textId="77777777" w:rsidR="004B7F52" w:rsidRPr="004B7F52" w:rsidRDefault="004B7F52" w:rsidP="004B7F52">
            <w:pPr>
              <w:rPr>
                <w:sz w:val="22"/>
                <w:szCs w:val="22"/>
                <w:lang w:val="nl-NL"/>
              </w:rPr>
            </w:pPr>
            <w:r w:rsidRPr="004B7F52">
              <w:rPr>
                <w:sz w:val="22"/>
                <w:szCs w:val="22"/>
                <w:lang w:val="nl-NL"/>
              </w:rPr>
              <w:t xml:space="preserve">36 SN 95642 66927 </w:t>
            </w:r>
          </w:p>
          <w:p w14:paraId="4EB0B639" w14:textId="77777777" w:rsidR="004B7F52" w:rsidRPr="004B7F52" w:rsidRDefault="004B7F52" w:rsidP="004B7F52">
            <w:pPr>
              <w:rPr>
                <w:sz w:val="22"/>
                <w:szCs w:val="22"/>
                <w:lang w:val="nl-NL"/>
              </w:rPr>
            </w:pPr>
            <w:r w:rsidRPr="004B7F52">
              <w:rPr>
                <w:sz w:val="22"/>
                <w:szCs w:val="22"/>
                <w:lang w:val="nl-NL"/>
              </w:rPr>
              <w:t>37 SN 95974 67029</w:t>
            </w:r>
          </w:p>
          <w:p w14:paraId="6C4B8504" w14:textId="77777777" w:rsidR="004B7F52" w:rsidRPr="004B7F52" w:rsidRDefault="004B7F52" w:rsidP="004B7F52">
            <w:pPr>
              <w:rPr>
                <w:sz w:val="22"/>
                <w:szCs w:val="22"/>
                <w:lang w:val="nl-NL"/>
              </w:rPr>
            </w:pPr>
            <w:r w:rsidRPr="004B7F52">
              <w:rPr>
                <w:sz w:val="22"/>
                <w:szCs w:val="22"/>
                <w:lang w:val="nl-NL"/>
              </w:rPr>
              <w:t>38 SN 95920 66877</w:t>
            </w:r>
          </w:p>
          <w:p w14:paraId="283AE244" w14:textId="77777777" w:rsidR="004B7F52" w:rsidRPr="004B7F52" w:rsidRDefault="004B7F52" w:rsidP="004B7F52">
            <w:pPr>
              <w:rPr>
                <w:sz w:val="22"/>
                <w:szCs w:val="22"/>
                <w:lang w:val="nl-NL"/>
              </w:rPr>
            </w:pPr>
            <w:r w:rsidRPr="004B7F52">
              <w:rPr>
                <w:sz w:val="22"/>
                <w:szCs w:val="22"/>
                <w:lang w:val="nl-NL"/>
              </w:rPr>
              <w:t>39 SN 96053 66741</w:t>
            </w:r>
          </w:p>
          <w:p w14:paraId="76070F42" w14:textId="77777777" w:rsidR="004B7F52" w:rsidRPr="004B7F52" w:rsidRDefault="004B7F52" w:rsidP="004B7F52">
            <w:pPr>
              <w:rPr>
                <w:sz w:val="22"/>
                <w:szCs w:val="22"/>
                <w:lang w:val="nl-NL"/>
              </w:rPr>
            </w:pPr>
            <w:r w:rsidRPr="004B7F52">
              <w:rPr>
                <w:sz w:val="22"/>
                <w:szCs w:val="22"/>
                <w:lang w:val="nl-NL"/>
              </w:rPr>
              <w:t xml:space="preserve">40 SN 96119 66884 </w:t>
            </w:r>
          </w:p>
          <w:p w14:paraId="3F951AAA" w14:textId="77777777" w:rsidR="00DC376C" w:rsidRDefault="004B7F52" w:rsidP="004B7F52">
            <w:pPr>
              <w:rPr>
                <w:sz w:val="22"/>
                <w:szCs w:val="22"/>
                <w:lang w:val="nl-NL"/>
              </w:rPr>
            </w:pPr>
            <w:r w:rsidRPr="004B7F52">
              <w:rPr>
                <w:sz w:val="22"/>
                <w:szCs w:val="22"/>
                <w:lang w:val="nl-NL"/>
              </w:rPr>
              <w:t>41 SN 95802 67295</w:t>
            </w:r>
          </w:p>
          <w:p w14:paraId="0B8BF3F4" w14:textId="77777777" w:rsidR="004B7F52" w:rsidRDefault="004B7F52" w:rsidP="004B7F52">
            <w:pPr>
              <w:rPr>
                <w:sz w:val="22"/>
                <w:szCs w:val="22"/>
                <w:lang w:val="nl-NL"/>
              </w:rPr>
            </w:pPr>
          </w:p>
          <w:p w14:paraId="7D6A8A5F" w14:textId="36B7D0D8" w:rsidR="004B7F52" w:rsidRPr="004B7F52" w:rsidRDefault="004B7F52" w:rsidP="004B7F52">
            <w:pPr>
              <w:rPr>
                <w:color w:val="7030A0"/>
                <w:sz w:val="22"/>
                <w:szCs w:val="22"/>
                <w:lang w:val="nl-NL"/>
              </w:rPr>
            </w:pPr>
            <w:r w:rsidRPr="00ED5663">
              <w:rPr>
                <w:rFonts w:cs="Arial"/>
                <w:noProof/>
              </w:rPr>
              <w:drawing>
                <wp:inline distT="0" distB="0" distL="0" distR="0" wp14:anchorId="50414C59" wp14:editId="741ADED3">
                  <wp:extent cx="4419600" cy="4448772"/>
                  <wp:effectExtent l="0" t="0" r="0" b="9525"/>
                  <wp:docPr id="230042916"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42916" name="Picture 1" descr="A screenshot of a map&#10;&#10;AI-generated content may be incorrect."/>
                          <pic:cNvPicPr/>
                        </pic:nvPicPr>
                        <pic:blipFill rotWithShape="1">
                          <a:blip r:embed="rId14"/>
                          <a:srcRect l="14126" t="13092" r="35520" b="7052"/>
                          <a:stretch/>
                        </pic:blipFill>
                        <pic:spPr bwMode="auto">
                          <a:xfrm>
                            <a:off x="0" y="0"/>
                            <a:ext cx="4425665" cy="4454877"/>
                          </a:xfrm>
                          <a:prstGeom prst="rect">
                            <a:avLst/>
                          </a:prstGeom>
                          <a:ln>
                            <a:noFill/>
                          </a:ln>
                          <a:extLst>
                            <a:ext uri="{53640926-AAD7-44D8-BBD7-CCE9431645EC}">
                              <a14:shadowObscured xmlns:a14="http://schemas.microsoft.com/office/drawing/2010/main"/>
                            </a:ext>
                          </a:extLst>
                        </pic:spPr>
                      </pic:pic>
                    </a:graphicData>
                  </a:graphic>
                </wp:inline>
              </w:drawing>
            </w:r>
          </w:p>
        </w:tc>
      </w:tr>
      <w:tr w:rsidR="00DC376C" w:rsidRPr="00AD0CB1" w14:paraId="4A2F7E79" w14:textId="77777777" w:rsidTr="00E0423A">
        <w:trPr>
          <w:trHeight w:val="567"/>
        </w:trPr>
        <w:tc>
          <w:tcPr>
            <w:tcW w:w="193" w:type="pct"/>
          </w:tcPr>
          <w:p w14:paraId="13723BC5" w14:textId="77777777" w:rsidR="00DC376C" w:rsidRPr="00AD0CB1" w:rsidRDefault="00DC376C" w:rsidP="003111E7">
            <w:pPr>
              <w:rPr>
                <w:b/>
              </w:rPr>
            </w:pPr>
            <w:r>
              <w:rPr>
                <w:b/>
              </w:rPr>
              <w:lastRenderedPageBreak/>
              <w:t>7</w:t>
            </w:r>
          </w:p>
        </w:tc>
        <w:tc>
          <w:tcPr>
            <w:tcW w:w="1538" w:type="pct"/>
          </w:tcPr>
          <w:p w14:paraId="206B9D68" w14:textId="77777777" w:rsidR="00DC376C" w:rsidRPr="00AD0CB1" w:rsidRDefault="00DC376C" w:rsidP="003111E7">
            <w:pPr>
              <w:rPr>
                <w:b/>
              </w:rPr>
            </w:pPr>
            <w:r w:rsidRPr="00AD0CB1">
              <w:rPr>
                <w:b/>
              </w:rPr>
              <w:t>Plan or project documents, including any application documents</w:t>
            </w:r>
          </w:p>
        </w:tc>
        <w:tc>
          <w:tcPr>
            <w:tcW w:w="3269" w:type="pct"/>
          </w:tcPr>
          <w:p w14:paraId="4B8086BD" w14:textId="77777777" w:rsidR="004B7F52" w:rsidRPr="00A355BA" w:rsidRDefault="004B7F52" w:rsidP="004B7F52">
            <w:pPr>
              <w:rPr>
                <w:sz w:val="22"/>
                <w:szCs w:val="22"/>
              </w:rPr>
            </w:pPr>
            <w:r w:rsidRPr="00A355BA">
              <w:rPr>
                <w:sz w:val="22"/>
                <w:szCs w:val="22"/>
              </w:rPr>
              <w:t xml:space="preserve">Documents related to the deployment can be found on the </w:t>
            </w:r>
            <w:hyperlink r:id="rId15" w:history="1">
              <w:r w:rsidRPr="00A355BA">
                <w:rPr>
                  <w:rStyle w:val="Hyperlink"/>
                  <w:sz w:val="22"/>
                  <w:szCs w:val="22"/>
                </w:rPr>
                <w:t>DMS</w:t>
              </w:r>
            </w:hyperlink>
          </w:p>
          <w:p w14:paraId="4A7D7648" w14:textId="77777777" w:rsidR="00DC376C" w:rsidRPr="002248A0" w:rsidRDefault="00DC376C" w:rsidP="003111E7">
            <w:pPr>
              <w:rPr>
                <w:color w:val="7030A0"/>
                <w:sz w:val="22"/>
                <w:szCs w:val="22"/>
              </w:rPr>
            </w:pPr>
          </w:p>
        </w:tc>
      </w:tr>
      <w:tr w:rsidR="00DC376C" w:rsidRPr="00AD0CB1" w14:paraId="3E5A497A" w14:textId="77777777" w:rsidTr="00E0423A">
        <w:trPr>
          <w:trHeight w:val="567"/>
        </w:trPr>
        <w:tc>
          <w:tcPr>
            <w:tcW w:w="193" w:type="pct"/>
          </w:tcPr>
          <w:p w14:paraId="1B13CB64" w14:textId="77777777" w:rsidR="00DC376C" w:rsidRPr="00AD0CB1" w:rsidRDefault="00DC376C" w:rsidP="003111E7">
            <w:pPr>
              <w:rPr>
                <w:b/>
              </w:rPr>
            </w:pPr>
            <w:r>
              <w:rPr>
                <w:b/>
              </w:rPr>
              <w:t>8</w:t>
            </w:r>
          </w:p>
        </w:tc>
        <w:tc>
          <w:tcPr>
            <w:tcW w:w="1538" w:type="pct"/>
          </w:tcPr>
          <w:p w14:paraId="616E703A" w14:textId="77777777" w:rsidR="00DC376C" w:rsidRPr="00AD0CB1" w:rsidRDefault="00DC376C" w:rsidP="003111E7">
            <w:pPr>
              <w:rPr>
                <w:b/>
              </w:rPr>
            </w:pPr>
            <w:r w:rsidRPr="00AD0CB1">
              <w:rPr>
                <w:b/>
              </w:rPr>
              <w:t>Environmental Statement</w:t>
            </w:r>
            <w:r>
              <w:rPr>
                <w:b/>
              </w:rPr>
              <w:t xml:space="preserve"> (ES)</w:t>
            </w:r>
          </w:p>
        </w:tc>
        <w:tc>
          <w:tcPr>
            <w:tcW w:w="3269" w:type="pct"/>
          </w:tcPr>
          <w:p w14:paraId="3E437E8A" w14:textId="7ED6A43F" w:rsidR="00DC376C" w:rsidRPr="002248A0" w:rsidRDefault="004B7F52" w:rsidP="004B7F52">
            <w:pPr>
              <w:rPr>
                <w:color w:val="7030A0"/>
                <w:sz w:val="22"/>
                <w:szCs w:val="22"/>
              </w:rPr>
            </w:pPr>
            <w:r w:rsidRPr="004B7F52">
              <w:rPr>
                <w:sz w:val="22"/>
                <w:szCs w:val="22"/>
              </w:rPr>
              <w:t>N/A</w:t>
            </w:r>
          </w:p>
        </w:tc>
      </w:tr>
      <w:tr w:rsidR="00DC376C" w:rsidRPr="00AD0CB1" w14:paraId="287F5224" w14:textId="77777777" w:rsidTr="00E0423A">
        <w:trPr>
          <w:trHeight w:val="567"/>
        </w:trPr>
        <w:tc>
          <w:tcPr>
            <w:tcW w:w="193" w:type="pct"/>
          </w:tcPr>
          <w:p w14:paraId="28C1A2E4" w14:textId="77777777" w:rsidR="00DC376C" w:rsidRPr="00AD0CB1" w:rsidRDefault="00DC376C" w:rsidP="003111E7">
            <w:pPr>
              <w:rPr>
                <w:b/>
              </w:rPr>
            </w:pPr>
            <w:r>
              <w:rPr>
                <w:b/>
              </w:rPr>
              <w:t>9</w:t>
            </w:r>
          </w:p>
        </w:tc>
        <w:tc>
          <w:tcPr>
            <w:tcW w:w="1538" w:type="pct"/>
          </w:tcPr>
          <w:p w14:paraId="2792C8F1" w14:textId="77777777" w:rsidR="00DC376C" w:rsidRPr="00AD0CB1" w:rsidRDefault="00DC376C" w:rsidP="003111E7">
            <w:pPr>
              <w:rPr>
                <w:b/>
              </w:rPr>
            </w:pPr>
            <w:r w:rsidRPr="00AD0CB1">
              <w:rPr>
                <w:b/>
              </w:rPr>
              <w:t xml:space="preserve">Pre-application correspondence </w:t>
            </w:r>
          </w:p>
        </w:tc>
        <w:tc>
          <w:tcPr>
            <w:tcW w:w="3269" w:type="pct"/>
          </w:tcPr>
          <w:p w14:paraId="635AABD7" w14:textId="14FF96ED" w:rsidR="00DC376C" w:rsidRPr="002248A0" w:rsidRDefault="004B7F52" w:rsidP="004B7F52">
            <w:pPr>
              <w:rPr>
                <w:color w:val="7030A0"/>
                <w:sz w:val="22"/>
                <w:szCs w:val="22"/>
              </w:rPr>
            </w:pPr>
            <w:r w:rsidRPr="004B7F52">
              <w:rPr>
                <w:sz w:val="22"/>
                <w:szCs w:val="22"/>
              </w:rPr>
              <w:t>N/A</w:t>
            </w:r>
          </w:p>
        </w:tc>
      </w:tr>
      <w:tr w:rsidR="00DC376C" w:rsidRPr="00AD0CB1" w14:paraId="427FC499" w14:textId="77777777" w:rsidTr="00E0423A">
        <w:trPr>
          <w:trHeight w:val="567"/>
        </w:trPr>
        <w:tc>
          <w:tcPr>
            <w:tcW w:w="193" w:type="pct"/>
          </w:tcPr>
          <w:p w14:paraId="377EEC4C" w14:textId="77777777" w:rsidR="00DC376C" w:rsidRPr="00AD0CB1" w:rsidRDefault="00DC376C" w:rsidP="003111E7">
            <w:pPr>
              <w:rPr>
                <w:b/>
              </w:rPr>
            </w:pPr>
            <w:r w:rsidRPr="00AD0CB1">
              <w:rPr>
                <w:b/>
              </w:rPr>
              <w:t>1</w:t>
            </w:r>
            <w:r>
              <w:rPr>
                <w:b/>
              </w:rPr>
              <w:t>0</w:t>
            </w:r>
          </w:p>
        </w:tc>
        <w:tc>
          <w:tcPr>
            <w:tcW w:w="1538" w:type="pct"/>
          </w:tcPr>
          <w:p w14:paraId="1B3BE273" w14:textId="77777777" w:rsidR="00DC376C" w:rsidRPr="00AD0CB1" w:rsidRDefault="00DC376C" w:rsidP="003111E7">
            <w:pPr>
              <w:rPr>
                <w:b/>
              </w:rPr>
            </w:pPr>
            <w:r w:rsidRPr="00AD0CB1">
              <w:rPr>
                <w:b/>
              </w:rPr>
              <w:t>NRW team responsible for preparing this HRA report, and lead officer</w:t>
            </w:r>
          </w:p>
        </w:tc>
        <w:tc>
          <w:tcPr>
            <w:tcW w:w="3269" w:type="pct"/>
          </w:tcPr>
          <w:p w14:paraId="1C7152BC" w14:textId="36056DE2" w:rsidR="00DC376C" w:rsidRPr="002248A0" w:rsidRDefault="004B7F52" w:rsidP="004B7F52">
            <w:pPr>
              <w:rPr>
                <w:color w:val="7030A0"/>
                <w:sz w:val="22"/>
                <w:szCs w:val="22"/>
              </w:rPr>
            </w:pPr>
            <w:r w:rsidRPr="004B7F52">
              <w:rPr>
                <w:sz w:val="22"/>
                <w:szCs w:val="22"/>
              </w:rPr>
              <w:t>Bryan Burn, Permitting Officer, Waste Permitting Team</w:t>
            </w:r>
          </w:p>
        </w:tc>
      </w:tr>
      <w:tr w:rsidR="00DC376C" w:rsidRPr="00AD0CB1" w14:paraId="17CF19D1" w14:textId="77777777" w:rsidTr="00E0423A">
        <w:trPr>
          <w:trHeight w:val="567"/>
        </w:trPr>
        <w:tc>
          <w:tcPr>
            <w:tcW w:w="193" w:type="pct"/>
            <w:tcBorders>
              <w:bottom w:val="single" w:sz="4" w:space="0" w:color="auto"/>
            </w:tcBorders>
          </w:tcPr>
          <w:p w14:paraId="3AA5F44E" w14:textId="77777777" w:rsidR="00DC376C" w:rsidRPr="00AD0CB1" w:rsidRDefault="00DC376C" w:rsidP="003111E7">
            <w:pPr>
              <w:rPr>
                <w:b/>
              </w:rPr>
            </w:pPr>
            <w:r w:rsidRPr="00AD0CB1">
              <w:rPr>
                <w:b/>
              </w:rPr>
              <w:t>1</w:t>
            </w:r>
            <w:r>
              <w:rPr>
                <w:b/>
              </w:rPr>
              <w:t>1</w:t>
            </w:r>
          </w:p>
        </w:tc>
        <w:tc>
          <w:tcPr>
            <w:tcW w:w="1538" w:type="pct"/>
            <w:tcBorders>
              <w:bottom w:val="single" w:sz="4" w:space="0" w:color="auto"/>
            </w:tcBorders>
          </w:tcPr>
          <w:p w14:paraId="0B9A1C32" w14:textId="77777777" w:rsidR="00DC376C" w:rsidRPr="00AD0CB1" w:rsidRDefault="00DC376C" w:rsidP="003111E7">
            <w:pPr>
              <w:rPr>
                <w:b/>
              </w:rPr>
            </w:pPr>
            <w:r w:rsidRPr="00AD0CB1">
              <w:rPr>
                <w:b/>
              </w:rPr>
              <w:t>Team or person responsible for approving the plan or project (competent authority role)</w:t>
            </w:r>
          </w:p>
        </w:tc>
        <w:tc>
          <w:tcPr>
            <w:tcW w:w="3269" w:type="pct"/>
            <w:tcBorders>
              <w:bottom w:val="single" w:sz="4" w:space="0" w:color="auto"/>
            </w:tcBorders>
          </w:tcPr>
          <w:p w14:paraId="3889C173" w14:textId="0E65AFB9" w:rsidR="00DC376C" w:rsidRPr="002248A0" w:rsidRDefault="004B7F52" w:rsidP="004B7F52">
            <w:pPr>
              <w:rPr>
                <w:color w:val="7030A0"/>
                <w:sz w:val="22"/>
                <w:szCs w:val="22"/>
              </w:rPr>
            </w:pPr>
            <w:r>
              <w:rPr>
                <w:sz w:val="22"/>
                <w:szCs w:val="22"/>
              </w:rPr>
              <w:t>Waste Permitting team</w:t>
            </w:r>
          </w:p>
        </w:tc>
      </w:tr>
    </w:tbl>
    <w:p w14:paraId="0952F5B9" w14:textId="77777777" w:rsidR="00DC376C" w:rsidRPr="00EB58AF" w:rsidRDefault="00DC376C" w:rsidP="00DC376C">
      <w:pPr>
        <w:pStyle w:val="Heading1"/>
      </w:pPr>
      <w:bookmarkStart w:id="5" w:name="_Toc167970047"/>
      <w:bookmarkStart w:id="6" w:name="_Toc181009140"/>
      <w:bookmarkStart w:id="7" w:name="_Hlk167452201"/>
      <w:bookmarkEnd w:id="4"/>
      <w:r w:rsidRPr="00EB58AF">
        <w:t>2.</w:t>
      </w:r>
      <w:r w:rsidRPr="00EB58AF">
        <w:tab/>
        <w:t xml:space="preserve">Determining the </w:t>
      </w:r>
      <w:r w:rsidRPr="00DC376C">
        <w:t>need</w:t>
      </w:r>
      <w:r w:rsidRPr="00EB58AF">
        <w:t xml:space="preserve"> for a Habitats Regulations Assessment</w:t>
      </w:r>
      <w:bookmarkEnd w:id="5"/>
      <w:bookmarkEnd w:id="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DC376C" w:rsidRPr="00AD0CB1" w14:paraId="435F496E" w14:textId="77777777" w:rsidTr="00E0423A">
        <w:trPr>
          <w:trHeight w:val="567"/>
        </w:trPr>
        <w:tc>
          <w:tcPr>
            <w:tcW w:w="1865" w:type="pct"/>
            <w:shd w:val="clear" w:color="auto" w:fill="auto"/>
          </w:tcPr>
          <w:p w14:paraId="57122B07" w14:textId="77777777" w:rsidR="00DC376C" w:rsidRPr="00AD0CB1" w:rsidRDefault="00DC376C" w:rsidP="003111E7">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shd w:val="clear" w:color="auto" w:fill="auto"/>
          </w:tcPr>
          <w:p w14:paraId="7A04B9CE" w14:textId="77777777" w:rsidR="004B7F52" w:rsidRPr="00D15BF1" w:rsidRDefault="004B7F52" w:rsidP="004B7F52">
            <w:pPr>
              <w:rPr>
                <w:rFonts w:cs="Arial"/>
                <w:bCs/>
                <w:sz w:val="22"/>
                <w:szCs w:val="22"/>
              </w:rPr>
            </w:pPr>
            <w:r>
              <w:rPr>
                <w:rFonts w:cs="Arial"/>
                <w:bCs/>
                <w:sz w:val="22"/>
                <w:szCs w:val="22"/>
              </w:rPr>
              <w:t>Yes</w:t>
            </w:r>
          </w:p>
          <w:p w14:paraId="68717845" w14:textId="77777777" w:rsidR="004B7F52" w:rsidRPr="008D3840" w:rsidRDefault="004B7F52" w:rsidP="004B7F52">
            <w:pPr>
              <w:rPr>
                <w:rFonts w:cs="Arial"/>
                <w:bCs/>
                <w:sz w:val="22"/>
                <w:szCs w:val="22"/>
              </w:rPr>
            </w:pPr>
          </w:p>
          <w:p w14:paraId="256C35F9" w14:textId="77777777" w:rsidR="00DC376C" w:rsidRPr="00FE4701" w:rsidRDefault="00DC376C" w:rsidP="003111E7">
            <w:pPr>
              <w:rPr>
                <w:rFonts w:cs="Arial"/>
                <w:bCs/>
                <w:color w:val="7030A0"/>
                <w:sz w:val="22"/>
                <w:szCs w:val="22"/>
                <w:highlight w:val="yellow"/>
              </w:rPr>
            </w:pPr>
          </w:p>
        </w:tc>
      </w:tr>
      <w:tr w:rsidR="00DC376C" w:rsidRPr="00AD0CB1" w14:paraId="532D285A" w14:textId="77777777" w:rsidTr="00E0423A">
        <w:trPr>
          <w:trHeight w:val="567"/>
        </w:trPr>
        <w:tc>
          <w:tcPr>
            <w:tcW w:w="1865" w:type="pct"/>
            <w:shd w:val="clear" w:color="auto" w:fill="auto"/>
          </w:tcPr>
          <w:p w14:paraId="3990CEBD" w14:textId="77777777" w:rsidR="00DC376C" w:rsidRPr="00AD0CB1" w:rsidRDefault="00DC376C" w:rsidP="003111E7">
            <w:pPr>
              <w:rPr>
                <w:rFonts w:cs="Arial"/>
                <w:b/>
                <w:sz w:val="22"/>
                <w:szCs w:val="22"/>
              </w:rPr>
            </w:pPr>
            <w:r w:rsidRPr="00AD0CB1">
              <w:rPr>
                <w:rFonts w:cs="Arial"/>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shd w:val="clear" w:color="auto" w:fill="auto"/>
          </w:tcPr>
          <w:p w14:paraId="0357F0F8" w14:textId="60A7DD64" w:rsidR="00DC376C" w:rsidRPr="0032034D" w:rsidRDefault="0032034D" w:rsidP="003111E7">
            <w:pPr>
              <w:rPr>
                <w:rFonts w:cs="Arial"/>
                <w:bCs/>
                <w:sz w:val="22"/>
                <w:szCs w:val="22"/>
              </w:rPr>
            </w:pPr>
            <w:r w:rsidRPr="0032034D">
              <w:rPr>
                <w:rFonts w:cs="Arial"/>
                <w:bCs/>
                <w:sz w:val="22"/>
                <w:szCs w:val="22"/>
              </w:rPr>
              <w:t>No</w:t>
            </w:r>
          </w:p>
          <w:p w14:paraId="5FC4186F" w14:textId="77777777" w:rsidR="00DC376C" w:rsidRPr="00FE4701" w:rsidRDefault="00DC376C" w:rsidP="003111E7">
            <w:pPr>
              <w:rPr>
                <w:rFonts w:cs="Arial"/>
                <w:bCs/>
                <w:color w:val="7030A0"/>
                <w:sz w:val="22"/>
                <w:szCs w:val="22"/>
              </w:rPr>
            </w:pPr>
          </w:p>
          <w:p w14:paraId="7DF5A0F7" w14:textId="22E54130" w:rsidR="00DC376C" w:rsidRPr="00FE4701" w:rsidRDefault="00DC376C" w:rsidP="0032034D">
            <w:pPr>
              <w:rPr>
                <w:rFonts w:cs="Arial"/>
                <w:bCs/>
                <w:color w:val="7030A0"/>
                <w:sz w:val="22"/>
                <w:szCs w:val="22"/>
              </w:rPr>
            </w:pPr>
            <w:r w:rsidRPr="00FE4701">
              <w:rPr>
                <w:rFonts w:cs="Arial"/>
                <w:bCs/>
                <w:color w:val="7030A0"/>
                <w:sz w:val="22"/>
                <w:szCs w:val="22"/>
              </w:rPr>
              <w:t xml:space="preserve"> </w:t>
            </w:r>
          </w:p>
        </w:tc>
      </w:tr>
      <w:tr w:rsidR="00DC376C" w:rsidRPr="00AD0CB1" w14:paraId="765F55A6" w14:textId="77777777" w:rsidTr="00E0423A">
        <w:trPr>
          <w:trHeight w:val="567"/>
        </w:trPr>
        <w:tc>
          <w:tcPr>
            <w:tcW w:w="1865" w:type="pct"/>
            <w:shd w:val="clear" w:color="auto" w:fill="auto"/>
          </w:tcPr>
          <w:p w14:paraId="0671F205" w14:textId="77777777" w:rsidR="00DC376C" w:rsidRPr="00AD0CB1" w:rsidRDefault="00DC376C" w:rsidP="003111E7">
            <w:pPr>
              <w:rPr>
                <w:rFonts w:cs="Arial"/>
                <w:b/>
                <w:sz w:val="22"/>
                <w:szCs w:val="22"/>
              </w:rPr>
            </w:pPr>
            <w:r w:rsidRPr="00AD0CB1">
              <w:rPr>
                <w:rFonts w:cs="Arial"/>
                <w:b/>
                <w:sz w:val="22"/>
                <w:szCs w:val="22"/>
              </w:rPr>
              <w:t>2.3 Is there a possibility that the plan or project could</w:t>
            </w:r>
            <w:r>
              <w:rPr>
                <w:rFonts w:cs="Arial"/>
                <w:b/>
                <w:sz w:val="22"/>
                <w:szCs w:val="22"/>
              </w:rPr>
              <w:t xml:space="preserve"> affect</w:t>
            </w:r>
            <w:r w:rsidRPr="00AD0CB1">
              <w:rPr>
                <w:rFonts w:cs="Arial"/>
                <w:b/>
                <w:sz w:val="22"/>
                <w:szCs w:val="22"/>
              </w:rPr>
              <w:t xml:space="preserve"> any other feature of the European site(s) concerned, or </w:t>
            </w:r>
            <w:r>
              <w:rPr>
                <w:rFonts w:cs="Arial"/>
                <w:b/>
                <w:sz w:val="22"/>
                <w:szCs w:val="22"/>
              </w:rPr>
              <w:t xml:space="preserve">of </w:t>
            </w:r>
            <w:r w:rsidRPr="00AD0CB1">
              <w:rPr>
                <w:rFonts w:cs="Arial"/>
                <w:b/>
                <w:sz w:val="22"/>
                <w:szCs w:val="22"/>
              </w:rPr>
              <w:t>another European site, in a way that would undermine that feature’s conservation objectives?</w:t>
            </w:r>
          </w:p>
        </w:tc>
        <w:tc>
          <w:tcPr>
            <w:tcW w:w="3135" w:type="pct"/>
            <w:shd w:val="clear" w:color="auto" w:fill="auto"/>
          </w:tcPr>
          <w:p w14:paraId="1C013BC9" w14:textId="0EADB54C" w:rsidR="00DC376C" w:rsidRPr="00FE4701" w:rsidRDefault="0032034D" w:rsidP="0032034D">
            <w:pPr>
              <w:rPr>
                <w:rFonts w:cs="Arial"/>
                <w:bCs/>
                <w:color w:val="7030A0"/>
                <w:sz w:val="22"/>
                <w:szCs w:val="22"/>
                <w:highlight w:val="yellow"/>
              </w:rPr>
            </w:pPr>
            <w:r w:rsidRPr="0032034D">
              <w:rPr>
                <w:rFonts w:cs="Arial"/>
                <w:bCs/>
                <w:sz w:val="22"/>
                <w:szCs w:val="22"/>
              </w:rPr>
              <w:t>No</w:t>
            </w:r>
          </w:p>
        </w:tc>
      </w:tr>
    </w:tbl>
    <w:p w14:paraId="7814E17E" w14:textId="77777777" w:rsidR="00DC376C" w:rsidRDefault="00DC376C" w:rsidP="00DC376C">
      <w:pPr>
        <w:pStyle w:val="Heading1"/>
        <w:spacing w:after="160"/>
        <w:rPr>
          <w:i/>
          <w:color w:val="0000FF"/>
          <w:sz w:val="20"/>
          <w:szCs w:val="20"/>
        </w:rPr>
      </w:pPr>
      <w:bookmarkStart w:id="8" w:name="_Toc167970048"/>
      <w:bookmarkStart w:id="9" w:name="_Toc181009141"/>
      <w:r w:rsidRPr="00EB58AF">
        <w:lastRenderedPageBreak/>
        <w:t>3.</w:t>
      </w:r>
      <w:r w:rsidRPr="00EB58AF">
        <w:tab/>
      </w:r>
      <w:r>
        <w:t>Considering the</w:t>
      </w:r>
      <w:r w:rsidRPr="00EB58AF">
        <w:t xml:space="preserve"> likelihood of a significant e</w:t>
      </w:r>
      <w:r>
        <w:t>ffect (</w:t>
      </w:r>
      <w:r w:rsidRPr="00EB58AF">
        <w:t>LSE)</w:t>
      </w:r>
      <w:bookmarkEnd w:id="8"/>
      <w:bookmarkEnd w:id="9"/>
      <w:r>
        <w:t xml:space="preserve"> </w:t>
      </w:r>
    </w:p>
    <w:p w14:paraId="1300645C" w14:textId="77777777" w:rsidR="00DC376C" w:rsidRPr="00EB58AF" w:rsidRDefault="00DC376C" w:rsidP="00DC376C">
      <w:pPr>
        <w:pStyle w:val="Heading2"/>
        <w:rPr>
          <w:sz w:val="22"/>
          <w:szCs w:val="22"/>
        </w:rPr>
      </w:pPr>
      <w:r w:rsidRPr="00EB58AF">
        <w:t>3.1</w:t>
      </w:r>
      <w:r w:rsidRPr="00EB58AF">
        <w:tab/>
        <w:t xml:space="preserve">Renewal of a </w:t>
      </w:r>
      <w:r>
        <w:t>project authorisation</w:t>
      </w:r>
      <w:r w:rsidRPr="00EB58AF">
        <w:t xml:space="preserve"> on the same or more restrictive terms as </w:t>
      </w:r>
      <w:r>
        <w:t>an</w:t>
      </w:r>
      <w:r w:rsidRPr="00EB58AF">
        <w:t xml:space="preserve"> extant </w:t>
      </w:r>
      <w:r>
        <w:t>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8421"/>
      </w:tblGrid>
      <w:tr w:rsidR="00DC376C" w:rsidRPr="00AD0CB1" w14:paraId="3234FD48" w14:textId="77777777" w:rsidTr="00E04254">
        <w:trPr>
          <w:trHeight w:val="567"/>
        </w:trPr>
        <w:tc>
          <w:tcPr>
            <w:tcW w:w="1991" w:type="pct"/>
            <w:shd w:val="clear" w:color="auto" w:fill="auto"/>
          </w:tcPr>
          <w:p w14:paraId="369793DA" w14:textId="77777777" w:rsidR="00DC376C" w:rsidRPr="00AD0CB1" w:rsidRDefault="00DC376C" w:rsidP="003111E7">
            <w:pPr>
              <w:rPr>
                <w:rFonts w:cs="Arial"/>
                <w:b/>
                <w:sz w:val="22"/>
                <w:szCs w:val="22"/>
              </w:rPr>
            </w:pPr>
            <w:r w:rsidRPr="00AD0CB1">
              <w:rPr>
                <w:rFonts w:cs="Arial"/>
                <w:b/>
                <w:sz w:val="22"/>
                <w:szCs w:val="22"/>
              </w:rPr>
              <w:t xml:space="preserve">Is this a renewal of an extant authorisation which complies with NRW approved criteria for ruling out significant effects of renewals (see </w:t>
            </w:r>
            <w:r>
              <w:rPr>
                <w:rFonts w:cs="Arial"/>
                <w:b/>
                <w:sz w:val="22"/>
                <w:szCs w:val="22"/>
              </w:rPr>
              <w:t>Part 2</w:t>
            </w:r>
            <w:r w:rsidRPr="00AD0CB1">
              <w:rPr>
                <w:rFonts w:cs="Arial"/>
                <w:b/>
                <w:sz w:val="22"/>
                <w:szCs w:val="22"/>
              </w:rPr>
              <w:t xml:space="preserve"> of</w:t>
            </w:r>
            <w:r>
              <w:rPr>
                <w:rFonts w:cs="Arial"/>
                <w:b/>
                <w:sz w:val="22"/>
                <w:szCs w:val="22"/>
              </w:rPr>
              <w:t xml:space="preserve"> </w:t>
            </w:r>
            <w:hyperlink r:id="rId16" w:history="1">
              <w:r w:rsidRPr="00453F4A">
                <w:rPr>
                  <w:rStyle w:val="Hyperlink"/>
                  <w:rFonts w:cs="Arial"/>
                  <w:b/>
                  <w:bCs/>
                  <w:sz w:val="22"/>
                  <w:szCs w:val="22"/>
                </w:rPr>
                <w:t>OGN200</w:t>
              </w:r>
            </w:hyperlink>
            <w:r w:rsidRPr="00AD0CB1">
              <w:rPr>
                <w:rFonts w:cs="Arial"/>
                <w:b/>
                <w:sz w:val="22"/>
                <w:szCs w:val="22"/>
              </w:rPr>
              <w:t>) without conducting a project-specific LSE test?</w:t>
            </w:r>
          </w:p>
        </w:tc>
        <w:tc>
          <w:tcPr>
            <w:tcW w:w="3009" w:type="pct"/>
            <w:shd w:val="clear" w:color="auto" w:fill="auto"/>
          </w:tcPr>
          <w:p w14:paraId="6F1C7803" w14:textId="5A400DAA" w:rsidR="00DC376C" w:rsidRPr="003E2C6B" w:rsidRDefault="0032034D" w:rsidP="0032034D">
            <w:pPr>
              <w:rPr>
                <w:rFonts w:cs="Arial"/>
                <w:i/>
                <w:sz w:val="22"/>
                <w:szCs w:val="22"/>
              </w:rPr>
            </w:pPr>
            <w:r w:rsidRPr="0032034D">
              <w:rPr>
                <w:rFonts w:cs="Arial"/>
                <w:bCs/>
                <w:iCs/>
                <w:sz w:val="22"/>
                <w:szCs w:val="22"/>
              </w:rPr>
              <w:t>No</w:t>
            </w:r>
          </w:p>
        </w:tc>
      </w:tr>
    </w:tbl>
    <w:p w14:paraId="2C1B7626" w14:textId="77777777" w:rsidR="00DC376C" w:rsidRPr="0067331F" w:rsidRDefault="00DC376C" w:rsidP="00DC376C">
      <w:pPr>
        <w:pStyle w:val="Heading2"/>
      </w:pPr>
      <w:r w:rsidRPr="00EB58AF">
        <w:t>3.2</w:t>
      </w:r>
      <w:r w:rsidRPr="00EB58AF">
        <w:tab/>
      </w:r>
      <w:r w:rsidRPr="00365C3B">
        <w:t>Likelihood</w:t>
      </w:r>
      <w:r>
        <w:t xml:space="preserve"> of</w:t>
      </w:r>
      <w:r w:rsidRPr="00EB58AF">
        <w:t xml:space="preserve"> significant effects</w:t>
      </w:r>
      <w:r>
        <w:t xml:space="preserve"> (LSE) test </w:t>
      </w:r>
    </w:p>
    <w:p w14:paraId="2C43620F" w14:textId="77777777" w:rsidR="00DC376C" w:rsidRPr="00365C3B" w:rsidRDefault="00DC376C" w:rsidP="00DC376C">
      <w:pPr>
        <w:pStyle w:val="Heading3"/>
      </w:pPr>
      <w:r w:rsidRPr="00365C3B">
        <w:t xml:space="preserve">3.2.1 Which </w:t>
      </w:r>
      <w:r>
        <w:t>European</w:t>
      </w:r>
      <w:r w:rsidRPr="00365C3B">
        <w:t xml:space="preserve"> sites might be affected by the </w:t>
      </w:r>
      <w:r>
        <w:t xml:space="preserve">plan or </w:t>
      </w:r>
      <w:r w:rsidRPr="00365C3B">
        <w:t>pro</w:t>
      </w:r>
      <w:r>
        <w:t>ject</w:t>
      </w:r>
      <w:r w:rsidRPr="00365C3B">
        <w:t>?</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
        <w:gridCol w:w="11674"/>
        <w:gridCol w:w="1894"/>
      </w:tblGrid>
      <w:tr w:rsidR="00DC376C" w14:paraId="028A4F4D" w14:textId="77777777" w:rsidTr="00E04254">
        <w:tc>
          <w:tcPr>
            <w:tcW w:w="0" w:type="auto"/>
          </w:tcPr>
          <w:p w14:paraId="3015AD38" w14:textId="77777777" w:rsidR="00DC376C" w:rsidRPr="00071B46" w:rsidRDefault="00DC376C" w:rsidP="003111E7">
            <w:pPr>
              <w:rPr>
                <w:rFonts w:cs="Arial"/>
                <w:b/>
                <w:sz w:val="22"/>
                <w:szCs w:val="22"/>
              </w:rPr>
            </w:pPr>
            <w:r>
              <w:rPr>
                <w:rFonts w:cs="Arial"/>
                <w:b/>
                <w:sz w:val="22"/>
                <w:szCs w:val="22"/>
              </w:rPr>
              <w:t>(a)</w:t>
            </w:r>
          </w:p>
        </w:tc>
        <w:tc>
          <w:tcPr>
            <w:tcW w:w="0" w:type="auto"/>
          </w:tcPr>
          <w:p w14:paraId="4AA31A08" w14:textId="77777777" w:rsidR="00DC376C" w:rsidRPr="003F5727" w:rsidRDefault="00DC376C" w:rsidP="003111E7">
            <w:pPr>
              <w:rPr>
                <w:rFonts w:cs="Arial"/>
                <w:b/>
                <w:bCs/>
                <w:sz w:val="22"/>
                <w:szCs w:val="22"/>
              </w:rPr>
            </w:pPr>
            <w:r w:rsidRPr="003F5727">
              <w:rPr>
                <w:rFonts w:cs="Arial"/>
                <w:b/>
                <w:bCs/>
                <w:sz w:val="22"/>
                <w:szCs w:val="22"/>
              </w:rPr>
              <w:t>Based on the plan or project specification</w:t>
            </w:r>
            <w:r>
              <w:rPr>
                <w:rFonts w:cs="Arial"/>
                <w:b/>
                <w:bCs/>
                <w:sz w:val="22"/>
                <w:szCs w:val="22"/>
              </w:rPr>
              <w:t>,</w:t>
            </w:r>
            <w:r w:rsidRPr="003F5727">
              <w:rPr>
                <w:rFonts w:cs="Arial"/>
                <w:b/>
                <w:bCs/>
                <w:sz w:val="22"/>
                <w:szCs w:val="22"/>
              </w:rPr>
              <w:t xml:space="preserve"> or information provided in the application, it is considered that the</w:t>
            </w:r>
            <w:r>
              <w:rPr>
                <w:rFonts w:cs="Arial"/>
                <w:b/>
                <w:bCs/>
                <w:sz w:val="22"/>
                <w:szCs w:val="22"/>
              </w:rPr>
              <w:t>se</w:t>
            </w:r>
            <w:r w:rsidRPr="003F5727">
              <w:rPr>
                <w:rFonts w:cs="Arial"/>
                <w:b/>
                <w:bCs/>
                <w:sz w:val="22"/>
                <w:szCs w:val="22"/>
              </w:rPr>
              <w:t xml:space="preserve"> European sites have features which could be negatively affected by the plan or project</w:t>
            </w:r>
          </w:p>
        </w:tc>
        <w:tc>
          <w:tcPr>
            <w:tcW w:w="0" w:type="auto"/>
          </w:tcPr>
          <w:p w14:paraId="6D842B9E" w14:textId="736A5623" w:rsidR="00DC376C" w:rsidRPr="00FE4701" w:rsidRDefault="0032034D" w:rsidP="0032034D">
            <w:pPr>
              <w:shd w:val="clear" w:color="auto" w:fill="FFFFFF"/>
              <w:rPr>
                <w:rFonts w:cs="Arial"/>
                <w:bCs/>
                <w:iCs/>
                <w:color w:val="7030A0"/>
                <w:sz w:val="20"/>
                <w:szCs w:val="20"/>
              </w:rPr>
            </w:pPr>
            <w:r w:rsidRPr="0032034D">
              <w:rPr>
                <w:rFonts w:cs="Arial"/>
                <w:bCs/>
                <w:iCs/>
                <w:sz w:val="22"/>
                <w:szCs w:val="22"/>
              </w:rPr>
              <w:t xml:space="preserve">RIVER WYE / AFON GWY </w:t>
            </w:r>
          </w:p>
        </w:tc>
      </w:tr>
      <w:tr w:rsidR="00DC376C" w14:paraId="65C53402" w14:textId="77777777" w:rsidTr="00E04254">
        <w:trPr>
          <w:trHeight w:val="567"/>
        </w:trPr>
        <w:tc>
          <w:tcPr>
            <w:tcW w:w="0" w:type="auto"/>
          </w:tcPr>
          <w:p w14:paraId="0F10FD0A" w14:textId="77777777" w:rsidR="00DC376C" w:rsidRPr="00071B46" w:rsidRDefault="00DC376C" w:rsidP="003111E7">
            <w:pPr>
              <w:rPr>
                <w:rFonts w:cs="Arial"/>
                <w:b/>
                <w:sz w:val="22"/>
                <w:szCs w:val="22"/>
              </w:rPr>
            </w:pPr>
            <w:r>
              <w:rPr>
                <w:rFonts w:cs="Arial"/>
                <w:b/>
                <w:sz w:val="22"/>
                <w:szCs w:val="22"/>
              </w:rPr>
              <w:t>(b)</w:t>
            </w:r>
          </w:p>
        </w:tc>
        <w:tc>
          <w:tcPr>
            <w:tcW w:w="0" w:type="auto"/>
          </w:tcPr>
          <w:p w14:paraId="19C827BA" w14:textId="77777777" w:rsidR="00DC376C" w:rsidRPr="003F5727" w:rsidRDefault="00DC376C" w:rsidP="003111E7">
            <w:pPr>
              <w:rPr>
                <w:rFonts w:cs="Arial"/>
                <w:b/>
                <w:bCs/>
                <w:sz w:val="22"/>
                <w:szCs w:val="22"/>
              </w:rPr>
            </w:pPr>
            <w:r w:rsidRPr="003F5727">
              <w:rPr>
                <w:rFonts w:cs="Arial"/>
                <w:b/>
                <w:bCs/>
                <w:sz w:val="22"/>
                <w:szCs w:val="22"/>
              </w:rPr>
              <w:t>The potential for the plan or project to negatively affect the</w:t>
            </w:r>
            <w:r>
              <w:rPr>
                <w:rFonts w:cs="Arial"/>
                <w:b/>
                <w:bCs/>
                <w:sz w:val="22"/>
                <w:szCs w:val="22"/>
              </w:rPr>
              <w:t>se</w:t>
            </w:r>
            <w:r w:rsidRPr="003F5727">
              <w:rPr>
                <w:rFonts w:cs="Arial"/>
                <w:b/>
                <w:bCs/>
                <w:sz w:val="22"/>
                <w:szCs w:val="22"/>
              </w:rPr>
              <w:t xml:space="preserve"> European sites was also initially considered, but can be ruled out without further consideration</w:t>
            </w:r>
          </w:p>
        </w:tc>
        <w:tc>
          <w:tcPr>
            <w:tcW w:w="0" w:type="auto"/>
          </w:tcPr>
          <w:p w14:paraId="704C99F2" w14:textId="77777777" w:rsidR="0032034D" w:rsidRPr="0032034D" w:rsidRDefault="0032034D" w:rsidP="003111E7">
            <w:pPr>
              <w:pStyle w:val="CommentText"/>
              <w:rPr>
                <w:rFonts w:cs="Arial"/>
                <w:bCs/>
                <w:iCs/>
                <w:sz w:val="22"/>
                <w:szCs w:val="22"/>
              </w:rPr>
            </w:pPr>
            <w:r w:rsidRPr="0032034D">
              <w:rPr>
                <w:rFonts w:cs="Arial"/>
                <w:bCs/>
                <w:iCs/>
                <w:sz w:val="22"/>
                <w:szCs w:val="22"/>
              </w:rPr>
              <w:t>N/A</w:t>
            </w:r>
          </w:p>
          <w:p w14:paraId="1DABE036" w14:textId="303FF117" w:rsidR="00DC376C" w:rsidRPr="003F5727" w:rsidRDefault="00DC376C" w:rsidP="003111E7">
            <w:pPr>
              <w:pStyle w:val="CommentText"/>
              <w:rPr>
                <w:rFonts w:cs="Arial"/>
                <w:i/>
                <w:sz w:val="22"/>
                <w:szCs w:val="22"/>
              </w:rPr>
            </w:pPr>
          </w:p>
        </w:tc>
      </w:tr>
    </w:tbl>
    <w:p w14:paraId="09F31B34" w14:textId="77777777" w:rsidR="00DC376C" w:rsidRDefault="00DC376C" w:rsidP="00DC376C">
      <w:pPr>
        <w:pStyle w:val="Heading3"/>
        <w:rPr>
          <w:i/>
          <w:color w:val="0000FF"/>
        </w:rPr>
      </w:pPr>
      <w:r w:rsidRPr="00365C3B">
        <w:t>3</w:t>
      </w:r>
      <w:r>
        <w:t>.2.2</w:t>
      </w:r>
      <w:r w:rsidRPr="00365C3B">
        <w:t xml:space="preserve"> </w:t>
      </w:r>
      <w:r>
        <w:t>Screening for likelihood of significant effect</w:t>
      </w:r>
    </w:p>
    <w:bookmarkEnd w:id="7"/>
    <w:p w14:paraId="5EA5EE7B" w14:textId="77777777" w:rsidR="00DC376C" w:rsidRDefault="00DC376C" w:rsidP="00DC376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3"/>
      </w:tblGrid>
      <w:tr w:rsidR="00DC376C" w:rsidRPr="00AD0CB1" w14:paraId="7F007745" w14:textId="77777777" w:rsidTr="00E04254">
        <w:trPr>
          <w:trHeight w:val="567"/>
        </w:trPr>
        <w:tc>
          <w:tcPr>
            <w:tcW w:w="5000" w:type="pct"/>
            <w:shd w:val="clear" w:color="auto" w:fill="D9D9D9"/>
          </w:tcPr>
          <w:p w14:paraId="1EBACABD" w14:textId="77777777" w:rsidR="00DC376C" w:rsidRPr="00AD0CB1" w:rsidRDefault="00DC376C" w:rsidP="003111E7">
            <w:pPr>
              <w:rPr>
                <w:rFonts w:cs="Arial"/>
                <w:b/>
                <w:sz w:val="22"/>
                <w:szCs w:val="22"/>
              </w:rPr>
            </w:pPr>
            <w:r w:rsidRPr="00AD0CB1">
              <w:rPr>
                <w:rFonts w:cs="Arial"/>
                <w:b/>
                <w:sz w:val="22"/>
                <w:szCs w:val="22"/>
              </w:rPr>
              <w:t>TABLE 3.2.2  Screening assessment</w:t>
            </w:r>
          </w:p>
        </w:tc>
      </w:tr>
      <w:tr w:rsidR="00DC376C" w:rsidRPr="00AD0CB1" w14:paraId="3EB4B545" w14:textId="77777777" w:rsidTr="00E04254">
        <w:trPr>
          <w:trHeight w:val="567"/>
        </w:trPr>
        <w:tc>
          <w:tcPr>
            <w:tcW w:w="5000" w:type="pct"/>
            <w:shd w:val="clear" w:color="auto" w:fill="D9D9D9"/>
          </w:tcPr>
          <w:p w14:paraId="4FEC7E43" w14:textId="0D562E6A" w:rsidR="00DC376C" w:rsidRPr="00AD0CB1" w:rsidRDefault="00DC376C" w:rsidP="003111E7">
            <w:pPr>
              <w:rPr>
                <w:rFonts w:cs="Arial"/>
                <w:b/>
                <w:bCs/>
                <w:i/>
                <w:sz w:val="22"/>
                <w:szCs w:val="22"/>
              </w:rPr>
            </w:pPr>
            <w:r w:rsidRPr="00AD0CB1">
              <w:rPr>
                <w:rFonts w:cs="Arial"/>
                <w:b/>
                <w:bCs/>
                <w:iCs/>
                <w:sz w:val="22"/>
                <w:szCs w:val="22"/>
              </w:rPr>
              <w:t>European site name:</w:t>
            </w:r>
            <w:r w:rsidR="003C419E" w:rsidRPr="00016391">
              <w:rPr>
                <w:rFonts w:cs="Arial"/>
                <w:bCs/>
                <w:sz w:val="22"/>
                <w:szCs w:val="22"/>
              </w:rPr>
              <w:t xml:space="preserve"> RIVER WYE / AFON GWY</w:t>
            </w:r>
          </w:p>
        </w:tc>
      </w:tr>
      <w:tr w:rsidR="00DC376C" w:rsidRPr="00AD0CB1" w14:paraId="3924C747" w14:textId="77777777" w:rsidTr="00E04254">
        <w:trPr>
          <w:trHeight w:val="567"/>
        </w:trPr>
        <w:tc>
          <w:tcPr>
            <w:tcW w:w="5000" w:type="pct"/>
            <w:shd w:val="clear" w:color="auto" w:fill="auto"/>
          </w:tcPr>
          <w:p w14:paraId="359AE53E" w14:textId="77777777" w:rsidR="00DC376C" w:rsidRDefault="00DC376C" w:rsidP="003111E7">
            <w:pPr>
              <w:rPr>
                <w:rFonts w:cs="Arial"/>
                <w:b/>
                <w:bCs/>
                <w:i/>
                <w:iCs/>
                <w:color w:val="0000FF"/>
                <w:sz w:val="22"/>
                <w:szCs w:val="22"/>
              </w:rPr>
            </w:pPr>
          </w:p>
          <w:p w14:paraId="4FB5496D" w14:textId="77777777" w:rsidR="003C419E" w:rsidRDefault="003C419E" w:rsidP="003C419E">
            <w:pPr>
              <w:rPr>
                <w:rFonts w:cs="Arial"/>
                <w:bCs/>
                <w:sz w:val="22"/>
                <w:szCs w:val="22"/>
              </w:rPr>
            </w:pPr>
            <w:r w:rsidRPr="008D3840">
              <w:rPr>
                <w:rFonts w:cs="Arial"/>
                <w:bCs/>
                <w:sz w:val="22"/>
                <w:szCs w:val="22"/>
              </w:rPr>
              <w:t xml:space="preserve">There is no conceivable impact pathway </w:t>
            </w:r>
            <w:r>
              <w:rPr>
                <w:rFonts w:cs="Arial"/>
                <w:bCs/>
                <w:sz w:val="22"/>
                <w:szCs w:val="22"/>
              </w:rPr>
              <w:t>to</w:t>
            </w:r>
            <w:r w:rsidRPr="008D3840">
              <w:rPr>
                <w:rFonts w:cs="Arial"/>
                <w:bCs/>
                <w:sz w:val="22"/>
                <w:szCs w:val="22"/>
              </w:rPr>
              <w:t xml:space="preserve"> the </w:t>
            </w:r>
            <w:r w:rsidRPr="00016391">
              <w:rPr>
                <w:rFonts w:cs="Arial"/>
                <w:bCs/>
                <w:sz w:val="22"/>
                <w:szCs w:val="22"/>
              </w:rPr>
              <w:t>RIVER WYE / AFON GWY</w:t>
            </w:r>
            <w:r>
              <w:rPr>
                <w:rFonts w:cs="Arial"/>
                <w:bCs/>
                <w:sz w:val="22"/>
                <w:szCs w:val="22"/>
              </w:rPr>
              <w:t xml:space="preserve"> </w:t>
            </w:r>
            <w:hyperlink r:id="rId17" w:history="1">
              <w:r w:rsidRPr="00584AB3">
                <w:rPr>
                  <w:rStyle w:val="Hyperlink"/>
                  <w:rFonts w:cs="Arial"/>
                  <w:bCs/>
                  <w:sz w:val="22"/>
                  <w:szCs w:val="22"/>
                </w:rPr>
                <w:t>SAC</w:t>
              </w:r>
            </w:hyperlink>
            <w:r w:rsidRPr="008D3840">
              <w:rPr>
                <w:rFonts w:cs="Arial"/>
                <w:bCs/>
                <w:sz w:val="22"/>
                <w:szCs w:val="22"/>
              </w:rPr>
              <w:t xml:space="preserve"> by virtue of the nature of the plan. The deployment will be conducted in accordance with </w:t>
            </w:r>
            <w:r>
              <w:rPr>
                <w:rFonts w:cs="Arial"/>
                <w:bCs/>
                <w:sz w:val="22"/>
                <w:szCs w:val="22"/>
              </w:rPr>
              <w:t>the Permit, SSRA, Agricultural Benefit Statement and CoGAP.</w:t>
            </w:r>
          </w:p>
          <w:p w14:paraId="0743DE44" w14:textId="77777777" w:rsidR="00BC3E70" w:rsidRDefault="00BC3E70" w:rsidP="003C419E">
            <w:pPr>
              <w:rPr>
                <w:rFonts w:cs="Arial"/>
                <w:bCs/>
                <w:sz w:val="22"/>
                <w:szCs w:val="22"/>
              </w:rPr>
            </w:pPr>
          </w:p>
          <w:p w14:paraId="78CEB7CE" w14:textId="7EC9EC7E" w:rsidR="003C419E" w:rsidRPr="00866701" w:rsidRDefault="00BC3E70" w:rsidP="003C419E">
            <w:pPr>
              <w:rPr>
                <w:rFonts w:cs="Arial"/>
                <w:bCs/>
                <w:sz w:val="22"/>
                <w:szCs w:val="22"/>
              </w:rPr>
            </w:pPr>
            <w:r>
              <w:rPr>
                <w:rFonts w:cs="Arial"/>
                <w:bCs/>
                <w:sz w:val="22"/>
                <w:szCs w:val="22"/>
              </w:rPr>
              <w:t>The a</w:t>
            </w:r>
            <w:r w:rsidR="003C419E" w:rsidRPr="008D3840">
              <w:rPr>
                <w:rFonts w:cs="Arial"/>
                <w:bCs/>
                <w:sz w:val="22"/>
                <w:szCs w:val="22"/>
              </w:rPr>
              <w:t xml:space="preserve">pplication </w:t>
            </w:r>
            <w:r w:rsidR="003C419E" w:rsidRPr="00866701">
              <w:rPr>
                <w:rFonts w:cs="Arial"/>
                <w:bCs/>
                <w:sz w:val="22"/>
                <w:szCs w:val="22"/>
              </w:rPr>
              <w:t>has identified the SAC in the SSRA and provided control measures.</w:t>
            </w:r>
          </w:p>
          <w:p w14:paraId="3BEDA39B" w14:textId="77777777" w:rsidR="00866701" w:rsidRPr="00866701" w:rsidRDefault="003C419E" w:rsidP="003C419E">
            <w:pPr>
              <w:rPr>
                <w:rFonts w:cs="Arial"/>
                <w:bCs/>
                <w:sz w:val="22"/>
                <w:szCs w:val="22"/>
              </w:rPr>
            </w:pPr>
            <w:r w:rsidRPr="00866701">
              <w:rPr>
                <w:rFonts w:cs="Arial"/>
                <w:bCs/>
                <w:sz w:val="22"/>
                <w:szCs w:val="22"/>
              </w:rPr>
              <w:t xml:space="preserve">The application map identifies no spread buffers in fields 29 and 36 which are the closest fields. </w:t>
            </w:r>
          </w:p>
          <w:p w14:paraId="6C0990E3" w14:textId="21C06BE4" w:rsidR="00866701" w:rsidRPr="00866701" w:rsidRDefault="00866701" w:rsidP="003C419E">
            <w:pPr>
              <w:rPr>
                <w:rFonts w:cs="Arial"/>
                <w:bCs/>
                <w:sz w:val="22"/>
                <w:szCs w:val="22"/>
              </w:rPr>
            </w:pPr>
            <w:r w:rsidRPr="00866701">
              <w:rPr>
                <w:rFonts w:cs="Arial"/>
                <w:bCs/>
                <w:sz w:val="22"/>
                <w:szCs w:val="22"/>
              </w:rPr>
              <w:t>Field 29 has a 20 metre no spread buffer to the North East boundary adjacent to the SAC and</w:t>
            </w:r>
            <w:r w:rsidR="00FD288A">
              <w:rPr>
                <w:rFonts w:cs="Arial"/>
                <w:bCs/>
                <w:sz w:val="22"/>
                <w:szCs w:val="22"/>
              </w:rPr>
              <w:t xml:space="preserve"> feild</w:t>
            </w:r>
            <w:r w:rsidRPr="00866701">
              <w:rPr>
                <w:rFonts w:cs="Arial"/>
                <w:bCs/>
                <w:sz w:val="22"/>
                <w:szCs w:val="22"/>
              </w:rPr>
              <w:t xml:space="preserve"> 36 has a 35 metre no spread boundary to the South West adjacent to the SAC</w:t>
            </w:r>
            <w:r w:rsidR="00AB499A">
              <w:rPr>
                <w:rFonts w:cs="Arial"/>
                <w:bCs/>
                <w:sz w:val="22"/>
                <w:szCs w:val="22"/>
              </w:rPr>
              <w:t>, removing the potential for run off</w:t>
            </w:r>
            <w:r w:rsidRPr="00866701">
              <w:rPr>
                <w:rFonts w:cs="Arial"/>
                <w:bCs/>
                <w:sz w:val="22"/>
                <w:szCs w:val="22"/>
              </w:rPr>
              <w:t>.</w:t>
            </w:r>
          </w:p>
          <w:p w14:paraId="62FFE170" w14:textId="5183B404" w:rsidR="00866701" w:rsidRPr="00866701" w:rsidRDefault="00866701" w:rsidP="003C419E">
            <w:pPr>
              <w:rPr>
                <w:rFonts w:cs="Arial"/>
                <w:bCs/>
                <w:sz w:val="22"/>
                <w:szCs w:val="22"/>
              </w:rPr>
            </w:pPr>
            <w:r w:rsidRPr="00866701">
              <w:rPr>
                <w:rFonts w:cs="Arial"/>
                <w:bCs/>
                <w:sz w:val="22"/>
                <w:szCs w:val="22"/>
              </w:rPr>
              <w:lastRenderedPageBreak/>
              <w:t>The waste wil</w:t>
            </w:r>
            <w:r w:rsidR="00FD288A">
              <w:rPr>
                <w:rFonts w:cs="Arial"/>
                <w:bCs/>
                <w:sz w:val="22"/>
                <w:szCs w:val="22"/>
              </w:rPr>
              <w:t>l</w:t>
            </w:r>
            <w:r w:rsidRPr="00866701">
              <w:rPr>
                <w:rFonts w:cs="Arial"/>
                <w:bCs/>
                <w:sz w:val="22"/>
                <w:szCs w:val="22"/>
              </w:rPr>
              <w:t xml:space="preserve"> be spread by trailing shoe which applies the </w:t>
            </w:r>
            <w:r w:rsidR="00FD288A">
              <w:rPr>
                <w:rFonts w:cs="Arial"/>
                <w:bCs/>
                <w:sz w:val="22"/>
                <w:szCs w:val="22"/>
              </w:rPr>
              <w:t xml:space="preserve">190902 </w:t>
            </w:r>
            <w:r w:rsidRPr="00866701">
              <w:rPr>
                <w:rFonts w:cs="Arial"/>
                <w:bCs/>
                <w:sz w:val="22"/>
                <w:szCs w:val="22"/>
              </w:rPr>
              <w:t>sludges close to the ground and the no spread buffers are substantial enough to to avoid the</w:t>
            </w:r>
            <w:r w:rsidR="00FD288A">
              <w:rPr>
                <w:rFonts w:cs="Arial"/>
                <w:bCs/>
                <w:sz w:val="22"/>
                <w:szCs w:val="22"/>
              </w:rPr>
              <w:t xml:space="preserve"> 190902</w:t>
            </w:r>
            <w:r w:rsidRPr="00866701">
              <w:rPr>
                <w:rFonts w:cs="Arial"/>
                <w:bCs/>
                <w:sz w:val="22"/>
                <w:szCs w:val="22"/>
              </w:rPr>
              <w:t xml:space="preserve"> sludge cake from being spread to the boundaries.</w:t>
            </w:r>
          </w:p>
          <w:p w14:paraId="4404AB26" w14:textId="77777777" w:rsidR="00866701" w:rsidRDefault="00866701" w:rsidP="003C419E">
            <w:pPr>
              <w:rPr>
                <w:rFonts w:cs="Arial"/>
                <w:bCs/>
                <w:sz w:val="22"/>
                <w:szCs w:val="22"/>
                <w:highlight w:val="yellow"/>
              </w:rPr>
            </w:pPr>
          </w:p>
          <w:p w14:paraId="2D6E588B" w14:textId="04EA711E" w:rsidR="003C419E" w:rsidRDefault="003C419E" w:rsidP="003C419E">
            <w:pPr>
              <w:rPr>
                <w:rFonts w:cs="Arial"/>
                <w:bCs/>
                <w:sz w:val="22"/>
                <w:szCs w:val="22"/>
              </w:rPr>
            </w:pPr>
            <w:r w:rsidRPr="00FD288A">
              <w:rPr>
                <w:rFonts w:cs="Arial"/>
                <w:bCs/>
                <w:sz w:val="22"/>
                <w:szCs w:val="22"/>
              </w:rPr>
              <w:t>Fields 29 and 36, between Oct and Apr, will not receive wastes as there is the possibility of flooding from the River Wye Tributary during this time</w:t>
            </w:r>
            <w:r w:rsidR="00AB499A">
              <w:rPr>
                <w:rFonts w:cs="Arial"/>
                <w:bCs/>
                <w:sz w:val="22"/>
                <w:szCs w:val="22"/>
              </w:rPr>
              <w:t xml:space="preserve"> removing potential run off potential</w:t>
            </w:r>
            <w:r w:rsidRPr="00FD288A">
              <w:rPr>
                <w:rFonts w:cs="Arial"/>
                <w:bCs/>
                <w:sz w:val="22"/>
                <w:szCs w:val="22"/>
              </w:rPr>
              <w:t>.</w:t>
            </w:r>
          </w:p>
          <w:p w14:paraId="6871807A" w14:textId="77777777" w:rsidR="00622654" w:rsidRDefault="00622654" w:rsidP="003C419E">
            <w:pPr>
              <w:rPr>
                <w:rFonts w:cs="Arial"/>
                <w:bCs/>
                <w:sz w:val="22"/>
                <w:szCs w:val="22"/>
              </w:rPr>
            </w:pPr>
          </w:p>
          <w:p w14:paraId="66A35029" w14:textId="03AED3F8" w:rsidR="00622654" w:rsidRDefault="00622654" w:rsidP="003C419E">
            <w:pPr>
              <w:rPr>
                <w:rFonts w:cs="Arial"/>
                <w:bCs/>
                <w:sz w:val="22"/>
                <w:szCs w:val="22"/>
              </w:rPr>
            </w:pPr>
            <w:r>
              <w:rPr>
                <w:rFonts w:cs="Arial"/>
                <w:bCs/>
                <w:sz w:val="22"/>
                <w:szCs w:val="22"/>
              </w:rPr>
              <w:t>Field 29 is slopes 0-7 degrees. Field 36 is mainly sloping 0-7 degrees, all areas that slope to a greater incline are substantially buffered.</w:t>
            </w:r>
          </w:p>
          <w:p w14:paraId="78F40BE9" w14:textId="77777777" w:rsidR="00FD288A" w:rsidRPr="00FD288A" w:rsidRDefault="00FD288A" w:rsidP="003C419E">
            <w:pPr>
              <w:rPr>
                <w:rFonts w:cs="Arial"/>
                <w:bCs/>
                <w:sz w:val="22"/>
                <w:szCs w:val="22"/>
              </w:rPr>
            </w:pPr>
          </w:p>
          <w:p w14:paraId="7D4785F6" w14:textId="77777777" w:rsidR="003C419E" w:rsidRDefault="003C419E" w:rsidP="003C419E">
            <w:pPr>
              <w:rPr>
                <w:rFonts w:cs="Arial"/>
                <w:bCs/>
                <w:sz w:val="22"/>
                <w:szCs w:val="22"/>
              </w:rPr>
            </w:pPr>
            <w:r w:rsidRPr="00FD288A">
              <w:rPr>
                <w:rFonts w:cs="Arial"/>
                <w:bCs/>
                <w:sz w:val="22"/>
                <w:szCs w:val="22"/>
              </w:rPr>
              <w:t>Other fields are not a risk due to distance.</w:t>
            </w:r>
            <w:r w:rsidRPr="008D3840">
              <w:rPr>
                <w:rFonts w:cs="Arial"/>
                <w:bCs/>
                <w:sz w:val="22"/>
                <w:szCs w:val="22"/>
              </w:rPr>
              <w:t xml:space="preserve"> </w:t>
            </w:r>
          </w:p>
          <w:p w14:paraId="34B74DE7" w14:textId="77777777" w:rsidR="00BC3E70" w:rsidRDefault="00BC3E70" w:rsidP="003C419E">
            <w:pPr>
              <w:rPr>
                <w:rFonts w:cs="Arial"/>
                <w:bCs/>
                <w:sz w:val="22"/>
                <w:szCs w:val="22"/>
              </w:rPr>
            </w:pPr>
          </w:p>
          <w:p w14:paraId="64C37322" w14:textId="7A8009CC" w:rsidR="00DC376C" w:rsidRPr="00F24217" w:rsidRDefault="003C419E" w:rsidP="00F24217">
            <w:pPr>
              <w:rPr>
                <w:rFonts w:cs="Arial"/>
                <w:sz w:val="22"/>
                <w:szCs w:val="22"/>
              </w:rPr>
            </w:pPr>
            <w:r w:rsidRPr="003C419E">
              <w:rPr>
                <w:rFonts w:cs="Arial"/>
                <w:sz w:val="22"/>
                <w:szCs w:val="22"/>
              </w:rPr>
              <w:t>Screen out</w:t>
            </w:r>
          </w:p>
        </w:tc>
      </w:tr>
    </w:tbl>
    <w:p w14:paraId="7D95D9DE" w14:textId="77777777" w:rsidR="00DC376C" w:rsidRDefault="00DC376C" w:rsidP="00E04254">
      <w:pPr>
        <w:pStyle w:val="BodyText"/>
      </w:pPr>
      <w:bookmarkStart w:id="10" w:name="_Hlk1674571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DC376C" w:rsidRPr="00AD0CB1" w14:paraId="4BB2529A" w14:textId="77777777" w:rsidTr="00E04254">
        <w:trPr>
          <w:trHeight w:val="567"/>
        </w:trPr>
        <w:tc>
          <w:tcPr>
            <w:tcW w:w="5000" w:type="pct"/>
            <w:gridSpan w:val="2"/>
            <w:shd w:val="clear" w:color="auto" w:fill="D9D9D9"/>
          </w:tcPr>
          <w:p w14:paraId="7983ADE0" w14:textId="64D58AE1" w:rsidR="00DC376C" w:rsidRPr="00AD0CB1" w:rsidRDefault="00DC376C" w:rsidP="00E04254">
            <w:pPr>
              <w:rPr>
                <w:rFonts w:cs="Arial"/>
                <w:b/>
                <w:sz w:val="22"/>
                <w:szCs w:val="22"/>
              </w:rPr>
            </w:pPr>
            <w:r w:rsidRPr="00C72C1D">
              <w:rPr>
                <w:b/>
                <w:bCs/>
              </w:rPr>
              <w:t>TABLE 3.2.3 Screening decision of the plan or project ‘alone’</w:t>
            </w:r>
          </w:p>
        </w:tc>
      </w:tr>
      <w:tr w:rsidR="00DC376C" w:rsidRPr="00AD0CB1" w14:paraId="03328555" w14:textId="77777777" w:rsidTr="00E04254">
        <w:trPr>
          <w:trHeight w:val="567"/>
        </w:trPr>
        <w:tc>
          <w:tcPr>
            <w:tcW w:w="944" w:type="pct"/>
            <w:shd w:val="clear" w:color="auto" w:fill="auto"/>
          </w:tcPr>
          <w:p w14:paraId="1317AAE6" w14:textId="77777777" w:rsidR="00DC376C" w:rsidRPr="00AD0CB1" w:rsidRDefault="00DC376C" w:rsidP="003111E7">
            <w:pPr>
              <w:rPr>
                <w:rFonts w:cs="Arial"/>
                <w:b/>
                <w:bCs/>
                <w:i/>
                <w:color w:val="0000FF"/>
                <w:sz w:val="22"/>
                <w:szCs w:val="22"/>
              </w:rPr>
            </w:pPr>
            <w:r w:rsidRPr="00AD0CB1">
              <w:rPr>
                <w:rFonts w:cs="Arial"/>
                <w:b/>
                <w:bCs/>
                <w:sz w:val="22"/>
                <w:szCs w:val="22"/>
              </w:rPr>
              <w:t xml:space="preserve">(a) If </w:t>
            </w:r>
            <w:r>
              <w:rPr>
                <w:rFonts w:cs="Arial"/>
                <w:b/>
                <w:bCs/>
                <w:sz w:val="22"/>
                <w:szCs w:val="22"/>
              </w:rPr>
              <w:t xml:space="preserve">the screening conclusion for </w:t>
            </w:r>
            <w:r w:rsidRPr="00AD0CB1">
              <w:rPr>
                <w:rFonts w:cs="Arial"/>
                <w:b/>
                <w:bCs/>
                <w:sz w:val="22"/>
                <w:szCs w:val="22"/>
                <w:u w:val="single"/>
              </w:rPr>
              <w:t>all</w:t>
            </w:r>
            <w:r w:rsidRPr="00AD0CB1">
              <w:rPr>
                <w:rFonts w:cs="Arial"/>
                <w:b/>
                <w:bCs/>
                <w:sz w:val="22"/>
                <w:szCs w:val="22"/>
              </w:rPr>
              <w:t xml:space="preserve"> features for all sites in Table 3.2.2 </w:t>
            </w:r>
            <w:r>
              <w:rPr>
                <w:rFonts w:cs="Arial"/>
                <w:b/>
                <w:bCs/>
                <w:sz w:val="22"/>
                <w:szCs w:val="22"/>
              </w:rPr>
              <w:t>is</w:t>
            </w:r>
            <w:r w:rsidRPr="00AD0CB1">
              <w:rPr>
                <w:rFonts w:cs="Arial"/>
                <w:b/>
                <w:bCs/>
                <w:sz w:val="22"/>
                <w:szCs w:val="22"/>
              </w:rPr>
              <w:t xml:space="preserve"> ‘</w:t>
            </w:r>
            <w:r>
              <w:rPr>
                <w:rFonts w:cs="Arial"/>
                <w:b/>
                <w:bCs/>
                <w:sz w:val="22"/>
                <w:szCs w:val="22"/>
              </w:rPr>
              <w:t>SCREEN OUT’</w:t>
            </w:r>
          </w:p>
        </w:tc>
        <w:tc>
          <w:tcPr>
            <w:tcW w:w="4056" w:type="pct"/>
            <w:shd w:val="clear" w:color="auto" w:fill="auto"/>
          </w:tcPr>
          <w:p w14:paraId="0E0401F0" w14:textId="77777777" w:rsidR="00DC376C" w:rsidRPr="00AD0CB1" w:rsidRDefault="00DC376C" w:rsidP="003111E7">
            <w:pPr>
              <w:pStyle w:val="CommentText"/>
              <w:rPr>
                <w:rFonts w:cs="Arial"/>
                <w:b/>
                <w:bCs/>
                <w:sz w:val="22"/>
                <w:szCs w:val="22"/>
              </w:rPr>
            </w:pPr>
            <w:r w:rsidRPr="00AD0CB1">
              <w:rPr>
                <w:rFonts w:cs="Arial"/>
                <w:b/>
                <w:bCs/>
                <w:sz w:val="22"/>
                <w:szCs w:val="22"/>
              </w:rPr>
              <w:t>The plan or project is not likely to have a significant effect on any European site, and no further consideration under the Habitats Regulations is required in order to determine the approval/application.</w:t>
            </w:r>
          </w:p>
          <w:p w14:paraId="4165579C" w14:textId="77777777" w:rsidR="00DC376C" w:rsidRDefault="00DC376C" w:rsidP="00F24217">
            <w:pPr>
              <w:pStyle w:val="CommentText"/>
              <w:rPr>
                <w:rFonts w:cs="Arial"/>
                <w:b/>
                <w:bCs/>
                <w:sz w:val="22"/>
                <w:szCs w:val="22"/>
              </w:rPr>
            </w:pPr>
          </w:p>
          <w:p w14:paraId="6C9DF7A6" w14:textId="4B21C9E3" w:rsidR="00F24217" w:rsidRPr="00AD0CB1" w:rsidRDefault="00F24217" w:rsidP="00F24217">
            <w:pPr>
              <w:pStyle w:val="CommentText"/>
              <w:rPr>
                <w:rFonts w:cs="Arial"/>
                <w:b/>
                <w:bCs/>
                <w:sz w:val="22"/>
                <w:szCs w:val="22"/>
              </w:rPr>
            </w:pPr>
            <w:r>
              <w:rPr>
                <w:rFonts w:cs="Arial"/>
                <w:b/>
                <w:bCs/>
                <w:sz w:val="22"/>
                <w:szCs w:val="22"/>
              </w:rPr>
              <w:t>Screen out</w:t>
            </w:r>
          </w:p>
        </w:tc>
      </w:tr>
      <w:tr w:rsidR="00DC376C" w:rsidRPr="00AD0CB1" w14:paraId="573C551B" w14:textId="77777777" w:rsidTr="00E04254">
        <w:trPr>
          <w:trHeight w:val="567"/>
        </w:trPr>
        <w:tc>
          <w:tcPr>
            <w:tcW w:w="944" w:type="pct"/>
            <w:shd w:val="clear" w:color="auto" w:fill="auto"/>
          </w:tcPr>
          <w:p w14:paraId="4431C241" w14:textId="77777777" w:rsidR="00DC376C" w:rsidRPr="00B741F4" w:rsidRDefault="00DC376C" w:rsidP="003111E7">
            <w:pPr>
              <w:rPr>
                <w:rFonts w:cs="Arial"/>
                <w:b/>
                <w:bCs/>
                <w:i/>
                <w:strike/>
                <w:color w:val="0000FF"/>
                <w:sz w:val="22"/>
                <w:szCs w:val="22"/>
              </w:rPr>
            </w:pPr>
            <w:r w:rsidRPr="00B741F4">
              <w:rPr>
                <w:rFonts w:cs="Arial"/>
                <w:b/>
                <w:bCs/>
                <w:strike/>
                <w:sz w:val="22"/>
                <w:szCs w:val="22"/>
              </w:rPr>
              <w:t xml:space="preserve">(b) If the conclusion for </w:t>
            </w:r>
            <w:r w:rsidRPr="00B741F4">
              <w:rPr>
                <w:rFonts w:cs="Arial"/>
                <w:b/>
                <w:bCs/>
                <w:strike/>
                <w:sz w:val="22"/>
                <w:szCs w:val="22"/>
                <w:u w:val="single"/>
              </w:rPr>
              <w:t>any</w:t>
            </w:r>
            <w:r w:rsidRPr="00B741F4">
              <w:rPr>
                <w:rFonts w:cs="Arial"/>
                <w:b/>
                <w:bCs/>
                <w:strike/>
                <w:sz w:val="22"/>
                <w:szCs w:val="22"/>
              </w:rPr>
              <w:t xml:space="preserve"> features in Table 3.2.2 is ‘SCREEN IN’ </w:t>
            </w:r>
          </w:p>
        </w:tc>
        <w:tc>
          <w:tcPr>
            <w:tcW w:w="4056" w:type="pct"/>
            <w:shd w:val="clear" w:color="auto" w:fill="auto"/>
          </w:tcPr>
          <w:p w14:paraId="43F6102E" w14:textId="77777777" w:rsidR="00DC376C" w:rsidRPr="00B741F4" w:rsidRDefault="00DC376C" w:rsidP="003111E7">
            <w:pPr>
              <w:rPr>
                <w:rFonts w:cs="Arial"/>
                <w:b/>
                <w:bCs/>
                <w:strike/>
                <w:sz w:val="22"/>
                <w:szCs w:val="22"/>
              </w:rPr>
            </w:pPr>
            <w:r w:rsidRPr="00B741F4">
              <w:rPr>
                <w:rFonts w:cs="Arial"/>
                <w:b/>
                <w:bCs/>
                <w:strike/>
                <w:sz w:val="22"/>
                <w:szCs w:val="22"/>
              </w:rPr>
              <w:t>The plan or project is likely to have a significant effect on one or more European sites and therefore an appropriate assessment is required.</w:t>
            </w:r>
          </w:p>
          <w:p w14:paraId="51D79A03" w14:textId="2C342269" w:rsidR="00DC376C" w:rsidRPr="00B741F4" w:rsidRDefault="00F24217" w:rsidP="003111E7">
            <w:pPr>
              <w:rPr>
                <w:rFonts w:cs="Arial"/>
                <w:bCs/>
                <w:iCs/>
                <w:strike/>
                <w:color w:val="7030A0"/>
                <w:sz w:val="22"/>
                <w:szCs w:val="22"/>
              </w:rPr>
            </w:pPr>
            <w:r w:rsidRPr="00B741F4">
              <w:rPr>
                <w:rFonts w:cs="Arial"/>
                <w:bCs/>
                <w:iCs/>
                <w:strike/>
                <w:sz w:val="22"/>
                <w:szCs w:val="22"/>
              </w:rPr>
              <w:t>N/A</w:t>
            </w:r>
          </w:p>
        </w:tc>
      </w:tr>
      <w:tr w:rsidR="00DC376C" w:rsidRPr="00AD0CB1" w14:paraId="485A5BB9" w14:textId="77777777" w:rsidTr="00E04254">
        <w:trPr>
          <w:trHeight w:val="567"/>
        </w:trPr>
        <w:tc>
          <w:tcPr>
            <w:tcW w:w="944" w:type="pct"/>
            <w:shd w:val="clear" w:color="auto" w:fill="auto"/>
          </w:tcPr>
          <w:p w14:paraId="4099DBDA" w14:textId="77777777" w:rsidR="00DC376C" w:rsidRPr="00B741F4" w:rsidRDefault="00DC376C" w:rsidP="003111E7">
            <w:pPr>
              <w:rPr>
                <w:rFonts w:cs="Arial"/>
                <w:b/>
                <w:bCs/>
                <w:strike/>
                <w:sz w:val="22"/>
                <w:szCs w:val="22"/>
              </w:rPr>
            </w:pPr>
            <w:r w:rsidRPr="00B741F4">
              <w:rPr>
                <w:rFonts w:cs="Arial"/>
                <w:b/>
                <w:bCs/>
                <w:strike/>
                <w:sz w:val="22"/>
                <w:szCs w:val="22"/>
              </w:rPr>
              <w:t xml:space="preserve">(c) If there are </w:t>
            </w:r>
            <w:r w:rsidRPr="00B741F4">
              <w:rPr>
                <w:rFonts w:cs="Arial"/>
                <w:b/>
                <w:bCs/>
                <w:strike/>
                <w:sz w:val="22"/>
                <w:szCs w:val="22"/>
                <w:u w:val="single"/>
              </w:rPr>
              <w:t>no</w:t>
            </w:r>
            <w:r w:rsidRPr="00B741F4">
              <w:rPr>
                <w:rFonts w:cs="Arial"/>
                <w:b/>
                <w:bCs/>
                <w:strike/>
                <w:sz w:val="22"/>
                <w:szCs w:val="22"/>
              </w:rPr>
              <w:t xml:space="preserve"> features in Table 3.2.2 that are ‘SCREEN IN’ and </w:t>
            </w:r>
            <w:r w:rsidRPr="00B741F4">
              <w:rPr>
                <w:rFonts w:cs="Arial"/>
                <w:b/>
                <w:bCs/>
                <w:strike/>
                <w:sz w:val="22"/>
                <w:szCs w:val="22"/>
                <w:u w:val="single"/>
              </w:rPr>
              <w:t>any</w:t>
            </w:r>
            <w:r w:rsidRPr="00B741F4">
              <w:rPr>
                <w:rFonts w:cs="Arial"/>
                <w:b/>
                <w:bCs/>
                <w:strike/>
                <w:sz w:val="22"/>
                <w:szCs w:val="22"/>
              </w:rPr>
              <w:t xml:space="preserve"> features that are ‘IN COMB’</w:t>
            </w:r>
          </w:p>
        </w:tc>
        <w:tc>
          <w:tcPr>
            <w:tcW w:w="4056" w:type="pct"/>
            <w:shd w:val="clear" w:color="auto" w:fill="auto"/>
          </w:tcPr>
          <w:p w14:paraId="69941B60" w14:textId="77777777" w:rsidR="00DC376C" w:rsidRPr="00B741F4" w:rsidRDefault="00DC376C" w:rsidP="003111E7">
            <w:pPr>
              <w:pStyle w:val="CommentText"/>
              <w:rPr>
                <w:rFonts w:cs="Arial"/>
                <w:b/>
                <w:bCs/>
                <w:strike/>
                <w:sz w:val="22"/>
                <w:szCs w:val="22"/>
              </w:rPr>
            </w:pPr>
            <w:r w:rsidRPr="00B741F4">
              <w:rPr>
                <w:rFonts w:cs="Arial"/>
                <w:b/>
                <w:bCs/>
                <w:strike/>
                <w:sz w:val="22"/>
                <w:szCs w:val="22"/>
              </w:rPr>
              <w:t>The plan or project is not likely to have a significant effect on any European sites when considered alone, but the possibility of significant effects in combination with other plans and projects needs to be considered.</w:t>
            </w:r>
          </w:p>
          <w:p w14:paraId="71EB2244" w14:textId="13EB25E6" w:rsidR="00DC376C" w:rsidRPr="00B741F4" w:rsidRDefault="00F24217" w:rsidP="003111E7">
            <w:pPr>
              <w:pStyle w:val="CommentText"/>
              <w:rPr>
                <w:rFonts w:cs="Arial"/>
                <w:bCs/>
                <w:iCs/>
                <w:strike/>
                <w:sz w:val="22"/>
                <w:szCs w:val="22"/>
              </w:rPr>
            </w:pPr>
            <w:r w:rsidRPr="00B741F4">
              <w:rPr>
                <w:rFonts w:cs="Arial"/>
                <w:bCs/>
                <w:iCs/>
                <w:strike/>
                <w:sz w:val="22"/>
                <w:szCs w:val="22"/>
              </w:rPr>
              <w:t>N/A</w:t>
            </w:r>
          </w:p>
          <w:p w14:paraId="648E7639" w14:textId="77777777" w:rsidR="00DC376C" w:rsidRPr="00B741F4" w:rsidRDefault="00DC376C" w:rsidP="003111E7">
            <w:pPr>
              <w:rPr>
                <w:rFonts w:cs="Arial"/>
                <w:b/>
                <w:bCs/>
                <w:strike/>
                <w:sz w:val="22"/>
                <w:szCs w:val="22"/>
              </w:rPr>
            </w:pPr>
          </w:p>
        </w:tc>
      </w:tr>
    </w:tbl>
    <w:p w14:paraId="4D7D9B14" w14:textId="77777777" w:rsidR="00DC376C" w:rsidRDefault="00DC376C" w:rsidP="00DC376C"/>
    <w:p w14:paraId="1C049869" w14:textId="77777777" w:rsidR="00E04254" w:rsidRDefault="00DC376C" w:rsidP="00E04254">
      <w:pPr>
        <w:pStyle w:val="BodyText"/>
      </w:pPr>
      <w:r>
        <w:br w:type="page"/>
      </w:r>
      <w:bookmarkStart w:id="11" w:name="_Toc167970049"/>
    </w:p>
    <w:p w14:paraId="0F6F2B60" w14:textId="77777777" w:rsidR="00DC376C" w:rsidRPr="00DC376C" w:rsidRDefault="00DC376C" w:rsidP="00DC376C">
      <w:pPr>
        <w:pStyle w:val="Heading1"/>
      </w:pPr>
      <w:bookmarkStart w:id="12" w:name="_Toc167970051"/>
      <w:bookmarkStart w:id="13" w:name="_Toc181009144"/>
      <w:bookmarkEnd w:id="11"/>
      <w:bookmarkEnd w:id="10"/>
      <w:r w:rsidRPr="00837592">
        <w:lastRenderedPageBreak/>
        <w:t>6.</w:t>
      </w:r>
      <w:r w:rsidRPr="00837592">
        <w:tab/>
      </w:r>
      <w:r w:rsidRPr="00DC376C">
        <w:t>Conclusion</w:t>
      </w:r>
      <w:bookmarkEnd w:id="12"/>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DC376C" w:rsidRPr="007A0971" w14:paraId="7DFD129B" w14:textId="77777777" w:rsidTr="00E04254">
        <w:tc>
          <w:tcPr>
            <w:tcW w:w="4607" w:type="pct"/>
            <w:shd w:val="clear" w:color="auto" w:fill="auto"/>
          </w:tcPr>
          <w:p w14:paraId="447B6792" w14:textId="77777777" w:rsidR="00DC376C" w:rsidRPr="00071B46" w:rsidRDefault="00DC376C" w:rsidP="003111E7">
            <w:pPr>
              <w:rPr>
                <w:rFonts w:cs="Arial"/>
                <w:b/>
                <w:sz w:val="22"/>
                <w:szCs w:val="22"/>
              </w:rPr>
            </w:pPr>
            <w:bookmarkStart w:id="14" w:name="_Hlk167463097"/>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4D411FA9" w14:textId="77777777" w:rsidR="00DC376C" w:rsidRPr="00071B46" w:rsidRDefault="00DC376C" w:rsidP="003111E7">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shd w:val="clear" w:color="auto" w:fill="auto"/>
            <w:vAlign w:val="center"/>
          </w:tcPr>
          <w:p w14:paraId="56686525" w14:textId="77777777" w:rsidR="00DC376C" w:rsidRPr="00071B46" w:rsidRDefault="00DC376C" w:rsidP="003111E7">
            <w:pPr>
              <w:jc w:val="center"/>
              <w:rPr>
                <w:rFonts w:cs="Arial"/>
                <w:b/>
                <w:sz w:val="22"/>
                <w:szCs w:val="22"/>
              </w:rPr>
            </w:pPr>
          </w:p>
        </w:tc>
      </w:tr>
      <w:tr w:rsidR="00DC376C" w:rsidRPr="007A0971" w14:paraId="266A8829" w14:textId="77777777" w:rsidTr="00E04254">
        <w:tc>
          <w:tcPr>
            <w:tcW w:w="4607" w:type="pct"/>
            <w:shd w:val="clear" w:color="auto" w:fill="auto"/>
          </w:tcPr>
          <w:p w14:paraId="70BFC02A" w14:textId="77777777" w:rsidR="00DC376C" w:rsidRPr="00071B46" w:rsidRDefault="00DC376C" w:rsidP="003111E7">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073BEED7" w14:textId="77777777" w:rsidR="00DC376C" w:rsidRPr="00071B46" w:rsidRDefault="00DC376C" w:rsidP="003111E7">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shd w:val="clear" w:color="auto" w:fill="auto"/>
            <w:vAlign w:val="center"/>
          </w:tcPr>
          <w:p w14:paraId="21467105" w14:textId="77777777" w:rsidR="00DC376C" w:rsidRPr="00071B46" w:rsidRDefault="00DC376C" w:rsidP="003111E7">
            <w:pPr>
              <w:jc w:val="center"/>
              <w:rPr>
                <w:rFonts w:cs="Arial"/>
                <w:b/>
                <w:sz w:val="22"/>
                <w:szCs w:val="22"/>
              </w:rPr>
            </w:pPr>
          </w:p>
        </w:tc>
      </w:tr>
      <w:tr w:rsidR="00DC376C" w:rsidRPr="007A0971" w14:paraId="45BD8EAC" w14:textId="77777777" w:rsidTr="00E04254">
        <w:tc>
          <w:tcPr>
            <w:tcW w:w="4607" w:type="pct"/>
            <w:shd w:val="clear" w:color="auto" w:fill="auto"/>
          </w:tcPr>
          <w:p w14:paraId="5FF66156" w14:textId="77777777" w:rsidR="00DC376C" w:rsidRPr="00071B46" w:rsidRDefault="00DC376C" w:rsidP="003111E7">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0A011549" w14:textId="77777777" w:rsidR="00DC376C" w:rsidRPr="00071B46" w:rsidRDefault="00DC376C" w:rsidP="003111E7">
            <w:pPr>
              <w:rPr>
                <w:rFonts w:cs="Arial"/>
                <w:b/>
                <w:sz w:val="22"/>
                <w:szCs w:val="22"/>
              </w:rPr>
            </w:pPr>
            <w:r w:rsidRPr="00071B46">
              <w:rPr>
                <w:rFonts w:cs="Arial"/>
                <w:b/>
                <w:sz w:val="22"/>
                <w:szCs w:val="22"/>
              </w:rPr>
              <w:t>(As documented in section 3.1 of this form)</w:t>
            </w:r>
          </w:p>
        </w:tc>
        <w:tc>
          <w:tcPr>
            <w:tcW w:w="393" w:type="pct"/>
            <w:shd w:val="clear" w:color="auto" w:fill="auto"/>
            <w:vAlign w:val="center"/>
          </w:tcPr>
          <w:p w14:paraId="669A3A5A" w14:textId="77777777" w:rsidR="00DC376C" w:rsidRPr="00071B46" w:rsidRDefault="00DC376C" w:rsidP="003111E7">
            <w:pPr>
              <w:jc w:val="center"/>
              <w:rPr>
                <w:rFonts w:cs="Arial"/>
                <w:b/>
                <w:sz w:val="22"/>
                <w:szCs w:val="22"/>
              </w:rPr>
            </w:pPr>
          </w:p>
        </w:tc>
      </w:tr>
      <w:tr w:rsidR="00DC376C" w:rsidRPr="007A0971" w14:paraId="5031C57C" w14:textId="77777777" w:rsidTr="00E04254">
        <w:tc>
          <w:tcPr>
            <w:tcW w:w="4607" w:type="pct"/>
            <w:shd w:val="clear" w:color="auto" w:fill="auto"/>
          </w:tcPr>
          <w:p w14:paraId="14173F9E" w14:textId="77777777" w:rsidR="00DC376C" w:rsidRPr="00071B46" w:rsidRDefault="00DC376C" w:rsidP="003111E7">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shd w:val="clear" w:color="auto" w:fill="auto"/>
            <w:vAlign w:val="center"/>
          </w:tcPr>
          <w:p w14:paraId="5AF04FC9" w14:textId="7C440B2E" w:rsidR="00DC376C" w:rsidRPr="00071B46" w:rsidRDefault="00BC3E70" w:rsidP="003111E7">
            <w:pPr>
              <w:jc w:val="center"/>
              <w:rPr>
                <w:rFonts w:cs="Arial"/>
                <w:b/>
                <w:sz w:val="22"/>
                <w:szCs w:val="22"/>
              </w:rPr>
            </w:pPr>
            <w:r>
              <w:rPr>
                <w:rFonts w:cs="Arial"/>
                <w:b/>
                <w:sz w:val="22"/>
                <w:szCs w:val="22"/>
              </w:rPr>
              <w:t>X</w:t>
            </w:r>
          </w:p>
        </w:tc>
      </w:tr>
      <w:tr w:rsidR="00DC376C" w:rsidRPr="007A0971" w14:paraId="79B301AD" w14:textId="77777777" w:rsidTr="00E04254">
        <w:tc>
          <w:tcPr>
            <w:tcW w:w="4607" w:type="pct"/>
            <w:shd w:val="clear" w:color="auto" w:fill="auto"/>
          </w:tcPr>
          <w:p w14:paraId="2071FC5E" w14:textId="77777777" w:rsidR="00DC376C" w:rsidRPr="00071B46" w:rsidRDefault="00DC376C" w:rsidP="003111E7">
            <w:pPr>
              <w:rPr>
                <w:rFonts w:cs="Arial"/>
                <w:b/>
                <w:sz w:val="22"/>
                <w:szCs w:val="22"/>
              </w:rPr>
            </w:pPr>
            <w:r w:rsidRPr="00071B46">
              <w:rPr>
                <w:rFonts w:cs="Arial"/>
                <w:b/>
                <w:sz w:val="22"/>
                <w:szCs w:val="22"/>
              </w:rPr>
              <w:t>In light of the conclusions of an appropriate assessment</w:t>
            </w:r>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taking into account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4FEB5F37" w14:textId="77777777" w:rsidR="00DC376C" w:rsidRPr="00071B46" w:rsidRDefault="00DC376C" w:rsidP="003111E7">
            <w:pPr>
              <w:rPr>
                <w:rFonts w:cs="Arial"/>
                <w:b/>
                <w:sz w:val="22"/>
                <w:szCs w:val="22"/>
              </w:rPr>
            </w:pPr>
            <w:r w:rsidRPr="00071B46">
              <w:rPr>
                <w:rFonts w:cs="Arial"/>
                <w:b/>
                <w:sz w:val="22"/>
                <w:szCs w:val="22"/>
              </w:rPr>
              <w:t>(As documented in section 4 of this form, and section 5 if applicable)</w:t>
            </w:r>
          </w:p>
        </w:tc>
        <w:tc>
          <w:tcPr>
            <w:tcW w:w="393" w:type="pct"/>
            <w:shd w:val="clear" w:color="auto" w:fill="auto"/>
            <w:vAlign w:val="center"/>
          </w:tcPr>
          <w:p w14:paraId="13B09C3F" w14:textId="77777777" w:rsidR="00DC376C" w:rsidRPr="00071B46" w:rsidRDefault="00DC376C" w:rsidP="003111E7">
            <w:pPr>
              <w:jc w:val="center"/>
              <w:rPr>
                <w:rFonts w:cs="Arial"/>
                <w:b/>
                <w:sz w:val="22"/>
                <w:szCs w:val="22"/>
              </w:rPr>
            </w:pPr>
          </w:p>
          <w:p w14:paraId="7966D980" w14:textId="77777777" w:rsidR="00DC376C" w:rsidRPr="00071B46" w:rsidRDefault="00DC376C" w:rsidP="003111E7">
            <w:pPr>
              <w:jc w:val="center"/>
              <w:rPr>
                <w:rFonts w:cs="Arial"/>
                <w:b/>
                <w:sz w:val="22"/>
                <w:szCs w:val="22"/>
              </w:rPr>
            </w:pPr>
          </w:p>
        </w:tc>
      </w:tr>
      <w:tr w:rsidR="00DC376C" w:rsidRPr="007A0971" w14:paraId="6B571FA7" w14:textId="77777777" w:rsidTr="00E04254">
        <w:tc>
          <w:tcPr>
            <w:tcW w:w="4607" w:type="pct"/>
            <w:shd w:val="clear" w:color="auto" w:fill="auto"/>
          </w:tcPr>
          <w:p w14:paraId="6354458D" w14:textId="77777777" w:rsidR="00DC376C" w:rsidRDefault="00DC376C" w:rsidP="003111E7">
            <w:pPr>
              <w:rPr>
                <w:rFonts w:cs="Arial"/>
                <w:b/>
                <w:sz w:val="22"/>
                <w:szCs w:val="22"/>
              </w:rPr>
            </w:pPr>
            <w:r w:rsidRPr="00071B46">
              <w:rPr>
                <w:rFonts w:cs="Arial"/>
                <w:b/>
                <w:sz w:val="22"/>
                <w:szCs w:val="22"/>
              </w:rPr>
              <w:t xml:space="preserve">In light of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32FD2E3B" w14:textId="77777777" w:rsidR="00DC376C" w:rsidRPr="00071B46" w:rsidRDefault="00DC376C" w:rsidP="003111E7">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35E35883" w14:textId="77777777" w:rsidR="00DC376C" w:rsidRPr="00071B46" w:rsidRDefault="00DC376C" w:rsidP="00D67526">
            <w:pPr>
              <w:numPr>
                <w:ilvl w:val="0"/>
                <w:numId w:val="3"/>
              </w:numPr>
              <w:rPr>
                <w:rFonts w:cs="Arial"/>
                <w:b/>
                <w:sz w:val="22"/>
                <w:szCs w:val="22"/>
              </w:rPr>
            </w:pPr>
            <w:r w:rsidRPr="00071B46">
              <w:rPr>
                <w:rFonts w:cs="Arial"/>
                <w:b/>
                <w:sz w:val="22"/>
                <w:szCs w:val="22"/>
              </w:rPr>
              <w:t>the plan or project specification, and/or the terms under which it might be approved, are modified so as to remove the risk of adverse effects, and a revised HRA is prepared, or</w:t>
            </w:r>
          </w:p>
          <w:p w14:paraId="6DC77394" w14:textId="77777777" w:rsidR="00DC376C" w:rsidRDefault="00DC376C" w:rsidP="00D67526">
            <w:pPr>
              <w:numPr>
                <w:ilvl w:val="0"/>
                <w:numId w:val="3"/>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17A9D460" w14:textId="77777777" w:rsidR="00DC376C" w:rsidRPr="00071B46" w:rsidRDefault="00DC376C" w:rsidP="003111E7">
            <w:pPr>
              <w:rPr>
                <w:rFonts w:cs="Arial"/>
                <w:b/>
                <w:sz w:val="22"/>
                <w:szCs w:val="22"/>
              </w:rPr>
            </w:pPr>
            <w:r>
              <w:rPr>
                <w:rFonts w:cs="Arial"/>
                <w:b/>
                <w:sz w:val="22"/>
                <w:szCs w:val="22"/>
              </w:rPr>
              <w:t>(*SSSI consents cannot be given as derogations)</w:t>
            </w:r>
          </w:p>
        </w:tc>
        <w:tc>
          <w:tcPr>
            <w:tcW w:w="393" w:type="pct"/>
            <w:shd w:val="clear" w:color="auto" w:fill="auto"/>
            <w:vAlign w:val="center"/>
          </w:tcPr>
          <w:p w14:paraId="69453805" w14:textId="77777777" w:rsidR="00DC376C" w:rsidRPr="00071B46" w:rsidRDefault="00DC376C" w:rsidP="003111E7">
            <w:pPr>
              <w:jc w:val="center"/>
              <w:rPr>
                <w:rFonts w:cs="Arial"/>
                <w:b/>
                <w:sz w:val="22"/>
                <w:szCs w:val="22"/>
              </w:rPr>
            </w:pPr>
          </w:p>
          <w:p w14:paraId="1F830D28" w14:textId="77777777" w:rsidR="00DC376C" w:rsidRPr="00071B46" w:rsidRDefault="00DC376C" w:rsidP="003111E7">
            <w:pPr>
              <w:jc w:val="center"/>
              <w:rPr>
                <w:rFonts w:cs="Arial"/>
                <w:b/>
                <w:sz w:val="22"/>
                <w:szCs w:val="22"/>
              </w:rPr>
            </w:pPr>
          </w:p>
          <w:p w14:paraId="019C7C3F" w14:textId="77777777" w:rsidR="00DC376C" w:rsidRPr="00071B46" w:rsidRDefault="00DC376C" w:rsidP="003111E7">
            <w:pPr>
              <w:jc w:val="center"/>
              <w:rPr>
                <w:rFonts w:cs="Arial"/>
                <w:b/>
                <w:sz w:val="22"/>
                <w:szCs w:val="22"/>
              </w:rPr>
            </w:pPr>
          </w:p>
        </w:tc>
      </w:tr>
      <w:tr w:rsidR="00DC376C" w:rsidRPr="007A0971" w14:paraId="60A7D1F0" w14:textId="77777777" w:rsidTr="00E04254">
        <w:tc>
          <w:tcPr>
            <w:tcW w:w="5000" w:type="pct"/>
            <w:gridSpan w:val="2"/>
            <w:shd w:val="clear" w:color="auto" w:fill="auto"/>
          </w:tcPr>
          <w:p w14:paraId="08662E4D" w14:textId="156E5B94" w:rsidR="00DC376C" w:rsidRPr="006D0388" w:rsidRDefault="00DC376C" w:rsidP="003111E7">
            <w:pPr>
              <w:rPr>
                <w:rFonts w:cs="Arial"/>
                <w:b/>
                <w:color w:val="FF0000"/>
                <w:sz w:val="22"/>
                <w:szCs w:val="22"/>
              </w:rPr>
            </w:pPr>
            <w:r w:rsidRPr="00071B46">
              <w:rPr>
                <w:rFonts w:cs="Arial"/>
                <w:b/>
                <w:sz w:val="22"/>
                <w:szCs w:val="22"/>
              </w:rPr>
              <w:t>Signed:</w:t>
            </w:r>
            <w:r w:rsidR="00BC3E70">
              <w:rPr>
                <w:rFonts w:cs="Arial"/>
                <w:b/>
                <w:sz w:val="22"/>
                <w:szCs w:val="22"/>
              </w:rPr>
              <w:t xml:space="preserve"> Bryan Burn</w:t>
            </w:r>
          </w:p>
          <w:p w14:paraId="530AFCE3" w14:textId="77777777" w:rsidR="00DC376C" w:rsidRPr="006D0388" w:rsidRDefault="00DC376C" w:rsidP="003111E7">
            <w:pPr>
              <w:rPr>
                <w:rFonts w:cs="Arial"/>
                <w:b/>
                <w:color w:val="FF0000"/>
                <w:sz w:val="22"/>
                <w:szCs w:val="22"/>
              </w:rPr>
            </w:pPr>
          </w:p>
          <w:p w14:paraId="67948427" w14:textId="26FE4355" w:rsidR="00DC376C" w:rsidRPr="00071B46" w:rsidRDefault="00DC376C" w:rsidP="003111E7">
            <w:pPr>
              <w:rPr>
                <w:rFonts w:cs="Arial"/>
                <w:b/>
                <w:sz w:val="22"/>
                <w:szCs w:val="22"/>
              </w:rPr>
            </w:pPr>
            <w:r w:rsidRPr="00071B46">
              <w:rPr>
                <w:rFonts w:cs="Arial"/>
                <w:b/>
                <w:sz w:val="22"/>
                <w:szCs w:val="22"/>
              </w:rPr>
              <w:t>Name:</w:t>
            </w:r>
            <w:r>
              <w:rPr>
                <w:rFonts w:cs="Arial"/>
                <w:b/>
                <w:sz w:val="22"/>
                <w:szCs w:val="22"/>
              </w:rPr>
              <w:t xml:space="preserve">  </w:t>
            </w:r>
            <w:r w:rsidR="00BC3E70">
              <w:rPr>
                <w:rFonts w:cs="Arial"/>
                <w:b/>
                <w:sz w:val="22"/>
                <w:szCs w:val="22"/>
              </w:rPr>
              <w:t>Bryan Burn</w:t>
            </w:r>
            <w:r>
              <w:rPr>
                <w:rFonts w:cs="Arial"/>
                <w:b/>
                <w:sz w:val="22"/>
                <w:szCs w:val="22"/>
              </w:rPr>
              <w:t xml:space="preserve">                                                                                                     </w:t>
            </w:r>
            <w:r w:rsidRPr="00071B46">
              <w:rPr>
                <w:rFonts w:cs="Arial"/>
                <w:b/>
                <w:sz w:val="22"/>
                <w:szCs w:val="22"/>
              </w:rPr>
              <w:t>Position:</w:t>
            </w:r>
            <w:r w:rsidR="00BC3E70">
              <w:rPr>
                <w:rFonts w:cs="Arial"/>
                <w:b/>
                <w:sz w:val="22"/>
                <w:szCs w:val="22"/>
              </w:rPr>
              <w:t xml:space="preserve"> Permitting Officer</w:t>
            </w:r>
          </w:p>
          <w:p w14:paraId="479EB764" w14:textId="77777777" w:rsidR="00DC376C" w:rsidRPr="00071B46" w:rsidRDefault="00DC376C" w:rsidP="003111E7">
            <w:pPr>
              <w:rPr>
                <w:rFonts w:cs="Arial"/>
                <w:b/>
                <w:sz w:val="22"/>
                <w:szCs w:val="22"/>
              </w:rPr>
            </w:pPr>
          </w:p>
          <w:p w14:paraId="2EEE4E65" w14:textId="20C70621" w:rsidR="00DC376C" w:rsidRDefault="00DC376C" w:rsidP="003111E7">
            <w:pPr>
              <w:rPr>
                <w:rFonts w:cs="Arial"/>
                <w:b/>
                <w:sz w:val="22"/>
                <w:szCs w:val="22"/>
              </w:rPr>
            </w:pPr>
            <w:r w:rsidRPr="00071B46">
              <w:rPr>
                <w:rFonts w:cs="Arial"/>
                <w:b/>
                <w:sz w:val="22"/>
                <w:szCs w:val="22"/>
              </w:rPr>
              <w:t>Date:</w:t>
            </w:r>
            <w:r w:rsidR="00BC3E70">
              <w:rPr>
                <w:rFonts w:cs="Arial"/>
                <w:b/>
                <w:sz w:val="22"/>
                <w:szCs w:val="22"/>
              </w:rPr>
              <w:t xml:space="preserve"> 15/07/2025</w:t>
            </w:r>
          </w:p>
          <w:p w14:paraId="07425515" w14:textId="77777777" w:rsidR="00DC376C" w:rsidRDefault="00DC376C" w:rsidP="003111E7">
            <w:pPr>
              <w:rPr>
                <w:rFonts w:cs="Arial"/>
                <w:b/>
                <w:sz w:val="22"/>
                <w:szCs w:val="22"/>
              </w:rPr>
            </w:pPr>
          </w:p>
          <w:p w14:paraId="16C6B8AF" w14:textId="77777777" w:rsidR="00DC376C" w:rsidRPr="00071B46" w:rsidRDefault="00DC376C" w:rsidP="003111E7">
            <w:pPr>
              <w:jc w:val="center"/>
              <w:rPr>
                <w:rFonts w:cs="Arial"/>
                <w:b/>
                <w:sz w:val="22"/>
                <w:szCs w:val="22"/>
              </w:rPr>
            </w:pPr>
          </w:p>
        </w:tc>
      </w:tr>
      <w:tr w:rsidR="00DC376C" w:rsidRPr="007A0971" w14:paraId="08631FBC" w14:textId="77777777" w:rsidTr="00E04254">
        <w:tc>
          <w:tcPr>
            <w:tcW w:w="4607" w:type="pct"/>
            <w:shd w:val="clear" w:color="auto" w:fill="auto"/>
          </w:tcPr>
          <w:p w14:paraId="212DBF27" w14:textId="5079157D" w:rsidR="00DC376C" w:rsidRPr="00071B46" w:rsidRDefault="00DC376C" w:rsidP="003111E7">
            <w:pPr>
              <w:rPr>
                <w:rFonts w:cs="Arial"/>
                <w:b/>
                <w:sz w:val="22"/>
                <w:szCs w:val="22"/>
              </w:rPr>
            </w:pPr>
            <w:r>
              <w:rPr>
                <w:rFonts w:cs="Arial"/>
                <w:b/>
                <w:sz w:val="22"/>
                <w:szCs w:val="22"/>
              </w:rPr>
              <w:t>Was this HRA conclusion an escalated decision? NO</w:t>
            </w:r>
          </w:p>
        </w:tc>
        <w:tc>
          <w:tcPr>
            <w:tcW w:w="393" w:type="pct"/>
            <w:shd w:val="clear" w:color="auto" w:fill="auto"/>
          </w:tcPr>
          <w:p w14:paraId="730B0246" w14:textId="77777777" w:rsidR="00DC376C" w:rsidRPr="006F0934" w:rsidRDefault="00DC376C" w:rsidP="003111E7">
            <w:pPr>
              <w:rPr>
                <w:rFonts w:cs="Arial"/>
                <w:b/>
                <w:i/>
                <w:iCs/>
                <w:color w:val="0000FF"/>
                <w:sz w:val="22"/>
                <w:szCs w:val="22"/>
              </w:rPr>
            </w:pPr>
            <w:r w:rsidRPr="006F0934">
              <w:rPr>
                <w:rFonts w:cs="Arial"/>
                <w:b/>
                <w:i/>
                <w:iCs/>
                <w:color w:val="0000FF"/>
                <w:sz w:val="22"/>
                <w:szCs w:val="22"/>
              </w:rPr>
              <w:t xml:space="preserve"> </w:t>
            </w:r>
          </w:p>
        </w:tc>
      </w:tr>
    </w:tbl>
    <w:p w14:paraId="5DC51CC7" w14:textId="77777777" w:rsidR="00DC376C" w:rsidRDefault="00DC376C" w:rsidP="00DC376C">
      <w:pPr>
        <w:ind w:left="720" w:hanging="720"/>
        <w:rPr>
          <w:rFonts w:cs="Arial"/>
          <w:b/>
        </w:rPr>
      </w:pPr>
    </w:p>
    <w:p w14:paraId="49D565C0" w14:textId="2AAF2A44" w:rsidR="00E04254" w:rsidRDefault="00E04254" w:rsidP="00E04254">
      <w:pPr>
        <w:pStyle w:val="BodyText"/>
      </w:pPr>
      <w:bookmarkStart w:id="15" w:name="_Toc167970052"/>
      <w:bookmarkStart w:id="16" w:name="_Hlk167463243"/>
      <w:bookmarkEnd w:id="14"/>
    </w:p>
    <w:bookmarkEnd w:id="15"/>
    <w:bookmarkEnd w:id="16"/>
    <w:sectPr w:rsidR="00E04254" w:rsidSect="00491240">
      <w:headerReference w:type="default" r:id="rId18"/>
      <w:headerReference w:type="first" r:id="rId19"/>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0EC9E" w14:textId="77777777" w:rsidR="001A6310" w:rsidRDefault="001A6310" w:rsidP="003B1B95">
      <w:r>
        <w:separator/>
      </w:r>
    </w:p>
  </w:endnote>
  <w:endnote w:type="continuationSeparator" w:id="0">
    <w:p w14:paraId="532151F3" w14:textId="77777777" w:rsidR="001A6310" w:rsidRDefault="001A631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EEBCE" w14:textId="77777777" w:rsidR="001A6310" w:rsidRDefault="001A6310" w:rsidP="003B1B95">
      <w:r>
        <w:separator/>
      </w:r>
    </w:p>
  </w:footnote>
  <w:footnote w:type="continuationSeparator" w:id="0">
    <w:p w14:paraId="5F3377D6" w14:textId="77777777" w:rsidR="001A6310" w:rsidRDefault="001A631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4CD57E8" w:rsidR="00881C67" w:rsidRPr="002D347F" w:rsidRDefault="00DC376C" w:rsidP="00DC376C">
    <w:pPr>
      <w:pStyle w:val="BodyText"/>
      <w:jc w:val="right"/>
    </w:pPr>
    <w:r w:rsidRPr="007C236E">
      <w:rPr>
        <w:rFonts w:cs="Arial"/>
        <w:noProof/>
        <w:sz w:val="22"/>
        <w:szCs w:val="22"/>
      </w:rPr>
      <w:drawing>
        <wp:inline distT="0" distB="0" distL="0" distR="0" wp14:anchorId="1D7A5FCC" wp14:editId="7AB9E115">
          <wp:extent cx="1562100" cy="1092200"/>
          <wp:effectExtent l="0" t="0" r="0" b="0"/>
          <wp:docPr id="2105220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F6C82"/>
    <w:multiLevelType w:val="hybridMultilevel"/>
    <w:tmpl w:val="26DE7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2DA6349"/>
    <w:multiLevelType w:val="hybridMultilevel"/>
    <w:tmpl w:val="8CB2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EB3419"/>
    <w:multiLevelType w:val="hybridMultilevel"/>
    <w:tmpl w:val="46AA5334"/>
    <w:lvl w:ilvl="0" w:tplc="FC7269BE">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09329362">
    <w:abstractNumId w:val="7"/>
  </w:num>
  <w:num w:numId="2" w16cid:durableId="502285811">
    <w:abstractNumId w:val="3"/>
  </w:num>
  <w:num w:numId="3" w16cid:durableId="1007486984">
    <w:abstractNumId w:val="9"/>
  </w:num>
  <w:num w:numId="4" w16cid:durableId="1819227318">
    <w:abstractNumId w:val="8"/>
  </w:num>
  <w:num w:numId="5" w16cid:durableId="907570409">
    <w:abstractNumId w:val="5"/>
  </w:num>
  <w:num w:numId="6" w16cid:durableId="231081896">
    <w:abstractNumId w:val="10"/>
  </w:num>
  <w:num w:numId="7" w16cid:durableId="312149155">
    <w:abstractNumId w:val="6"/>
  </w:num>
  <w:num w:numId="8" w16cid:durableId="349255943">
    <w:abstractNumId w:val="1"/>
  </w:num>
  <w:num w:numId="9" w16cid:durableId="287664741">
    <w:abstractNumId w:val="2"/>
  </w:num>
  <w:num w:numId="10" w16cid:durableId="966546356">
    <w:abstractNumId w:val="0"/>
  </w:num>
  <w:num w:numId="11" w16cid:durableId="1802455317">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28CF0AE-629E-480A-A74D-94D46CD18445}"/>
    <w:docVar w:name="dgnword-eventsink" w:val="2351936414288"/>
  </w:docVars>
  <w:rsids>
    <w:rsidRoot w:val="00491240"/>
    <w:rsid w:val="00002CB1"/>
    <w:rsid w:val="000223D8"/>
    <w:rsid w:val="00032CA6"/>
    <w:rsid w:val="0003584B"/>
    <w:rsid w:val="000538DE"/>
    <w:rsid w:val="0006469D"/>
    <w:rsid w:val="0007398B"/>
    <w:rsid w:val="00081B13"/>
    <w:rsid w:val="000A5E0F"/>
    <w:rsid w:val="000B1357"/>
    <w:rsid w:val="000B6900"/>
    <w:rsid w:val="000B70DA"/>
    <w:rsid w:val="000B7C09"/>
    <w:rsid w:val="000D1041"/>
    <w:rsid w:val="000D42BC"/>
    <w:rsid w:val="000F47F1"/>
    <w:rsid w:val="0010023A"/>
    <w:rsid w:val="00111C12"/>
    <w:rsid w:val="00124C2B"/>
    <w:rsid w:val="00151752"/>
    <w:rsid w:val="00163204"/>
    <w:rsid w:val="001A6310"/>
    <w:rsid w:val="001E34B7"/>
    <w:rsid w:val="00222626"/>
    <w:rsid w:val="00227FCF"/>
    <w:rsid w:val="002310C5"/>
    <w:rsid w:val="0024267B"/>
    <w:rsid w:val="0024550F"/>
    <w:rsid w:val="0026328C"/>
    <w:rsid w:val="0026480D"/>
    <w:rsid w:val="00295704"/>
    <w:rsid w:val="002B0FE6"/>
    <w:rsid w:val="002C1957"/>
    <w:rsid w:val="002C7D1B"/>
    <w:rsid w:val="002D1C88"/>
    <w:rsid w:val="002D1E23"/>
    <w:rsid w:val="002D347F"/>
    <w:rsid w:val="002E309A"/>
    <w:rsid w:val="002F3CF9"/>
    <w:rsid w:val="00301855"/>
    <w:rsid w:val="0032034D"/>
    <w:rsid w:val="00320877"/>
    <w:rsid w:val="00323656"/>
    <w:rsid w:val="00325394"/>
    <w:rsid w:val="003333E2"/>
    <w:rsid w:val="00366E8B"/>
    <w:rsid w:val="0037188A"/>
    <w:rsid w:val="003866AA"/>
    <w:rsid w:val="003A37E6"/>
    <w:rsid w:val="003A4B9C"/>
    <w:rsid w:val="003A65A7"/>
    <w:rsid w:val="003B1B63"/>
    <w:rsid w:val="003B1B95"/>
    <w:rsid w:val="003C419E"/>
    <w:rsid w:val="003E31B8"/>
    <w:rsid w:val="003E4491"/>
    <w:rsid w:val="00407B03"/>
    <w:rsid w:val="00421C65"/>
    <w:rsid w:val="00436A14"/>
    <w:rsid w:val="004517DE"/>
    <w:rsid w:val="00491240"/>
    <w:rsid w:val="00491598"/>
    <w:rsid w:val="004A2C4D"/>
    <w:rsid w:val="004B4D3A"/>
    <w:rsid w:val="004B55D4"/>
    <w:rsid w:val="004B7F52"/>
    <w:rsid w:val="004C32EC"/>
    <w:rsid w:val="004D606F"/>
    <w:rsid w:val="004E070B"/>
    <w:rsid w:val="004E21FB"/>
    <w:rsid w:val="004F15CD"/>
    <w:rsid w:val="00504C76"/>
    <w:rsid w:val="00505010"/>
    <w:rsid w:val="00507478"/>
    <w:rsid w:val="005118F5"/>
    <w:rsid w:val="00515FD1"/>
    <w:rsid w:val="005169E1"/>
    <w:rsid w:val="0051775A"/>
    <w:rsid w:val="00523461"/>
    <w:rsid w:val="005364A1"/>
    <w:rsid w:val="00552D0B"/>
    <w:rsid w:val="00580178"/>
    <w:rsid w:val="005A0D52"/>
    <w:rsid w:val="005B301B"/>
    <w:rsid w:val="005C5EE6"/>
    <w:rsid w:val="00622654"/>
    <w:rsid w:val="0063792A"/>
    <w:rsid w:val="0066120C"/>
    <w:rsid w:val="00666877"/>
    <w:rsid w:val="00666BB5"/>
    <w:rsid w:val="006B620B"/>
    <w:rsid w:val="006D6756"/>
    <w:rsid w:val="006E1121"/>
    <w:rsid w:val="006E4AA9"/>
    <w:rsid w:val="006E6741"/>
    <w:rsid w:val="006E7FA2"/>
    <w:rsid w:val="00704303"/>
    <w:rsid w:val="00707251"/>
    <w:rsid w:val="00710668"/>
    <w:rsid w:val="0075201E"/>
    <w:rsid w:val="00773040"/>
    <w:rsid w:val="00780D50"/>
    <w:rsid w:val="00783751"/>
    <w:rsid w:val="00783CEA"/>
    <w:rsid w:val="00794C61"/>
    <w:rsid w:val="007A78C9"/>
    <w:rsid w:val="007B03D9"/>
    <w:rsid w:val="007C316C"/>
    <w:rsid w:val="007C7F2F"/>
    <w:rsid w:val="00820898"/>
    <w:rsid w:val="00832030"/>
    <w:rsid w:val="00842FC5"/>
    <w:rsid w:val="00843AAC"/>
    <w:rsid w:val="0084707A"/>
    <w:rsid w:val="0085223F"/>
    <w:rsid w:val="00861D04"/>
    <w:rsid w:val="00866701"/>
    <w:rsid w:val="00875D8F"/>
    <w:rsid w:val="008805BB"/>
    <w:rsid w:val="00881C67"/>
    <w:rsid w:val="00882B9E"/>
    <w:rsid w:val="008837A9"/>
    <w:rsid w:val="00893C8A"/>
    <w:rsid w:val="00897388"/>
    <w:rsid w:val="008A0F5F"/>
    <w:rsid w:val="008A28D6"/>
    <w:rsid w:val="008A56C7"/>
    <w:rsid w:val="008E6805"/>
    <w:rsid w:val="008F0280"/>
    <w:rsid w:val="008F11CB"/>
    <w:rsid w:val="009020F6"/>
    <w:rsid w:val="0095246A"/>
    <w:rsid w:val="00966396"/>
    <w:rsid w:val="00967FB8"/>
    <w:rsid w:val="00977CDE"/>
    <w:rsid w:val="009A383A"/>
    <w:rsid w:val="009A4577"/>
    <w:rsid w:val="009B37B8"/>
    <w:rsid w:val="009B744A"/>
    <w:rsid w:val="009F79F4"/>
    <w:rsid w:val="00A128B1"/>
    <w:rsid w:val="00A15100"/>
    <w:rsid w:val="00A23E24"/>
    <w:rsid w:val="00A36091"/>
    <w:rsid w:val="00A63022"/>
    <w:rsid w:val="00A64662"/>
    <w:rsid w:val="00A73E72"/>
    <w:rsid w:val="00A908E3"/>
    <w:rsid w:val="00AA54D9"/>
    <w:rsid w:val="00AB499A"/>
    <w:rsid w:val="00AB7169"/>
    <w:rsid w:val="00AE132A"/>
    <w:rsid w:val="00AE4565"/>
    <w:rsid w:val="00AF5EC2"/>
    <w:rsid w:val="00AF7309"/>
    <w:rsid w:val="00B02CD4"/>
    <w:rsid w:val="00B030FA"/>
    <w:rsid w:val="00B26F65"/>
    <w:rsid w:val="00B300B0"/>
    <w:rsid w:val="00B322A0"/>
    <w:rsid w:val="00B329CA"/>
    <w:rsid w:val="00B54796"/>
    <w:rsid w:val="00B56355"/>
    <w:rsid w:val="00B741F4"/>
    <w:rsid w:val="00B8223E"/>
    <w:rsid w:val="00B84A00"/>
    <w:rsid w:val="00B90A54"/>
    <w:rsid w:val="00BA4AE0"/>
    <w:rsid w:val="00BA56BA"/>
    <w:rsid w:val="00BC3E70"/>
    <w:rsid w:val="00BD3375"/>
    <w:rsid w:val="00BF4F83"/>
    <w:rsid w:val="00C2002D"/>
    <w:rsid w:val="00C31E03"/>
    <w:rsid w:val="00C332A7"/>
    <w:rsid w:val="00C37E1F"/>
    <w:rsid w:val="00C41472"/>
    <w:rsid w:val="00C44639"/>
    <w:rsid w:val="00C55B14"/>
    <w:rsid w:val="00C70646"/>
    <w:rsid w:val="00C907AC"/>
    <w:rsid w:val="00CB0986"/>
    <w:rsid w:val="00CD0AA9"/>
    <w:rsid w:val="00CD4B48"/>
    <w:rsid w:val="00CE72E1"/>
    <w:rsid w:val="00CF5800"/>
    <w:rsid w:val="00D00A29"/>
    <w:rsid w:val="00D1147D"/>
    <w:rsid w:val="00D30CC0"/>
    <w:rsid w:val="00D4293C"/>
    <w:rsid w:val="00D56A48"/>
    <w:rsid w:val="00D61DAA"/>
    <w:rsid w:val="00D67526"/>
    <w:rsid w:val="00DA28F1"/>
    <w:rsid w:val="00DC376C"/>
    <w:rsid w:val="00DF5AE1"/>
    <w:rsid w:val="00E0423A"/>
    <w:rsid w:val="00E04254"/>
    <w:rsid w:val="00E1064F"/>
    <w:rsid w:val="00E127E2"/>
    <w:rsid w:val="00E12968"/>
    <w:rsid w:val="00E13BA8"/>
    <w:rsid w:val="00E26B9D"/>
    <w:rsid w:val="00E3072A"/>
    <w:rsid w:val="00E77C42"/>
    <w:rsid w:val="00E97A7B"/>
    <w:rsid w:val="00EA1E4A"/>
    <w:rsid w:val="00EA1F90"/>
    <w:rsid w:val="00EA5293"/>
    <w:rsid w:val="00EB4078"/>
    <w:rsid w:val="00EB592A"/>
    <w:rsid w:val="00ED5FFD"/>
    <w:rsid w:val="00ED79BC"/>
    <w:rsid w:val="00EE01DB"/>
    <w:rsid w:val="00EE6FB7"/>
    <w:rsid w:val="00EF38E7"/>
    <w:rsid w:val="00EF3A8A"/>
    <w:rsid w:val="00F24217"/>
    <w:rsid w:val="00F25E50"/>
    <w:rsid w:val="00F4177D"/>
    <w:rsid w:val="00F63843"/>
    <w:rsid w:val="00F64E34"/>
    <w:rsid w:val="00F6624E"/>
    <w:rsid w:val="00F97524"/>
    <w:rsid w:val="00FB70DB"/>
    <w:rsid w:val="00FC39DE"/>
    <w:rsid w:val="00FD288A"/>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419E"/>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3E4491"/>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paragraph" w:styleId="FootnoteText">
    <w:name w:val="footnote text"/>
    <w:basedOn w:val="Normal"/>
    <w:link w:val="FootnoteTextChar"/>
    <w:rsid w:val="00DC376C"/>
    <w:rPr>
      <w:sz w:val="20"/>
      <w:szCs w:val="20"/>
    </w:rPr>
  </w:style>
  <w:style w:type="character" w:customStyle="1" w:styleId="FootnoteTextChar">
    <w:name w:val="Footnote Text Char"/>
    <w:basedOn w:val="DefaultParagraphFont"/>
    <w:link w:val="FootnoteText"/>
    <w:rsid w:val="00DC376C"/>
  </w:style>
  <w:style w:type="character" w:styleId="FootnoteReference">
    <w:name w:val="footnote reference"/>
    <w:rsid w:val="00DC376C"/>
    <w:rPr>
      <w:vertAlign w:val="superscript"/>
    </w:rPr>
  </w:style>
  <w:style w:type="paragraph" w:styleId="CommentSubject">
    <w:name w:val="annotation subject"/>
    <w:basedOn w:val="CommentText"/>
    <w:next w:val="CommentText"/>
    <w:link w:val="CommentSubjectChar"/>
    <w:rsid w:val="00DC376C"/>
    <w:rPr>
      <w:b/>
      <w:bCs/>
    </w:rPr>
  </w:style>
  <w:style w:type="character" w:customStyle="1" w:styleId="CommentSubjectChar">
    <w:name w:val="Comment Subject Char"/>
    <w:basedOn w:val="CommentTextChar"/>
    <w:link w:val="CommentSubject"/>
    <w:rsid w:val="00DC376C"/>
    <w:rPr>
      <w:b/>
      <w:bCs/>
    </w:rPr>
  </w:style>
  <w:style w:type="paragraph" w:styleId="BodyText2">
    <w:name w:val="Body Text 2"/>
    <w:basedOn w:val="Normal"/>
    <w:link w:val="BodyText2Char"/>
    <w:rsid w:val="00DC376C"/>
    <w:pPr>
      <w:spacing w:after="120" w:line="480" w:lineRule="auto"/>
    </w:pPr>
    <w:rPr>
      <w:sz w:val="22"/>
      <w:lang w:eastAsia="en-US"/>
    </w:rPr>
  </w:style>
  <w:style w:type="character" w:customStyle="1" w:styleId="BodyText2Char">
    <w:name w:val="Body Text 2 Char"/>
    <w:basedOn w:val="DefaultParagraphFont"/>
    <w:link w:val="BodyText2"/>
    <w:rsid w:val="00DC376C"/>
    <w:rPr>
      <w:sz w:val="22"/>
      <w:szCs w:val="24"/>
      <w:lang w:eastAsia="en-US"/>
    </w:rPr>
  </w:style>
  <w:style w:type="character" w:customStyle="1" w:styleId="CharChar2">
    <w:name w:val="Char Char2"/>
    <w:basedOn w:val="DefaultParagraphFont"/>
    <w:rsid w:val="00DC376C"/>
  </w:style>
  <w:style w:type="paragraph" w:customStyle="1" w:styleId="Style1">
    <w:name w:val="Style1"/>
    <w:basedOn w:val="Normal"/>
    <w:rsid w:val="00DC376C"/>
    <w:pPr>
      <w:spacing w:before="100" w:beforeAutospacing="1" w:after="100" w:afterAutospacing="1"/>
    </w:pPr>
    <w:rPr>
      <w:lang w:val="en"/>
    </w:rPr>
  </w:style>
  <w:style w:type="paragraph" w:styleId="HTMLPreformatted">
    <w:name w:val="HTML Preformatted"/>
    <w:basedOn w:val="Normal"/>
    <w:link w:val="HTMLPreformattedChar"/>
    <w:rsid w:val="00DC3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DC376C"/>
    <w:rPr>
      <w:rFonts w:ascii="Courier New" w:hAnsi="Courier New" w:cs="Courier New"/>
    </w:rPr>
  </w:style>
  <w:style w:type="paragraph" w:styleId="Revision">
    <w:name w:val="Revision"/>
    <w:hidden/>
    <w:uiPriority w:val="99"/>
    <w:semiHidden/>
    <w:rsid w:val="00DC376C"/>
    <w:rPr>
      <w:rFonts w:ascii="Times New Roman" w:hAnsi="Times New Roman"/>
      <w:sz w:val="24"/>
      <w:szCs w:val="24"/>
    </w:rPr>
  </w:style>
  <w:style w:type="paragraph" w:customStyle="1" w:styleId="xmsonormal">
    <w:name w:val="x_msonormal"/>
    <w:basedOn w:val="Normal"/>
    <w:rsid w:val="00DC376C"/>
    <w:pPr>
      <w:spacing w:before="100" w:beforeAutospacing="1" w:after="100" w:afterAutospacing="1"/>
    </w:pPr>
  </w:style>
  <w:style w:type="character" w:customStyle="1" w:styleId="xmsosmartlink">
    <w:name w:val="x_msosmartlink"/>
    <w:basedOn w:val="DefaultParagraphFont"/>
    <w:rsid w:val="00DC376C"/>
  </w:style>
  <w:style w:type="character" w:styleId="UnresolvedMention">
    <w:name w:val="Unresolved Mention"/>
    <w:uiPriority w:val="99"/>
    <w:semiHidden/>
    <w:unhideWhenUsed/>
    <w:rsid w:val="00DC376C"/>
    <w:rPr>
      <w:color w:val="605E5C"/>
      <w:shd w:val="clear" w:color="auto" w:fill="E1DFDD"/>
    </w:rPr>
  </w:style>
  <w:style w:type="character" w:styleId="FollowedHyperlink">
    <w:name w:val="FollowedHyperlink"/>
    <w:rsid w:val="00DC376C"/>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uidance-and-advice/environmental-topics/wildlife-and-biodiversity/protected-areas-of-land-and-seas/find-protected-areas-of-land-and-sea/?lang=en" TargetMode="External"/><Relationship Id="rId2" Type="http://schemas.openxmlformats.org/officeDocument/2006/relationships/customXml" Target="../customXml/item2.xml"/><Relationship Id="rId16"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29596&amp;FolderCTID=0x0120D52000824C7CCC16790D469B8E16E1874A147102001FE028F58176E942850D62B4E690ADAF&amp;View=%7BFF4A6EAE%2D6A40%2D48CF%2D9659%2DA95C2EEB1DF2%7D" TargetMode="Externa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REGU-415-1632778</_dlc_DocId>
    <_dlc_DocIdUrl xmlns="9be56660-2c31-41ef-bc00-23e72f632f2a">
      <Url>https://cyfoethnaturiolcymru.sharepoint.com/teams/Regulatory/Permitting/_layouts/15/DocIdRedir.aspx?ID=REGU-415-1632778</Url>
      <Description>REGU-415-1632778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2025-07-14T23:00:00+00:00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1A1DB155-9836-4528-91C6-C4750F0B2964}"/>
</file>

<file path=customXml/itemProps2.xml><?xml version="1.0" encoding="utf-8"?>
<ds:datastoreItem xmlns:ds="http://schemas.openxmlformats.org/officeDocument/2006/customXml" ds:itemID="{4978FF5E-8577-4FEA-AC9B-4931DCCBB348}">
  <ds:schemaRefs>
    <ds:schemaRef ds:uri="http://purl.org/dc/terms/"/>
    <ds:schemaRef ds:uri="9be56660-2c31-41ef-bc00-23e72f632f2a"/>
    <ds:schemaRef ds:uri="http://schemas.openxmlformats.org/package/2006/metadata/core-properties"/>
    <ds:schemaRef ds:uri="http://purl.org/dc/dcmitype/"/>
    <ds:schemaRef ds:uri="http://www.w3.org/XML/1998/namespace"/>
    <ds:schemaRef ds:uri="http://schemas.microsoft.com/office/infopath/2007/PartnerControls"/>
    <ds:schemaRef ds:uri="http://purl.org/dc/elements/1.1/"/>
    <ds:schemaRef ds:uri="http://schemas.microsoft.com/office/2006/documentManagement/types"/>
    <ds:schemaRef ds:uri="http://schemas.microsoft.com/office/2006/metadata/properties"/>
  </ds:schemaRefs>
</ds:datastoreItem>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5.xml><?xml version="1.0" encoding="utf-8"?>
<ds:datastoreItem xmlns:ds="http://schemas.openxmlformats.org/officeDocument/2006/customXml" ds:itemID="{1783923C-0FFF-46D3-82AD-FDC7CDF281D5}"/>
</file>

<file path=customXml/itemProps6.xml><?xml version="1.0" encoding="utf-8"?>
<ds:datastoreItem xmlns:ds="http://schemas.openxmlformats.org/officeDocument/2006/customXml" ds:itemID="{975807B9-1F7F-4874-B3DB-0C78DE6ABF31}">
  <ds:schemaRefs>
    <ds:schemaRef ds:uri="http://schemas.openxmlformats.org/officeDocument/2006/bibliography"/>
  </ds:schemaRefs>
</ds:datastoreItem>
</file>

<file path=customXml/itemProps7.xml><?xml version="1.0" encoding="utf-8"?>
<ds:datastoreItem xmlns:ds="http://schemas.openxmlformats.org/officeDocument/2006/customXml" ds:itemID="{886265EB-4D6F-48D1-9C1E-04B273E981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9</Pages>
  <Words>1695</Words>
  <Characters>10270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OGN 200 Form 1a simple HRA with guidance notes master</vt:lpstr>
    </vt:vector>
  </TitlesOfParts>
  <Company/>
  <LinksUpToDate>false</LinksUpToDate>
  <CharactersWithSpaces>11942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1a simple HRA with guidance notes master</dc:title>
  <dc:subject/>
  <dc:creator>bryan burn</dc:creator>
  <cp:keywords>OGN 200 Form 1a simple HRA with guidance notes master</cp:keywords>
  <cp:lastModifiedBy>Burn, Bryan</cp:lastModifiedBy>
  <cp:revision>2</cp:revision>
  <cp:lastPrinted>2013-10-01T07:52:00Z</cp:lastPrinted>
  <dcterms:created xsi:type="dcterms:W3CDTF">2025-07-15T15:26:00Z</dcterms:created>
  <dcterms:modified xsi:type="dcterms:W3CDTF">2025-07-15T15:26:00Z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c2a15763-4352-40b7-aa0f-4f1c6925d951</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0x01010067EB80C5FE939D4A9B3D8BA62129B7F5010200FCA2C545C6A22849993E25A243B8866F</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63;#OGN 200 - Habitats Regulations Assessment of Projects|bb2d677c-ba78-4a93-a863-68126ed29025</vt:lpwstr>
  </property>
</Properties>
</file>