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41AC372F" w14:textId="5542A88D" w:rsidR="00136717" w:rsidRPr="004C7D69" w:rsidRDefault="0014332B" w:rsidP="002E718A">
      <w:pPr>
        <w:pStyle w:val="Heading1"/>
        <w:spacing w:before="0" w:after="0"/>
        <w:jc w:val="left"/>
        <w:rPr>
          <w:color w:val="auto"/>
        </w:rPr>
      </w:pPr>
      <w:r w:rsidRPr="004C7D69">
        <w:rPr>
          <w:bCs/>
          <w:color w:val="auto"/>
          <w:sz w:val="32"/>
        </w:rPr>
        <w:t>Bespoke p</w:t>
      </w:r>
      <w:r w:rsidR="00D04424" w:rsidRPr="004C7D69">
        <w:rPr>
          <w:bCs/>
          <w:color w:val="auto"/>
          <w:sz w:val="32"/>
        </w:rPr>
        <w:t>ermit</w:t>
      </w:r>
    </w:p>
    <w:p w14:paraId="0FF1524F" w14:textId="77777777" w:rsidR="007820C3" w:rsidRPr="004C7D69" w:rsidRDefault="007820C3" w:rsidP="00D04424">
      <w:pPr>
        <w:rPr>
          <w:rFonts w:ascii="Arial" w:hAnsi="Arial" w:cs="Arial"/>
          <w:szCs w:val="24"/>
        </w:rPr>
      </w:pPr>
    </w:p>
    <w:p w14:paraId="0FF15250" w14:textId="22F4F317" w:rsidR="00D04424" w:rsidRPr="008978E5" w:rsidRDefault="0060457F" w:rsidP="006B0BFB">
      <w:pPr>
        <w:spacing w:after="120"/>
        <w:rPr>
          <w:rFonts w:ascii="Arial" w:hAnsi="Arial" w:cs="Arial"/>
          <w:szCs w:val="24"/>
        </w:rPr>
      </w:pPr>
      <w:r w:rsidRPr="004C7D69">
        <w:rPr>
          <w:rFonts w:ascii="Arial" w:hAnsi="Arial" w:cs="Arial"/>
          <w:szCs w:val="24"/>
        </w:rPr>
        <w:t xml:space="preserve">We have decided to </w:t>
      </w:r>
      <w:r w:rsidR="00D2020E" w:rsidRPr="004C7D69">
        <w:rPr>
          <w:rFonts w:ascii="Arial" w:hAnsi="Arial" w:cs="Arial"/>
          <w:szCs w:val="24"/>
        </w:rPr>
        <w:t>grant</w:t>
      </w:r>
      <w:r w:rsidR="002E718A" w:rsidRPr="004C7D69">
        <w:rPr>
          <w:rFonts w:ascii="Arial" w:hAnsi="Arial" w:cs="Arial"/>
          <w:szCs w:val="24"/>
        </w:rPr>
        <w:t xml:space="preserve"> </w:t>
      </w:r>
      <w:r w:rsidRPr="004C7D69">
        <w:rPr>
          <w:rFonts w:ascii="Arial" w:hAnsi="Arial" w:cs="Arial"/>
          <w:szCs w:val="24"/>
        </w:rPr>
        <w:t>the permit</w:t>
      </w:r>
      <w:r w:rsidR="002E718A" w:rsidRPr="004C7D69">
        <w:rPr>
          <w:rFonts w:ascii="Arial" w:hAnsi="Arial" w:cs="Arial"/>
          <w:szCs w:val="24"/>
        </w:rPr>
        <w:t xml:space="preserve"> </w:t>
      </w:r>
      <w:r w:rsidRPr="004C7D69">
        <w:rPr>
          <w:rFonts w:ascii="Arial" w:hAnsi="Arial" w:cs="Arial"/>
          <w:szCs w:val="24"/>
        </w:rPr>
        <w:t xml:space="preserve">for </w:t>
      </w:r>
      <w:proofErr w:type="spellStart"/>
      <w:r w:rsidR="002E718A" w:rsidRPr="004C7D69">
        <w:rPr>
          <w:rFonts w:ascii="Arial" w:hAnsi="Arial" w:cs="Arial"/>
          <w:szCs w:val="24"/>
        </w:rPr>
        <w:t>Rhaslas</w:t>
      </w:r>
      <w:proofErr w:type="spellEnd"/>
      <w:r w:rsidR="002E718A" w:rsidRPr="004C7D69">
        <w:rPr>
          <w:rFonts w:ascii="Arial" w:hAnsi="Arial" w:cs="Arial"/>
          <w:szCs w:val="24"/>
        </w:rPr>
        <w:t xml:space="preserve"> Reservoir</w:t>
      </w:r>
      <w:r w:rsidRPr="004C7D69">
        <w:rPr>
          <w:rFonts w:ascii="Arial" w:hAnsi="Arial" w:cs="Arial"/>
          <w:szCs w:val="24"/>
        </w:rPr>
        <w:t xml:space="preserve"> operated by </w:t>
      </w:r>
      <w:r w:rsidR="002E718A" w:rsidRPr="004C7D69">
        <w:rPr>
          <w:rFonts w:ascii="Arial" w:hAnsi="Arial" w:cs="Arial"/>
          <w:szCs w:val="24"/>
        </w:rPr>
        <w:t xml:space="preserve">Merthyr (South </w:t>
      </w:r>
      <w:r w:rsidR="002E718A" w:rsidRPr="008978E5">
        <w:rPr>
          <w:rFonts w:ascii="Arial" w:hAnsi="Arial" w:cs="Arial"/>
          <w:szCs w:val="24"/>
        </w:rPr>
        <w:t>Wales) Limited</w:t>
      </w:r>
    </w:p>
    <w:p w14:paraId="178F17B4" w14:textId="5FAF8018" w:rsidR="00E907C6" w:rsidRPr="008978E5" w:rsidRDefault="00E907C6" w:rsidP="006B0BFB">
      <w:pPr>
        <w:tabs>
          <w:tab w:val="left" w:pos="4253"/>
          <w:tab w:val="left" w:pos="6804"/>
        </w:tabs>
        <w:spacing w:after="120"/>
        <w:rPr>
          <w:rFonts w:ascii="Arial" w:hAnsi="Arial"/>
          <w:kern w:val="28"/>
          <w:szCs w:val="24"/>
        </w:rPr>
      </w:pPr>
      <w:bookmarkStart w:id="0" w:name="OLE_LINK1"/>
      <w:bookmarkStart w:id="1" w:name="OLE_LINK2"/>
      <w:r w:rsidRPr="008978E5">
        <w:rPr>
          <w:rFonts w:ascii="Arial" w:hAnsi="Arial"/>
          <w:kern w:val="28"/>
          <w:szCs w:val="24"/>
        </w:rPr>
        <w:t xml:space="preserve">The application number is </w:t>
      </w:r>
      <w:r w:rsidR="002E718A" w:rsidRPr="008978E5">
        <w:rPr>
          <w:rFonts w:ascii="Arial" w:hAnsi="Arial"/>
          <w:szCs w:val="24"/>
        </w:rPr>
        <w:t>PAN-027253</w:t>
      </w:r>
    </w:p>
    <w:p w14:paraId="0FF15251" w14:textId="3F090698"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B83537" w:rsidRPr="00B83537">
        <w:rPr>
          <w:rFonts w:ascii="Arial" w:hAnsi="Arial"/>
          <w:szCs w:val="24"/>
        </w:rPr>
        <w:t>DB3591HK</w:t>
      </w:r>
    </w:p>
    <w:p w14:paraId="0FF15252" w14:textId="25062D08" w:rsidR="00E244F7" w:rsidRDefault="000225DA" w:rsidP="006B0BFB">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p>
    <w:p w14:paraId="3E20941D" w14:textId="77777777" w:rsidR="00EE3A77" w:rsidRPr="00EE3A77" w:rsidRDefault="00EE3A77" w:rsidP="00EE3A77">
      <w:pPr>
        <w:pStyle w:val="Heading3nonum"/>
        <w:rPr>
          <w:color w:val="auto"/>
          <w:sz w:val="24"/>
          <w:lang w:eastAsia="en-GB"/>
        </w:rPr>
      </w:pPr>
      <w:bookmarkStart w:id="2" w:name="_Hlk198017323"/>
      <w:bookmarkEnd w:id="0"/>
      <w:bookmarkEnd w:id="1"/>
      <w:r w:rsidRPr="00EE3A77">
        <w:rPr>
          <w:color w:val="auto"/>
          <w:sz w:val="24"/>
          <w:lang w:eastAsia="en-GB"/>
        </w:rPr>
        <w:t xml:space="preserve">The permit is to regulate the draw down of the reservoir to comply with Reservoir Act 1975 safety requirement. This is ahead of the intended decommissioning of the reservoir. Once the reservoir is drawn down, the scour valve is to remain open to allow natural </w:t>
      </w:r>
      <w:proofErr w:type="spellStart"/>
      <w:r w:rsidRPr="00EE3A77">
        <w:rPr>
          <w:color w:val="auto"/>
          <w:sz w:val="24"/>
          <w:lang w:eastAsia="en-GB"/>
        </w:rPr>
        <w:t>release.All</w:t>
      </w:r>
      <w:proofErr w:type="spellEnd"/>
      <w:r w:rsidRPr="00EE3A77">
        <w:rPr>
          <w:color w:val="auto"/>
          <w:sz w:val="24"/>
          <w:lang w:eastAsia="en-GB"/>
        </w:rPr>
        <w:t xml:space="preserve"> activities concerning the draw down are to be carried out in accordance with written management plan detailed in Table 1.2 of this permit.</w:t>
      </w:r>
    </w:p>
    <w:p w14:paraId="02DEF5B4" w14:textId="77777777" w:rsidR="00EE3A77" w:rsidRPr="00EE3A77" w:rsidRDefault="00EE3A77" w:rsidP="00EE3A77">
      <w:pPr>
        <w:pStyle w:val="Heading3nonum"/>
        <w:rPr>
          <w:color w:val="auto"/>
          <w:sz w:val="24"/>
          <w:lang w:eastAsia="en-GB"/>
        </w:rPr>
      </w:pPr>
      <w:r w:rsidRPr="00EE3A77">
        <w:rPr>
          <w:color w:val="auto"/>
          <w:sz w:val="24"/>
          <w:lang w:eastAsia="en-GB"/>
        </w:rPr>
        <w:t>The request to discharge in an emergency is not included in this permit, for this is covered under emergency provision of EPR 2016.</w:t>
      </w:r>
    </w:p>
    <w:p w14:paraId="3E84B3B6" w14:textId="77777777" w:rsidR="00EE3A77" w:rsidRPr="00EE3A77" w:rsidRDefault="00EE3A77" w:rsidP="00EE3A77">
      <w:pPr>
        <w:pStyle w:val="Heading3nonum"/>
        <w:spacing w:before="0"/>
        <w:rPr>
          <w:color w:val="auto"/>
          <w:sz w:val="24"/>
          <w:lang w:eastAsia="en-GB"/>
        </w:rPr>
      </w:pPr>
      <w:r w:rsidRPr="00EE3A77">
        <w:rPr>
          <w:color w:val="auto"/>
          <w:sz w:val="24"/>
          <w:lang w:eastAsia="en-GB"/>
        </w:rPr>
        <w:t xml:space="preserve">The maximum release rate from the scour when opened fully is 111 l/s. </w:t>
      </w:r>
    </w:p>
    <w:bookmarkEnd w:id="2"/>
    <w:p w14:paraId="0C065CE7" w14:textId="77777777" w:rsidR="00EE3A77" w:rsidRDefault="00EE3A77" w:rsidP="00EE3A77">
      <w:pPr>
        <w:spacing w:after="120"/>
        <w:rPr>
          <w:rFonts w:ascii="Arial" w:hAnsi="Arial"/>
        </w:rPr>
      </w:pPr>
    </w:p>
    <w:p w14:paraId="0FF15253" w14:textId="4D0D230C" w:rsidR="00D04424" w:rsidRDefault="00D04424" w:rsidP="00EE3A77">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Default="00D04424" w:rsidP="00D04424">
      <w:pPr>
        <w:rPr>
          <w:rFonts w:ascii="Arial" w:hAnsi="Arial"/>
          <w:b/>
          <w:szCs w:val="24"/>
        </w:rPr>
      </w:pPr>
    </w:p>
    <w:p w14:paraId="25DE6AAC" w14:textId="77777777" w:rsidR="00432600" w:rsidRPr="00F97A77" w:rsidRDefault="00432600"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436EF0" w:rsidRDefault="006420BA" w:rsidP="006420BA">
      <w:pPr>
        <w:numPr>
          <w:ilvl w:val="0"/>
          <w:numId w:val="17"/>
        </w:numPr>
        <w:tabs>
          <w:tab w:val="clear" w:pos="1440"/>
          <w:tab w:val="num" w:pos="1134"/>
        </w:tabs>
        <w:spacing w:after="60"/>
        <w:ind w:left="1134" w:hanging="567"/>
        <w:rPr>
          <w:rFonts w:ascii="Arial" w:hAnsi="Arial"/>
        </w:rPr>
      </w:pPr>
      <w:r w:rsidRPr="00436EF0">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3CB7EC7"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55679F">
              <w:rPr>
                <w:rFonts w:ascii="Arial" w:hAnsi="Arial" w:cs="Arial"/>
                <w:b w:val="0"/>
                <w:szCs w:val="24"/>
              </w:rPr>
              <w:t>consultation</w:t>
            </w:r>
            <w:r w:rsidR="00BC242B">
              <w:rPr>
                <w:rFonts w:ascii="Arial" w:hAnsi="Arial" w:cs="Arial"/>
                <w:b w:val="0"/>
                <w:szCs w:val="24"/>
              </w:rPr>
              <w:t xml:space="preserve"> and web publici</w:t>
            </w:r>
            <w:r w:rsidR="00406D15">
              <w:rPr>
                <w:rFonts w:ascii="Arial" w:hAnsi="Arial" w:cs="Arial"/>
                <w:b w:val="0"/>
                <w:szCs w:val="24"/>
              </w:rPr>
              <w:t>sing</w:t>
            </w:r>
          </w:p>
        </w:tc>
        <w:tc>
          <w:tcPr>
            <w:tcW w:w="6266" w:type="dxa"/>
            <w:tcBorders>
              <w:bottom w:val="single" w:sz="4" w:space="0" w:color="auto"/>
            </w:tcBorders>
          </w:tcPr>
          <w:p w14:paraId="0FF1529A" w14:textId="2EECA8D9" w:rsidR="007820C3" w:rsidRPr="00C052C4" w:rsidRDefault="007820C3" w:rsidP="007820C3">
            <w:pPr>
              <w:spacing w:before="60"/>
              <w:rPr>
                <w:rFonts w:ascii="Arial" w:hAnsi="Arial" w:cs="Arial"/>
                <w:szCs w:val="24"/>
              </w:rPr>
            </w:pPr>
            <w:r w:rsidRPr="00C052C4">
              <w:rPr>
                <w:rFonts w:ascii="Arial" w:hAnsi="Arial" w:cs="Arial"/>
                <w:szCs w:val="24"/>
              </w:rPr>
              <w:t>The</w:t>
            </w:r>
            <w:r w:rsidRPr="0055679F">
              <w:rPr>
                <w:rFonts w:ascii="Arial" w:hAnsi="Arial" w:cs="Arial"/>
                <w:szCs w:val="24"/>
              </w:rPr>
              <w:t xml:space="preserve"> </w:t>
            </w:r>
            <w:r w:rsidR="00FF4DC5" w:rsidRPr="0055679F">
              <w:rPr>
                <w:rFonts w:ascii="Arial" w:hAnsi="Arial" w:cs="Arial"/>
                <w:szCs w:val="24"/>
              </w:rPr>
              <w:t>consultation</w:t>
            </w:r>
            <w:r w:rsidRPr="0055679F">
              <w:rPr>
                <w:rFonts w:ascii="Arial" w:hAnsi="Arial" w:cs="Arial"/>
                <w:szCs w:val="24"/>
              </w:rPr>
              <w:t xml:space="preserve"> </w:t>
            </w:r>
            <w:r w:rsidRPr="00C052C4">
              <w:rPr>
                <w:rFonts w:ascii="Arial" w:hAnsi="Arial" w:cs="Arial"/>
                <w:color w:val="000000"/>
                <w:szCs w:val="24"/>
              </w:rPr>
              <w:t>responses</w:t>
            </w:r>
            <w:r w:rsidRPr="00C052C4">
              <w:rPr>
                <w:rFonts w:ascii="Arial" w:hAnsi="Arial" w:cs="Arial"/>
                <w:color w:val="FF0000"/>
                <w:szCs w:val="24"/>
              </w:rPr>
              <w:t xml:space="preserve"> </w:t>
            </w:r>
            <w:r w:rsidRPr="00C052C4">
              <w:rPr>
                <w:rFonts w:ascii="Arial" w:hAnsi="Arial" w:cs="Arial"/>
                <w:szCs w:val="24"/>
              </w:rPr>
              <w:t xml:space="preserve">(Annex 2) were taken into account in the decision.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D71B03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C1280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6E1F38A8" w14:textId="77777777" w:rsidR="00432600" w:rsidRPr="00432600" w:rsidRDefault="00432600" w:rsidP="00432600">
            <w:pPr>
              <w:spacing w:before="60"/>
              <w:rPr>
                <w:rFonts w:ascii="Arial" w:hAnsi="Arial" w:cs="Arial"/>
              </w:rPr>
            </w:pPr>
            <w:r w:rsidRPr="00432600">
              <w:rPr>
                <w:rFonts w:ascii="Arial" w:hAnsi="Arial" w:cs="Arial"/>
              </w:rPr>
              <w:t xml:space="preserve">WFD stage 2 scoping has been completed and the activity/project is considered as having </w:t>
            </w:r>
            <w:r w:rsidRPr="00432600">
              <w:rPr>
                <w:rFonts w:ascii="Arial" w:hAnsi="Arial" w:cs="Arial"/>
                <w:b/>
                <w:bCs/>
              </w:rPr>
              <w:t>no risk of causing deterioration or preventing any water body or WFD Protected Area from reaching its objectives</w:t>
            </w:r>
            <w:r w:rsidRPr="00432600">
              <w:rPr>
                <w:rFonts w:ascii="Arial" w:hAnsi="Arial" w:cs="Arial"/>
              </w:rPr>
              <w:t xml:space="preserve"> and taking account of the advice from technical officers - is considered compliant with the WFD Regulations 2017.</w:t>
            </w:r>
          </w:p>
          <w:p w14:paraId="1A914022" w14:textId="77777777" w:rsidR="007676FA" w:rsidRDefault="007676FA" w:rsidP="0016775A">
            <w:pPr>
              <w:rPr>
                <w:rFonts w:ascii="Arial" w:hAnsi="Arial" w:cs="Arial"/>
                <w:color w:val="FF0000"/>
              </w:rPr>
            </w:pPr>
          </w:p>
          <w:p w14:paraId="2B4ACCBB" w14:textId="6DEDFB9E" w:rsidR="00C7010E" w:rsidRPr="002C6F40" w:rsidRDefault="002C6F40" w:rsidP="0016775A">
            <w:pPr>
              <w:rPr>
                <w:rFonts w:ascii="Arial" w:hAnsi="Arial" w:cs="Arial"/>
              </w:rPr>
            </w:pPr>
            <w:r w:rsidRPr="002C6F40">
              <w:rPr>
                <w:rFonts w:ascii="Arial" w:hAnsi="Arial" w:cs="Arial"/>
              </w:rPr>
              <w:t>Appendix 2 has been saved onto DMS</w:t>
            </w:r>
          </w:p>
          <w:p w14:paraId="7DEDFFF1" w14:textId="75D6F5CA" w:rsidR="002967CA" w:rsidRPr="007820C3" w:rsidRDefault="002967CA" w:rsidP="00B13514">
            <w:pPr>
              <w:rPr>
                <w:rFonts w:ascii="Arial" w:hAnsi="Arial" w:cs="Arial"/>
                <w:szCs w:val="24"/>
              </w:rPr>
            </w:pPr>
          </w:p>
        </w:tc>
        <w:tc>
          <w:tcPr>
            <w:tcW w:w="1072" w:type="dxa"/>
          </w:tcPr>
          <w:p w14:paraId="2E80C0FB" w14:textId="625A3E62" w:rsidR="00D512DF" w:rsidRPr="00FB30B4" w:rsidRDefault="00432600"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BE151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25E2924E" w14:textId="4D99102D" w:rsidR="002C79D5" w:rsidRPr="004043FD" w:rsidRDefault="002C79D5" w:rsidP="002C79D5">
            <w:pPr>
              <w:rPr>
                <w:rFonts w:ascii="Arial" w:hAnsi="Arial" w:cs="Arial"/>
                <w:szCs w:val="24"/>
              </w:rPr>
            </w:pPr>
            <w:r w:rsidRPr="004043FD">
              <w:rPr>
                <w:rFonts w:ascii="Arial" w:hAnsi="Arial" w:cs="Arial"/>
                <w:szCs w:val="24"/>
              </w:rPr>
              <w:t>A full assessment of the application and its potential to affect the site(s)/species/habitat has been carried out as part of the permitting process. We consider that the application will not affect the features of the site/species/habitat</w:t>
            </w:r>
            <w:r w:rsidR="00A471E1" w:rsidRPr="004043FD">
              <w:rPr>
                <w:rFonts w:ascii="Arial" w:hAnsi="Arial" w:cs="Arial"/>
                <w:szCs w:val="24"/>
              </w:rPr>
              <w:t>.</w:t>
            </w:r>
          </w:p>
          <w:p w14:paraId="379A6CCB" w14:textId="77777777" w:rsidR="00A471E1" w:rsidRPr="004043FD" w:rsidRDefault="00A471E1" w:rsidP="002C79D5">
            <w:pPr>
              <w:rPr>
                <w:rFonts w:ascii="Arial" w:hAnsi="Arial" w:cs="Arial"/>
                <w:szCs w:val="24"/>
              </w:rPr>
            </w:pPr>
          </w:p>
          <w:p w14:paraId="208AB1E7" w14:textId="38F528F7" w:rsidR="00A471E1" w:rsidRPr="004043FD" w:rsidRDefault="00A471E1" w:rsidP="002C79D5">
            <w:pPr>
              <w:rPr>
                <w:rFonts w:ascii="Arial" w:hAnsi="Arial" w:cs="Arial"/>
                <w:szCs w:val="24"/>
              </w:rPr>
            </w:pPr>
            <w:r w:rsidRPr="004043FD">
              <w:rPr>
                <w:rFonts w:ascii="Arial" w:hAnsi="Arial" w:cs="Arial"/>
                <w:szCs w:val="24"/>
              </w:rPr>
              <w:t xml:space="preserve">Appendix 4 has been </w:t>
            </w:r>
            <w:r w:rsidR="004043FD" w:rsidRPr="004043FD">
              <w:rPr>
                <w:rFonts w:ascii="Arial" w:hAnsi="Arial" w:cs="Arial"/>
                <w:szCs w:val="24"/>
              </w:rPr>
              <w:t>completed and saved to DMS for reference</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A04107">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C900936" w14:textId="53237B41" w:rsidR="00A70131" w:rsidRPr="00A471E1" w:rsidRDefault="00A70131" w:rsidP="00A70131">
            <w:pPr>
              <w:spacing w:before="60"/>
              <w:rPr>
                <w:rFonts w:ascii="Arial" w:hAnsi="Arial" w:cs="Arial"/>
              </w:rPr>
            </w:pPr>
            <w:r w:rsidRPr="00A471E1">
              <w:rPr>
                <w:rFonts w:ascii="Arial" w:hAnsi="Arial" w:cs="Arial"/>
                <w:szCs w:val="24"/>
              </w:rPr>
              <w:t xml:space="preserve">HRA is not required because there is </w:t>
            </w:r>
            <w:r w:rsidRPr="00A471E1">
              <w:rPr>
                <w:rFonts w:ascii="Arial" w:hAnsi="Arial" w:cs="Arial"/>
              </w:rPr>
              <w:t>no conceivable impact on any Natura 2000 site, by virtue of the scale or location or nature of the project.</w:t>
            </w:r>
          </w:p>
          <w:p w14:paraId="0A36C404" w14:textId="77777777" w:rsidR="00A471E1" w:rsidRPr="00A471E1" w:rsidRDefault="00A471E1" w:rsidP="00A70131">
            <w:pPr>
              <w:spacing w:before="60"/>
              <w:rPr>
                <w:rFonts w:ascii="Arial" w:hAnsi="Arial" w:cs="Arial"/>
              </w:rPr>
            </w:pPr>
          </w:p>
          <w:p w14:paraId="16EFE86C" w14:textId="10C68CDD" w:rsidR="00A471E1" w:rsidRPr="00A471E1" w:rsidRDefault="00A471E1" w:rsidP="00A70131">
            <w:pPr>
              <w:spacing w:before="60"/>
              <w:rPr>
                <w:rFonts w:ascii="Arial" w:hAnsi="Arial" w:cs="Arial"/>
              </w:rPr>
            </w:pPr>
            <w:r w:rsidRPr="00A471E1">
              <w:rPr>
                <w:rFonts w:ascii="Arial" w:hAnsi="Arial" w:cs="Arial"/>
              </w:rPr>
              <w:t xml:space="preserve">Form 1 has been </w:t>
            </w:r>
            <w:r w:rsidR="004043FD">
              <w:rPr>
                <w:rFonts w:ascii="Arial" w:hAnsi="Arial" w:cs="Arial"/>
              </w:rPr>
              <w:t xml:space="preserve">completed and </w:t>
            </w:r>
            <w:r w:rsidRPr="00A471E1">
              <w:rPr>
                <w:rFonts w:ascii="Arial" w:hAnsi="Arial" w:cs="Arial"/>
              </w:rPr>
              <w:t xml:space="preserve">saved to DMS for </w:t>
            </w:r>
            <w:r w:rsidR="004043FD" w:rsidRPr="00A471E1">
              <w:rPr>
                <w:rFonts w:ascii="Arial" w:hAnsi="Arial" w:cs="Arial"/>
              </w:rPr>
              <w:t>reference</w:t>
            </w:r>
          </w:p>
          <w:p w14:paraId="67AFC2B0" w14:textId="77777777" w:rsidR="00136717" w:rsidRPr="007820C3" w:rsidRDefault="00136717" w:rsidP="00247374">
            <w:pPr>
              <w:spacing w:before="60"/>
              <w:rPr>
                <w:rFonts w:ascii="Arial" w:hAnsi="Arial" w:cs="Arial"/>
                <w:color w:val="000000"/>
                <w:szCs w:val="24"/>
              </w:rPr>
            </w:pPr>
          </w:p>
        </w:tc>
        <w:tc>
          <w:tcPr>
            <w:tcW w:w="1072" w:type="dxa"/>
          </w:tcPr>
          <w:p w14:paraId="5CCCC72E" w14:textId="7E2BB6F7" w:rsidR="00136717" w:rsidRPr="00FB30B4" w:rsidRDefault="004043FD"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548E0301"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Pr="002D694A" w:rsidRDefault="00FB30B4" w:rsidP="00792CEE">
            <w:pPr>
              <w:rPr>
                <w:rFonts w:ascii="Arial" w:hAnsi="Arial" w:cs="Arial"/>
                <w:szCs w:val="24"/>
              </w:rPr>
            </w:pPr>
          </w:p>
          <w:p w14:paraId="641E8DE9" w14:textId="77777777" w:rsidR="002D694A" w:rsidRPr="002D694A" w:rsidRDefault="002D694A" w:rsidP="002D694A">
            <w:pPr>
              <w:rPr>
                <w:rFonts w:ascii="Arial" w:hAnsi="Arial" w:cs="Arial"/>
                <w:szCs w:val="24"/>
              </w:rPr>
            </w:pPr>
            <w:r w:rsidRPr="002D694A">
              <w:rPr>
                <w:rFonts w:ascii="Arial" w:hAnsi="Arial" w:cs="Arial"/>
                <w:szCs w:val="24"/>
              </w:rPr>
              <w:t xml:space="preserve">The operator’s risk assessment is satisfactory. </w:t>
            </w:r>
          </w:p>
          <w:p w14:paraId="404CF9F9" w14:textId="77777777" w:rsidR="002D694A" w:rsidRDefault="002D694A" w:rsidP="00792CEE">
            <w:pPr>
              <w:rPr>
                <w:rFonts w:ascii="Arial" w:hAnsi="Arial" w:cs="Arial"/>
                <w:color w:val="FF0000"/>
                <w:szCs w:val="24"/>
              </w:rPr>
            </w:pPr>
          </w:p>
          <w:p w14:paraId="5EE325E9" w14:textId="77777777" w:rsidR="00F83B13" w:rsidRPr="00161BEB" w:rsidRDefault="00F83B13" w:rsidP="00F83B13">
            <w:pPr>
              <w:pStyle w:val="BodyText"/>
              <w:rPr>
                <w:rFonts w:ascii="Arial" w:hAnsi="Arial" w:cs="Arial"/>
                <w:color w:val="auto"/>
                <w:szCs w:val="24"/>
              </w:rPr>
            </w:pPr>
            <w:r w:rsidRPr="00161BEB">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9927A5">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A536277" w14:textId="77777777" w:rsidR="00AB7C5C" w:rsidRDefault="00AB7C5C" w:rsidP="00AB7C5C">
            <w:pPr>
              <w:pStyle w:val="BodyText"/>
              <w:rPr>
                <w:rFonts w:ascii="Arial" w:hAnsi="Arial" w:cs="Arial"/>
                <w:color w:val="0D0D0D" w:themeColor="text1" w:themeTint="F2"/>
                <w:szCs w:val="24"/>
              </w:rPr>
            </w:pPr>
          </w:p>
          <w:p w14:paraId="00460043" w14:textId="77777777" w:rsidR="00AB7C5C" w:rsidRPr="00623CF6" w:rsidRDefault="00AB7C5C" w:rsidP="00AB7C5C">
            <w:pPr>
              <w:pStyle w:val="BodyText"/>
              <w:rPr>
                <w:rFonts w:ascii="Arial" w:hAnsi="Arial" w:cs="Arial"/>
                <w:color w:val="0D0D0D" w:themeColor="text1" w:themeTint="F2"/>
                <w:szCs w:val="24"/>
              </w:rPr>
            </w:pPr>
            <w:r w:rsidRPr="00623CF6">
              <w:rPr>
                <w:rFonts w:ascii="Arial" w:hAnsi="Arial" w:cs="Arial"/>
                <w:color w:val="0D0D0D" w:themeColor="text1" w:themeTint="F2"/>
                <w:szCs w:val="24"/>
              </w:rPr>
              <w:t xml:space="preserve">The proposed techniques / emission levels for priorities for control are in line with the benchmark levels contained in the TGN </w:t>
            </w:r>
            <w:r>
              <w:rPr>
                <w:rFonts w:ascii="Arial" w:hAnsi="Arial" w:cs="Arial"/>
                <w:color w:val="0D0D0D" w:themeColor="text1" w:themeTint="F2"/>
                <w:szCs w:val="24"/>
              </w:rPr>
              <w:t xml:space="preserve">7.01 </w:t>
            </w:r>
            <w:r w:rsidRPr="00623CF6">
              <w:rPr>
                <w:rFonts w:ascii="Arial" w:hAnsi="Arial" w:cs="Arial"/>
                <w:color w:val="0D0D0D" w:themeColor="text1" w:themeTint="F2"/>
                <w:szCs w:val="24"/>
              </w:rPr>
              <w:t xml:space="preserve">and we consider them to represent appropriate techniques for the facility. </w:t>
            </w:r>
          </w:p>
          <w:p w14:paraId="0FF152F4" w14:textId="77777777" w:rsidR="00FB30B4" w:rsidRPr="007820C3" w:rsidRDefault="00FB30B4" w:rsidP="00B36A57">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2A" w14:textId="77777777" w:rsidTr="396B50C7">
        <w:trPr>
          <w:gridAfter w:val="1"/>
          <w:wAfter w:w="13" w:type="dxa"/>
        </w:trPr>
        <w:tc>
          <w:tcPr>
            <w:tcW w:w="1951" w:type="dxa"/>
          </w:tcPr>
          <w:p w14:paraId="0FF1532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Incorporating the application</w:t>
            </w:r>
          </w:p>
        </w:tc>
        <w:tc>
          <w:tcPr>
            <w:tcW w:w="6266" w:type="dxa"/>
          </w:tcPr>
          <w:p w14:paraId="0FF1532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FF15324" w14:textId="77777777" w:rsidR="007820C3" w:rsidRPr="007820C3" w:rsidRDefault="007820C3" w:rsidP="00792CEE">
            <w:pPr>
              <w:rPr>
                <w:rFonts w:ascii="Arial" w:hAnsi="Arial" w:cs="Arial"/>
                <w:color w:val="000000"/>
                <w:szCs w:val="24"/>
              </w:rPr>
            </w:pPr>
          </w:p>
          <w:p w14:paraId="2C64A916" w14:textId="77777777" w:rsidR="00FB30B4" w:rsidRDefault="007820C3" w:rsidP="00EB3755">
            <w:pPr>
              <w:rPr>
                <w:rFonts w:ascii="Arial" w:hAnsi="Arial" w:cs="Arial"/>
                <w:color w:val="000000"/>
                <w:szCs w:val="24"/>
              </w:rPr>
            </w:pPr>
            <w:r w:rsidRPr="007820C3">
              <w:rPr>
                <w:rFonts w:ascii="Arial" w:hAnsi="Arial" w:cs="Arial"/>
                <w:color w:val="000000"/>
                <w:szCs w:val="24"/>
              </w:rPr>
              <w:lastRenderedPageBreak/>
              <w:t>These are specified in the Operating Techniques table in the permit.</w:t>
            </w:r>
          </w:p>
          <w:p w14:paraId="0FF15328" w14:textId="570A5386" w:rsidR="007E2B9B" w:rsidRPr="007820C3" w:rsidRDefault="007E2B9B" w:rsidP="00EB3755">
            <w:pPr>
              <w:rPr>
                <w:rFonts w:ascii="Arial" w:hAnsi="Arial" w:cs="Arial"/>
                <w:color w:val="000000"/>
                <w:szCs w:val="24"/>
              </w:rPr>
            </w:pPr>
          </w:p>
        </w:tc>
        <w:tc>
          <w:tcPr>
            <w:tcW w:w="1072" w:type="dxa"/>
          </w:tcPr>
          <w:p w14:paraId="0FF15329" w14:textId="045AFC77" w:rsidR="007820C3" w:rsidRPr="00FB30B4" w:rsidRDefault="009526F9"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5868DD9A" w14:textId="7A352C31" w:rsidR="00A11D1C" w:rsidRDefault="00A11D1C" w:rsidP="00A11D1C">
            <w:pPr>
              <w:rPr>
                <w:rFonts w:ascii="Arial" w:hAnsi="Arial" w:cs="Arial"/>
                <w:szCs w:val="24"/>
              </w:rPr>
            </w:pPr>
            <w:r w:rsidRPr="003D15A7">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r w:rsidRPr="0070225F">
              <w:rPr>
                <w:rFonts w:ascii="Arial" w:hAnsi="Arial" w:cs="Arial"/>
                <w:color w:val="FF0000"/>
                <w:szCs w:val="24"/>
              </w:rPr>
              <w:t xml:space="preserve">. </w:t>
            </w:r>
          </w:p>
          <w:p w14:paraId="0FF1532F" w14:textId="26DAEE96" w:rsidR="00FB30B4" w:rsidRPr="002D694A" w:rsidRDefault="00FB30B4" w:rsidP="002D694A">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38DA6CF6" w14:textId="77777777" w:rsidR="00E96702" w:rsidRDefault="00E96702" w:rsidP="00DB25B5">
            <w:pPr>
              <w:pStyle w:val="NormalWeb"/>
              <w:rPr>
                <w:rFonts w:ascii="Arial" w:hAnsi="Arial" w:cs="Arial"/>
                <w:color w:val="FF00FF"/>
              </w:rPr>
            </w:pPr>
          </w:p>
          <w:p w14:paraId="4DAF5EF9" w14:textId="77777777" w:rsidR="00DB25B5" w:rsidRDefault="00DB25B5" w:rsidP="00DB25B5">
            <w:pPr>
              <w:pStyle w:val="NormalWeb"/>
              <w:rPr>
                <w:rFonts w:ascii="Arial" w:hAnsi="Arial" w:cs="Arial"/>
                <w:color w:val="FF00FF"/>
              </w:rPr>
            </w:pPr>
          </w:p>
          <w:p w14:paraId="7C4FE69A" w14:textId="77777777" w:rsidR="00DB25B5" w:rsidRPr="00E96702" w:rsidRDefault="00DB25B5" w:rsidP="00DB25B5">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83843CC"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DB25B5">
              <w:rPr>
                <w:rFonts w:ascii="Arial" w:eastAsia="Arial" w:hAnsi="Arial" w:cs="Arial"/>
              </w:rPr>
              <w:t xml:space="preserve">a  </w:t>
            </w:r>
            <w:r w:rsidR="00DB25B5" w:rsidRPr="00DB25B5">
              <w:rPr>
                <w:rFonts w:ascii="Arial" w:eastAsia="Arial" w:hAnsi="Arial" w:cs="Arial"/>
              </w:rPr>
              <w:t>stand-alone</w:t>
            </w:r>
            <w:r w:rsidRPr="00DB25B5">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70A47" w14:textId="77777777" w:rsidR="00FC0BAD" w:rsidRDefault="00FC0BAD">
      <w:r>
        <w:separator/>
      </w:r>
    </w:p>
  </w:endnote>
  <w:endnote w:type="continuationSeparator" w:id="0">
    <w:p w14:paraId="190D8C52" w14:textId="77777777" w:rsidR="00FC0BAD" w:rsidRDefault="00FC0BAD">
      <w:r>
        <w:continuationSeparator/>
      </w:r>
    </w:p>
  </w:endnote>
  <w:endnote w:type="continuationNotice" w:id="1">
    <w:p w14:paraId="4D32C3C6" w14:textId="77777777" w:rsidR="00FC0BAD" w:rsidRDefault="00FC0B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C52A3" w14:textId="77777777" w:rsidR="00FC0BAD" w:rsidRDefault="00FC0BAD">
      <w:r>
        <w:separator/>
      </w:r>
    </w:p>
  </w:footnote>
  <w:footnote w:type="continuationSeparator" w:id="0">
    <w:p w14:paraId="31B24B8C" w14:textId="77777777" w:rsidR="00FC0BAD" w:rsidRDefault="00FC0BAD">
      <w:r>
        <w:continuationSeparator/>
      </w:r>
    </w:p>
  </w:footnote>
  <w:footnote w:type="continuationNotice" w:id="1">
    <w:p w14:paraId="13F591DA" w14:textId="77777777" w:rsidR="00FC0BAD" w:rsidRDefault="00FC0BA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75BAF"/>
    <w:multiLevelType w:val="hybridMultilevel"/>
    <w:tmpl w:val="298EA4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A814B0"/>
    <w:multiLevelType w:val="hybridMultilevel"/>
    <w:tmpl w:val="8FD08F4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38133947">
    <w:abstractNumId w:val="1"/>
  </w:num>
  <w:num w:numId="2" w16cid:durableId="243343118">
    <w:abstractNumId w:val="17"/>
  </w:num>
  <w:num w:numId="3" w16cid:durableId="2135057218">
    <w:abstractNumId w:val="14"/>
  </w:num>
  <w:num w:numId="4" w16cid:durableId="581336558">
    <w:abstractNumId w:val="2"/>
  </w:num>
  <w:num w:numId="5" w16cid:durableId="1692223319">
    <w:abstractNumId w:val="4"/>
  </w:num>
  <w:num w:numId="6" w16cid:durableId="1681544351">
    <w:abstractNumId w:val="3"/>
  </w:num>
  <w:num w:numId="7" w16cid:durableId="1200169751">
    <w:abstractNumId w:val="7"/>
  </w:num>
  <w:num w:numId="8" w16cid:durableId="2109963562">
    <w:abstractNumId w:val="16"/>
  </w:num>
  <w:num w:numId="9" w16cid:durableId="2138791316">
    <w:abstractNumId w:val="20"/>
  </w:num>
  <w:num w:numId="10" w16cid:durableId="1586400">
    <w:abstractNumId w:val="12"/>
  </w:num>
  <w:num w:numId="11" w16cid:durableId="1553419557">
    <w:abstractNumId w:val="15"/>
  </w:num>
  <w:num w:numId="12" w16cid:durableId="1775008785">
    <w:abstractNumId w:val="19"/>
  </w:num>
  <w:num w:numId="13" w16cid:durableId="1229684088">
    <w:abstractNumId w:val="18"/>
  </w:num>
  <w:num w:numId="14" w16cid:durableId="1650985748">
    <w:abstractNumId w:val="10"/>
  </w:num>
  <w:num w:numId="15" w16cid:durableId="814029775">
    <w:abstractNumId w:val="13"/>
  </w:num>
  <w:num w:numId="16" w16cid:durableId="456416596">
    <w:abstractNumId w:val="5"/>
  </w:num>
  <w:num w:numId="17" w16cid:durableId="329331664">
    <w:abstractNumId w:val="0"/>
  </w:num>
  <w:num w:numId="18" w16cid:durableId="147018916">
    <w:abstractNumId w:val="9"/>
  </w:num>
  <w:num w:numId="19" w16cid:durableId="181435975">
    <w:abstractNumId w:val="6"/>
  </w:num>
  <w:num w:numId="20" w16cid:durableId="461119491">
    <w:abstractNumId w:val="11"/>
  </w:num>
  <w:num w:numId="21" w16cid:durableId="288359231">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07E3"/>
    <w:rsid w:val="000771BE"/>
    <w:rsid w:val="00077908"/>
    <w:rsid w:val="00081421"/>
    <w:rsid w:val="00084A01"/>
    <w:rsid w:val="00087AFD"/>
    <w:rsid w:val="00094448"/>
    <w:rsid w:val="000A5B8B"/>
    <w:rsid w:val="000A6110"/>
    <w:rsid w:val="000B0C2A"/>
    <w:rsid w:val="000C3151"/>
    <w:rsid w:val="000C6E36"/>
    <w:rsid w:val="000D0EAE"/>
    <w:rsid w:val="000D4FFB"/>
    <w:rsid w:val="000E2BCE"/>
    <w:rsid w:val="000E54AC"/>
    <w:rsid w:val="000E78F6"/>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2739"/>
    <w:rsid w:val="001A47AE"/>
    <w:rsid w:val="001A5072"/>
    <w:rsid w:val="001A66CB"/>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374"/>
    <w:rsid w:val="00247FE6"/>
    <w:rsid w:val="00253604"/>
    <w:rsid w:val="00254F65"/>
    <w:rsid w:val="0026228B"/>
    <w:rsid w:val="0026391A"/>
    <w:rsid w:val="002741DD"/>
    <w:rsid w:val="0028175F"/>
    <w:rsid w:val="00282A26"/>
    <w:rsid w:val="00292B3A"/>
    <w:rsid w:val="00296153"/>
    <w:rsid w:val="002967CA"/>
    <w:rsid w:val="00297F6A"/>
    <w:rsid w:val="002A66F0"/>
    <w:rsid w:val="002B0D8B"/>
    <w:rsid w:val="002B2C72"/>
    <w:rsid w:val="002B3FAA"/>
    <w:rsid w:val="002C2D76"/>
    <w:rsid w:val="002C41CA"/>
    <w:rsid w:val="002C6F40"/>
    <w:rsid w:val="002C79D5"/>
    <w:rsid w:val="002D0A0C"/>
    <w:rsid w:val="002D694A"/>
    <w:rsid w:val="002E35D0"/>
    <w:rsid w:val="002E57A2"/>
    <w:rsid w:val="002E718A"/>
    <w:rsid w:val="002F090A"/>
    <w:rsid w:val="002F2FAB"/>
    <w:rsid w:val="002F41D1"/>
    <w:rsid w:val="00325ED9"/>
    <w:rsid w:val="0033730E"/>
    <w:rsid w:val="003405D9"/>
    <w:rsid w:val="00340EEB"/>
    <w:rsid w:val="00343BA5"/>
    <w:rsid w:val="00346CF0"/>
    <w:rsid w:val="00351A0A"/>
    <w:rsid w:val="00352859"/>
    <w:rsid w:val="00362687"/>
    <w:rsid w:val="003719AD"/>
    <w:rsid w:val="0038174A"/>
    <w:rsid w:val="00382F62"/>
    <w:rsid w:val="003869DE"/>
    <w:rsid w:val="00393391"/>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3FD"/>
    <w:rsid w:val="00404B8A"/>
    <w:rsid w:val="00406AF4"/>
    <w:rsid w:val="00406D15"/>
    <w:rsid w:val="00412510"/>
    <w:rsid w:val="00416EA2"/>
    <w:rsid w:val="004237EA"/>
    <w:rsid w:val="00430B48"/>
    <w:rsid w:val="00432600"/>
    <w:rsid w:val="004334C5"/>
    <w:rsid w:val="004341A0"/>
    <w:rsid w:val="00436EF0"/>
    <w:rsid w:val="004373C9"/>
    <w:rsid w:val="0044196C"/>
    <w:rsid w:val="00444D3F"/>
    <w:rsid w:val="00455E3C"/>
    <w:rsid w:val="00460D8E"/>
    <w:rsid w:val="004709A1"/>
    <w:rsid w:val="0047261E"/>
    <w:rsid w:val="00475B36"/>
    <w:rsid w:val="00476B14"/>
    <w:rsid w:val="00481C68"/>
    <w:rsid w:val="004844DC"/>
    <w:rsid w:val="00484E8F"/>
    <w:rsid w:val="00486C2B"/>
    <w:rsid w:val="004A02F0"/>
    <w:rsid w:val="004A4BD9"/>
    <w:rsid w:val="004B3156"/>
    <w:rsid w:val="004C16AD"/>
    <w:rsid w:val="004C6B19"/>
    <w:rsid w:val="004C7D69"/>
    <w:rsid w:val="004D3B21"/>
    <w:rsid w:val="004E4418"/>
    <w:rsid w:val="004E7719"/>
    <w:rsid w:val="00531B94"/>
    <w:rsid w:val="0053399B"/>
    <w:rsid w:val="0053589C"/>
    <w:rsid w:val="00552AD2"/>
    <w:rsid w:val="0055679F"/>
    <w:rsid w:val="00564C6D"/>
    <w:rsid w:val="005761B2"/>
    <w:rsid w:val="00580008"/>
    <w:rsid w:val="005910D1"/>
    <w:rsid w:val="00591847"/>
    <w:rsid w:val="00591E64"/>
    <w:rsid w:val="005B36D9"/>
    <w:rsid w:val="005B6A95"/>
    <w:rsid w:val="005D0E13"/>
    <w:rsid w:val="005E1031"/>
    <w:rsid w:val="005F3989"/>
    <w:rsid w:val="0060457F"/>
    <w:rsid w:val="00605855"/>
    <w:rsid w:val="00606D5A"/>
    <w:rsid w:val="00607AB7"/>
    <w:rsid w:val="00607B2A"/>
    <w:rsid w:val="00614A77"/>
    <w:rsid w:val="00617D59"/>
    <w:rsid w:val="00624F6B"/>
    <w:rsid w:val="00631CDF"/>
    <w:rsid w:val="00641913"/>
    <w:rsid w:val="006420BA"/>
    <w:rsid w:val="00644033"/>
    <w:rsid w:val="00644D45"/>
    <w:rsid w:val="00644DC8"/>
    <w:rsid w:val="00646BEE"/>
    <w:rsid w:val="00646DEF"/>
    <w:rsid w:val="00653B2E"/>
    <w:rsid w:val="00657C89"/>
    <w:rsid w:val="00673F3D"/>
    <w:rsid w:val="006765AE"/>
    <w:rsid w:val="0067678C"/>
    <w:rsid w:val="00680A19"/>
    <w:rsid w:val="006817A9"/>
    <w:rsid w:val="00681CCF"/>
    <w:rsid w:val="0069191D"/>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4EDA"/>
    <w:rsid w:val="007676FA"/>
    <w:rsid w:val="00771574"/>
    <w:rsid w:val="00773847"/>
    <w:rsid w:val="00775165"/>
    <w:rsid w:val="007755AF"/>
    <w:rsid w:val="00777E20"/>
    <w:rsid w:val="007820C3"/>
    <w:rsid w:val="00792990"/>
    <w:rsid w:val="00792CEE"/>
    <w:rsid w:val="007A055E"/>
    <w:rsid w:val="007A1244"/>
    <w:rsid w:val="007B4377"/>
    <w:rsid w:val="007B7F61"/>
    <w:rsid w:val="007C0D90"/>
    <w:rsid w:val="007C391D"/>
    <w:rsid w:val="007C767F"/>
    <w:rsid w:val="007D1C17"/>
    <w:rsid w:val="007D2A88"/>
    <w:rsid w:val="007D2C10"/>
    <w:rsid w:val="007E1C67"/>
    <w:rsid w:val="007E2B9B"/>
    <w:rsid w:val="007E3284"/>
    <w:rsid w:val="007E5AD7"/>
    <w:rsid w:val="007F1354"/>
    <w:rsid w:val="0080028E"/>
    <w:rsid w:val="008127C0"/>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978E5"/>
    <w:rsid w:val="008A5911"/>
    <w:rsid w:val="008A5C1D"/>
    <w:rsid w:val="008D0A1D"/>
    <w:rsid w:val="008D1489"/>
    <w:rsid w:val="008D180E"/>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526F9"/>
    <w:rsid w:val="0096635C"/>
    <w:rsid w:val="009779C1"/>
    <w:rsid w:val="009802DC"/>
    <w:rsid w:val="009837ED"/>
    <w:rsid w:val="009864F9"/>
    <w:rsid w:val="009927A5"/>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4107"/>
    <w:rsid w:val="00A06754"/>
    <w:rsid w:val="00A07EDB"/>
    <w:rsid w:val="00A11D1C"/>
    <w:rsid w:val="00A142AB"/>
    <w:rsid w:val="00A17A2A"/>
    <w:rsid w:val="00A21684"/>
    <w:rsid w:val="00A269F8"/>
    <w:rsid w:val="00A26EA6"/>
    <w:rsid w:val="00A33020"/>
    <w:rsid w:val="00A343C7"/>
    <w:rsid w:val="00A436B6"/>
    <w:rsid w:val="00A471E1"/>
    <w:rsid w:val="00A50874"/>
    <w:rsid w:val="00A569FF"/>
    <w:rsid w:val="00A60F17"/>
    <w:rsid w:val="00A669A4"/>
    <w:rsid w:val="00A70131"/>
    <w:rsid w:val="00A76636"/>
    <w:rsid w:val="00A769E0"/>
    <w:rsid w:val="00A76A81"/>
    <w:rsid w:val="00A77D4D"/>
    <w:rsid w:val="00A83F58"/>
    <w:rsid w:val="00AA4DA1"/>
    <w:rsid w:val="00AB1099"/>
    <w:rsid w:val="00AB3610"/>
    <w:rsid w:val="00AB6ED2"/>
    <w:rsid w:val="00AB7C5C"/>
    <w:rsid w:val="00AC40AC"/>
    <w:rsid w:val="00AC66F9"/>
    <w:rsid w:val="00AD2646"/>
    <w:rsid w:val="00AD4B61"/>
    <w:rsid w:val="00AD4DCA"/>
    <w:rsid w:val="00AD731D"/>
    <w:rsid w:val="00AE48D5"/>
    <w:rsid w:val="00AE6B54"/>
    <w:rsid w:val="00AE70BF"/>
    <w:rsid w:val="00AF4C00"/>
    <w:rsid w:val="00AF517E"/>
    <w:rsid w:val="00B00ABD"/>
    <w:rsid w:val="00B00F7A"/>
    <w:rsid w:val="00B0624D"/>
    <w:rsid w:val="00B10601"/>
    <w:rsid w:val="00B13426"/>
    <w:rsid w:val="00B13514"/>
    <w:rsid w:val="00B14CBC"/>
    <w:rsid w:val="00B31727"/>
    <w:rsid w:val="00B342DA"/>
    <w:rsid w:val="00B36A57"/>
    <w:rsid w:val="00B36EE5"/>
    <w:rsid w:val="00B62C2D"/>
    <w:rsid w:val="00B73ECB"/>
    <w:rsid w:val="00B82F37"/>
    <w:rsid w:val="00B83537"/>
    <w:rsid w:val="00B837E8"/>
    <w:rsid w:val="00B86BEC"/>
    <w:rsid w:val="00BB1620"/>
    <w:rsid w:val="00BB408D"/>
    <w:rsid w:val="00BB4528"/>
    <w:rsid w:val="00BC242B"/>
    <w:rsid w:val="00BD176A"/>
    <w:rsid w:val="00BE1518"/>
    <w:rsid w:val="00BE370B"/>
    <w:rsid w:val="00BE7950"/>
    <w:rsid w:val="00BF03B2"/>
    <w:rsid w:val="00BF24F6"/>
    <w:rsid w:val="00C05011"/>
    <w:rsid w:val="00C052C4"/>
    <w:rsid w:val="00C07952"/>
    <w:rsid w:val="00C12805"/>
    <w:rsid w:val="00C24149"/>
    <w:rsid w:val="00C43A22"/>
    <w:rsid w:val="00C44B7E"/>
    <w:rsid w:val="00C56FC9"/>
    <w:rsid w:val="00C57F82"/>
    <w:rsid w:val="00C7010E"/>
    <w:rsid w:val="00C8353B"/>
    <w:rsid w:val="00C85FD5"/>
    <w:rsid w:val="00C91798"/>
    <w:rsid w:val="00C920B9"/>
    <w:rsid w:val="00C93D9F"/>
    <w:rsid w:val="00C93F6F"/>
    <w:rsid w:val="00CA21E0"/>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25B5"/>
    <w:rsid w:val="00DB74B1"/>
    <w:rsid w:val="00DC16D7"/>
    <w:rsid w:val="00DC28B8"/>
    <w:rsid w:val="00DC3714"/>
    <w:rsid w:val="00DD068A"/>
    <w:rsid w:val="00DE09DD"/>
    <w:rsid w:val="00DE395A"/>
    <w:rsid w:val="00DE632F"/>
    <w:rsid w:val="00DF13FA"/>
    <w:rsid w:val="00DF6277"/>
    <w:rsid w:val="00E00BE1"/>
    <w:rsid w:val="00E12083"/>
    <w:rsid w:val="00E22C8C"/>
    <w:rsid w:val="00E244F7"/>
    <w:rsid w:val="00E25A5B"/>
    <w:rsid w:val="00E35F5D"/>
    <w:rsid w:val="00E450D5"/>
    <w:rsid w:val="00E4525E"/>
    <w:rsid w:val="00E512FF"/>
    <w:rsid w:val="00E566D8"/>
    <w:rsid w:val="00E6621A"/>
    <w:rsid w:val="00E71881"/>
    <w:rsid w:val="00E723B6"/>
    <w:rsid w:val="00E72E6C"/>
    <w:rsid w:val="00E874B8"/>
    <w:rsid w:val="00E907C6"/>
    <w:rsid w:val="00E96702"/>
    <w:rsid w:val="00EA3AB8"/>
    <w:rsid w:val="00EA4DEE"/>
    <w:rsid w:val="00EB010F"/>
    <w:rsid w:val="00EB3755"/>
    <w:rsid w:val="00EC07DD"/>
    <w:rsid w:val="00EC6B7A"/>
    <w:rsid w:val="00ED1D92"/>
    <w:rsid w:val="00ED50CB"/>
    <w:rsid w:val="00EE3A77"/>
    <w:rsid w:val="00EE5639"/>
    <w:rsid w:val="00EF499E"/>
    <w:rsid w:val="00F0619C"/>
    <w:rsid w:val="00F22A07"/>
    <w:rsid w:val="00F25F85"/>
    <w:rsid w:val="00F2779C"/>
    <w:rsid w:val="00F37C15"/>
    <w:rsid w:val="00F41FA5"/>
    <w:rsid w:val="00F44625"/>
    <w:rsid w:val="00F64A54"/>
    <w:rsid w:val="00F65963"/>
    <w:rsid w:val="00F6632F"/>
    <w:rsid w:val="00F81254"/>
    <w:rsid w:val="00F83B13"/>
    <w:rsid w:val="00F84220"/>
    <w:rsid w:val="00F852AC"/>
    <w:rsid w:val="00F87A6E"/>
    <w:rsid w:val="00F97A77"/>
    <w:rsid w:val="00FB10D0"/>
    <w:rsid w:val="00FB1111"/>
    <w:rsid w:val="00FB1947"/>
    <w:rsid w:val="00FB30B4"/>
    <w:rsid w:val="00FB3A29"/>
    <w:rsid w:val="00FC0269"/>
    <w:rsid w:val="00FC0BAD"/>
    <w:rsid w:val="00FC29AE"/>
    <w:rsid w:val="00FD235E"/>
    <w:rsid w:val="00FD55E6"/>
    <w:rsid w:val="00FD6F39"/>
    <w:rsid w:val="00FD759F"/>
    <w:rsid w:val="00FE1C38"/>
    <w:rsid w:val="00FF28C3"/>
    <w:rsid w:val="00FF4DC5"/>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4C7D69"/>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4C7D69"/>
    <w:rPr>
      <w:rFonts w:ascii="Arial" w:hAnsi="Arial"/>
      <w:color w:val="000000"/>
      <w:sz w:val="18"/>
      <w:lang w:eastAsia="en-US"/>
    </w:rPr>
  </w:style>
  <w:style w:type="paragraph" w:styleId="ListParagraph">
    <w:name w:val="List Paragraph"/>
    <w:basedOn w:val="Normal"/>
    <w:uiPriority w:val="34"/>
    <w:qFormat/>
    <w:rsid w:val="00A11D1C"/>
    <w:pPr>
      <w:ind w:left="720"/>
      <w:contextualSpacing/>
    </w:pPr>
  </w:style>
  <w:style w:type="character" w:styleId="Hyperlink">
    <w:name w:val="Hyperlink"/>
    <w:basedOn w:val="DefaultParagraphFont"/>
    <w:unhideWhenUsed/>
    <w:rsid w:val="000E78F6"/>
    <w:rPr>
      <w:color w:val="0000FF" w:themeColor="hyperlink"/>
      <w:u w:val="single"/>
    </w:rPr>
  </w:style>
  <w:style w:type="character" w:styleId="UnresolvedMention">
    <w:name w:val="Unresolved Mention"/>
    <w:basedOn w:val="DefaultParagraphFont"/>
    <w:uiPriority w:val="99"/>
    <w:semiHidden/>
    <w:unhideWhenUsed/>
    <w:rsid w:val="000E78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491544">
      <w:bodyDiv w:val="1"/>
      <w:marLeft w:val="0"/>
      <w:marRight w:val="0"/>
      <w:marTop w:val="0"/>
      <w:marBottom w:val="0"/>
      <w:divBdr>
        <w:top w:val="none" w:sz="0" w:space="0" w:color="auto"/>
        <w:left w:val="none" w:sz="0" w:space="0" w:color="auto"/>
        <w:bottom w:val="none" w:sz="0" w:space="0" w:color="auto"/>
        <w:right w:val="none" w:sz="0" w:space="0" w:color="auto"/>
      </w:divBdr>
    </w:div>
    <w:div w:id="1375764156">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REGU-184-13530045</_dlc_DocId>
    <_dlc_DocIdUrl xmlns="9be56660-2c31-41ef-bc00-23e72f632f2a">
      <Url>https://cyfoethnaturiolcymru.sharepoint.com/teams/Regulatory/Permitting/_layouts/15/DocIdRedir.aspx?ID=REGU-184-13530045</Url>
      <Description>REGU-184-13530045</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Rhaslas Reservoir</Site_x0020_Name>
    <Internal_x002f_External xmlns="859f7ad6-93f6-4205-b62b-a17f28acbbac">Internal document</Internal_x002f_External>
    <Post_x0020_code xmlns="859f7ad6-93f6-4205-b62b-a17f28acbbac">CF48 4AE</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Bradbury House, Mission Court, Newport, NP20 2DW</Addressee>
    <Process_x0020_Type xmlns="859f7ad6-93f6-4205-b62b-a17f28acbbac">Application</Process_x0020_Type>
    <Surrendered_x002f_Expired xmlns="859f7ad6-93f6-4205-b62b-a17f28acbbac" xsi:nil="true"/>
    <Document_x0020_Date xmlns="859f7ad6-93f6-4205-b62b-a17f28acbbac">2025-03-18T00:00:00+00:00</Document_x0020_Date>
    <Facility_x0020_Address xmlns="859f7ad6-93f6-4205-b62b-a17f28acbbac">Cwmbargoed Disposal Point, Fochriw Road, Cwmbargoed</Facility_x0020_Address>
    <Environment_x0020_Sub_x0020_Folder xmlns="859f7ad6-93f6-4205-b62b-a17f28acbbac">Licences applications</Environment_x0020_Sub_x0020_Folder>
    <Customer_x0020_Name xmlns="859f7ad6-93f6-4205-b62b-a17f28acbbac">Merthyr (South Wales) Ltd</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www.w3.org/XML/1998/namespace"/>
    <ds:schemaRef ds:uri="http://schemas.microsoft.com/office/2006/metadata/properties"/>
    <ds:schemaRef ds:uri="b67299c9-1600-4d20-976e-ea8f199d05b8"/>
    <ds:schemaRef ds:uri="http://schemas.microsoft.com/office/infopath/2007/PartnerControls"/>
    <ds:schemaRef ds:uri="http://schemas.openxmlformats.org/package/2006/metadata/core-properties"/>
    <ds:schemaRef ds:uri="http://purl.org/dc/elements/1.1/"/>
    <ds:schemaRef ds:uri="http://schemas.microsoft.com/office/2006/documentManagement/types"/>
    <ds:schemaRef ds:uri="9be56660-2c31-41ef-bc00-23e72f632f2a"/>
    <ds:schemaRef ds:uri="6e121689-de5b-41b9-a751-bfeda7fa2b07"/>
    <ds:schemaRef ds:uri="859f7ad6-93f6-4205-b62b-a17f28acbbac"/>
    <ds:schemaRef ds:uri="http://purl.org/dc/dcmitype/"/>
    <ds:schemaRef ds:uri="http://purl.org/dc/terms/"/>
  </ds:schemaRefs>
</ds:datastoreItem>
</file>

<file path=customXml/itemProps5.xml><?xml version="1.0" encoding="utf-8"?>
<ds:datastoreItem xmlns:ds="http://schemas.openxmlformats.org/officeDocument/2006/customXml" ds:itemID="{55BC46FB-7E4E-4356-BA10-EC53A8F873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1053</Words>
  <Characters>5804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Decision Document</vt:lpstr>
    </vt:vector>
  </TitlesOfParts>
  <Company>Environment Agency</Company>
  <LinksUpToDate>false</LinksUpToDate>
  <CharactersWithSpaces>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dc:title>
  <dc:subject/>
  <dc:creator/>
  <cp:keywords>23308SD92, 233 08 SD92, 233-08-SD92</cp:keywords>
  <dc:description>233_08_SD92, Version 3_x000d_
Issue date: 19/07/2011</dc:description>
  <cp:lastModifiedBy>Jones, Sarah Patricia</cp:lastModifiedBy>
  <cp:revision>13</cp:revision>
  <cp:lastPrinted>2008-01-30T13:54:00Z</cp:lastPrinted>
  <dcterms:created xsi:type="dcterms:W3CDTF">2025-03-18T12:13:00Z</dcterms:created>
  <dcterms:modified xsi:type="dcterms:W3CDTF">2025-06-20T07:39:00Z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255f41ae-4e0e-494f-981c-4b56d4dcef9e</vt:lpwstr>
  </property>
  <property fmtid="{D5CDD505-2E9C-101B-9397-08002B2CF9AE}" pid="11" name="SharedWithUsers">
    <vt:lpwstr/>
  </property>
  <property fmtid="{D5CDD505-2E9C-101B-9397-08002B2CF9AE}" pid="12" name="MediaServiceImageTags">
    <vt:lpwstr/>
  </property>
  <property fmtid="{D5CDD505-2E9C-101B-9397-08002B2CF9AE}" pid="13" name="Order">
    <vt:r8>1353004500</vt:r8>
  </property>
</Properties>
</file>