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docMetadata/LabelInfo.xml" ContentType="application/vnd.ms-office.classificationlabels+xml"/>
  <Override PartName="/customXml/itemProps4.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Override PartName="/word/styles.xml" ContentType="application/vnd.openxmlformats-officedocument.wordprocessingml.styl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5E0FBB" w14:textId="53FD0526" w:rsidR="00486484" w:rsidRPr="009D7451" w:rsidRDefault="00F8604C" w:rsidP="00B02D0B">
      <w:pPr>
        <w:pStyle w:val="Title-Insidepages"/>
      </w:pPr>
      <w:r>
        <w:t>Bangor Beach Road Sewage Pumping Station</w:t>
      </w:r>
    </w:p>
    <w:p w14:paraId="785E0FBC" w14:textId="7ECD72AF" w:rsidR="009D7451" w:rsidRPr="00B02D0B" w:rsidRDefault="00F8604C" w:rsidP="00B02D0B">
      <w:pPr>
        <w:pStyle w:val="Subtitle-Insidepage"/>
      </w:pPr>
      <w:r>
        <w:t>Operating</w:t>
      </w:r>
      <w:r w:rsidR="00DC3F8B">
        <w:t xml:space="preserve"> Explanation Document</w:t>
      </w:r>
    </w:p>
    <w:p w14:paraId="785E0FBD" w14:textId="77777777" w:rsidR="00B9580D" w:rsidRDefault="00B9580D" w:rsidP="003411CA"/>
    <w:p w14:paraId="785E0FC6" w14:textId="77777777" w:rsidR="00070A36" w:rsidRDefault="00070A36" w:rsidP="00BF283A">
      <w:pPr>
        <w:sectPr w:rsidR="00070A36" w:rsidSect="00070A36">
          <w:headerReference w:type="default" r:id="rId11"/>
          <w:footerReference w:type="default" r:id="rId12"/>
          <w:pgSz w:w="11906" w:h="16838" w:code="9"/>
          <w:pgMar w:top="3402" w:right="1134" w:bottom="1758" w:left="1134" w:header="709" w:footer="1134" w:gutter="0"/>
          <w:cols w:space="227"/>
          <w:docGrid w:linePitch="360"/>
        </w:sectPr>
      </w:pPr>
    </w:p>
    <w:p w14:paraId="785E0FC7" w14:textId="70BF255E" w:rsidR="00F8604C" w:rsidRDefault="00F8604C">
      <w:pPr>
        <w:spacing w:line="276" w:lineRule="auto"/>
      </w:pPr>
      <w:r>
        <w:br w:type="page"/>
      </w:r>
    </w:p>
    <w:p w14:paraId="5CC0DB33" w14:textId="7EE3DBA0" w:rsidR="00F8604C" w:rsidRPr="00F8604C" w:rsidRDefault="00F8604C" w:rsidP="00F8604C">
      <w:pPr>
        <w:rPr>
          <w:b/>
          <w:u w:val="single"/>
        </w:rPr>
      </w:pPr>
      <w:r w:rsidRPr="0055738E">
        <w:rPr>
          <w:b/>
          <w:u w:val="single"/>
        </w:rPr>
        <w:lastRenderedPageBreak/>
        <w:t>OT</w:t>
      </w:r>
      <w:r w:rsidR="0055738E" w:rsidRPr="0055738E">
        <w:rPr>
          <w:b/>
          <w:u w:val="single"/>
        </w:rPr>
        <w:t>A1</w:t>
      </w:r>
      <w:r w:rsidRPr="0055738E">
        <w:rPr>
          <w:b/>
          <w:u w:val="single"/>
        </w:rPr>
        <w:t>: Bangor Beach Road SPS requirements</w:t>
      </w:r>
    </w:p>
    <w:tbl>
      <w:tblPr>
        <w:tblStyle w:val="TableGrid"/>
        <w:tblW w:w="9135" w:type="dxa"/>
        <w:tblLayout w:type="fixed"/>
        <w:tblLook w:val="04A0" w:firstRow="1" w:lastRow="0" w:firstColumn="1" w:lastColumn="0" w:noHBand="0" w:noVBand="1"/>
      </w:tblPr>
      <w:tblGrid>
        <w:gridCol w:w="1803"/>
        <w:gridCol w:w="3507"/>
        <w:gridCol w:w="3825"/>
      </w:tblGrid>
      <w:tr w:rsidR="00F8604C" w:rsidRPr="00F8604C" w14:paraId="0D62F95C" w14:textId="77777777" w:rsidTr="00DD16EF">
        <w:trPr>
          <w:trHeight w:val="531"/>
        </w:trPr>
        <w:tc>
          <w:tcPr>
            <w:tcW w:w="18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897AFB" w14:textId="77777777" w:rsidR="00F8604C" w:rsidRPr="00F8604C" w:rsidRDefault="00F8604C" w:rsidP="00F8604C">
            <w:pPr>
              <w:spacing w:after="200"/>
              <w:rPr>
                <w:b/>
              </w:rPr>
            </w:pPr>
            <w:r w:rsidRPr="00F8604C">
              <w:rPr>
                <w:b/>
              </w:rPr>
              <w:t>Permit Number</w:t>
            </w:r>
          </w:p>
        </w:tc>
        <w:tc>
          <w:tcPr>
            <w:tcW w:w="350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23F92B4" w14:textId="77777777" w:rsidR="00F8604C" w:rsidRPr="00F8604C" w:rsidRDefault="00F8604C" w:rsidP="00F8604C">
            <w:pPr>
              <w:spacing w:after="200"/>
              <w:rPr>
                <w:b/>
              </w:rPr>
            </w:pPr>
            <w:r w:rsidRPr="00F8604C">
              <w:rPr>
                <w:b/>
              </w:rPr>
              <w:t>Site Name</w:t>
            </w:r>
          </w:p>
        </w:tc>
        <w:tc>
          <w:tcPr>
            <w:tcW w:w="382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BEBBA9E" w14:textId="77777777" w:rsidR="00F8604C" w:rsidRPr="00F8604C" w:rsidRDefault="00F8604C" w:rsidP="00F8604C">
            <w:pPr>
              <w:spacing w:after="200"/>
              <w:rPr>
                <w:b/>
              </w:rPr>
            </w:pPr>
            <w:r w:rsidRPr="00F8604C">
              <w:rPr>
                <w:b/>
              </w:rPr>
              <w:t xml:space="preserve">Operator </w:t>
            </w:r>
          </w:p>
        </w:tc>
      </w:tr>
      <w:tr w:rsidR="00F8604C" w:rsidRPr="00F8604C" w14:paraId="672D7D07" w14:textId="77777777" w:rsidTr="00DD16EF">
        <w:tc>
          <w:tcPr>
            <w:tcW w:w="1803" w:type="dxa"/>
            <w:tcBorders>
              <w:top w:val="single" w:sz="4" w:space="0" w:color="auto"/>
              <w:left w:val="single" w:sz="4" w:space="0" w:color="auto"/>
              <w:bottom w:val="single" w:sz="4" w:space="0" w:color="auto"/>
              <w:right w:val="single" w:sz="4" w:space="0" w:color="auto"/>
            </w:tcBorders>
          </w:tcPr>
          <w:p w14:paraId="2904F1DD" w14:textId="5F5C230B" w:rsidR="00F8604C" w:rsidRPr="00F8604C" w:rsidRDefault="00DC3F8B" w:rsidP="00F8604C">
            <w:pPr>
              <w:spacing w:after="200"/>
            </w:pPr>
            <w:r w:rsidRPr="00DC3F8B">
              <w:t>CG0351702</w:t>
            </w:r>
          </w:p>
        </w:tc>
        <w:tc>
          <w:tcPr>
            <w:tcW w:w="3507" w:type="dxa"/>
            <w:tcBorders>
              <w:top w:val="single" w:sz="4" w:space="0" w:color="auto"/>
              <w:left w:val="single" w:sz="4" w:space="0" w:color="auto"/>
              <w:bottom w:val="single" w:sz="4" w:space="0" w:color="auto"/>
              <w:right w:val="single" w:sz="4" w:space="0" w:color="auto"/>
            </w:tcBorders>
          </w:tcPr>
          <w:p w14:paraId="3DBF664B" w14:textId="6C99E064" w:rsidR="00F8604C" w:rsidRPr="00F8604C" w:rsidRDefault="00DC3F8B" w:rsidP="00F8604C">
            <w:pPr>
              <w:spacing w:after="200"/>
            </w:pPr>
            <w:r>
              <w:t>Beach Road Pumping Station</w:t>
            </w:r>
          </w:p>
        </w:tc>
        <w:tc>
          <w:tcPr>
            <w:tcW w:w="3825" w:type="dxa"/>
            <w:tcBorders>
              <w:top w:val="single" w:sz="4" w:space="0" w:color="auto"/>
              <w:left w:val="single" w:sz="4" w:space="0" w:color="auto"/>
              <w:bottom w:val="single" w:sz="4" w:space="0" w:color="auto"/>
              <w:right w:val="single" w:sz="4" w:space="0" w:color="auto"/>
            </w:tcBorders>
          </w:tcPr>
          <w:p w14:paraId="72C41383" w14:textId="10650EEA" w:rsidR="00F8604C" w:rsidRPr="00F8604C" w:rsidRDefault="00DC3F8B" w:rsidP="00F8604C">
            <w:pPr>
              <w:spacing w:after="200"/>
            </w:pPr>
            <w:r>
              <w:t>DCWW</w:t>
            </w:r>
          </w:p>
        </w:tc>
      </w:tr>
    </w:tbl>
    <w:p w14:paraId="410D8B95" w14:textId="77777777" w:rsidR="00C56F6E" w:rsidRDefault="00C56F6E" w:rsidP="00F8604C">
      <w:pPr>
        <w:rPr>
          <w:b/>
          <w:u w:val="single"/>
        </w:rPr>
      </w:pPr>
    </w:p>
    <w:p w14:paraId="4AE90472" w14:textId="0F120319" w:rsidR="00F8604C" w:rsidRPr="00F8604C" w:rsidRDefault="00F8604C" w:rsidP="00F8604C">
      <w:pPr>
        <w:rPr>
          <w:b/>
          <w:u w:val="single"/>
        </w:rPr>
      </w:pPr>
      <w:r w:rsidRPr="00F8604C">
        <w:rPr>
          <w:b/>
          <w:u w:val="single"/>
        </w:rPr>
        <w:t>Revision log</w:t>
      </w:r>
    </w:p>
    <w:tbl>
      <w:tblPr>
        <w:tblStyle w:val="TableGrid"/>
        <w:tblW w:w="0" w:type="auto"/>
        <w:tblLook w:val="04A0" w:firstRow="1" w:lastRow="0" w:firstColumn="1" w:lastColumn="0" w:noHBand="0" w:noVBand="1"/>
      </w:tblPr>
      <w:tblGrid>
        <w:gridCol w:w="3189"/>
        <w:gridCol w:w="3271"/>
        <w:gridCol w:w="3168"/>
      </w:tblGrid>
      <w:tr w:rsidR="00F8604C" w:rsidRPr="00F8604C" w14:paraId="481589FA" w14:textId="77777777" w:rsidTr="00C56F6E">
        <w:tc>
          <w:tcPr>
            <w:tcW w:w="3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69C583" w14:textId="77777777" w:rsidR="00F8604C" w:rsidRPr="00F8604C" w:rsidRDefault="00F8604C" w:rsidP="00F8604C">
            <w:pPr>
              <w:spacing w:after="200"/>
              <w:rPr>
                <w:b/>
              </w:rPr>
            </w:pPr>
            <w:r w:rsidRPr="00F8604C">
              <w:rPr>
                <w:b/>
              </w:rPr>
              <w:t>Revision Number</w:t>
            </w:r>
          </w:p>
        </w:tc>
        <w:tc>
          <w:tcPr>
            <w:tcW w:w="327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3CAF340" w14:textId="77777777" w:rsidR="00F8604C" w:rsidRPr="00F8604C" w:rsidRDefault="00F8604C" w:rsidP="00F8604C">
            <w:pPr>
              <w:spacing w:after="200"/>
              <w:rPr>
                <w:b/>
              </w:rPr>
            </w:pPr>
            <w:r w:rsidRPr="00F8604C">
              <w:rPr>
                <w:b/>
              </w:rPr>
              <w:t>Details</w:t>
            </w:r>
          </w:p>
        </w:tc>
        <w:tc>
          <w:tcPr>
            <w:tcW w:w="3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BE2D515" w14:textId="77777777" w:rsidR="00F8604C" w:rsidRPr="00F8604C" w:rsidRDefault="00F8604C" w:rsidP="00F8604C">
            <w:pPr>
              <w:spacing w:after="200"/>
              <w:rPr>
                <w:b/>
              </w:rPr>
            </w:pPr>
            <w:r w:rsidRPr="00F8604C">
              <w:rPr>
                <w:b/>
              </w:rPr>
              <w:t>Date</w:t>
            </w:r>
          </w:p>
        </w:tc>
      </w:tr>
      <w:tr w:rsidR="00F8604C" w:rsidRPr="00F8604C" w14:paraId="79F6BB4A" w14:textId="77777777" w:rsidTr="00C56F6E">
        <w:tc>
          <w:tcPr>
            <w:tcW w:w="3189" w:type="dxa"/>
            <w:tcBorders>
              <w:top w:val="single" w:sz="4" w:space="0" w:color="auto"/>
              <w:left w:val="single" w:sz="4" w:space="0" w:color="auto"/>
              <w:bottom w:val="single" w:sz="4" w:space="0" w:color="auto"/>
              <w:right w:val="single" w:sz="4" w:space="0" w:color="auto"/>
            </w:tcBorders>
            <w:hideMark/>
          </w:tcPr>
          <w:p w14:paraId="7D5B25B1" w14:textId="77777777" w:rsidR="00F8604C" w:rsidRPr="00F8604C" w:rsidRDefault="00F8604C" w:rsidP="00F8604C">
            <w:pPr>
              <w:spacing w:after="200"/>
              <w:rPr>
                <w:bCs/>
              </w:rPr>
            </w:pPr>
            <w:r w:rsidRPr="00F8604C">
              <w:rPr>
                <w:bCs/>
              </w:rPr>
              <w:t>V1</w:t>
            </w:r>
          </w:p>
        </w:tc>
        <w:tc>
          <w:tcPr>
            <w:tcW w:w="3271" w:type="dxa"/>
            <w:tcBorders>
              <w:top w:val="single" w:sz="4" w:space="0" w:color="auto"/>
              <w:left w:val="single" w:sz="4" w:space="0" w:color="auto"/>
              <w:bottom w:val="single" w:sz="4" w:space="0" w:color="auto"/>
              <w:right w:val="single" w:sz="4" w:space="0" w:color="auto"/>
            </w:tcBorders>
            <w:hideMark/>
          </w:tcPr>
          <w:p w14:paraId="2CC1EA64" w14:textId="77777777" w:rsidR="00F8604C" w:rsidRPr="00F8604C" w:rsidRDefault="00F8604C" w:rsidP="00F8604C">
            <w:pPr>
              <w:spacing w:after="200"/>
              <w:rPr>
                <w:bCs/>
              </w:rPr>
            </w:pPr>
            <w:r w:rsidRPr="00F8604C">
              <w:rPr>
                <w:bCs/>
              </w:rPr>
              <w:t>Initial Submission</w:t>
            </w:r>
          </w:p>
        </w:tc>
        <w:tc>
          <w:tcPr>
            <w:tcW w:w="3168" w:type="dxa"/>
            <w:tcBorders>
              <w:top w:val="single" w:sz="4" w:space="0" w:color="auto"/>
              <w:left w:val="single" w:sz="4" w:space="0" w:color="auto"/>
              <w:bottom w:val="single" w:sz="4" w:space="0" w:color="auto"/>
              <w:right w:val="single" w:sz="4" w:space="0" w:color="auto"/>
            </w:tcBorders>
          </w:tcPr>
          <w:p w14:paraId="2649D82B" w14:textId="55B059E0" w:rsidR="00F8604C" w:rsidRPr="00F8604C" w:rsidRDefault="00DC3F8B" w:rsidP="00F8604C">
            <w:pPr>
              <w:spacing w:after="200"/>
              <w:rPr>
                <w:b/>
                <w:u w:val="single"/>
              </w:rPr>
            </w:pPr>
            <w:r>
              <w:rPr>
                <w:b/>
                <w:u w:val="single"/>
              </w:rPr>
              <w:t>12/05/25</w:t>
            </w:r>
          </w:p>
        </w:tc>
      </w:tr>
      <w:tr w:rsidR="00F8604C" w:rsidRPr="00F8604C" w14:paraId="50F912B4" w14:textId="77777777" w:rsidTr="00C56F6E">
        <w:tc>
          <w:tcPr>
            <w:tcW w:w="3189" w:type="dxa"/>
            <w:tcBorders>
              <w:top w:val="single" w:sz="4" w:space="0" w:color="auto"/>
              <w:left w:val="single" w:sz="4" w:space="0" w:color="auto"/>
              <w:bottom w:val="single" w:sz="4" w:space="0" w:color="auto"/>
              <w:right w:val="single" w:sz="4" w:space="0" w:color="auto"/>
            </w:tcBorders>
          </w:tcPr>
          <w:p w14:paraId="097C05A4" w14:textId="77777777" w:rsidR="00F8604C" w:rsidRPr="00F8604C" w:rsidRDefault="00F8604C" w:rsidP="00F8604C">
            <w:pPr>
              <w:spacing w:after="200"/>
              <w:rPr>
                <w:b/>
                <w:u w:val="single"/>
              </w:rPr>
            </w:pPr>
          </w:p>
        </w:tc>
        <w:tc>
          <w:tcPr>
            <w:tcW w:w="3271" w:type="dxa"/>
            <w:tcBorders>
              <w:top w:val="single" w:sz="4" w:space="0" w:color="auto"/>
              <w:left w:val="single" w:sz="4" w:space="0" w:color="auto"/>
              <w:bottom w:val="single" w:sz="4" w:space="0" w:color="auto"/>
              <w:right w:val="single" w:sz="4" w:space="0" w:color="auto"/>
            </w:tcBorders>
          </w:tcPr>
          <w:p w14:paraId="75F10C83" w14:textId="77777777" w:rsidR="00F8604C" w:rsidRPr="00F8604C" w:rsidRDefault="00F8604C" w:rsidP="00F8604C">
            <w:pPr>
              <w:spacing w:after="200"/>
              <w:rPr>
                <w:b/>
                <w:u w:val="single"/>
              </w:rPr>
            </w:pPr>
          </w:p>
        </w:tc>
        <w:tc>
          <w:tcPr>
            <w:tcW w:w="3168" w:type="dxa"/>
            <w:tcBorders>
              <w:top w:val="single" w:sz="4" w:space="0" w:color="auto"/>
              <w:left w:val="single" w:sz="4" w:space="0" w:color="auto"/>
              <w:bottom w:val="single" w:sz="4" w:space="0" w:color="auto"/>
              <w:right w:val="single" w:sz="4" w:space="0" w:color="auto"/>
            </w:tcBorders>
          </w:tcPr>
          <w:p w14:paraId="3B79F6AD" w14:textId="77777777" w:rsidR="00F8604C" w:rsidRPr="00F8604C" w:rsidRDefault="00F8604C" w:rsidP="00F8604C">
            <w:pPr>
              <w:spacing w:after="200"/>
              <w:rPr>
                <w:b/>
                <w:u w:val="single"/>
              </w:rPr>
            </w:pPr>
          </w:p>
        </w:tc>
      </w:tr>
    </w:tbl>
    <w:p w14:paraId="00F6972B" w14:textId="77777777" w:rsidR="00C56F6E" w:rsidRDefault="00C56F6E" w:rsidP="00F8604C">
      <w:pPr>
        <w:rPr>
          <w:b/>
          <w:u w:val="single"/>
        </w:rPr>
      </w:pPr>
    </w:p>
    <w:p w14:paraId="75394272" w14:textId="177F1288" w:rsidR="00F8604C" w:rsidRPr="00F8604C" w:rsidRDefault="00F8604C" w:rsidP="00F8604C">
      <w:pPr>
        <w:rPr>
          <w:b/>
          <w:u w:val="single"/>
        </w:rPr>
      </w:pPr>
      <w:r w:rsidRPr="00F8604C">
        <w:rPr>
          <w:b/>
          <w:u w:val="single"/>
        </w:rPr>
        <w:t>Start date</w:t>
      </w:r>
    </w:p>
    <w:p w14:paraId="78FBDC49" w14:textId="113C986F" w:rsidR="00F8604C" w:rsidRPr="00F8604C" w:rsidRDefault="00F8604C" w:rsidP="00F8604C">
      <w:r w:rsidRPr="00DD16EF">
        <w:rPr>
          <w:bCs/>
        </w:rPr>
        <w:t>This Operating Agreement document will take effect from date of issue of the</w:t>
      </w:r>
      <w:r w:rsidR="00274D09" w:rsidRPr="00DD16EF">
        <w:rPr>
          <w:bCs/>
        </w:rPr>
        <w:t xml:space="preserve"> NEP</w:t>
      </w:r>
      <w:r w:rsidR="00DC3F8B" w:rsidRPr="00DD16EF">
        <w:rPr>
          <w:bCs/>
        </w:rPr>
        <w:t xml:space="preserve"> (March 2025)</w:t>
      </w:r>
      <w:r w:rsidR="00274D09" w:rsidRPr="00DD16EF">
        <w:rPr>
          <w:bCs/>
        </w:rPr>
        <w:t>.</w:t>
      </w:r>
    </w:p>
    <w:p w14:paraId="28F1ACC5" w14:textId="2B2D197F" w:rsidR="00F8604C" w:rsidRPr="00F8604C" w:rsidRDefault="00F8604C" w:rsidP="00F8604C">
      <w:r w:rsidRPr="00F8604C">
        <w:rPr>
          <w:b/>
          <w:u w:val="single"/>
        </w:rPr>
        <w:t>Sign off</w:t>
      </w:r>
      <w:r w:rsidRPr="00F8604C">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50"/>
        <w:gridCol w:w="1755"/>
        <w:gridCol w:w="2085"/>
        <w:gridCol w:w="1890"/>
        <w:gridCol w:w="1590"/>
      </w:tblGrid>
      <w:tr w:rsidR="00CB5E72" w:rsidRPr="00F8604C" w14:paraId="76E765CF" w14:textId="77777777" w:rsidTr="00F8604C">
        <w:tc>
          <w:tcPr>
            <w:tcW w:w="1650" w:type="dxa"/>
            <w:tcBorders>
              <w:top w:val="single" w:sz="6" w:space="0" w:color="auto"/>
              <w:left w:val="single" w:sz="6" w:space="0" w:color="auto"/>
              <w:bottom w:val="single" w:sz="6" w:space="0" w:color="auto"/>
              <w:right w:val="single" w:sz="6" w:space="0" w:color="auto"/>
            </w:tcBorders>
            <w:shd w:val="clear" w:color="auto" w:fill="D9D9D9"/>
            <w:hideMark/>
          </w:tcPr>
          <w:p w14:paraId="5A7DD962" w14:textId="77777777" w:rsidR="00F8604C" w:rsidRPr="00F8604C" w:rsidRDefault="00F8604C" w:rsidP="00F8604C">
            <w:r w:rsidRPr="00F8604C">
              <w:rPr>
                <w:b/>
                <w:bCs/>
              </w:rPr>
              <w:t>Name</w:t>
            </w:r>
            <w:r w:rsidRPr="00F8604C">
              <w:t> </w:t>
            </w:r>
          </w:p>
        </w:tc>
        <w:tc>
          <w:tcPr>
            <w:tcW w:w="1755" w:type="dxa"/>
            <w:tcBorders>
              <w:top w:val="single" w:sz="6" w:space="0" w:color="auto"/>
              <w:left w:val="single" w:sz="6" w:space="0" w:color="auto"/>
              <w:bottom w:val="single" w:sz="6" w:space="0" w:color="auto"/>
              <w:right w:val="single" w:sz="6" w:space="0" w:color="auto"/>
            </w:tcBorders>
            <w:shd w:val="clear" w:color="auto" w:fill="D9D9D9"/>
            <w:hideMark/>
          </w:tcPr>
          <w:p w14:paraId="290959F2" w14:textId="77777777" w:rsidR="00F8604C" w:rsidRPr="00F8604C" w:rsidRDefault="00F8604C" w:rsidP="00F8604C">
            <w:r w:rsidRPr="00F8604C">
              <w:rPr>
                <w:b/>
                <w:bCs/>
              </w:rPr>
              <w:t>Role</w:t>
            </w:r>
            <w:r w:rsidRPr="00F8604C">
              <w:t> </w:t>
            </w:r>
          </w:p>
        </w:tc>
        <w:tc>
          <w:tcPr>
            <w:tcW w:w="2085" w:type="dxa"/>
            <w:tcBorders>
              <w:top w:val="single" w:sz="6" w:space="0" w:color="auto"/>
              <w:left w:val="single" w:sz="6" w:space="0" w:color="auto"/>
              <w:bottom w:val="single" w:sz="6" w:space="0" w:color="auto"/>
              <w:right w:val="single" w:sz="6" w:space="0" w:color="auto"/>
            </w:tcBorders>
            <w:shd w:val="clear" w:color="auto" w:fill="D9D9D9"/>
            <w:hideMark/>
          </w:tcPr>
          <w:p w14:paraId="66CC6E7B" w14:textId="77777777" w:rsidR="00F8604C" w:rsidRPr="00F8604C" w:rsidRDefault="00F8604C" w:rsidP="00F8604C">
            <w:r w:rsidRPr="00F8604C">
              <w:rPr>
                <w:b/>
                <w:bCs/>
              </w:rPr>
              <w:t>Organisation</w:t>
            </w:r>
            <w:r w:rsidRPr="00F8604C">
              <w:t> </w:t>
            </w:r>
          </w:p>
        </w:tc>
        <w:tc>
          <w:tcPr>
            <w:tcW w:w="1890" w:type="dxa"/>
            <w:tcBorders>
              <w:top w:val="single" w:sz="6" w:space="0" w:color="auto"/>
              <w:left w:val="single" w:sz="6" w:space="0" w:color="auto"/>
              <w:bottom w:val="single" w:sz="6" w:space="0" w:color="auto"/>
              <w:right w:val="single" w:sz="6" w:space="0" w:color="auto"/>
            </w:tcBorders>
            <w:shd w:val="clear" w:color="auto" w:fill="D9D9D9"/>
            <w:hideMark/>
          </w:tcPr>
          <w:p w14:paraId="4BB74F28" w14:textId="77777777" w:rsidR="00F8604C" w:rsidRPr="00F8604C" w:rsidRDefault="00F8604C" w:rsidP="00F8604C">
            <w:r w:rsidRPr="00F8604C">
              <w:rPr>
                <w:b/>
                <w:bCs/>
              </w:rPr>
              <w:t>Signature</w:t>
            </w:r>
            <w:r w:rsidRPr="00F8604C">
              <w:t> </w:t>
            </w:r>
          </w:p>
        </w:tc>
        <w:tc>
          <w:tcPr>
            <w:tcW w:w="1590" w:type="dxa"/>
            <w:tcBorders>
              <w:top w:val="single" w:sz="6" w:space="0" w:color="auto"/>
              <w:left w:val="single" w:sz="6" w:space="0" w:color="auto"/>
              <w:bottom w:val="single" w:sz="6" w:space="0" w:color="auto"/>
              <w:right w:val="single" w:sz="6" w:space="0" w:color="auto"/>
            </w:tcBorders>
            <w:shd w:val="clear" w:color="auto" w:fill="D9D9D9"/>
            <w:hideMark/>
          </w:tcPr>
          <w:p w14:paraId="52648FA4" w14:textId="77777777" w:rsidR="00F8604C" w:rsidRPr="00F8604C" w:rsidRDefault="00F8604C" w:rsidP="00F8604C">
            <w:r w:rsidRPr="00F8604C">
              <w:rPr>
                <w:b/>
                <w:bCs/>
              </w:rPr>
              <w:t>Date</w:t>
            </w:r>
            <w:r w:rsidRPr="00F8604C">
              <w:t> </w:t>
            </w:r>
          </w:p>
        </w:tc>
      </w:tr>
      <w:tr w:rsidR="00CB5E72" w:rsidRPr="00F8604C" w14:paraId="4D711C8E" w14:textId="77777777" w:rsidTr="00F8604C">
        <w:tc>
          <w:tcPr>
            <w:tcW w:w="1650" w:type="dxa"/>
            <w:tcBorders>
              <w:top w:val="single" w:sz="6" w:space="0" w:color="auto"/>
              <w:left w:val="single" w:sz="6" w:space="0" w:color="auto"/>
              <w:bottom w:val="single" w:sz="6" w:space="0" w:color="auto"/>
              <w:right w:val="single" w:sz="6" w:space="0" w:color="auto"/>
            </w:tcBorders>
            <w:hideMark/>
          </w:tcPr>
          <w:p w14:paraId="2639B13C" w14:textId="29BF8A33" w:rsidR="00F8604C" w:rsidRPr="00CB5E72" w:rsidRDefault="00CB5E72" w:rsidP="00F8604C">
            <w:r w:rsidRPr="00CB5E72">
              <w:t>Claire Grainger</w:t>
            </w:r>
          </w:p>
        </w:tc>
        <w:tc>
          <w:tcPr>
            <w:tcW w:w="1755" w:type="dxa"/>
            <w:tcBorders>
              <w:top w:val="single" w:sz="6" w:space="0" w:color="auto"/>
              <w:left w:val="single" w:sz="6" w:space="0" w:color="auto"/>
              <w:bottom w:val="single" w:sz="6" w:space="0" w:color="auto"/>
              <w:right w:val="single" w:sz="6" w:space="0" w:color="auto"/>
            </w:tcBorders>
            <w:hideMark/>
          </w:tcPr>
          <w:p w14:paraId="0E51082B" w14:textId="4A55E3D4" w:rsidR="00F8604C" w:rsidRPr="00CB5E72" w:rsidRDefault="00CB5E72" w:rsidP="00F8604C">
            <w:r w:rsidRPr="00CB5E72">
              <w:t>Environmental Permitting Team Leader</w:t>
            </w:r>
          </w:p>
        </w:tc>
        <w:tc>
          <w:tcPr>
            <w:tcW w:w="2085" w:type="dxa"/>
            <w:tcBorders>
              <w:top w:val="single" w:sz="6" w:space="0" w:color="auto"/>
              <w:left w:val="single" w:sz="6" w:space="0" w:color="auto"/>
              <w:bottom w:val="single" w:sz="6" w:space="0" w:color="auto"/>
              <w:right w:val="single" w:sz="6" w:space="0" w:color="auto"/>
            </w:tcBorders>
            <w:hideMark/>
          </w:tcPr>
          <w:p w14:paraId="55B30408" w14:textId="77777777" w:rsidR="00F8604C" w:rsidRPr="00CB5E72" w:rsidRDefault="00F8604C" w:rsidP="00F8604C">
            <w:proofErr w:type="spellStart"/>
            <w:r w:rsidRPr="00CB5E72">
              <w:t>Dwr</w:t>
            </w:r>
            <w:proofErr w:type="spellEnd"/>
            <w:r w:rsidRPr="00CB5E72">
              <w:t xml:space="preserve"> Cymru </w:t>
            </w:r>
            <w:proofErr w:type="spellStart"/>
            <w:r w:rsidRPr="00CB5E72">
              <w:t>Cyfyngedig</w:t>
            </w:r>
            <w:proofErr w:type="spellEnd"/>
          </w:p>
        </w:tc>
        <w:tc>
          <w:tcPr>
            <w:tcW w:w="1890" w:type="dxa"/>
            <w:tcBorders>
              <w:top w:val="single" w:sz="6" w:space="0" w:color="auto"/>
              <w:left w:val="single" w:sz="6" w:space="0" w:color="auto"/>
              <w:bottom w:val="single" w:sz="6" w:space="0" w:color="auto"/>
              <w:right w:val="single" w:sz="6" w:space="0" w:color="auto"/>
            </w:tcBorders>
            <w:hideMark/>
          </w:tcPr>
          <w:p w14:paraId="4FAE7967" w14:textId="7AF31704" w:rsidR="00F8604C" w:rsidRPr="00CB5E72" w:rsidRDefault="00F8604C" w:rsidP="00F8604C">
            <w:r w:rsidRPr="00CB5E72">
              <w:t> </w:t>
            </w:r>
            <w:r w:rsidR="00CB5E72" w:rsidRPr="00CB5E72">
              <w:drawing>
                <wp:inline distT="0" distB="0" distL="0" distR="0" wp14:anchorId="5AC6E54B" wp14:editId="47955B8C">
                  <wp:extent cx="1136650" cy="630014"/>
                  <wp:effectExtent l="0" t="0" r="6350" b="0"/>
                  <wp:docPr id="1456930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930011" name=""/>
                          <pic:cNvPicPr/>
                        </pic:nvPicPr>
                        <pic:blipFill>
                          <a:blip r:embed="rId13"/>
                          <a:stretch>
                            <a:fillRect/>
                          </a:stretch>
                        </pic:blipFill>
                        <pic:spPr>
                          <a:xfrm>
                            <a:off x="0" y="0"/>
                            <a:ext cx="1162825" cy="644522"/>
                          </a:xfrm>
                          <a:prstGeom prst="rect">
                            <a:avLst/>
                          </a:prstGeom>
                        </pic:spPr>
                      </pic:pic>
                    </a:graphicData>
                  </a:graphic>
                </wp:inline>
              </w:drawing>
            </w:r>
          </w:p>
        </w:tc>
        <w:tc>
          <w:tcPr>
            <w:tcW w:w="1590" w:type="dxa"/>
            <w:tcBorders>
              <w:top w:val="single" w:sz="6" w:space="0" w:color="auto"/>
              <w:left w:val="single" w:sz="6" w:space="0" w:color="auto"/>
              <w:bottom w:val="single" w:sz="6" w:space="0" w:color="auto"/>
              <w:right w:val="single" w:sz="6" w:space="0" w:color="auto"/>
            </w:tcBorders>
            <w:hideMark/>
          </w:tcPr>
          <w:p w14:paraId="73743DBB" w14:textId="62150A5F" w:rsidR="00F8604C" w:rsidRPr="00CB5E72" w:rsidRDefault="00F8604C" w:rsidP="00F8604C">
            <w:r w:rsidRPr="00CB5E72">
              <w:t> </w:t>
            </w:r>
            <w:r w:rsidR="00CB5E72" w:rsidRPr="00CB5E72">
              <w:t>12/05/2025</w:t>
            </w:r>
          </w:p>
        </w:tc>
      </w:tr>
      <w:tr w:rsidR="00CB5E72" w:rsidRPr="00F8604C" w14:paraId="1FA83DA7" w14:textId="77777777" w:rsidTr="00F8604C">
        <w:tc>
          <w:tcPr>
            <w:tcW w:w="1650" w:type="dxa"/>
            <w:tcBorders>
              <w:top w:val="single" w:sz="6" w:space="0" w:color="auto"/>
              <w:left w:val="single" w:sz="6" w:space="0" w:color="auto"/>
              <w:bottom w:val="single" w:sz="6" w:space="0" w:color="auto"/>
              <w:right w:val="single" w:sz="6" w:space="0" w:color="auto"/>
            </w:tcBorders>
            <w:hideMark/>
          </w:tcPr>
          <w:p w14:paraId="0761438A" w14:textId="77777777" w:rsidR="00F8604C" w:rsidRPr="00C56F6E" w:rsidRDefault="00F8604C" w:rsidP="00F8604C">
            <w:pPr>
              <w:rPr>
                <w:highlight w:val="yellow"/>
              </w:rPr>
            </w:pPr>
            <w:r w:rsidRPr="00C56F6E">
              <w:rPr>
                <w:highlight w:val="yellow"/>
              </w:rPr>
              <w:t> TBC</w:t>
            </w:r>
          </w:p>
        </w:tc>
        <w:tc>
          <w:tcPr>
            <w:tcW w:w="1755" w:type="dxa"/>
            <w:tcBorders>
              <w:top w:val="single" w:sz="6" w:space="0" w:color="auto"/>
              <w:left w:val="single" w:sz="6" w:space="0" w:color="auto"/>
              <w:bottom w:val="single" w:sz="6" w:space="0" w:color="auto"/>
              <w:right w:val="single" w:sz="6" w:space="0" w:color="auto"/>
            </w:tcBorders>
            <w:hideMark/>
          </w:tcPr>
          <w:p w14:paraId="3968B157" w14:textId="77777777" w:rsidR="00F8604C" w:rsidRPr="00C56F6E" w:rsidRDefault="00F8604C" w:rsidP="00F8604C">
            <w:pPr>
              <w:rPr>
                <w:highlight w:val="yellow"/>
              </w:rPr>
            </w:pPr>
            <w:r w:rsidRPr="00C56F6E">
              <w:rPr>
                <w:highlight w:val="yellow"/>
              </w:rPr>
              <w:t>TBC </w:t>
            </w:r>
          </w:p>
        </w:tc>
        <w:tc>
          <w:tcPr>
            <w:tcW w:w="2085" w:type="dxa"/>
            <w:tcBorders>
              <w:top w:val="single" w:sz="6" w:space="0" w:color="auto"/>
              <w:left w:val="single" w:sz="6" w:space="0" w:color="auto"/>
              <w:bottom w:val="single" w:sz="6" w:space="0" w:color="auto"/>
              <w:right w:val="single" w:sz="6" w:space="0" w:color="auto"/>
            </w:tcBorders>
            <w:hideMark/>
          </w:tcPr>
          <w:p w14:paraId="006836E4" w14:textId="77777777" w:rsidR="00F8604C" w:rsidRPr="00C56F6E" w:rsidRDefault="00F8604C" w:rsidP="00F8604C">
            <w:pPr>
              <w:rPr>
                <w:highlight w:val="yellow"/>
              </w:rPr>
            </w:pPr>
            <w:r w:rsidRPr="00C56F6E">
              <w:rPr>
                <w:highlight w:val="yellow"/>
              </w:rPr>
              <w:t>Natural Resource Wales</w:t>
            </w:r>
          </w:p>
        </w:tc>
        <w:tc>
          <w:tcPr>
            <w:tcW w:w="1890" w:type="dxa"/>
            <w:tcBorders>
              <w:top w:val="single" w:sz="6" w:space="0" w:color="auto"/>
              <w:left w:val="single" w:sz="6" w:space="0" w:color="auto"/>
              <w:bottom w:val="single" w:sz="6" w:space="0" w:color="auto"/>
              <w:right w:val="single" w:sz="6" w:space="0" w:color="auto"/>
            </w:tcBorders>
            <w:hideMark/>
          </w:tcPr>
          <w:p w14:paraId="390E8BF7" w14:textId="77777777" w:rsidR="00F8604C" w:rsidRPr="00C56F6E" w:rsidRDefault="00F8604C" w:rsidP="00F8604C">
            <w:pPr>
              <w:rPr>
                <w:highlight w:val="yellow"/>
              </w:rPr>
            </w:pPr>
            <w:r w:rsidRPr="00C56F6E">
              <w:rPr>
                <w:highlight w:val="yellow"/>
              </w:rPr>
              <w:t> </w:t>
            </w:r>
          </w:p>
        </w:tc>
        <w:tc>
          <w:tcPr>
            <w:tcW w:w="1590" w:type="dxa"/>
            <w:tcBorders>
              <w:top w:val="single" w:sz="6" w:space="0" w:color="auto"/>
              <w:left w:val="single" w:sz="6" w:space="0" w:color="auto"/>
              <w:bottom w:val="single" w:sz="6" w:space="0" w:color="auto"/>
              <w:right w:val="single" w:sz="6" w:space="0" w:color="auto"/>
            </w:tcBorders>
            <w:hideMark/>
          </w:tcPr>
          <w:p w14:paraId="7E1C52FA" w14:textId="77777777" w:rsidR="00F8604C" w:rsidRPr="00C56F6E" w:rsidRDefault="00F8604C" w:rsidP="00F8604C">
            <w:pPr>
              <w:rPr>
                <w:highlight w:val="yellow"/>
              </w:rPr>
            </w:pPr>
            <w:r w:rsidRPr="00C56F6E">
              <w:rPr>
                <w:highlight w:val="yellow"/>
              </w:rPr>
              <w:t> </w:t>
            </w:r>
          </w:p>
        </w:tc>
      </w:tr>
    </w:tbl>
    <w:p w14:paraId="2BCB633C" w14:textId="4202D3A6" w:rsidR="0079009C" w:rsidRDefault="00F8604C" w:rsidP="00125AD3">
      <w:r w:rsidRPr="00F8604C">
        <w:t> </w:t>
      </w:r>
    </w:p>
    <w:p w14:paraId="65DAD736" w14:textId="77777777" w:rsidR="00C56F6E" w:rsidRDefault="00C56F6E" w:rsidP="00125AD3"/>
    <w:p w14:paraId="546109F3" w14:textId="77777777" w:rsidR="00CB5E72" w:rsidRDefault="00CB5E72" w:rsidP="00125AD3"/>
    <w:p w14:paraId="68E97E4A" w14:textId="77777777" w:rsidR="00CB5E72" w:rsidRDefault="00CB5E72" w:rsidP="00125AD3"/>
    <w:p w14:paraId="4794BDAF" w14:textId="77777777" w:rsidR="00CB5E72" w:rsidRDefault="00CB5E72" w:rsidP="00125AD3"/>
    <w:p w14:paraId="4C12F8F0" w14:textId="77777777" w:rsidR="00CB5E72" w:rsidRDefault="00CB5E72" w:rsidP="00125AD3"/>
    <w:p w14:paraId="7EA44506" w14:textId="77777777" w:rsidR="00CB5E72" w:rsidRDefault="00CB5E72" w:rsidP="00125AD3"/>
    <w:p w14:paraId="2D4BDDF9" w14:textId="77777777" w:rsidR="00CB5E72" w:rsidRDefault="00CB5E72" w:rsidP="00125AD3"/>
    <w:p w14:paraId="64DC758E" w14:textId="77777777" w:rsidR="00CB5E72" w:rsidRDefault="00CB5E72" w:rsidP="00125AD3"/>
    <w:p w14:paraId="483226A1" w14:textId="77777777" w:rsidR="00CB5E72" w:rsidRDefault="00CB5E72" w:rsidP="00125AD3"/>
    <w:sdt>
      <w:sdtPr>
        <w:rPr>
          <w:rFonts w:ascii="Arial" w:eastAsiaTheme="minorHAnsi" w:hAnsi="Arial" w:cs="Arial"/>
          <w:color w:val="auto"/>
          <w:sz w:val="20"/>
          <w:szCs w:val="20"/>
          <w:lang w:val="en-GB"/>
        </w:rPr>
        <w:id w:val="-2080353877"/>
        <w:docPartObj>
          <w:docPartGallery w:val="Table of Contents"/>
          <w:docPartUnique/>
        </w:docPartObj>
      </w:sdtPr>
      <w:sdtEndPr>
        <w:rPr>
          <w:b/>
          <w:bCs/>
          <w:noProof/>
        </w:rPr>
      </w:sdtEndPr>
      <w:sdtContent>
        <w:p w14:paraId="539C0092" w14:textId="69E3D939" w:rsidR="003D60F3" w:rsidRPr="003D60F3" w:rsidRDefault="003D60F3">
          <w:pPr>
            <w:pStyle w:val="TOCHeading"/>
            <w:rPr>
              <w:rFonts w:ascii="Arial" w:eastAsiaTheme="minorHAnsi" w:hAnsi="Arial" w:cs="Arial"/>
              <w:b/>
              <w:bCs/>
              <w:color w:val="009CDB"/>
              <w:sz w:val="24"/>
              <w:szCs w:val="24"/>
              <w:lang w:val="en-GB"/>
            </w:rPr>
          </w:pPr>
          <w:r w:rsidRPr="003D60F3">
            <w:rPr>
              <w:rFonts w:ascii="Arial" w:eastAsiaTheme="minorHAnsi" w:hAnsi="Arial" w:cs="Arial"/>
              <w:b/>
              <w:bCs/>
              <w:color w:val="009CDB"/>
              <w:sz w:val="24"/>
              <w:szCs w:val="24"/>
              <w:lang w:val="en-GB"/>
            </w:rPr>
            <w:t>Contents</w:t>
          </w:r>
        </w:p>
        <w:p w14:paraId="5092AD10" w14:textId="2A14F1BE" w:rsidR="00C56F6E" w:rsidRDefault="003D60F3">
          <w:pPr>
            <w:pStyle w:val="TOC1"/>
            <w:tabs>
              <w:tab w:val="left" w:pos="480"/>
              <w:tab w:val="right" w:leader="dot" w:pos="9628"/>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197701135" w:history="1">
            <w:r w:rsidR="00C56F6E" w:rsidRPr="007C6968">
              <w:rPr>
                <w:rStyle w:val="Hyperlink"/>
                <w:noProof/>
              </w:rPr>
              <w:t>1.</w:t>
            </w:r>
            <w:r w:rsidR="00C56F6E">
              <w:rPr>
                <w:rFonts w:asciiTheme="minorHAnsi" w:eastAsiaTheme="minorEastAsia" w:hAnsiTheme="minorHAnsi" w:cstheme="minorBidi"/>
                <w:noProof/>
                <w:kern w:val="2"/>
                <w:sz w:val="24"/>
                <w:szCs w:val="24"/>
                <w:lang w:eastAsia="en-GB"/>
                <w14:ligatures w14:val="standardContextual"/>
              </w:rPr>
              <w:tab/>
            </w:r>
            <w:r w:rsidR="00C56F6E" w:rsidRPr="007C6968">
              <w:rPr>
                <w:rStyle w:val="Hyperlink"/>
                <w:noProof/>
              </w:rPr>
              <w:t>Introduction and purpose of document</w:t>
            </w:r>
            <w:r w:rsidR="00C56F6E">
              <w:rPr>
                <w:noProof/>
                <w:webHidden/>
              </w:rPr>
              <w:tab/>
            </w:r>
            <w:r w:rsidR="00C56F6E">
              <w:rPr>
                <w:noProof/>
                <w:webHidden/>
              </w:rPr>
              <w:fldChar w:fldCharType="begin"/>
            </w:r>
            <w:r w:rsidR="00C56F6E">
              <w:rPr>
                <w:noProof/>
                <w:webHidden/>
              </w:rPr>
              <w:instrText xml:space="preserve"> PAGEREF _Toc197701135 \h </w:instrText>
            </w:r>
            <w:r w:rsidR="00C56F6E">
              <w:rPr>
                <w:noProof/>
                <w:webHidden/>
              </w:rPr>
            </w:r>
            <w:r w:rsidR="00C56F6E">
              <w:rPr>
                <w:noProof/>
                <w:webHidden/>
              </w:rPr>
              <w:fldChar w:fldCharType="separate"/>
            </w:r>
            <w:r w:rsidR="007A2F1D">
              <w:rPr>
                <w:noProof/>
                <w:webHidden/>
              </w:rPr>
              <w:t>4</w:t>
            </w:r>
            <w:r w:rsidR="00C56F6E">
              <w:rPr>
                <w:noProof/>
                <w:webHidden/>
              </w:rPr>
              <w:fldChar w:fldCharType="end"/>
            </w:r>
          </w:hyperlink>
        </w:p>
        <w:p w14:paraId="26062697" w14:textId="68035DC1" w:rsidR="00C56F6E" w:rsidRDefault="00C56F6E">
          <w:pPr>
            <w:pStyle w:val="TOC1"/>
            <w:tabs>
              <w:tab w:val="left" w:pos="480"/>
              <w:tab w:val="right" w:leader="dot" w:pos="9628"/>
            </w:tabs>
            <w:rPr>
              <w:rFonts w:asciiTheme="minorHAnsi" w:eastAsiaTheme="minorEastAsia" w:hAnsiTheme="minorHAnsi" w:cstheme="minorBidi"/>
              <w:noProof/>
              <w:kern w:val="2"/>
              <w:sz w:val="24"/>
              <w:szCs w:val="24"/>
              <w:lang w:eastAsia="en-GB"/>
              <w14:ligatures w14:val="standardContextual"/>
            </w:rPr>
          </w:pPr>
          <w:hyperlink w:anchor="_Toc197701136" w:history="1">
            <w:r w:rsidRPr="007C6968">
              <w:rPr>
                <w:rStyle w:val="Hyperlink"/>
                <w:noProof/>
              </w:rPr>
              <w:t>2.</w:t>
            </w:r>
            <w:r>
              <w:rPr>
                <w:rFonts w:asciiTheme="minorHAnsi" w:eastAsiaTheme="minorEastAsia" w:hAnsiTheme="minorHAnsi" w:cstheme="minorBidi"/>
                <w:noProof/>
                <w:kern w:val="2"/>
                <w:sz w:val="24"/>
                <w:szCs w:val="24"/>
                <w:lang w:eastAsia="en-GB"/>
                <w14:ligatures w14:val="standardContextual"/>
              </w:rPr>
              <w:tab/>
            </w:r>
            <w:r w:rsidRPr="007C6968">
              <w:rPr>
                <w:rStyle w:val="Hyperlink"/>
                <w:noProof/>
              </w:rPr>
              <w:t>Background</w:t>
            </w:r>
            <w:r>
              <w:rPr>
                <w:noProof/>
                <w:webHidden/>
              </w:rPr>
              <w:tab/>
            </w:r>
            <w:r>
              <w:rPr>
                <w:noProof/>
                <w:webHidden/>
              </w:rPr>
              <w:fldChar w:fldCharType="begin"/>
            </w:r>
            <w:r>
              <w:rPr>
                <w:noProof/>
                <w:webHidden/>
              </w:rPr>
              <w:instrText xml:space="preserve"> PAGEREF _Toc197701136 \h </w:instrText>
            </w:r>
            <w:r>
              <w:rPr>
                <w:noProof/>
                <w:webHidden/>
              </w:rPr>
            </w:r>
            <w:r>
              <w:rPr>
                <w:noProof/>
                <w:webHidden/>
              </w:rPr>
              <w:fldChar w:fldCharType="separate"/>
            </w:r>
            <w:r w:rsidR="007A2F1D">
              <w:rPr>
                <w:noProof/>
                <w:webHidden/>
              </w:rPr>
              <w:t>4</w:t>
            </w:r>
            <w:r>
              <w:rPr>
                <w:noProof/>
                <w:webHidden/>
              </w:rPr>
              <w:fldChar w:fldCharType="end"/>
            </w:r>
          </w:hyperlink>
        </w:p>
        <w:p w14:paraId="55033849" w14:textId="3803FB91" w:rsidR="00C56F6E" w:rsidRDefault="00C56F6E">
          <w:pPr>
            <w:pStyle w:val="TOC1"/>
            <w:tabs>
              <w:tab w:val="left" w:pos="480"/>
              <w:tab w:val="right" w:leader="dot" w:pos="9628"/>
            </w:tabs>
            <w:rPr>
              <w:rFonts w:asciiTheme="minorHAnsi" w:eastAsiaTheme="minorEastAsia" w:hAnsiTheme="minorHAnsi" w:cstheme="minorBidi"/>
              <w:noProof/>
              <w:kern w:val="2"/>
              <w:sz w:val="24"/>
              <w:szCs w:val="24"/>
              <w:lang w:eastAsia="en-GB"/>
              <w14:ligatures w14:val="standardContextual"/>
            </w:rPr>
          </w:pPr>
          <w:hyperlink w:anchor="_Toc197701137" w:history="1">
            <w:r w:rsidRPr="007C6968">
              <w:rPr>
                <w:rStyle w:val="Hyperlink"/>
                <w:noProof/>
              </w:rPr>
              <w:t>3.</w:t>
            </w:r>
            <w:r>
              <w:rPr>
                <w:rFonts w:asciiTheme="minorHAnsi" w:eastAsiaTheme="minorEastAsia" w:hAnsiTheme="minorHAnsi" w:cstheme="minorBidi"/>
                <w:noProof/>
                <w:kern w:val="2"/>
                <w:sz w:val="24"/>
                <w:szCs w:val="24"/>
                <w:lang w:eastAsia="en-GB"/>
                <w14:ligatures w14:val="standardContextual"/>
              </w:rPr>
              <w:tab/>
            </w:r>
            <w:r w:rsidRPr="007C6968">
              <w:rPr>
                <w:rStyle w:val="Hyperlink"/>
                <w:noProof/>
              </w:rPr>
              <w:t>Asset Operation</w:t>
            </w:r>
            <w:r>
              <w:rPr>
                <w:noProof/>
                <w:webHidden/>
              </w:rPr>
              <w:tab/>
            </w:r>
            <w:r>
              <w:rPr>
                <w:noProof/>
                <w:webHidden/>
              </w:rPr>
              <w:fldChar w:fldCharType="begin"/>
            </w:r>
            <w:r>
              <w:rPr>
                <w:noProof/>
                <w:webHidden/>
              </w:rPr>
              <w:instrText xml:space="preserve"> PAGEREF _Toc197701137 \h </w:instrText>
            </w:r>
            <w:r>
              <w:rPr>
                <w:noProof/>
                <w:webHidden/>
              </w:rPr>
            </w:r>
            <w:r>
              <w:rPr>
                <w:noProof/>
                <w:webHidden/>
              </w:rPr>
              <w:fldChar w:fldCharType="separate"/>
            </w:r>
            <w:r w:rsidR="007A2F1D">
              <w:rPr>
                <w:noProof/>
                <w:webHidden/>
              </w:rPr>
              <w:t>5</w:t>
            </w:r>
            <w:r>
              <w:rPr>
                <w:noProof/>
                <w:webHidden/>
              </w:rPr>
              <w:fldChar w:fldCharType="end"/>
            </w:r>
          </w:hyperlink>
        </w:p>
        <w:p w14:paraId="779322A8" w14:textId="4787E29A" w:rsidR="00C56F6E" w:rsidRDefault="00C56F6E">
          <w:pPr>
            <w:pStyle w:val="TOC1"/>
            <w:tabs>
              <w:tab w:val="left" w:pos="720"/>
              <w:tab w:val="right" w:leader="dot" w:pos="9628"/>
            </w:tabs>
            <w:rPr>
              <w:rFonts w:asciiTheme="minorHAnsi" w:eastAsiaTheme="minorEastAsia" w:hAnsiTheme="minorHAnsi" w:cstheme="minorBidi"/>
              <w:noProof/>
              <w:kern w:val="2"/>
              <w:sz w:val="24"/>
              <w:szCs w:val="24"/>
              <w:lang w:eastAsia="en-GB"/>
              <w14:ligatures w14:val="standardContextual"/>
            </w:rPr>
          </w:pPr>
          <w:hyperlink w:anchor="_Toc197701138" w:history="1">
            <w:r w:rsidRPr="007C6968">
              <w:rPr>
                <w:rStyle w:val="Hyperlink"/>
                <w:noProof/>
              </w:rPr>
              <w:t>3.1.</w:t>
            </w:r>
            <w:r>
              <w:rPr>
                <w:rFonts w:asciiTheme="minorHAnsi" w:eastAsiaTheme="minorEastAsia" w:hAnsiTheme="minorHAnsi" w:cstheme="minorBidi"/>
                <w:noProof/>
                <w:kern w:val="2"/>
                <w:sz w:val="24"/>
                <w:szCs w:val="24"/>
                <w:lang w:eastAsia="en-GB"/>
                <w14:ligatures w14:val="standardContextual"/>
              </w:rPr>
              <w:tab/>
            </w:r>
            <w:r w:rsidRPr="007C6968">
              <w:rPr>
                <w:rStyle w:val="Hyperlink"/>
                <w:noProof/>
              </w:rPr>
              <w:t>Summary of 2025 upgrades</w:t>
            </w:r>
            <w:r>
              <w:rPr>
                <w:noProof/>
                <w:webHidden/>
              </w:rPr>
              <w:tab/>
            </w:r>
            <w:r>
              <w:rPr>
                <w:noProof/>
                <w:webHidden/>
              </w:rPr>
              <w:fldChar w:fldCharType="begin"/>
            </w:r>
            <w:r>
              <w:rPr>
                <w:noProof/>
                <w:webHidden/>
              </w:rPr>
              <w:instrText xml:space="preserve"> PAGEREF _Toc197701138 \h </w:instrText>
            </w:r>
            <w:r>
              <w:rPr>
                <w:noProof/>
                <w:webHidden/>
              </w:rPr>
            </w:r>
            <w:r>
              <w:rPr>
                <w:noProof/>
                <w:webHidden/>
              </w:rPr>
              <w:fldChar w:fldCharType="separate"/>
            </w:r>
            <w:r w:rsidR="007A2F1D">
              <w:rPr>
                <w:noProof/>
                <w:webHidden/>
              </w:rPr>
              <w:t>5</w:t>
            </w:r>
            <w:r>
              <w:rPr>
                <w:noProof/>
                <w:webHidden/>
              </w:rPr>
              <w:fldChar w:fldCharType="end"/>
            </w:r>
          </w:hyperlink>
        </w:p>
        <w:p w14:paraId="62A57493" w14:textId="657AA0FE" w:rsidR="00C56F6E" w:rsidRDefault="00C56F6E">
          <w:pPr>
            <w:pStyle w:val="TOC1"/>
            <w:tabs>
              <w:tab w:val="left" w:pos="720"/>
              <w:tab w:val="right" w:leader="dot" w:pos="9628"/>
            </w:tabs>
            <w:rPr>
              <w:rFonts w:asciiTheme="minorHAnsi" w:eastAsiaTheme="minorEastAsia" w:hAnsiTheme="minorHAnsi" w:cstheme="minorBidi"/>
              <w:noProof/>
              <w:kern w:val="2"/>
              <w:sz w:val="24"/>
              <w:szCs w:val="24"/>
              <w:lang w:eastAsia="en-GB"/>
              <w14:ligatures w14:val="standardContextual"/>
            </w:rPr>
          </w:pPr>
          <w:hyperlink w:anchor="_Toc197701139" w:history="1">
            <w:r w:rsidRPr="007C6968">
              <w:rPr>
                <w:rStyle w:val="Hyperlink"/>
                <w:noProof/>
              </w:rPr>
              <w:t>3.2.</w:t>
            </w:r>
            <w:r>
              <w:rPr>
                <w:rFonts w:asciiTheme="minorHAnsi" w:eastAsiaTheme="minorEastAsia" w:hAnsiTheme="minorHAnsi" w:cstheme="minorBidi"/>
                <w:noProof/>
                <w:kern w:val="2"/>
                <w:sz w:val="24"/>
                <w:szCs w:val="24"/>
                <w:lang w:eastAsia="en-GB"/>
                <w14:ligatures w14:val="standardContextual"/>
              </w:rPr>
              <w:tab/>
            </w:r>
            <w:r w:rsidRPr="007C6968">
              <w:rPr>
                <w:rStyle w:val="Hyperlink"/>
                <w:noProof/>
              </w:rPr>
              <w:t>Operation in dry weather</w:t>
            </w:r>
            <w:r>
              <w:rPr>
                <w:noProof/>
                <w:webHidden/>
              </w:rPr>
              <w:tab/>
            </w:r>
            <w:r>
              <w:rPr>
                <w:noProof/>
                <w:webHidden/>
              </w:rPr>
              <w:fldChar w:fldCharType="begin"/>
            </w:r>
            <w:r>
              <w:rPr>
                <w:noProof/>
                <w:webHidden/>
              </w:rPr>
              <w:instrText xml:space="preserve"> PAGEREF _Toc197701139 \h </w:instrText>
            </w:r>
            <w:r>
              <w:rPr>
                <w:noProof/>
                <w:webHidden/>
              </w:rPr>
            </w:r>
            <w:r>
              <w:rPr>
                <w:noProof/>
                <w:webHidden/>
              </w:rPr>
              <w:fldChar w:fldCharType="separate"/>
            </w:r>
            <w:r w:rsidR="007A2F1D">
              <w:rPr>
                <w:noProof/>
                <w:webHidden/>
              </w:rPr>
              <w:t>5</w:t>
            </w:r>
            <w:r>
              <w:rPr>
                <w:noProof/>
                <w:webHidden/>
              </w:rPr>
              <w:fldChar w:fldCharType="end"/>
            </w:r>
          </w:hyperlink>
        </w:p>
        <w:p w14:paraId="00761AD3" w14:textId="22F59237" w:rsidR="00C56F6E" w:rsidRDefault="00C56F6E">
          <w:pPr>
            <w:pStyle w:val="TOC1"/>
            <w:tabs>
              <w:tab w:val="left" w:pos="720"/>
              <w:tab w:val="right" w:leader="dot" w:pos="9628"/>
            </w:tabs>
            <w:rPr>
              <w:rFonts w:asciiTheme="minorHAnsi" w:eastAsiaTheme="minorEastAsia" w:hAnsiTheme="minorHAnsi" w:cstheme="minorBidi"/>
              <w:noProof/>
              <w:kern w:val="2"/>
              <w:sz w:val="24"/>
              <w:szCs w:val="24"/>
              <w:lang w:eastAsia="en-GB"/>
              <w14:ligatures w14:val="standardContextual"/>
            </w:rPr>
          </w:pPr>
          <w:hyperlink w:anchor="_Toc197701140" w:history="1">
            <w:r w:rsidRPr="007C6968">
              <w:rPr>
                <w:rStyle w:val="Hyperlink"/>
                <w:noProof/>
              </w:rPr>
              <w:t>3.3.</w:t>
            </w:r>
            <w:r>
              <w:rPr>
                <w:rFonts w:asciiTheme="minorHAnsi" w:eastAsiaTheme="minorEastAsia" w:hAnsiTheme="minorHAnsi" w:cstheme="minorBidi"/>
                <w:noProof/>
                <w:kern w:val="2"/>
                <w:sz w:val="24"/>
                <w:szCs w:val="24"/>
                <w:lang w:eastAsia="en-GB"/>
                <w14:ligatures w14:val="standardContextual"/>
              </w:rPr>
              <w:tab/>
            </w:r>
            <w:r w:rsidRPr="007C6968">
              <w:rPr>
                <w:rStyle w:val="Hyperlink"/>
                <w:noProof/>
              </w:rPr>
              <w:t>Operation during storm</w:t>
            </w:r>
            <w:r>
              <w:rPr>
                <w:noProof/>
                <w:webHidden/>
              </w:rPr>
              <w:tab/>
            </w:r>
            <w:r>
              <w:rPr>
                <w:noProof/>
                <w:webHidden/>
              </w:rPr>
              <w:fldChar w:fldCharType="begin"/>
            </w:r>
            <w:r>
              <w:rPr>
                <w:noProof/>
                <w:webHidden/>
              </w:rPr>
              <w:instrText xml:space="preserve"> PAGEREF _Toc197701140 \h </w:instrText>
            </w:r>
            <w:r>
              <w:rPr>
                <w:noProof/>
                <w:webHidden/>
              </w:rPr>
            </w:r>
            <w:r>
              <w:rPr>
                <w:noProof/>
                <w:webHidden/>
              </w:rPr>
              <w:fldChar w:fldCharType="separate"/>
            </w:r>
            <w:r w:rsidR="007A2F1D">
              <w:rPr>
                <w:noProof/>
                <w:webHidden/>
              </w:rPr>
              <w:t>6</w:t>
            </w:r>
            <w:r>
              <w:rPr>
                <w:noProof/>
                <w:webHidden/>
              </w:rPr>
              <w:fldChar w:fldCharType="end"/>
            </w:r>
          </w:hyperlink>
        </w:p>
        <w:p w14:paraId="4DEFC7F3" w14:textId="3D610EEC" w:rsidR="00C56F6E" w:rsidRDefault="00C56F6E">
          <w:pPr>
            <w:pStyle w:val="TOC1"/>
            <w:tabs>
              <w:tab w:val="left" w:pos="960"/>
              <w:tab w:val="right" w:leader="dot" w:pos="9628"/>
            </w:tabs>
            <w:rPr>
              <w:rFonts w:asciiTheme="minorHAnsi" w:eastAsiaTheme="minorEastAsia" w:hAnsiTheme="minorHAnsi" w:cstheme="minorBidi"/>
              <w:noProof/>
              <w:kern w:val="2"/>
              <w:sz w:val="24"/>
              <w:szCs w:val="24"/>
              <w:lang w:eastAsia="en-GB"/>
              <w14:ligatures w14:val="standardContextual"/>
            </w:rPr>
          </w:pPr>
          <w:hyperlink w:anchor="_Toc197701141" w:history="1">
            <w:r w:rsidRPr="007C6968">
              <w:rPr>
                <w:rStyle w:val="Hyperlink"/>
                <w:noProof/>
              </w:rPr>
              <w:t>3.3.1.</w:t>
            </w:r>
            <w:r>
              <w:rPr>
                <w:rFonts w:asciiTheme="minorHAnsi" w:eastAsiaTheme="minorEastAsia" w:hAnsiTheme="minorHAnsi" w:cstheme="minorBidi"/>
                <w:noProof/>
                <w:kern w:val="2"/>
                <w:sz w:val="24"/>
                <w:szCs w:val="24"/>
                <w:lang w:eastAsia="en-GB"/>
                <w14:ligatures w14:val="standardContextual"/>
              </w:rPr>
              <w:tab/>
            </w:r>
            <w:r w:rsidRPr="007C6968">
              <w:rPr>
                <w:rStyle w:val="Hyperlink"/>
                <w:noProof/>
              </w:rPr>
              <w:t>Summary of overflow regime</w:t>
            </w:r>
            <w:r>
              <w:rPr>
                <w:noProof/>
                <w:webHidden/>
              </w:rPr>
              <w:tab/>
            </w:r>
            <w:r>
              <w:rPr>
                <w:noProof/>
                <w:webHidden/>
              </w:rPr>
              <w:fldChar w:fldCharType="begin"/>
            </w:r>
            <w:r>
              <w:rPr>
                <w:noProof/>
                <w:webHidden/>
              </w:rPr>
              <w:instrText xml:space="preserve"> PAGEREF _Toc197701141 \h </w:instrText>
            </w:r>
            <w:r>
              <w:rPr>
                <w:noProof/>
                <w:webHidden/>
              </w:rPr>
            </w:r>
            <w:r>
              <w:rPr>
                <w:noProof/>
                <w:webHidden/>
              </w:rPr>
              <w:fldChar w:fldCharType="separate"/>
            </w:r>
            <w:r w:rsidR="007A2F1D">
              <w:rPr>
                <w:noProof/>
                <w:webHidden/>
              </w:rPr>
              <w:t>6</w:t>
            </w:r>
            <w:r>
              <w:rPr>
                <w:noProof/>
                <w:webHidden/>
              </w:rPr>
              <w:fldChar w:fldCharType="end"/>
            </w:r>
          </w:hyperlink>
        </w:p>
        <w:p w14:paraId="02D69112" w14:textId="6F66260B" w:rsidR="00C56F6E" w:rsidRDefault="00C56F6E">
          <w:pPr>
            <w:pStyle w:val="TOC1"/>
            <w:tabs>
              <w:tab w:val="left" w:pos="960"/>
              <w:tab w:val="right" w:leader="dot" w:pos="9628"/>
            </w:tabs>
            <w:rPr>
              <w:rFonts w:asciiTheme="minorHAnsi" w:eastAsiaTheme="minorEastAsia" w:hAnsiTheme="minorHAnsi" w:cstheme="minorBidi"/>
              <w:noProof/>
              <w:kern w:val="2"/>
              <w:sz w:val="24"/>
              <w:szCs w:val="24"/>
              <w:lang w:eastAsia="en-GB"/>
              <w14:ligatures w14:val="standardContextual"/>
            </w:rPr>
          </w:pPr>
          <w:hyperlink w:anchor="_Toc197701142" w:history="1">
            <w:r w:rsidRPr="007C6968">
              <w:rPr>
                <w:rStyle w:val="Hyperlink"/>
                <w:noProof/>
              </w:rPr>
              <w:t>3.3.2.</w:t>
            </w:r>
            <w:r>
              <w:rPr>
                <w:rFonts w:asciiTheme="minorHAnsi" w:eastAsiaTheme="minorEastAsia" w:hAnsiTheme="minorHAnsi" w:cstheme="minorBidi"/>
                <w:noProof/>
                <w:kern w:val="2"/>
                <w:sz w:val="24"/>
                <w:szCs w:val="24"/>
                <w:lang w:eastAsia="en-GB"/>
                <w14:ligatures w14:val="standardContextual"/>
              </w:rPr>
              <w:tab/>
            </w:r>
            <w:r w:rsidRPr="007C6968">
              <w:rPr>
                <w:rStyle w:val="Hyperlink"/>
                <w:noProof/>
              </w:rPr>
              <w:t>Permit Conditions for discharges</w:t>
            </w:r>
            <w:r>
              <w:rPr>
                <w:noProof/>
                <w:webHidden/>
              </w:rPr>
              <w:tab/>
            </w:r>
            <w:r>
              <w:rPr>
                <w:noProof/>
                <w:webHidden/>
              </w:rPr>
              <w:fldChar w:fldCharType="begin"/>
            </w:r>
            <w:r>
              <w:rPr>
                <w:noProof/>
                <w:webHidden/>
              </w:rPr>
              <w:instrText xml:space="preserve"> PAGEREF _Toc197701142 \h </w:instrText>
            </w:r>
            <w:r>
              <w:rPr>
                <w:noProof/>
                <w:webHidden/>
              </w:rPr>
            </w:r>
            <w:r>
              <w:rPr>
                <w:noProof/>
                <w:webHidden/>
              </w:rPr>
              <w:fldChar w:fldCharType="separate"/>
            </w:r>
            <w:r w:rsidR="007A2F1D">
              <w:rPr>
                <w:noProof/>
                <w:webHidden/>
              </w:rPr>
              <w:t>8</w:t>
            </w:r>
            <w:r>
              <w:rPr>
                <w:noProof/>
                <w:webHidden/>
              </w:rPr>
              <w:fldChar w:fldCharType="end"/>
            </w:r>
          </w:hyperlink>
        </w:p>
        <w:p w14:paraId="7C880BAB" w14:textId="5749BA7A" w:rsidR="00C56F6E" w:rsidRDefault="00C56F6E">
          <w:pPr>
            <w:pStyle w:val="TOC1"/>
            <w:tabs>
              <w:tab w:val="left" w:pos="960"/>
              <w:tab w:val="right" w:leader="dot" w:pos="9628"/>
            </w:tabs>
            <w:rPr>
              <w:rFonts w:asciiTheme="minorHAnsi" w:eastAsiaTheme="minorEastAsia" w:hAnsiTheme="minorHAnsi" w:cstheme="minorBidi"/>
              <w:noProof/>
              <w:kern w:val="2"/>
              <w:sz w:val="24"/>
              <w:szCs w:val="24"/>
              <w:lang w:eastAsia="en-GB"/>
              <w14:ligatures w14:val="standardContextual"/>
            </w:rPr>
          </w:pPr>
          <w:hyperlink w:anchor="_Toc197701143" w:history="1">
            <w:r w:rsidRPr="007C6968">
              <w:rPr>
                <w:rStyle w:val="Hyperlink"/>
                <w:noProof/>
              </w:rPr>
              <w:t>3.3.3.</w:t>
            </w:r>
            <w:r>
              <w:rPr>
                <w:rFonts w:asciiTheme="minorHAnsi" w:eastAsiaTheme="minorEastAsia" w:hAnsiTheme="minorHAnsi" w:cstheme="minorBidi"/>
                <w:noProof/>
                <w:kern w:val="2"/>
                <w:sz w:val="24"/>
                <w:szCs w:val="24"/>
                <w:lang w:eastAsia="en-GB"/>
                <w14:ligatures w14:val="standardContextual"/>
              </w:rPr>
              <w:tab/>
            </w:r>
            <w:r w:rsidRPr="007C6968">
              <w:rPr>
                <w:rStyle w:val="Hyperlink"/>
                <w:noProof/>
              </w:rPr>
              <w:t>Expected performance</w:t>
            </w:r>
            <w:r>
              <w:rPr>
                <w:noProof/>
                <w:webHidden/>
              </w:rPr>
              <w:tab/>
            </w:r>
            <w:r>
              <w:rPr>
                <w:noProof/>
                <w:webHidden/>
              </w:rPr>
              <w:fldChar w:fldCharType="begin"/>
            </w:r>
            <w:r>
              <w:rPr>
                <w:noProof/>
                <w:webHidden/>
              </w:rPr>
              <w:instrText xml:space="preserve"> PAGEREF _Toc197701143 \h </w:instrText>
            </w:r>
            <w:r>
              <w:rPr>
                <w:noProof/>
                <w:webHidden/>
              </w:rPr>
            </w:r>
            <w:r>
              <w:rPr>
                <w:noProof/>
                <w:webHidden/>
              </w:rPr>
              <w:fldChar w:fldCharType="separate"/>
            </w:r>
            <w:r w:rsidR="007A2F1D">
              <w:rPr>
                <w:noProof/>
                <w:webHidden/>
              </w:rPr>
              <w:t>9</w:t>
            </w:r>
            <w:r>
              <w:rPr>
                <w:noProof/>
                <w:webHidden/>
              </w:rPr>
              <w:fldChar w:fldCharType="end"/>
            </w:r>
          </w:hyperlink>
        </w:p>
        <w:p w14:paraId="0A349ECE" w14:textId="5446DC2D" w:rsidR="00C56F6E" w:rsidRDefault="00C56F6E">
          <w:pPr>
            <w:pStyle w:val="TOC1"/>
            <w:tabs>
              <w:tab w:val="left" w:pos="480"/>
              <w:tab w:val="right" w:leader="dot" w:pos="9628"/>
            </w:tabs>
            <w:rPr>
              <w:rFonts w:asciiTheme="minorHAnsi" w:eastAsiaTheme="minorEastAsia" w:hAnsiTheme="minorHAnsi" w:cstheme="minorBidi"/>
              <w:noProof/>
              <w:kern w:val="2"/>
              <w:sz w:val="24"/>
              <w:szCs w:val="24"/>
              <w:lang w:eastAsia="en-GB"/>
              <w14:ligatures w14:val="standardContextual"/>
            </w:rPr>
          </w:pPr>
          <w:hyperlink w:anchor="_Toc197701144" w:history="1">
            <w:r w:rsidRPr="007C6968">
              <w:rPr>
                <w:rStyle w:val="Hyperlink"/>
                <w:noProof/>
              </w:rPr>
              <w:t>4.</w:t>
            </w:r>
            <w:r>
              <w:rPr>
                <w:rFonts w:asciiTheme="minorHAnsi" w:eastAsiaTheme="minorEastAsia" w:hAnsiTheme="minorHAnsi" w:cstheme="minorBidi"/>
                <w:noProof/>
                <w:kern w:val="2"/>
                <w:sz w:val="24"/>
                <w:szCs w:val="24"/>
                <w:lang w:eastAsia="en-GB"/>
                <w14:ligatures w14:val="standardContextual"/>
              </w:rPr>
              <w:tab/>
            </w:r>
            <w:r w:rsidRPr="007C6968">
              <w:rPr>
                <w:rStyle w:val="Hyperlink"/>
                <w:noProof/>
              </w:rPr>
              <w:t>Conclusion</w:t>
            </w:r>
            <w:r>
              <w:rPr>
                <w:noProof/>
                <w:webHidden/>
              </w:rPr>
              <w:tab/>
            </w:r>
            <w:r>
              <w:rPr>
                <w:noProof/>
                <w:webHidden/>
              </w:rPr>
              <w:fldChar w:fldCharType="begin"/>
            </w:r>
            <w:r>
              <w:rPr>
                <w:noProof/>
                <w:webHidden/>
              </w:rPr>
              <w:instrText xml:space="preserve"> PAGEREF _Toc197701144 \h </w:instrText>
            </w:r>
            <w:r>
              <w:rPr>
                <w:noProof/>
                <w:webHidden/>
              </w:rPr>
            </w:r>
            <w:r>
              <w:rPr>
                <w:noProof/>
                <w:webHidden/>
              </w:rPr>
              <w:fldChar w:fldCharType="separate"/>
            </w:r>
            <w:r w:rsidR="007A2F1D">
              <w:rPr>
                <w:noProof/>
                <w:webHidden/>
              </w:rPr>
              <w:t>10</w:t>
            </w:r>
            <w:r>
              <w:rPr>
                <w:noProof/>
                <w:webHidden/>
              </w:rPr>
              <w:fldChar w:fldCharType="end"/>
            </w:r>
          </w:hyperlink>
        </w:p>
        <w:p w14:paraId="22CEC90B" w14:textId="5D493BDB" w:rsidR="003D60F3" w:rsidRDefault="003D60F3">
          <w:r>
            <w:rPr>
              <w:b/>
              <w:bCs/>
              <w:noProof/>
            </w:rPr>
            <w:fldChar w:fldCharType="end"/>
          </w:r>
        </w:p>
      </w:sdtContent>
    </w:sdt>
    <w:p w14:paraId="22175913" w14:textId="77777777" w:rsidR="007A2F1D" w:rsidRDefault="007A2F1D" w:rsidP="007A2F1D">
      <w:pPr>
        <w:pStyle w:val="Heading1"/>
        <w:spacing w:line="276" w:lineRule="auto"/>
        <w:ind w:left="360"/>
        <w:rPr>
          <w:sz w:val="24"/>
          <w:szCs w:val="24"/>
        </w:rPr>
      </w:pPr>
      <w:bookmarkStart w:id="0" w:name="_Toc197701135"/>
    </w:p>
    <w:p w14:paraId="27482FC4" w14:textId="77777777" w:rsidR="007A2F1D" w:rsidRDefault="007A2F1D" w:rsidP="007A2F1D"/>
    <w:p w14:paraId="6CC30723" w14:textId="77777777" w:rsidR="007A2F1D" w:rsidRDefault="007A2F1D" w:rsidP="007A2F1D"/>
    <w:p w14:paraId="3ED49F30" w14:textId="77777777" w:rsidR="007A2F1D" w:rsidRDefault="007A2F1D" w:rsidP="007A2F1D"/>
    <w:p w14:paraId="5C57D450" w14:textId="77777777" w:rsidR="007A2F1D" w:rsidRDefault="007A2F1D" w:rsidP="007A2F1D"/>
    <w:p w14:paraId="2BD3AF27" w14:textId="77777777" w:rsidR="007A2F1D" w:rsidRDefault="007A2F1D" w:rsidP="007A2F1D"/>
    <w:p w14:paraId="7A352930" w14:textId="77777777" w:rsidR="007A2F1D" w:rsidRDefault="007A2F1D" w:rsidP="007A2F1D"/>
    <w:p w14:paraId="39D1EE30" w14:textId="77777777" w:rsidR="007A2F1D" w:rsidRDefault="007A2F1D" w:rsidP="007A2F1D"/>
    <w:p w14:paraId="60A7E5A9" w14:textId="77777777" w:rsidR="007A2F1D" w:rsidRDefault="007A2F1D" w:rsidP="007A2F1D"/>
    <w:p w14:paraId="578E3E0F" w14:textId="77777777" w:rsidR="007A2F1D" w:rsidRDefault="007A2F1D" w:rsidP="007A2F1D"/>
    <w:p w14:paraId="34E0A779" w14:textId="77777777" w:rsidR="007A2F1D" w:rsidRDefault="007A2F1D" w:rsidP="007A2F1D"/>
    <w:p w14:paraId="0776909F" w14:textId="77777777" w:rsidR="007A2F1D" w:rsidRDefault="007A2F1D" w:rsidP="007A2F1D"/>
    <w:p w14:paraId="37EBAF69" w14:textId="77777777" w:rsidR="007A2F1D" w:rsidRDefault="007A2F1D" w:rsidP="007A2F1D"/>
    <w:p w14:paraId="2AD58A06" w14:textId="77777777" w:rsidR="007A2F1D" w:rsidRDefault="007A2F1D" w:rsidP="007A2F1D"/>
    <w:p w14:paraId="35ECE473" w14:textId="77777777" w:rsidR="007A2F1D" w:rsidRDefault="007A2F1D" w:rsidP="007A2F1D"/>
    <w:p w14:paraId="41E81690" w14:textId="77777777" w:rsidR="007A2F1D" w:rsidRDefault="007A2F1D" w:rsidP="007A2F1D"/>
    <w:p w14:paraId="16626EB1" w14:textId="77777777" w:rsidR="007A2F1D" w:rsidRDefault="007A2F1D" w:rsidP="007A2F1D"/>
    <w:p w14:paraId="1FBFC488" w14:textId="77777777" w:rsidR="007A2F1D" w:rsidRDefault="007A2F1D" w:rsidP="007A2F1D"/>
    <w:p w14:paraId="1CF9D191" w14:textId="77777777" w:rsidR="007A2F1D" w:rsidRDefault="007A2F1D" w:rsidP="007A2F1D"/>
    <w:p w14:paraId="362341BF" w14:textId="77777777" w:rsidR="007A2F1D" w:rsidRPr="007A2F1D" w:rsidRDefault="007A2F1D" w:rsidP="007A2F1D"/>
    <w:p w14:paraId="0877659D" w14:textId="60EA9307" w:rsidR="0079009C" w:rsidRPr="007A2F1D" w:rsidRDefault="0079009C" w:rsidP="007A2F1D">
      <w:pPr>
        <w:pStyle w:val="Heading1"/>
        <w:numPr>
          <w:ilvl w:val="0"/>
          <w:numId w:val="3"/>
        </w:numPr>
        <w:spacing w:line="276" w:lineRule="auto"/>
        <w:rPr>
          <w:sz w:val="24"/>
          <w:szCs w:val="24"/>
        </w:rPr>
      </w:pPr>
      <w:r w:rsidRPr="007A2F1D">
        <w:rPr>
          <w:sz w:val="24"/>
          <w:szCs w:val="24"/>
        </w:rPr>
        <w:lastRenderedPageBreak/>
        <w:t>Introduction and purpose of document</w:t>
      </w:r>
      <w:bookmarkEnd w:id="0"/>
    </w:p>
    <w:p w14:paraId="1DC0E4B1" w14:textId="644224D3" w:rsidR="0079009C" w:rsidRDefault="0079009C" w:rsidP="0079009C">
      <w:r>
        <w:t xml:space="preserve">Bangor Beach Road Sewage Pumping Station (SPS) </w:t>
      </w:r>
      <w:proofErr w:type="gramStart"/>
      <w:r>
        <w:t>is located in</w:t>
      </w:r>
      <w:proofErr w:type="gramEnd"/>
      <w:r>
        <w:t xml:space="preserve"> </w:t>
      </w:r>
      <w:r w:rsidR="00DA16F9">
        <w:t xml:space="preserve">the </w:t>
      </w:r>
      <w:r>
        <w:t xml:space="preserve">northeast </w:t>
      </w:r>
      <w:r w:rsidR="006447F8">
        <w:t xml:space="preserve">of </w:t>
      </w:r>
      <w:r>
        <w:t xml:space="preserve">Bangor between Beach Road football pitch and the </w:t>
      </w:r>
      <w:r w:rsidR="00DA16F9">
        <w:t xml:space="preserve">Menai </w:t>
      </w:r>
      <w:r>
        <w:t xml:space="preserve">Strait. The SPS receives combined wastewater from the Bangor catchment </w:t>
      </w:r>
      <w:r w:rsidR="00DC3F8B">
        <w:t>and, pumps</w:t>
      </w:r>
      <w:r w:rsidR="00DA16F9">
        <w:t xml:space="preserve"> foul and storm flows</w:t>
      </w:r>
      <w:r>
        <w:t xml:space="preserve"> to Treborth WwTW (approximately 12 miles southwest) for treatment. During storm conditions</w:t>
      </w:r>
      <w:r w:rsidR="00DA16F9">
        <w:t>,</w:t>
      </w:r>
      <w:r>
        <w:t xml:space="preserve"> the SPS has historically pumped </w:t>
      </w:r>
      <w:r w:rsidR="00DA16F9">
        <w:t xml:space="preserve">excess </w:t>
      </w:r>
      <w:r>
        <w:t xml:space="preserve">screened storm flows to the Menai Strait via a long sea (LSO) and </w:t>
      </w:r>
      <w:r w:rsidR="00DA16F9">
        <w:t xml:space="preserve">a </w:t>
      </w:r>
      <w:r>
        <w:t xml:space="preserve">short sea outfall (SSO). In response to the </w:t>
      </w:r>
      <w:r w:rsidR="00DA16F9">
        <w:t xml:space="preserve">AMP7 </w:t>
      </w:r>
      <w:r>
        <w:t xml:space="preserve">National Environment Programme (NEP) requirements to reduce impact of the SPS on the </w:t>
      </w:r>
      <w:r w:rsidR="00DA16F9">
        <w:t xml:space="preserve">Menai </w:t>
      </w:r>
      <w:r>
        <w:t>Strait shellfish water quality</w:t>
      </w:r>
      <w:r w:rsidR="00DA16F9">
        <w:t>, significant asset</w:t>
      </w:r>
      <w:r>
        <w:t xml:space="preserve"> upgrades have been undertaken to Beach Road SPS </w:t>
      </w:r>
      <w:r w:rsidR="00DC3F8B">
        <w:t xml:space="preserve">between </w:t>
      </w:r>
      <w:r>
        <w:t xml:space="preserve">2023 </w:t>
      </w:r>
      <w:r w:rsidR="00DC3F8B">
        <w:t xml:space="preserve">and </w:t>
      </w:r>
      <w:r>
        <w:t>2025</w:t>
      </w:r>
      <w:r w:rsidR="00DA16F9">
        <w:t xml:space="preserve">. </w:t>
      </w:r>
    </w:p>
    <w:p w14:paraId="42E0833F" w14:textId="405E3C8E" w:rsidR="00274D09" w:rsidRDefault="0079009C" w:rsidP="0079009C">
      <w:r w:rsidRPr="00125AD3">
        <w:t>Following advice</w:t>
      </w:r>
      <w:r>
        <w:t xml:space="preserve"> from</w:t>
      </w:r>
      <w:r w:rsidRPr="00125AD3">
        <w:t xml:space="preserve"> NRW’s </w:t>
      </w:r>
      <w:r>
        <w:t xml:space="preserve">Permitting Officer (April 2025) it was decided that, with the upgrades, the operation of Beach Road SPS was </w:t>
      </w:r>
      <w:r w:rsidR="006447F8">
        <w:t xml:space="preserve">sufficiently </w:t>
      </w:r>
      <w:r w:rsidRPr="00125AD3">
        <w:t xml:space="preserve">complex </w:t>
      </w:r>
      <w:r>
        <w:t xml:space="preserve">to require </w:t>
      </w:r>
      <w:r w:rsidR="006447F8">
        <w:t>an</w:t>
      </w:r>
      <w:r w:rsidR="006447F8" w:rsidRPr="00125AD3">
        <w:t xml:space="preserve"> </w:t>
      </w:r>
      <w:r w:rsidRPr="00125AD3">
        <w:t xml:space="preserve">Operating </w:t>
      </w:r>
      <w:r w:rsidR="00DC3F8B">
        <w:t xml:space="preserve">Explanation </w:t>
      </w:r>
      <w:r w:rsidRPr="00125AD3">
        <w:t>document that can be referenced</w:t>
      </w:r>
      <w:r>
        <w:t xml:space="preserve"> in the assets permit. This document outlines the </w:t>
      </w:r>
      <w:r w:rsidR="00DC3F8B">
        <w:t>operation of the asset</w:t>
      </w:r>
      <w:r w:rsidR="00274D09" w:rsidRPr="00274D09">
        <w:t xml:space="preserve"> and supplementary documents in a non-technical manner.</w:t>
      </w:r>
    </w:p>
    <w:p w14:paraId="6401B273" w14:textId="77777777" w:rsidR="0079009C" w:rsidRPr="00F8604C" w:rsidRDefault="0079009C" w:rsidP="003D60F3">
      <w:pPr>
        <w:pStyle w:val="Heading1"/>
        <w:numPr>
          <w:ilvl w:val="0"/>
          <w:numId w:val="3"/>
        </w:numPr>
        <w:spacing w:line="276" w:lineRule="auto"/>
        <w:rPr>
          <w:sz w:val="24"/>
          <w:szCs w:val="24"/>
        </w:rPr>
      </w:pPr>
      <w:bookmarkStart w:id="1" w:name="_Toc197701136"/>
      <w:r w:rsidRPr="00F8604C">
        <w:rPr>
          <w:sz w:val="24"/>
          <w:szCs w:val="24"/>
        </w:rPr>
        <w:t>Background</w:t>
      </w:r>
      <w:bookmarkEnd w:id="1"/>
    </w:p>
    <w:p w14:paraId="3027CAEF" w14:textId="7EA2DE73" w:rsidR="0079009C" w:rsidRDefault="0079009C" w:rsidP="0079009C">
      <w:r>
        <w:rPr>
          <w:bCs/>
        </w:rPr>
        <w:t xml:space="preserve">The AMP7 NEP </w:t>
      </w:r>
      <w:r w:rsidR="00DC3F8B">
        <w:rPr>
          <w:bCs/>
        </w:rPr>
        <w:t>has a shellfish driver for Beach Road SPS (</w:t>
      </w:r>
      <w:r w:rsidR="00DC3F8B" w:rsidRPr="00DC3F8B">
        <w:rPr>
          <w:bCs/>
        </w:rPr>
        <w:t>W_SW_IMP2 driver relating to Shellfish Water improvement actions</w:t>
      </w:r>
      <w:r w:rsidR="00DC3F8B">
        <w:rPr>
          <w:bCs/>
        </w:rPr>
        <w:t>)</w:t>
      </w:r>
      <w:r w:rsidR="00DC3F8B" w:rsidRPr="00DC3F8B">
        <w:rPr>
          <w:bCs/>
        </w:rPr>
        <w:t>.</w:t>
      </w:r>
      <w:r w:rsidR="00A23CD0">
        <w:rPr>
          <w:bCs/>
        </w:rPr>
        <w:t xml:space="preserve"> </w:t>
      </w:r>
    </w:p>
    <w:p w14:paraId="1DE4B84F" w14:textId="273D7243" w:rsidR="0079009C" w:rsidRDefault="0079009C" w:rsidP="0079009C">
      <w:r>
        <w:t>The upgrades undertake</w:t>
      </w:r>
      <w:r w:rsidR="006447F8">
        <w:t>n</w:t>
      </w:r>
      <w:r>
        <w:t xml:space="preserve"> at Beach Road SPS 2023- 2025 were based on </w:t>
      </w:r>
      <w:r w:rsidRPr="00DC3F8B">
        <w:t xml:space="preserve">solutions </w:t>
      </w:r>
      <w:r w:rsidR="006447F8" w:rsidRPr="00DC3F8B">
        <w:t xml:space="preserve">identified </w:t>
      </w:r>
      <w:r w:rsidRPr="00DC3F8B">
        <w:t>from catchment and water quality assessments undertaken</w:t>
      </w:r>
      <w:r w:rsidR="000C7163" w:rsidRPr="00DC3F8B">
        <w:t xml:space="preserve"> by DCWW</w:t>
      </w:r>
      <w:r w:rsidRPr="00DC3F8B">
        <w:t xml:space="preserve"> between </w:t>
      </w:r>
      <w:r w:rsidR="000C7163" w:rsidRPr="00DD16EF">
        <w:t>2019</w:t>
      </w:r>
      <w:r w:rsidR="000C7163" w:rsidRPr="00DC3F8B">
        <w:t xml:space="preserve"> and 2022</w:t>
      </w:r>
      <w:r w:rsidRPr="00DC3F8B">
        <w:t xml:space="preserve">. </w:t>
      </w:r>
      <w:r w:rsidR="006447F8" w:rsidRPr="00DC3F8B">
        <w:t>The</w:t>
      </w:r>
      <w:r w:rsidR="000C7163" w:rsidRPr="00DC3F8B">
        <w:t xml:space="preserve"> </w:t>
      </w:r>
      <w:r w:rsidRPr="00DC3F8B">
        <w:t>hydraulic model of the catchment and coastal water quality model</w:t>
      </w:r>
      <w:r w:rsidR="006447F8" w:rsidRPr="00DC3F8B">
        <w:t xml:space="preserve"> were updated to assess</w:t>
      </w:r>
      <w:r w:rsidR="000C7163" w:rsidRPr="00DC3F8B">
        <w:t xml:space="preserve"> </w:t>
      </w:r>
      <w:r w:rsidR="006447F8" w:rsidRPr="00DC3F8B">
        <w:t xml:space="preserve">the impact of the Beach Road SPS on the Menai Strait shellfish waters and then used to consider </w:t>
      </w:r>
      <w:proofErr w:type="gramStart"/>
      <w:r w:rsidR="006447F8" w:rsidRPr="00DC3F8B">
        <w:t>a number of</w:t>
      </w:r>
      <w:proofErr w:type="gramEnd"/>
      <w:r w:rsidR="006447F8" w:rsidRPr="00DC3F8B">
        <w:t xml:space="preserve"> </w:t>
      </w:r>
      <w:r w:rsidR="000C7163" w:rsidRPr="00DC3F8B">
        <w:t xml:space="preserve">interventions in the catchment, such as tidal infiltration removal and asset </w:t>
      </w:r>
      <w:r w:rsidR="00DC3F8B" w:rsidRPr="00DC3F8B">
        <w:t>optimisation. The</w:t>
      </w:r>
      <w:r w:rsidR="000C7163" w:rsidRPr="00DC3F8B">
        <w:t xml:space="preserve"> </w:t>
      </w:r>
      <w:r w:rsidR="006447F8" w:rsidRPr="00DC3F8B">
        <w:t xml:space="preserve">modelling analysis </w:t>
      </w:r>
      <w:r w:rsidR="000C7163" w:rsidRPr="00DC3F8B">
        <w:t xml:space="preserve">showed that </w:t>
      </w:r>
      <w:r w:rsidR="00BB09A0" w:rsidRPr="00DC3F8B">
        <w:t xml:space="preserve">storm discharges from </w:t>
      </w:r>
      <w:r w:rsidR="000C7163" w:rsidRPr="00DC3F8B">
        <w:t xml:space="preserve">Beach Road SPS </w:t>
      </w:r>
      <w:r w:rsidR="00DA716D" w:rsidRPr="00DC3F8B">
        <w:t>had</w:t>
      </w:r>
      <w:r w:rsidR="00BB09A0" w:rsidRPr="00DC3F8B">
        <w:t xml:space="preserve"> </w:t>
      </w:r>
      <w:r w:rsidR="000C7163" w:rsidRPr="00DC3F8B">
        <w:t xml:space="preserve">a </w:t>
      </w:r>
      <w:r w:rsidR="000C7163" w:rsidRPr="00DD16EF">
        <w:t>relatively significant</w:t>
      </w:r>
      <w:r w:rsidR="000C7163" w:rsidRPr="00DC3F8B">
        <w:t xml:space="preserve"> </w:t>
      </w:r>
      <w:r w:rsidR="00BB09A0" w:rsidRPr="00DC3F8B">
        <w:t>impact on local shellfish beds within the Menai Straits</w:t>
      </w:r>
      <w:r w:rsidR="000C7163" w:rsidRPr="00DC3F8B">
        <w:t xml:space="preserve">. </w:t>
      </w:r>
      <w:r w:rsidR="00DC3F8B" w:rsidRPr="00DC3F8B">
        <w:t>H</w:t>
      </w:r>
      <w:r w:rsidR="000C7163" w:rsidRPr="00DC3F8B">
        <w:t xml:space="preserve">ence DCWW focused on reducing storm </w:t>
      </w:r>
      <w:r w:rsidR="00BB09A0" w:rsidRPr="00DC3F8B">
        <w:t xml:space="preserve">discharges </w:t>
      </w:r>
      <w:r w:rsidR="000C7163" w:rsidRPr="00DC3F8B">
        <w:t>to reduce impact</w:t>
      </w:r>
      <w:r w:rsidR="000C7163">
        <w:t xml:space="preserve"> and meet their NEP obligations. </w:t>
      </w:r>
    </w:p>
    <w:p w14:paraId="338B5E68" w14:textId="605439A9" w:rsidR="000C7163" w:rsidRDefault="000C7163" w:rsidP="0079009C">
      <w:r>
        <w:t xml:space="preserve">The modelling assessments concluded that if Beach Road SPS could retain storm water and reduce </w:t>
      </w:r>
      <w:r w:rsidR="00CF0472">
        <w:t xml:space="preserve">storm discharges </w:t>
      </w:r>
      <w:r>
        <w:t>to an average of 10 per year</w:t>
      </w:r>
      <w:r w:rsidR="00CF0472">
        <w:t xml:space="preserve"> it would meet the desired spill driver target and significantly </w:t>
      </w:r>
      <w:r w:rsidR="00625004">
        <w:t>reduce impact</w:t>
      </w:r>
      <w:r>
        <w:t xml:space="preserve"> on the </w:t>
      </w:r>
      <w:r w:rsidR="00CF0472">
        <w:t xml:space="preserve">local </w:t>
      </w:r>
      <w:r>
        <w:t xml:space="preserve">shellfish </w:t>
      </w:r>
      <w:r w:rsidR="00CF0472">
        <w:t>beds in the Menai Straits</w:t>
      </w:r>
      <w:r>
        <w:t xml:space="preserve">. </w:t>
      </w:r>
      <w:r w:rsidR="00DA716D">
        <w:t>The modelling demonstrated that a circa</w:t>
      </w:r>
      <w:r>
        <w:t xml:space="preserve"> 4,300 m</w:t>
      </w:r>
      <w:r>
        <w:rPr>
          <w:vertAlign w:val="superscript"/>
        </w:rPr>
        <w:t>3</w:t>
      </w:r>
      <w:r>
        <w:t xml:space="preserve"> storm storage </w:t>
      </w:r>
      <w:r w:rsidR="00DA716D">
        <w:t>would</w:t>
      </w:r>
      <w:r>
        <w:t xml:space="preserve"> reduce the SPS to 10 </w:t>
      </w:r>
      <w:r w:rsidR="00DA716D">
        <w:t xml:space="preserve">storm discharges </w:t>
      </w:r>
      <w:r w:rsidR="002739AC">
        <w:t>per year</w:t>
      </w:r>
      <w:r>
        <w:t xml:space="preserve"> from the LSO and/or SSO. The storm tank would retain flows during storms and return</w:t>
      </w:r>
      <w:r w:rsidR="00DA716D">
        <w:t>ed</w:t>
      </w:r>
      <w:r>
        <w:t xml:space="preserve"> it to the network</w:t>
      </w:r>
      <w:r w:rsidR="00DA716D">
        <w:t xml:space="preserve"> before being pumped</w:t>
      </w:r>
      <w:r>
        <w:t xml:space="preserve"> for downstream treatment</w:t>
      </w:r>
      <w:r w:rsidR="00DA716D">
        <w:t xml:space="preserve"> at the WwTW</w:t>
      </w:r>
      <w:r>
        <w:t xml:space="preserve">, operation as described below. </w:t>
      </w:r>
    </w:p>
    <w:p w14:paraId="29C94269" w14:textId="365E8CFA" w:rsidR="00274D09" w:rsidRDefault="008226ED" w:rsidP="00C56F6E">
      <w:pPr>
        <w:rPr>
          <w:b/>
          <w:bCs/>
          <w:color w:val="009CDB"/>
          <w:sz w:val="24"/>
          <w:szCs w:val="24"/>
        </w:rPr>
      </w:pPr>
      <w:r>
        <w:t>Further</w:t>
      </w:r>
      <w:r w:rsidR="00A23CD0">
        <w:t xml:space="preserve"> details on the </w:t>
      </w:r>
      <w:r>
        <w:t xml:space="preserve">impact of the </w:t>
      </w:r>
      <w:r w:rsidR="00A23CD0">
        <w:t xml:space="preserve">solution </w:t>
      </w:r>
      <w:r>
        <w:t xml:space="preserve">and supporting modelling </w:t>
      </w:r>
      <w:r w:rsidR="00A23CD0">
        <w:t xml:space="preserve">is </w:t>
      </w:r>
      <w:r>
        <w:t>available</w:t>
      </w:r>
      <w:r w:rsidR="00A23CD0">
        <w:t xml:space="preserve"> in the NRW Solution Report </w:t>
      </w:r>
      <w:r w:rsidR="00A23CD0" w:rsidRPr="00A23CD0">
        <w:t>4392_S_216-ARP-07-XX-RP-XX-10040</w:t>
      </w:r>
      <w:r w:rsidR="00A23CD0">
        <w:t xml:space="preserve"> (February 2023)</w:t>
      </w:r>
      <w:r>
        <w:t>.</w:t>
      </w:r>
      <w:r w:rsidR="00274D09">
        <w:rPr>
          <w:sz w:val="24"/>
          <w:szCs w:val="24"/>
        </w:rPr>
        <w:br w:type="page"/>
      </w:r>
    </w:p>
    <w:p w14:paraId="3A0C1461" w14:textId="033F2DB6" w:rsidR="00F8604C" w:rsidRDefault="00812C85" w:rsidP="003D60F3">
      <w:pPr>
        <w:pStyle w:val="Heading1"/>
        <w:numPr>
          <w:ilvl w:val="0"/>
          <w:numId w:val="3"/>
        </w:numPr>
        <w:spacing w:line="276" w:lineRule="auto"/>
        <w:rPr>
          <w:sz w:val="24"/>
          <w:szCs w:val="24"/>
        </w:rPr>
      </w:pPr>
      <w:bookmarkStart w:id="2" w:name="_Toc197701137"/>
      <w:r>
        <w:rPr>
          <w:sz w:val="24"/>
          <w:szCs w:val="24"/>
        </w:rPr>
        <w:lastRenderedPageBreak/>
        <w:t>Asset Operation</w:t>
      </w:r>
      <w:bookmarkEnd w:id="2"/>
    </w:p>
    <w:p w14:paraId="5C9C0CBB" w14:textId="4E7EB992" w:rsidR="002F344E" w:rsidRDefault="002F344E" w:rsidP="003D60F3">
      <w:pPr>
        <w:pStyle w:val="Heading1"/>
        <w:numPr>
          <w:ilvl w:val="1"/>
          <w:numId w:val="3"/>
        </w:numPr>
        <w:spacing w:line="276" w:lineRule="auto"/>
        <w:rPr>
          <w:sz w:val="24"/>
          <w:szCs w:val="24"/>
        </w:rPr>
      </w:pPr>
      <w:bookmarkStart w:id="3" w:name="_Toc197701138"/>
      <w:r w:rsidRPr="002F344E">
        <w:rPr>
          <w:sz w:val="24"/>
          <w:szCs w:val="24"/>
        </w:rPr>
        <w:t>Summary of 2025 upgrades</w:t>
      </w:r>
      <w:bookmarkEnd w:id="3"/>
    </w:p>
    <w:p w14:paraId="1930DF62" w14:textId="39728217" w:rsidR="002F344E" w:rsidRPr="002F344E" w:rsidRDefault="002F344E" w:rsidP="002F344E">
      <w:r>
        <w:t xml:space="preserve">The asset has been updated with the addition of an offline storm storage tank. The tank is situated below ground level under the football pitch adjacent to the SPS. The existing SPS asset was retrofitted, keeping the civil structure as existing but altering pumps and pipework to bring the new storm tank into the system. The existing storm sump 2 was repurposed so that, rather than pumping to the LSO, storm water flows are pumped to and </w:t>
      </w:r>
      <w:r w:rsidR="00DC3F8B">
        <w:t xml:space="preserve">stored </w:t>
      </w:r>
      <w:r>
        <w:t>in the new 4,300m</w:t>
      </w:r>
      <w:r w:rsidRPr="00DD16EF">
        <w:rPr>
          <w:vertAlign w:val="superscript"/>
        </w:rPr>
        <w:t>3</w:t>
      </w:r>
      <w:r>
        <w:t xml:space="preserve"> storage tank until storms have ceased and flows are returned to the network. The sections below outline the operation in dry and storm conditions and provides the key set points to show how the asset operate in line with the permit. Detailed operation can be found in the works operating manual</w:t>
      </w:r>
      <w:r w:rsidR="00A23CD0">
        <w:t>.</w:t>
      </w:r>
      <w:r>
        <w:t xml:space="preserve"> </w:t>
      </w:r>
    </w:p>
    <w:p w14:paraId="176D5897" w14:textId="78CA5830" w:rsidR="00812C85" w:rsidRDefault="00812C85" w:rsidP="003D60F3">
      <w:pPr>
        <w:pStyle w:val="Heading1"/>
        <w:numPr>
          <w:ilvl w:val="1"/>
          <w:numId w:val="3"/>
        </w:numPr>
        <w:spacing w:line="276" w:lineRule="auto"/>
        <w:rPr>
          <w:sz w:val="24"/>
          <w:szCs w:val="24"/>
        </w:rPr>
      </w:pPr>
      <w:bookmarkStart w:id="4" w:name="_Toc197701139"/>
      <w:r>
        <w:rPr>
          <w:sz w:val="24"/>
          <w:szCs w:val="24"/>
        </w:rPr>
        <w:t xml:space="preserve">Operation in </w:t>
      </w:r>
      <w:r w:rsidR="0079009C">
        <w:rPr>
          <w:sz w:val="24"/>
          <w:szCs w:val="24"/>
        </w:rPr>
        <w:t>d</w:t>
      </w:r>
      <w:r>
        <w:rPr>
          <w:sz w:val="24"/>
          <w:szCs w:val="24"/>
        </w:rPr>
        <w:t xml:space="preserve">ry </w:t>
      </w:r>
      <w:r w:rsidR="0079009C">
        <w:rPr>
          <w:sz w:val="24"/>
          <w:szCs w:val="24"/>
        </w:rPr>
        <w:t>w</w:t>
      </w:r>
      <w:r>
        <w:rPr>
          <w:sz w:val="24"/>
          <w:szCs w:val="24"/>
        </w:rPr>
        <w:t>eather</w:t>
      </w:r>
      <w:bookmarkEnd w:id="4"/>
    </w:p>
    <w:p w14:paraId="29CA20D3" w14:textId="361F1532" w:rsidR="00812C85" w:rsidRPr="002F344E" w:rsidRDefault="00812C85" w:rsidP="00DC3F8B">
      <w:pPr>
        <w:rPr>
          <w:color w:val="FF0000"/>
        </w:rPr>
      </w:pPr>
      <w:r>
        <w:t>D</w:t>
      </w:r>
      <w:r w:rsidR="002F344E">
        <w:t xml:space="preserve">uring normal operating conditions the asset does not discharge stormwater. Flows from the Bangor catchment enter the (two) inlet channels and combine and pass flow (via various isolation valves) to sump 1. There are three foul pumps (pumps 1, 2 and 3) which transfer Flow Pass Forward (FPF) </w:t>
      </w:r>
      <w:r w:rsidR="002F344E" w:rsidRPr="00DC3F8B">
        <w:t xml:space="preserve">to Treborth </w:t>
      </w:r>
      <w:r w:rsidR="009540E4" w:rsidRPr="00DC3F8B">
        <w:t>WwTW</w:t>
      </w:r>
      <w:r w:rsidR="002F344E" w:rsidRPr="00DC3F8B">
        <w:t xml:space="preserve"> for treatment (consented FPF is 382 l/s). A schematic of the SPS during normal operating (</w:t>
      </w:r>
      <w:r w:rsidR="002F344E" w:rsidRPr="00DD16EF">
        <w:t>non-storm</w:t>
      </w:r>
      <w:r w:rsidR="002F344E" w:rsidRPr="00DC3F8B">
        <w:t>)</w:t>
      </w:r>
      <w:r w:rsidR="002F344E">
        <w:t xml:space="preserve"> conditions is given in </w:t>
      </w:r>
      <w:r w:rsidR="00274D09">
        <w:fldChar w:fldCharType="begin"/>
      </w:r>
      <w:r w:rsidR="00274D09">
        <w:instrText xml:space="preserve"> REF _Ref197422380 \h </w:instrText>
      </w:r>
      <w:r w:rsidR="00274D09">
        <w:fldChar w:fldCharType="separate"/>
      </w:r>
      <w:r w:rsidR="00274D09">
        <w:t xml:space="preserve">Figure </w:t>
      </w:r>
      <w:r w:rsidR="00274D09">
        <w:rPr>
          <w:noProof/>
        </w:rPr>
        <w:t>1</w:t>
      </w:r>
      <w:r w:rsidR="00274D09">
        <w:fldChar w:fldCharType="end"/>
      </w:r>
      <w:r w:rsidR="00274D09">
        <w:t xml:space="preserve"> </w:t>
      </w:r>
      <w:r w:rsidR="002F344E">
        <w:t>below.</w:t>
      </w:r>
      <w:r w:rsidR="00DC3F8B">
        <w:t xml:space="preserve"> P</w:t>
      </w:r>
      <w:r w:rsidR="00DC3F8B" w:rsidRPr="00DC3F8B">
        <w:t>umps 1,</w:t>
      </w:r>
      <w:r w:rsidR="00DC3F8B">
        <w:t xml:space="preserve"> </w:t>
      </w:r>
      <w:r w:rsidR="00DC3F8B" w:rsidRPr="00DC3F8B">
        <w:t>2</w:t>
      </w:r>
      <w:r w:rsidR="00DC3F8B">
        <w:t xml:space="preserve"> </w:t>
      </w:r>
      <w:r w:rsidR="00DC3F8B" w:rsidRPr="00DC3F8B">
        <w:t>and 3 operate Duty Assist Standby</w:t>
      </w:r>
      <w:r w:rsidR="00DC3F8B">
        <w:rPr>
          <w:color w:val="FF0000"/>
        </w:rPr>
        <w:t>.</w:t>
      </w:r>
    </w:p>
    <w:p w14:paraId="70AB3824" w14:textId="77777777" w:rsidR="002F344E" w:rsidRDefault="000C7163" w:rsidP="002F344E">
      <w:pPr>
        <w:keepNext/>
      </w:pPr>
      <w:r>
        <w:rPr>
          <w:noProof/>
        </w:rPr>
        <w:drawing>
          <wp:inline distT="0" distB="0" distL="0" distR="0" wp14:anchorId="58D66B14" wp14:editId="535BB804">
            <wp:extent cx="6109096" cy="4537710"/>
            <wp:effectExtent l="19050" t="19050" r="25400" b="15240"/>
            <wp:docPr id="803634517" name="Picture 1" descr="A diagram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634517" name="Picture 1" descr="A diagram of a machine&#10;&#10;AI-generated content may be incorrect."/>
                    <pic:cNvPicPr/>
                  </pic:nvPicPr>
                  <pic:blipFill rotWithShape="1">
                    <a:blip r:embed="rId14"/>
                    <a:srcRect l="1410"/>
                    <a:stretch/>
                  </pic:blipFill>
                  <pic:spPr bwMode="auto">
                    <a:xfrm>
                      <a:off x="0" y="0"/>
                      <a:ext cx="6124900" cy="4549449"/>
                    </a:xfrm>
                    <a:prstGeom prst="rect">
                      <a:avLst/>
                    </a:prstGeom>
                    <a:ln>
                      <a:solidFill>
                        <a:schemeClr val="bg1">
                          <a:lumMod val="50000"/>
                        </a:schemeClr>
                      </a:solidFill>
                    </a:ln>
                    <a:extLst>
                      <a:ext uri="{53640926-AAD7-44D8-BBD7-CCE9431645EC}">
                        <a14:shadowObscured xmlns:a14="http://schemas.microsoft.com/office/drawing/2010/main"/>
                      </a:ext>
                    </a:extLst>
                  </pic:spPr>
                </pic:pic>
              </a:graphicData>
            </a:graphic>
          </wp:inline>
        </w:drawing>
      </w:r>
    </w:p>
    <w:p w14:paraId="2A2ABC35" w14:textId="3F65A22E" w:rsidR="000C7163" w:rsidRPr="00812C85" w:rsidRDefault="002F344E" w:rsidP="002F344E">
      <w:pPr>
        <w:pStyle w:val="Caption"/>
      </w:pPr>
      <w:bookmarkStart w:id="5" w:name="_Ref197422380"/>
      <w:r>
        <w:t xml:space="preserve">Figure </w:t>
      </w:r>
      <w:r>
        <w:fldChar w:fldCharType="begin"/>
      </w:r>
      <w:r>
        <w:instrText xml:space="preserve"> SEQ Figure \* ARABIC </w:instrText>
      </w:r>
      <w:r>
        <w:fldChar w:fldCharType="separate"/>
      </w:r>
      <w:r w:rsidR="00274D09">
        <w:rPr>
          <w:noProof/>
        </w:rPr>
        <w:t>1</w:t>
      </w:r>
      <w:r>
        <w:fldChar w:fldCharType="end"/>
      </w:r>
      <w:bookmarkEnd w:id="5"/>
      <w:r>
        <w:t>: Beach Road SPS Schematic - Dry weather operation</w:t>
      </w:r>
    </w:p>
    <w:p w14:paraId="1B836EDE" w14:textId="46BC4B99" w:rsidR="00812C85" w:rsidRDefault="00812C85" w:rsidP="003D60F3">
      <w:pPr>
        <w:pStyle w:val="Heading1"/>
        <w:numPr>
          <w:ilvl w:val="1"/>
          <w:numId w:val="3"/>
        </w:numPr>
        <w:spacing w:line="276" w:lineRule="auto"/>
        <w:rPr>
          <w:sz w:val="24"/>
          <w:szCs w:val="24"/>
        </w:rPr>
      </w:pPr>
      <w:bookmarkStart w:id="6" w:name="_Toc197701140"/>
      <w:r>
        <w:rPr>
          <w:sz w:val="24"/>
          <w:szCs w:val="24"/>
        </w:rPr>
        <w:lastRenderedPageBreak/>
        <w:t xml:space="preserve">Operation </w:t>
      </w:r>
      <w:r w:rsidR="0079009C">
        <w:rPr>
          <w:sz w:val="24"/>
          <w:szCs w:val="24"/>
        </w:rPr>
        <w:t>d</w:t>
      </w:r>
      <w:r>
        <w:rPr>
          <w:sz w:val="24"/>
          <w:szCs w:val="24"/>
        </w:rPr>
        <w:t xml:space="preserve">uring </w:t>
      </w:r>
      <w:r w:rsidR="0079009C">
        <w:rPr>
          <w:sz w:val="24"/>
          <w:szCs w:val="24"/>
        </w:rPr>
        <w:t>s</w:t>
      </w:r>
      <w:r>
        <w:rPr>
          <w:sz w:val="24"/>
          <w:szCs w:val="24"/>
        </w:rPr>
        <w:t>torm</w:t>
      </w:r>
      <w:bookmarkEnd w:id="6"/>
      <w:r>
        <w:rPr>
          <w:sz w:val="24"/>
          <w:szCs w:val="24"/>
        </w:rPr>
        <w:t xml:space="preserve"> </w:t>
      </w:r>
    </w:p>
    <w:p w14:paraId="6D5F9467" w14:textId="2845167E" w:rsidR="003D60F3" w:rsidRPr="003D60F3" w:rsidRDefault="003D60F3" w:rsidP="003D60F3">
      <w:pPr>
        <w:pStyle w:val="Heading1"/>
        <w:numPr>
          <w:ilvl w:val="2"/>
          <w:numId w:val="3"/>
        </w:numPr>
        <w:spacing w:line="276" w:lineRule="auto"/>
        <w:rPr>
          <w:sz w:val="24"/>
          <w:szCs w:val="24"/>
        </w:rPr>
      </w:pPr>
      <w:bookmarkStart w:id="7" w:name="_Toc197701141"/>
      <w:r w:rsidRPr="003D60F3">
        <w:rPr>
          <w:sz w:val="24"/>
          <w:szCs w:val="24"/>
        </w:rPr>
        <w:t xml:space="preserve">Summary of </w:t>
      </w:r>
      <w:r>
        <w:rPr>
          <w:sz w:val="24"/>
          <w:szCs w:val="24"/>
        </w:rPr>
        <w:t>overflow</w:t>
      </w:r>
      <w:r w:rsidRPr="003D60F3">
        <w:rPr>
          <w:sz w:val="24"/>
          <w:szCs w:val="24"/>
        </w:rPr>
        <w:t xml:space="preserve"> regime</w:t>
      </w:r>
      <w:bookmarkEnd w:id="7"/>
    </w:p>
    <w:p w14:paraId="0263BAAD" w14:textId="6165A1F9" w:rsidR="002F344E" w:rsidRDefault="002F344E" w:rsidP="002F344E">
      <w:r>
        <w:t xml:space="preserve">There are several </w:t>
      </w:r>
      <w:r w:rsidR="003D60F3">
        <w:t>storm overflow</w:t>
      </w:r>
      <w:r>
        <w:t xml:space="preserve"> routes within the SPS</w:t>
      </w:r>
      <w:r w:rsidR="003D60F3">
        <w:t xml:space="preserve"> as described below.</w:t>
      </w:r>
    </w:p>
    <w:p w14:paraId="139EEEA1" w14:textId="78F56F7D" w:rsidR="002F344E" w:rsidRPr="003D60F3" w:rsidRDefault="002F344E" w:rsidP="002F344E">
      <w:pPr>
        <w:rPr>
          <w:b/>
          <w:bCs/>
        </w:rPr>
      </w:pPr>
      <w:r>
        <w:t>If the incoming flows increase over 382 l/s and the foul</w:t>
      </w:r>
      <w:r w:rsidR="003D60F3">
        <w:t xml:space="preserve"> pumps</w:t>
      </w:r>
      <w:r>
        <w:t xml:space="preserve"> </w:t>
      </w:r>
      <w:r w:rsidRPr="003D60F3">
        <w:t xml:space="preserve">are beaten, then the flow backs up into both inlet channels and spills over the 0.32m high weir </w:t>
      </w:r>
      <w:r w:rsidR="00241206" w:rsidRPr="003D60F3">
        <w:t xml:space="preserve">(storm weir 1) </w:t>
      </w:r>
      <w:r w:rsidRPr="003D60F3">
        <w:t xml:space="preserve">through the 6mm 2D perforated screen </w:t>
      </w:r>
      <w:r w:rsidR="00241206" w:rsidRPr="003D60F3">
        <w:t xml:space="preserve">(storm screen 1) </w:t>
      </w:r>
      <w:r w:rsidRPr="003D60F3">
        <w:t xml:space="preserve">and into the </w:t>
      </w:r>
      <w:r w:rsidR="00241206" w:rsidRPr="003D60F3">
        <w:t>“Storm PS1</w:t>
      </w:r>
      <w:r w:rsidR="003D60F3">
        <w:t>”</w:t>
      </w:r>
      <w:r w:rsidR="00241206" w:rsidRPr="003D60F3">
        <w:t xml:space="preserve"> </w:t>
      </w:r>
      <w:r w:rsidR="003D60F3">
        <w:t xml:space="preserve">aka / shown in </w:t>
      </w:r>
      <w:r w:rsidR="00274D09">
        <w:rPr>
          <w:highlight w:val="cyan"/>
        </w:rPr>
        <w:fldChar w:fldCharType="begin"/>
      </w:r>
      <w:r w:rsidR="00274D09">
        <w:instrText xml:space="preserve"> REF _Ref197422436 \h </w:instrText>
      </w:r>
      <w:r w:rsidR="00274D09">
        <w:rPr>
          <w:highlight w:val="cyan"/>
        </w:rPr>
      </w:r>
      <w:r w:rsidR="00274D09">
        <w:rPr>
          <w:highlight w:val="cyan"/>
        </w:rPr>
        <w:fldChar w:fldCharType="separate"/>
      </w:r>
      <w:r w:rsidR="00274D09">
        <w:t xml:space="preserve">Figure </w:t>
      </w:r>
      <w:r w:rsidR="00274D09">
        <w:rPr>
          <w:noProof/>
        </w:rPr>
        <w:t>2</w:t>
      </w:r>
      <w:r w:rsidR="00274D09">
        <w:rPr>
          <w:highlight w:val="cyan"/>
        </w:rPr>
        <w:fldChar w:fldCharType="end"/>
      </w:r>
      <w:r w:rsidR="003D60F3">
        <w:t xml:space="preserve"> as “</w:t>
      </w:r>
      <w:r w:rsidR="00241206" w:rsidRPr="003D60F3">
        <w:t>sump 2”.</w:t>
      </w:r>
      <w:r w:rsidR="0043350A" w:rsidRPr="003D60F3">
        <w:t xml:space="preserve"> The new </w:t>
      </w:r>
      <w:r w:rsidR="0043350A" w:rsidRPr="00A23CD0">
        <w:t>storm pumps</w:t>
      </w:r>
      <w:r w:rsidR="003D60F3" w:rsidRPr="00A23CD0">
        <w:t xml:space="preserve"> (</w:t>
      </w:r>
      <w:r w:rsidR="003D60F3" w:rsidRPr="00C56F6E">
        <w:t>two pumps in duty/</w:t>
      </w:r>
      <w:r w:rsidR="00274D09" w:rsidRPr="00C56F6E">
        <w:t>assist</w:t>
      </w:r>
      <w:r w:rsidR="003D60F3" w:rsidRPr="00A23CD0">
        <w:t>)</w:t>
      </w:r>
      <w:r w:rsidR="0043350A" w:rsidRPr="00A23CD0">
        <w:t xml:space="preserve"> in sump 2 can deliver </w:t>
      </w:r>
      <w:r w:rsidR="003D60F3" w:rsidRPr="00A23CD0">
        <w:t>1000 l/s to the new (4,300m</w:t>
      </w:r>
      <w:r w:rsidR="003D60F3" w:rsidRPr="00A23CD0">
        <w:rPr>
          <w:vertAlign w:val="superscript"/>
        </w:rPr>
        <w:t>3</w:t>
      </w:r>
      <w:r w:rsidR="003D60F3" w:rsidRPr="00A23CD0">
        <w:t>) storm tank.</w:t>
      </w:r>
      <w:r w:rsidR="003D60F3">
        <w:rPr>
          <w:b/>
          <w:bCs/>
        </w:rPr>
        <w:t xml:space="preserve"> </w:t>
      </w:r>
    </w:p>
    <w:p w14:paraId="0B5F84AC" w14:textId="37979DB3" w:rsidR="003D60F3" w:rsidRDefault="00241206" w:rsidP="002F344E">
      <w:r w:rsidRPr="003D60F3">
        <w:t xml:space="preserve">If the </w:t>
      </w:r>
      <w:r w:rsidR="003D60F3" w:rsidRPr="003D60F3">
        <w:t xml:space="preserve">incoming </w:t>
      </w:r>
      <w:r w:rsidRPr="003D60F3">
        <w:t xml:space="preserve">flows are even higher, then the inlet channel spills over the 0.61m high weir </w:t>
      </w:r>
      <w:r w:rsidR="003D60F3" w:rsidRPr="003D60F3">
        <w:t xml:space="preserve">(storm weir 2) </w:t>
      </w:r>
      <w:r w:rsidRPr="003D60F3">
        <w:t xml:space="preserve">through the 10mm 1D bar screen </w:t>
      </w:r>
      <w:r w:rsidR="003D60F3" w:rsidRPr="003D60F3">
        <w:t xml:space="preserve">(storm screen 2) </w:t>
      </w:r>
      <w:r w:rsidRPr="003D60F3">
        <w:t xml:space="preserve">and </w:t>
      </w:r>
      <w:r w:rsidRPr="00DC3F8B">
        <w:t>into the "Storm Wet Well"</w:t>
      </w:r>
      <w:r w:rsidR="003D60F3" w:rsidRPr="00DC3F8B">
        <w:t xml:space="preserve"> aka / shown in </w:t>
      </w:r>
      <w:r w:rsidR="00274D09" w:rsidRPr="00DC3F8B">
        <w:fldChar w:fldCharType="begin"/>
      </w:r>
      <w:r w:rsidR="00274D09" w:rsidRPr="00DC3F8B">
        <w:instrText xml:space="preserve"> REF _Ref197422436 \h </w:instrText>
      </w:r>
      <w:r w:rsidR="00DC3F8B">
        <w:instrText xml:space="preserve"> \* MERGEFORMAT </w:instrText>
      </w:r>
      <w:r w:rsidR="00274D09" w:rsidRPr="00DC3F8B">
        <w:fldChar w:fldCharType="separate"/>
      </w:r>
      <w:r w:rsidR="00274D09" w:rsidRPr="00DC3F8B">
        <w:t xml:space="preserve">Figure </w:t>
      </w:r>
      <w:r w:rsidR="00274D09" w:rsidRPr="00DC3F8B">
        <w:rPr>
          <w:noProof/>
        </w:rPr>
        <w:t>2</w:t>
      </w:r>
      <w:r w:rsidR="00274D09" w:rsidRPr="00DC3F8B">
        <w:fldChar w:fldCharType="end"/>
      </w:r>
      <w:r w:rsidR="00274D09" w:rsidRPr="00DC3F8B">
        <w:t xml:space="preserve"> </w:t>
      </w:r>
      <w:r w:rsidR="003D60F3" w:rsidRPr="00DC3F8B">
        <w:t>as “sump 3”. Once the storm wet well reaches a certain level the Pumps 6 and 7 operate (</w:t>
      </w:r>
      <w:r w:rsidR="00DC3F8B" w:rsidRPr="00DC3F8B">
        <w:t xml:space="preserve">duty/assist, </w:t>
      </w:r>
      <w:r w:rsidR="003D60F3" w:rsidRPr="00DC3F8B">
        <w:t>discharging via the LSO) and then if it continues, Pumps 8 and 9 also operate (</w:t>
      </w:r>
      <w:r w:rsidR="00DC3F8B" w:rsidRPr="00DC3F8B">
        <w:t xml:space="preserve">duty/assist </w:t>
      </w:r>
      <w:r w:rsidR="003D60F3" w:rsidRPr="00DC3F8B">
        <w:t>discharge via the SSO). 800 m</w:t>
      </w:r>
      <w:r w:rsidR="003D60F3" w:rsidRPr="00DD16EF">
        <w:rPr>
          <w:vertAlign w:val="superscript"/>
        </w:rPr>
        <w:t>3</w:t>
      </w:r>
      <w:r w:rsidR="003D60F3" w:rsidRPr="00DC3F8B">
        <w:t xml:space="preserve"> storage is available (</w:t>
      </w:r>
      <w:r w:rsidR="003D60F3" w:rsidRPr="00DD16EF">
        <w:t>below top water level</w:t>
      </w:r>
      <w:r w:rsidR="003D60F3" w:rsidRPr="00DC3F8B">
        <w:t xml:space="preserve">) across the sumps 2 and 3 (in line with </w:t>
      </w:r>
      <w:r w:rsidR="003D60F3" w:rsidRPr="00DD16EF">
        <w:t>the old</w:t>
      </w:r>
      <w:r w:rsidR="003D60F3" w:rsidRPr="00DC3F8B">
        <w:t xml:space="preserve"> permit).</w:t>
      </w:r>
    </w:p>
    <w:p w14:paraId="35653659" w14:textId="70A9465D" w:rsidR="003D60F3" w:rsidRDefault="003D60F3" w:rsidP="002F344E">
      <w:r>
        <w:t xml:space="preserve">There is a further hydraulic link between after storm screen 1 to sump 3 i.e. flows pass over storm weir 1 and screen 1, if flows are backing up (from sump 2) then they can pass over weir 3 which connects (below the inlet channels) to the storm wet well/sump 3. </w:t>
      </w:r>
    </w:p>
    <w:p w14:paraId="452C09BE" w14:textId="4E38D785" w:rsidR="003D60F3" w:rsidRDefault="003D60F3" w:rsidP="003D60F3">
      <w:r w:rsidRPr="003D60F3">
        <w:t>When flows subside, a penstock opens and allows flows to drain from the Outfall Wet Well into the Storm Wet Well and then via the sump pump back into the foul (FPF) wet well. The new storm tank is returned via a penstock to the network upstream of the SPS, it will open incrementally, draining down the storm tank, when level and FPF in the SPS allow.</w:t>
      </w:r>
    </w:p>
    <w:p w14:paraId="59628BFB" w14:textId="432D26E6" w:rsidR="002F344E" w:rsidRDefault="003D60F3" w:rsidP="002F344E">
      <w:r>
        <w:t>A schematic of the SPS during storm conditions</w:t>
      </w:r>
      <w:r w:rsidR="00274D09">
        <w:t xml:space="preserve"> and a cross section showing weir level are</w:t>
      </w:r>
      <w:r>
        <w:t xml:space="preserve"> given in </w:t>
      </w:r>
      <w:r w:rsidR="00274D09">
        <w:fldChar w:fldCharType="begin"/>
      </w:r>
      <w:r w:rsidR="00274D09">
        <w:instrText xml:space="preserve"> REF _Ref197422436 \h </w:instrText>
      </w:r>
      <w:r w:rsidR="00274D09">
        <w:fldChar w:fldCharType="separate"/>
      </w:r>
      <w:r w:rsidR="00274D09">
        <w:t xml:space="preserve">Figure </w:t>
      </w:r>
      <w:r w:rsidR="00274D09">
        <w:rPr>
          <w:noProof/>
        </w:rPr>
        <w:t>2</w:t>
      </w:r>
      <w:r w:rsidR="00274D09">
        <w:fldChar w:fldCharType="end"/>
      </w:r>
      <w:r w:rsidR="00274D09">
        <w:t xml:space="preserve"> and </w:t>
      </w:r>
      <w:r w:rsidR="00274D09">
        <w:fldChar w:fldCharType="begin"/>
      </w:r>
      <w:r w:rsidR="00274D09">
        <w:instrText xml:space="preserve"> REF _Ref197422516 \h </w:instrText>
      </w:r>
      <w:r w:rsidR="00274D09">
        <w:fldChar w:fldCharType="separate"/>
      </w:r>
      <w:r w:rsidR="00274D09">
        <w:t xml:space="preserve">Figure </w:t>
      </w:r>
      <w:r w:rsidR="00274D09">
        <w:rPr>
          <w:noProof/>
        </w:rPr>
        <w:t>3</w:t>
      </w:r>
      <w:r w:rsidR="00274D09">
        <w:fldChar w:fldCharType="end"/>
      </w:r>
      <w:r w:rsidR="00274D09">
        <w:t xml:space="preserve"> </w:t>
      </w:r>
      <w:r>
        <w:t>below.</w:t>
      </w:r>
    </w:p>
    <w:p w14:paraId="0C5CD3A0" w14:textId="77777777" w:rsidR="003D60F3" w:rsidRDefault="003D60F3" w:rsidP="003D60F3">
      <w:pPr>
        <w:keepNext/>
      </w:pPr>
      <w:r>
        <w:rPr>
          <w:noProof/>
        </w:rPr>
        <w:lastRenderedPageBreak/>
        <w:drawing>
          <wp:inline distT="0" distB="0" distL="0" distR="0" wp14:anchorId="6B4840BC" wp14:editId="726420F5">
            <wp:extent cx="5917726" cy="4353870"/>
            <wp:effectExtent l="19050" t="19050" r="26035" b="27940"/>
            <wp:docPr id="1620719914" name="Picture 1" descr="A diagram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719914" name="Picture 1" descr="A diagram of a machine&#10;&#10;AI-generated content may be incorrect."/>
                    <pic:cNvPicPr/>
                  </pic:nvPicPr>
                  <pic:blipFill>
                    <a:blip r:embed="rId15"/>
                    <a:stretch>
                      <a:fillRect/>
                    </a:stretch>
                  </pic:blipFill>
                  <pic:spPr>
                    <a:xfrm>
                      <a:off x="0" y="0"/>
                      <a:ext cx="5917726" cy="4353870"/>
                    </a:xfrm>
                    <a:prstGeom prst="rect">
                      <a:avLst/>
                    </a:prstGeom>
                    <a:ln>
                      <a:solidFill>
                        <a:schemeClr val="bg1">
                          <a:lumMod val="50000"/>
                        </a:schemeClr>
                      </a:solidFill>
                    </a:ln>
                  </pic:spPr>
                </pic:pic>
              </a:graphicData>
            </a:graphic>
          </wp:inline>
        </w:drawing>
      </w:r>
    </w:p>
    <w:p w14:paraId="2F5D7857" w14:textId="7001E80C" w:rsidR="003D60F3" w:rsidRDefault="003D60F3" w:rsidP="003D60F3">
      <w:pPr>
        <w:pStyle w:val="Caption"/>
      </w:pPr>
      <w:bookmarkStart w:id="8" w:name="_Ref197422436"/>
      <w:r>
        <w:t xml:space="preserve">Figure </w:t>
      </w:r>
      <w:r>
        <w:fldChar w:fldCharType="begin"/>
      </w:r>
      <w:r>
        <w:instrText xml:space="preserve"> SEQ Figure \* ARABIC </w:instrText>
      </w:r>
      <w:r>
        <w:fldChar w:fldCharType="separate"/>
      </w:r>
      <w:r w:rsidR="00274D09">
        <w:rPr>
          <w:noProof/>
        </w:rPr>
        <w:t>2</w:t>
      </w:r>
      <w:r>
        <w:fldChar w:fldCharType="end"/>
      </w:r>
      <w:bookmarkEnd w:id="8"/>
      <w:r>
        <w:t xml:space="preserve">: </w:t>
      </w:r>
      <w:r w:rsidRPr="00A85C88">
        <w:t>Beach Road SPS Schematic - Dry weather operation</w:t>
      </w:r>
    </w:p>
    <w:p w14:paraId="2FC4B21E" w14:textId="77777777" w:rsidR="00274D09" w:rsidRDefault="003D60F3" w:rsidP="00274D09">
      <w:pPr>
        <w:keepNext/>
      </w:pPr>
      <w:r w:rsidRPr="00812C85">
        <w:rPr>
          <w:noProof/>
        </w:rPr>
        <w:lastRenderedPageBreak/>
        <w:drawing>
          <wp:inline distT="0" distB="0" distL="0" distR="0" wp14:anchorId="462A1EDF" wp14:editId="4DB43777">
            <wp:extent cx="5905871" cy="4095750"/>
            <wp:effectExtent l="19050" t="19050" r="19050" b="19050"/>
            <wp:docPr id="42100015" name="Picture 1" descr="A diagram of a storm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00015" name="Picture 1" descr="A diagram of a storm screen&#10;&#10;AI-generated content may be incorrect."/>
                    <pic:cNvPicPr/>
                  </pic:nvPicPr>
                  <pic:blipFill>
                    <a:blip r:embed="rId16"/>
                    <a:stretch>
                      <a:fillRect/>
                    </a:stretch>
                  </pic:blipFill>
                  <pic:spPr>
                    <a:xfrm>
                      <a:off x="0" y="0"/>
                      <a:ext cx="5924706" cy="4108812"/>
                    </a:xfrm>
                    <a:prstGeom prst="rect">
                      <a:avLst/>
                    </a:prstGeom>
                    <a:ln>
                      <a:solidFill>
                        <a:schemeClr val="bg1">
                          <a:lumMod val="65000"/>
                        </a:schemeClr>
                      </a:solidFill>
                    </a:ln>
                  </pic:spPr>
                </pic:pic>
              </a:graphicData>
            </a:graphic>
          </wp:inline>
        </w:drawing>
      </w:r>
    </w:p>
    <w:p w14:paraId="088807D4" w14:textId="25015053" w:rsidR="003D60F3" w:rsidRDefault="00274D09" w:rsidP="00274D09">
      <w:pPr>
        <w:pStyle w:val="Caption"/>
      </w:pPr>
      <w:bookmarkStart w:id="9" w:name="_Ref197422516"/>
      <w:r>
        <w:t xml:space="preserve">Figure </w:t>
      </w:r>
      <w:r>
        <w:fldChar w:fldCharType="begin"/>
      </w:r>
      <w:r>
        <w:instrText xml:space="preserve"> SEQ Figure \* ARABIC </w:instrText>
      </w:r>
      <w:r>
        <w:fldChar w:fldCharType="separate"/>
      </w:r>
      <w:r>
        <w:rPr>
          <w:noProof/>
        </w:rPr>
        <w:t>3</w:t>
      </w:r>
      <w:r>
        <w:fldChar w:fldCharType="end"/>
      </w:r>
      <w:bookmarkEnd w:id="9"/>
      <w:r>
        <w:t>: Beach Road SPS storm weir levels</w:t>
      </w:r>
    </w:p>
    <w:p w14:paraId="78A0AAAB" w14:textId="5E6C9A75" w:rsidR="002F344E" w:rsidRPr="003D60F3" w:rsidRDefault="003D60F3" w:rsidP="003D60F3">
      <w:pPr>
        <w:pStyle w:val="Heading1"/>
        <w:numPr>
          <w:ilvl w:val="2"/>
          <w:numId w:val="3"/>
        </w:numPr>
        <w:rPr>
          <w:sz w:val="24"/>
          <w:szCs w:val="24"/>
        </w:rPr>
      </w:pPr>
      <w:bookmarkStart w:id="10" w:name="_Toc197701142"/>
      <w:r w:rsidRPr="003D60F3">
        <w:rPr>
          <w:sz w:val="24"/>
          <w:szCs w:val="24"/>
        </w:rPr>
        <w:t xml:space="preserve">Permit Conditions for </w:t>
      </w:r>
      <w:r>
        <w:rPr>
          <w:sz w:val="24"/>
          <w:szCs w:val="24"/>
        </w:rPr>
        <w:t>discharges</w:t>
      </w:r>
      <w:bookmarkEnd w:id="10"/>
      <w:r w:rsidRPr="003D60F3">
        <w:rPr>
          <w:sz w:val="24"/>
          <w:szCs w:val="24"/>
        </w:rPr>
        <w:t xml:space="preserve"> </w:t>
      </w:r>
    </w:p>
    <w:p w14:paraId="45BC0F24" w14:textId="069C97DD" w:rsidR="002F344E" w:rsidRPr="00DD16EF" w:rsidRDefault="00274D09" w:rsidP="002F344E">
      <w:r w:rsidRPr="00DD16EF">
        <w:t>In line with the permit, a stormwater discharge can occur when the following conditions are met, additional commentary is provided to show how the upgrades to the SPS align with this:</w:t>
      </w:r>
    </w:p>
    <w:tbl>
      <w:tblPr>
        <w:tblStyle w:val="TableGrid"/>
        <w:tblW w:w="0" w:type="auto"/>
        <w:tblLook w:val="04A0" w:firstRow="1" w:lastRow="0" w:firstColumn="1" w:lastColumn="0" w:noHBand="0" w:noVBand="1"/>
      </w:tblPr>
      <w:tblGrid>
        <w:gridCol w:w="4814"/>
        <w:gridCol w:w="4814"/>
      </w:tblGrid>
      <w:tr w:rsidR="00274D09" w:rsidRPr="00DC3F8B" w14:paraId="6DA7253D" w14:textId="77777777" w:rsidTr="00274D09">
        <w:tc>
          <w:tcPr>
            <w:tcW w:w="4814" w:type="dxa"/>
          </w:tcPr>
          <w:p w14:paraId="55451D2B" w14:textId="2A183B8D" w:rsidR="00274D09" w:rsidRPr="00DD16EF" w:rsidRDefault="0034440A" w:rsidP="002F344E">
            <w:r w:rsidRPr="00DD16EF">
              <w:t>Permit</w:t>
            </w:r>
            <w:r w:rsidR="00274D09" w:rsidRPr="00DD16EF">
              <w:t xml:space="preserve"> condition</w:t>
            </w:r>
          </w:p>
        </w:tc>
        <w:tc>
          <w:tcPr>
            <w:tcW w:w="4814" w:type="dxa"/>
          </w:tcPr>
          <w:p w14:paraId="577CE697" w14:textId="5260E8C2" w:rsidR="00274D09" w:rsidRPr="00DD16EF" w:rsidRDefault="0034440A" w:rsidP="002F344E">
            <w:r w:rsidRPr="00DD16EF">
              <w:t>Commentary</w:t>
            </w:r>
          </w:p>
        </w:tc>
      </w:tr>
      <w:tr w:rsidR="00274D09" w:rsidRPr="00DC3F8B" w14:paraId="6487B433" w14:textId="77777777" w:rsidTr="00274D09">
        <w:tc>
          <w:tcPr>
            <w:tcW w:w="4814" w:type="dxa"/>
          </w:tcPr>
          <w:p w14:paraId="404C9510" w14:textId="53CA3EBC" w:rsidR="00274D09" w:rsidRPr="00DD16EF" w:rsidRDefault="00274D09" w:rsidP="002F344E">
            <w:r w:rsidRPr="00DD16EF">
              <w:t>FPF to Treborth WwTW of 382 l/s achieved</w:t>
            </w:r>
          </w:p>
        </w:tc>
        <w:tc>
          <w:tcPr>
            <w:tcW w:w="4814" w:type="dxa"/>
          </w:tcPr>
          <w:p w14:paraId="54FF630C" w14:textId="357FC8F1" w:rsidR="00274D09" w:rsidRPr="00DD16EF" w:rsidRDefault="00274D09" w:rsidP="002F344E">
            <w:r w:rsidRPr="00DD16EF">
              <w:t>This remains unchanged. The FPF pumps have been optimised in 2022 to ensure FPF is achieved.</w:t>
            </w:r>
          </w:p>
        </w:tc>
      </w:tr>
      <w:tr w:rsidR="00274D09" w:rsidRPr="00DC3F8B" w14:paraId="293053D9" w14:textId="77777777" w:rsidTr="00274D09">
        <w:tc>
          <w:tcPr>
            <w:tcW w:w="4814" w:type="dxa"/>
          </w:tcPr>
          <w:p w14:paraId="4518F77F" w14:textId="2039FCE0" w:rsidR="00274D09" w:rsidRPr="00DD16EF" w:rsidRDefault="00274D09" w:rsidP="002F344E">
            <w:r w:rsidRPr="00DD16EF">
              <w:t>Storm storage of 800 m</w:t>
            </w:r>
            <w:r w:rsidRPr="00DD16EF">
              <w:rPr>
                <w:vertAlign w:val="superscript"/>
              </w:rPr>
              <w:t>3</w:t>
            </w:r>
            <w:r w:rsidRPr="00DD16EF">
              <w:t xml:space="preserve"> is utilised</w:t>
            </w:r>
          </w:p>
        </w:tc>
        <w:tc>
          <w:tcPr>
            <w:tcW w:w="4814" w:type="dxa"/>
          </w:tcPr>
          <w:p w14:paraId="69DB9D59" w14:textId="0E4AAB11" w:rsidR="00274D09" w:rsidRPr="00DD16EF" w:rsidRDefault="00274D09" w:rsidP="002F344E">
            <w:r w:rsidRPr="00DD16EF">
              <w:t>This is now 5,100m</w:t>
            </w:r>
            <w:r w:rsidRPr="00DD16EF">
              <w:rPr>
                <w:vertAlign w:val="superscript"/>
              </w:rPr>
              <w:t>3</w:t>
            </w:r>
            <w:r w:rsidRPr="00DD16EF">
              <w:t xml:space="preserve"> in total</w:t>
            </w:r>
            <w:r w:rsidR="0034440A" w:rsidRPr="00DD16EF">
              <w:t xml:space="preserve"> (800m</w:t>
            </w:r>
            <w:r w:rsidR="0034440A" w:rsidRPr="00DD16EF">
              <w:rPr>
                <w:vertAlign w:val="superscript"/>
              </w:rPr>
              <w:t>3</w:t>
            </w:r>
            <w:r w:rsidR="0034440A" w:rsidRPr="00DD16EF">
              <w:t xml:space="preserve"> in existing wells and 4,300m</w:t>
            </w:r>
            <w:r w:rsidR="0034440A" w:rsidRPr="00DD16EF">
              <w:rPr>
                <w:vertAlign w:val="superscript"/>
              </w:rPr>
              <w:t>3</w:t>
            </w:r>
            <w:r w:rsidR="0034440A" w:rsidRPr="00DD16EF">
              <w:t xml:space="preserve"> in the new tank)</w:t>
            </w:r>
            <w:r w:rsidRPr="00DD16EF">
              <w:t>, which was determined based on WQ requirements of the shellfish water</w:t>
            </w:r>
            <w:r w:rsidR="0034440A" w:rsidRPr="00DD16EF">
              <w:t>.</w:t>
            </w:r>
          </w:p>
        </w:tc>
      </w:tr>
      <w:tr w:rsidR="00274D09" w14:paraId="162C41A6" w14:textId="77777777" w:rsidTr="00274D09">
        <w:tc>
          <w:tcPr>
            <w:tcW w:w="4814" w:type="dxa"/>
          </w:tcPr>
          <w:p w14:paraId="3DA77A26" w14:textId="5EFE4DB3" w:rsidR="0034440A" w:rsidRPr="00DD16EF" w:rsidRDefault="0034440A" w:rsidP="0034440A">
            <w:r w:rsidRPr="00DD16EF">
              <w:t>flows &lt;1275l/s go via the 6mm 2D screen and 1275+l/s via the 10mm 1D screen</w:t>
            </w:r>
          </w:p>
          <w:p w14:paraId="3E0D709E" w14:textId="77777777" w:rsidR="00274D09" w:rsidRPr="00DD16EF" w:rsidRDefault="00274D09" w:rsidP="002F344E"/>
        </w:tc>
        <w:tc>
          <w:tcPr>
            <w:tcW w:w="4814" w:type="dxa"/>
          </w:tcPr>
          <w:p w14:paraId="709740FF" w14:textId="59F50A15" w:rsidR="0034440A" w:rsidRPr="00DD16EF" w:rsidRDefault="0034440A" w:rsidP="0034440A">
            <w:r w:rsidRPr="00DD16EF">
              <w:t>The pumps in sump 2 have been replaced and now serve the new storm tanks and not the LSO. The flow rates have been updated</w:t>
            </w:r>
            <w:r w:rsidR="00DC3F8B" w:rsidRPr="00DD16EF">
              <w:t>.</w:t>
            </w:r>
            <w:r w:rsidRPr="00DD16EF">
              <w:t xml:space="preserve"> </w:t>
            </w:r>
          </w:p>
          <w:p w14:paraId="67B02925" w14:textId="77777777" w:rsidR="0034440A" w:rsidRPr="00DD16EF" w:rsidRDefault="0034440A" w:rsidP="0034440A"/>
          <w:p w14:paraId="1381E7B0" w14:textId="77777777" w:rsidR="00DC3F8B" w:rsidRPr="00DD16EF" w:rsidRDefault="0034440A" w:rsidP="0034440A">
            <w:r w:rsidRPr="00DD16EF">
              <w:t>flows &lt;1000l/s go via the 6mm 2D screen and 1000+l/s via the 10mm 1D screen</w:t>
            </w:r>
            <w:r w:rsidR="00DC3F8B" w:rsidRPr="00DD16EF">
              <w:t xml:space="preserve">. </w:t>
            </w:r>
          </w:p>
          <w:p w14:paraId="4BC4CC6F" w14:textId="77777777" w:rsidR="00DC3F8B" w:rsidRPr="00DD16EF" w:rsidRDefault="00DC3F8B" w:rsidP="0034440A"/>
          <w:p w14:paraId="24A62D80" w14:textId="4220A6CB" w:rsidR="00274D09" w:rsidRPr="00DD16EF" w:rsidRDefault="00DC3F8B" w:rsidP="00DC3F8B">
            <w:r w:rsidRPr="00DD16EF">
              <w:t>Noting that with the addition of the new storm storage volume the annual quality of spill flow over the 10mm screen is less than previously.</w:t>
            </w:r>
          </w:p>
        </w:tc>
      </w:tr>
    </w:tbl>
    <w:p w14:paraId="32C9EF9B" w14:textId="75698AB1" w:rsidR="00DC3F8B" w:rsidRPr="00812C85" w:rsidRDefault="00DC3F8B" w:rsidP="00DC3F8B">
      <w:pPr>
        <w:pStyle w:val="Caption"/>
        <w:rPr>
          <w:sz w:val="24"/>
          <w:szCs w:val="24"/>
        </w:rPr>
      </w:pPr>
      <w:r>
        <w:t xml:space="preserve">Table </w:t>
      </w:r>
      <w:r>
        <w:fldChar w:fldCharType="begin"/>
      </w:r>
      <w:r>
        <w:instrText xml:space="preserve"> SEQ Table \* ARABIC </w:instrText>
      </w:r>
      <w:r>
        <w:fldChar w:fldCharType="separate"/>
      </w:r>
      <w:r>
        <w:rPr>
          <w:noProof/>
        </w:rPr>
        <w:t>1</w:t>
      </w:r>
      <w:r>
        <w:fldChar w:fldCharType="end"/>
      </w:r>
      <w:r>
        <w:t>: Summary of permit and commentary</w:t>
      </w:r>
    </w:p>
    <w:p w14:paraId="58AD1FF9" w14:textId="19379EA9" w:rsidR="002F344E" w:rsidRPr="00DD16EF" w:rsidRDefault="002F344E" w:rsidP="002F344E">
      <w:r w:rsidRPr="00DD16EF">
        <w:lastRenderedPageBreak/>
        <w:t>Table of overflow settings and storm storage requirements</w:t>
      </w:r>
      <w:r w:rsidR="009540E4" w:rsidRPr="00DD16EF">
        <w:t xml:space="preserve"> from permit</w:t>
      </w:r>
    </w:p>
    <w:tbl>
      <w:tblPr>
        <w:tblStyle w:val="TableGrid"/>
        <w:tblW w:w="0" w:type="auto"/>
        <w:tblLook w:val="04A0" w:firstRow="1" w:lastRow="0" w:firstColumn="1" w:lastColumn="0" w:noHBand="0" w:noVBand="1"/>
      </w:tblPr>
      <w:tblGrid>
        <w:gridCol w:w="1394"/>
        <w:gridCol w:w="1295"/>
        <w:gridCol w:w="691"/>
        <w:gridCol w:w="1780"/>
        <w:gridCol w:w="1587"/>
        <w:gridCol w:w="1146"/>
        <w:gridCol w:w="1735"/>
      </w:tblGrid>
      <w:tr w:rsidR="002F344E" w:rsidRPr="00DC3F8B" w14:paraId="036C6E45" w14:textId="77777777" w:rsidTr="00B81880">
        <w:tc>
          <w:tcPr>
            <w:tcW w:w="0" w:type="auto"/>
            <w:tcBorders>
              <w:top w:val="single" w:sz="4" w:space="0" w:color="auto"/>
              <w:left w:val="single" w:sz="4" w:space="0" w:color="auto"/>
              <w:bottom w:val="single" w:sz="4" w:space="0" w:color="auto"/>
              <w:right w:val="single" w:sz="4" w:space="0" w:color="auto"/>
            </w:tcBorders>
          </w:tcPr>
          <w:p w14:paraId="04B06A87" w14:textId="77777777" w:rsidR="002F344E" w:rsidRPr="00DD16EF" w:rsidRDefault="002F344E" w:rsidP="00B81880">
            <w:pPr>
              <w:rPr>
                <w:b/>
                <w:bCs/>
              </w:rPr>
            </w:pPr>
          </w:p>
        </w:tc>
        <w:tc>
          <w:tcPr>
            <w:tcW w:w="0" w:type="auto"/>
            <w:tcBorders>
              <w:top w:val="single" w:sz="4" w:space="0" w:color="auto"/>
              <w:left w:val="single" w:sz="4" w:space="0" w:color="auto"/>
              <w:bottom w:val="single" w:sz="4" w:space="0" w:color="auto"/>
              <w:right w:val="single" w:sz="4" w:space="0" w:color="auto"/>
            </w:tcBorders>
            <w:hideMark/>
          </w:tcPr>
          <w:p w14:paraId="7EF37310" w14:textId="77777777" w:rsidR="002F344E" w:rsidRPr="00DD16EF" w:rsidRDefault="002F344E" w:rsidP="00B81880">
            <w:pPr>
              <w:spacing w:after="200"/>
              <w:rPr>
                <w:b/>
                <w:bCs/>
              </w:rPr>
            </w:pPr>
            <w:r w:rsidRPr="00DD16EF">
              <w:rPr>
                <w:b/>
                <w:bCs/>
              </w:rPr>
              <w:t>Permit No.</w:t>
            </w:r>
          </w:p>
        </w:tc>
        <w:tc>
          <w:tcPr>
            <w:tcW w:w="0" w:type="auto"/>
            <w:tcBorders>
              <w:top w:val="single" w:sz="4" w:space="0" w:color="auto"/>
              <w:left w:val="single" w:sz="4" w:space="0" w:color="auto"/>
              <w:bottom w:val="single" w:sz="4" w:space="0" w:color="auto"/>
              <w:right w:val="single" w:sz="4" w:space="0" w:color="auto"/>
            </w:tcBorders>
            <w:hideMark/>
          </w:tcPr>
          <w:p w14:paraId="5C922B97" w14:textId="77777777" w:rsidR="002F344E" w:rsidRPr="00DD16EF" w:rsidRDefault="002F344E" w:rsidP="00B81880">
            <w:pPr>
              <w:spacing w:after="200"/>
              <w:rPr>
                <w:b/>
                <w:bCs/>
              </w:rPr>
            </w:pPr>
            <w:r w:rsidRPr="00DD16EF">
              <w:rPr>
                <w:b/>
                <w:bCs/>
              </w:rPr>
              <w:t>Site ID</w:t>
            </w:r>
          </w:p>
        </w:tc>
        <w:tc>
          <w:tcPr>
            <w:tcW w:w="0" w:type="auto"/>
            <w:tcBorders>
              <w:top w:val="single" w:sz="4" w:space="0" w:color="auto"/>
              <w:left w:val="single" w:sz="4" w:space="0" w:color="auto"/>
              <w:bottom w:val="single" w:sz="4" w:space="0" w:color="auto"/>
              <w:right w:val="single" w:sz="4" w:space="0" w:color="auto"/>
            </w:tcBorders>
            <w:hideMark/>
          </w:tcPr>
          <w:p w14:paraId="6E9F2694" w14:textId="77777777" w:rsidR="002F344E" w:rsidRPr="00DD16EF" w:rsidRDefault="002F344E" w:rsidP="00B81880">
            <w:pPr>
              <w:spacing w:after="200"/>
              <w:rPr>
                <w:b/>
                <w:bCs/>
              </w:rPr>
            </w:pPr>
            <w:r w:rsidRPr="00DD16EF">
              <w:rPr>
                <w:b/>
                <w:bCs/>
              </w:rPr>
              <w:t>Site Name</w:t>
            </w:r>
          </w:p>
        </w:tc>
        <w:tc>
          <w:tcPr>
            <w:tcW w:w="0" w:type="auto"/>
            <w:tcBorders>
              <w:top w:val="single" w:sz="4" w:space="0" w:color="auto"/>
              <w:left w:val="single" w:sz="4" w:space="0" w:color="auto"/>
              <w:bottom w:val="single" w:sz="4" w:space="0" w:color="auto"/>
              <w:right w:val="single" w:sz="4" w:space="0" w:color="auto"/>
            </w:tcBorders>
            <w:hideMark/>
          </w:tcPr>
          <w:p w14:paraId="6A97FD17" w14:textId="77777777" w:rsidR="002F344E" w:rsidRPr="00DD16EF" w:rsidRDefault="002F344E" w:rsidP="00B81880">
            <w:pPr>
              <w:spacing w:after="200"/>
              <w:rPr>
                <w:b/>
                <w:bCs/>
              </w:rPr>
            </w:pPr>
            <w:r w:rsidRPr="00DD16EF">
              <w:rPr>
                <w:b/>
                <w:bCs/>
              </w:rPr>
              <w:t>FPF (l/s)</w:t>
            </w:r>
          </w:p>
        </w:tc>
        <w:tc>
          <w:tcPr>
            <w:tcW w:w="0" w:type="auto"/>
            <w:tcBorders>
              <w:top w:val="single" w:sz="4" w:space="0" w:color="auto"/>
              <w:left w:val="single" w:sz="4" w:space="0" w:color="auto"/>
              <w:bottom w:val="single" w:sz="4" w:space="0" w:color="auto"/>
              <w:right w:val="single" w:sz="4" w:space="0" w:color="auto"/>
            </w:tcBorders>
            <w:hideMark/>
          </w:tcPr>
          <w:p w14:paraId="63D548F9" w14:textId="77777777" w:rsidR="002F344E" w:rsidRPr="00DD16EF" w:rsidRDefault="002F344E" w:rsidP="00B81880">
            <w:pPr>
              <w:spacing w:after="200"/>
              <w:rPr>
                <w:b/>
                <w:bCs/>
              </w:rPr>
            </w:pPr>
            <w:r w:rsidRPr="00DD16EF">
              <w:rPr>
                <w:b/>
                <w:bCs/>
              </w:rPr>
              <w:t>Storage (m</w:t>
            </w:r>
            <w:r w:rsidRPr="00DD16EF">
              <w:rPr>
                <w:b/>
                <w:bCs/>
                <w:vertAlign w:val="superscript"/>
              </w:rPr>
              <w:t>3</w:t>
            </w:r>
            <w:r w:rsidRPr="00DD16EF">
              <w:rPr>
                <w:b/>
                <w:bCs/>
              </w:rPr>
              <w:t>)</w:t>
            </w:r>
          </w:p>
        </w:tc>
        <w:tc>
          <w:tcPr>
            <w:tcW w:w="0" w:type="auto"/>
            <w:tcBorders>
              <w:top w:val="single" w:sz="4" w:space="0" w:color="auto"/>
              <w:left w:val="single" w:sz="4" w:space="0" w:color="auto"/>
              <w:bottom w:val="single" w:sz="4" w:space="0" w:color="auto"/>
              <w:right w:val="single" w:sz="4" w:space="0" w:color="auto"/>
            </w:tcBorders>
          </w:tcPr>
          <w:p w14:paraId="085D6EB3" w14:textId="77777777" w:rsidR="002F344E" w:rsidRPr="00DD16EF" w:rsidRDefault="002F344E" w:rsidP="00B81880">
            <w:pPr>
              <w:rPr>
                <w:b/>
                <w:bCs/>
              </w:rPr>
            </w:pPr>
            <w:r w:rsidRPr="00DD16EF">
              <w:rPr>
                <w:b/>
                <w:bCs/>
              </w:rPr>
              <w:t>Screen aperture size (mm)</w:t>
            </w:r>
          </w:p>
        </w:tc>
      </w:tr>
      <w:tr w:rsidR="002F344E" w:rsidRPr="00DC3F8B" w14:paraId="7C0A73FF" w14:textId="77777777" w:rsidTr="00B81880">
        <w:tc>
          <w:tcPr>
            <w:tcW w:w="0" w:type="auto"/>
            <w:tcBorders>
              <w:top w:val="single" w:sz="4" w:space="0" w:color="auto"/>
              <w:left w:val="single" w:sz="4" w:space="0" w:color="auto"/>
              <w:bottom w:val="single" w:sz="4" w:space="0" w:color="auto"/>
              <w:right w:val="single" w:sz="4" w:space="0" w:color="auto"/>
            </w:tcBorders>
          </w:tcPr>
          <w:p w14:paraId="71CF0B1B" w14:textId="77777777" w:rsidR="002F344E" w:rsidRPr="00DD16EF" w:rsidRDefault="002F344E" w:rsidP="00B81880">
            <w:r w:rsidRPr="00DD16EF">
              <w:t>EXISTING / OLD</w:t>
            </w:r>
          </w:p>
        </w:tc>
        <w:tc>
          <w:tcPr>
            <w:tcW w:w="0" w:type="auto"/>
            <w:tcBorders>
              <w:top w:val="single" w:sz="4" w:space="0" w:color="auto"/>
              <w:left w:val="single" w:sz="4" w:space="0" w:color="auto"/>
              <w:bottom w:val="single" w:sz="4" w:space="0" w:color="auto"/>
              <w:right w:val="single" w:sz="4" w:space="0" w:color="auto"/>
            </w:tcBorders>
          </w:tcPr>
          <w:p w14:paraId="2EE9F3EF" w14:textId="77777777" w:rsidR="002F344E" w:rsidRPr="00DD16EF" w:rsidRDefault="002F344E" w:rsidP="00B81880">
            <w:pPr>
              <w:spacing w:after="200"/>
            </w:pPr>
            <w:r w:rsidRPr="00DD16EF">
              <w:t>CG0351702</w:t>
            </w:r>
          </w:p>
        </w:tc>
        <w:tc>
          <w:tcPr>
            <w:tcW w:w="0" w:type="auto"/>
            <w:tcBorders>
              <w:top w:val="single" w:sz="4" w:space="0" w:color="auto"/>
              <w:left w:val="single" w:sz="4" w:space="0" w:color="auto"/>
              <w:bottom w:val="single" w:sz="4" w:space="0" w:color="auto"/>
              <w:right w:val="single" w:sz="4" w:space="0" w:color="auto"/>
            </w:tcBorders>
          </w:tcPr>
          <w:p w14:paraId="603FEBAB" w14:textId="77777777" w:rsidR="002F344E" w:rsidRPr="00DD16EF" w:rsidRDefault="002F344E" w:rsidP="00B81880">
            <w:pPr>
              <w:spacing w:after="200"/>
            </w:pPr>
          </w:p>
        </w:tc>
        <w:tc>
          <w:tcPr>
            <w:tcW w:w="0" w:type="auto"/>
            <w:tcBorders>
              <w:top w:val="single" w:sz="4" w:space="0" w:color="auto"/>
              <w:left w:val="single" w:sz="4" w:space="0" w:color="auto"/>
              <w:bottom w:val="single" w:sz="4" w:space="0" w:color="auto"/>
              <w:right w:val="single" w:sz="4" w:space="0" w:color="auto"/>
            </w:tcBorders>
          </w:tcPr>
          <w:p w14:paraId="0F40E2C7" w14:textId="77777777" w:rsidR="002F344E" w:rsidRPr="00DD16EF" w:rsidRDefault="002F344E" w:rsidP="00B81880">
            <w:pPr>
              <w:spacing w:after="200"/>
            </w:pPr>
            <w:r w:rsidRPr="00DD16EF">
              <w:t xml:space="preserve">Beach Road Pumping Station </w:t>
            </w:r>
          </w:p>
        </w:tc>
        <w:tc>
          <w:tcPr>
            <w:tcW w:w="0" w:type="auto"/>
            <w:tcBorders>
              <w:top w:val="single" w:sz="4" w:space="0" w:color="auto"/>
              <w:left w:val="single" w:sz="4" w:space="0" w:color="auto"/>
              <w:bottom w:val="single" w:sz="4" w:space="0" w:color="auto"/>
              <w:right w:val="single" w:sz="4" w:space="0" w:color="auto"/>
            </w:tcBorders>
          </w:tcPr>
          <w:p w14:paraId="4748B619" w14:textId="77777777" w:rsidR="002F344E" w:rsidRPr="00DD16EF" w:rsidRDefault="002F344E" w:rsidP="00B81880">
            <w:r w:rsidRPr="00DD16EF">
              <w:t>382 to Treborth WwTW</w:t>
            </w:r>
          </w:p>
          <w:p w14:paraId="4B7EB3B3" w14:textId="77777777" w:rsidR="002F344E" w:rsidRPr="00DD16EF" w:rsidRDefault="002F344E" w:rsidP="00B81880"/>
          <w:p w14:paraId="56C0B2F7" w14:textId="77777777" w:rsidR="002F344E" w:rsidRPr="00DD16EF" w:rsidRDefault="002F344E" w:rsidP="00B81880">
            <w:r w:rsidRPr="00DD16EF">
              <w:t xml:space="preserve">382-4382 </w:t>
            </w:r>
          </w:p>
          <w:p w14:paraId="399E9EDF" w14:textId="77777777" w:rsidR="002F344E" w:rsidRPr="00DD16EF" w:rsidRDefault="002F344E" w:rsidP="00B81880">
            <w:r w:rsidRPr="00DD16EF">
              <w:t xml:space="preserve">to long </w:t>
            </w:r>
          </w:p>
          <w:p w14:paraId="1541B57E" w14:textId="77777777" w:rsidR="002F344E" w:rsidRPr="00DD16EF" w:rsidRDefault="002F344E" w:rsidP="00B81880">
            <w:r w:rsidRPr="00DD16EF">
              <w:t xml:space="preserve">outfall, </w:t>
            </w:r>
          </w:p>
          <w:p w14:paraId="14DC6C81" w14:textId="77777777" w:rsidR="002F344E" w:rsidRPr="00DD16EF" w:rsidRDefault="002F344E" w:rsidP="00B81880">
            <w:r w:rsidRPr="00DD16EF">
              <w:t xml:space="preserve">&gt;4382 to </w:t>
            </w:r>
          </w:p>
          <w:p w14:paraId="673B6083" w14:textId="77777777" w:rsidR="002F344E" w:rsidRPr="00DD16EF" w:rsidRDefault="002F344E" w:rsidP="00B81880">
            <w:r w:rsidRPr="00DD16EF">
              <w:t xml:space="preserve">short </w:t>
            </w:r>
          </w:p>
          <w:p w14:paraId="6BF25EA6" w14:textId="77777777" w:rsidR="002F344E" w:rsidRPr="00DD16EF" w:rsidRDefault="002F344E" w:rsidP="00B81880">
            <w:pPr>
              <w:spacing w:after="200"/>
            </w:pPr>
            <w:r w:rsidRPr="00DD16EF">
              <w:t>outfall</w:t>
            </w:r>
          </w:p>
        </w:tc>
        <w:tc>
          <w:tcPr>
            <w:tcW w:w="0" w:type="auto"/>
            <w:tcBorders>
              <w:top w:val="single" w:sz="4" w:space="0" w:color="auto"/>
              <w:left w:val="single" w:sz="4" w:space="0" w:color="auto"/>
              <w:bottom w:val="single" w:sz="4" w:space="0" w:color="auto"/>
              <w:right w:val="single" w:sz="4" w:space="0" w:color="auto"/>
            </w:tcBorders>
          </w:tcPr>
          <w:p w14:paraId="4C25F712" w14:textId="77777777" w:rsidR="002F344E" w:rsidRPr="00DD16EF" w:rsidRDefault="002F344E" w:rsidP="00B81880">
            <w:pPr>
              <w:spacing w:after="200"/>
            </w:pPr>
            <w:r w:rsidRPr="00DD16EF">
              <w:t>800</w:t>
            </w:r>
          </w:p>
        </w:tc>
        <w:tc>
          <w:tcPr>
            <w:tcW w:w="0" w:type="auto"/>
            <w:tcBorders>
              <w:top w:val="single" w:sz="4" w:space="0" w:color="auto"/>
              <w:left w:val="single" w:sz="4" w:space="0" w:color="auto"/>
              <w:bottom w:val="single" w:sz="4" w:space="0" w:color="auto"/>
              <w:right w:val="single" w:sz="4" w:space="0" w:color="auto"/>
            </w:tcBorders>
          </w:tcPr>
          <w:p w14:paraId="6784559D" w14:textId="77777777" w:rsidR="002F344E" w:rsidRPr="00DD16EF" w:rsidRDefault="002F344E" w:rsidP="00B81880">
            <w:r w:rsidRPr="00DD16EF">
              <w:t xml:space="preserve">flows &lt;1275l/s </w:t>
            </w:r>
          </w:p>
          <w:p w14:paraId="5AD54D56" w14:textId="77777777" w:rsidR="002F344E" w:rsidRPr="00DD16EF" w:rsidRDefault="002F344E" w:rsidP="00B81880">
            <w:r w:rsidRPr="00DD16EF">
              <w:t xml:space="preserve">6mm 2D, </w:t>
            </w:r>
          </w:p>
          <w:p w14:paraId="4404CC43" w14:textId="77777777" w:rsidR="002F344E" w:rsidRPr="00DD16EF" w:rsidRDefault="002F344E" w:rsidP="00B81880">
            <w:r w:rsidRPr="00DD16EF">
              <w:t xml:space="preserve">1275+l/s </w:t>
            </w:r>
          </w:p>
          <w:p w14:paraId="071CEF06" w14:textId="77777777" w:rsidR="002F344E" w:rsidRPr="00DD16EF" w:rsidRDefault="002F344E" w:rsidP="00B81880">
            <w:r w:rsidRPr="00DD16EF">
              <w:t>10mm 1D</w:t>
            </w:r>
          </w:p>
        </w:tc>
      </w:tr>
      <w:tr w:rsidR="002F344E" w:rsidRPr="00DC3F8B" w14:paraId="2B894BCF" w14:textId="77777777" w:rsidTr="00B81880">
        <w:tc>
          <w:tcPr>
            <w:tcW w:w="0" w:type="auto"/>
            <w:tcBorders>
              <w:top w:val="single" w:sz="4" w:space="0" w:color="auto"/>
              <w:left w:val="single" w:sz="4" w:space="0" w:color="auto"/>
              <w:bottom w:val="single" w:sz="4" w:space="0" w:color="auto"/>
              <w:right w:val="single" w:sz="4" w:space="0" w:color="auto"/>
            </w:tcBorders>
          </w:tcPr>
          <w:p w14:paraId="3810EE08" w14:textId="77777777" w:rsidR="002F344E" w:rsidRPr="00DD16EF" w:rsidRDefault="002F344E" w:rsidP="00B81880">
            <w:r w:rsidRPr="00DD16EF">
              <w:t>NEW</w:t>
            </w:r>
          </w:p>
        </w:tc>
        <w:tc>
          <w:tcPr>
            <w:tcW w:w="0" w:type="auto"/>
            <w:tcBorders>
              <w:top w:val="single" w:sz="4" w:space="0" w:color="auto"/>
              <w:left w:val="single" w:sz="4" w:space="0" w:color="auto"/>
              <w:bottom w:val="single" w:sz="4" w:space="0" w:color="auto"/>
              <w:right w:val="single" w:sz="4" w:space="0" w:color="auto"/>
            </w:tcBorders>
          </w:tcPr>
          <w:p w14:paraId="7C886E10" w14:textId="77777777" w:rsidR="002F344E" w:rsidRPr="00DD16EF" w:rsidRDefault="002F344E" w:rsidP="00B81880">
            <w:pPr>
              <w:spacing w:after="200"/>
            </w:pPr>
            <w:r w:rsidRPr="00DD16EF">
              <w:t>CG0351702</w:t>
            </w:r>
          </w:p>
        </w:tc>
        <w:tc>
          <w:tcPr>
            <w:tcW w:w="0" w:type="auto"/>
            <w:tcBorders>
              <w:top w:val="single" w:sz="4" w:space="0" w:color="auto"/>
              <w:left w:val="single" w:sz="4" w:space="0" w:color="auto"/>
              <w:bottom w:val="single" w:sz="4" w:space="0" w:color="auto"/>
              <w:right w:val="single" w:sz="4" w:space="0" w:color="auto"/>
            </w:tcBorders>
          </w:tcPr>
          <w:p w14:paraId="18F34EC1" w14:textId="77777777" w:rsidR="002F344E" w:rsidRPr="00DD16EF" w:rsidRDefault="002F344E" w:rsidP="00B81880">
            <w:pPr>
              <w:spacing w:after="200"/>
            </w:pPr>
          </w:p>
        </w:tc>
        <w:tc>
          <w:tcPr>
            <w:tcW w:w="0" w:type="auto"/>
            <w:tcBorders>
              <w:top w:val="single" w:sz="4" w:space="0" w:color="auto"/>
              <w:left w:val="single" w:sz="4" w:space="0" w:color="auto"/>
              <w:bottom w:val="single" w:sz="4" w:space="0" w:color="auto"/>
              <w:right w:val="single" w:sz="4" w:space="0" w:color="auto"/>
            </w:tcBorders>
          </w:tcPr>
          <w:p w14:paraId="49210E2A" w14:textId="77777777" w:rsidR="002F344E" w:rsidRPr="00DD16EF" w:rsidRDefault="002F344E" w:rsidP="00B81880">
            <w:pPr>
              <w:spacing w:after="200"/>
            </w:pPr>
            <w:r w:rsidRPr="00DD16EF">
              <w:t>Beach Road Pumping Station</w:t>
            </w:r>
          </w:p>
        </w:tc>
        <w:tc>
          <w:tcPr>
            <w:tcW w:w="0" w:type="auto"/>
            <w:tcBorders>
              <w:top w:val="single" w:sz="4" w:space="0" w:color="auto"/>
              <w:left w:val="single" w:sz="4" w:space="0" w:color="auto"/>
              <w:bottom w:val="single" w:sz="4" w:space="0" w:color="auto"/>
              <w:right w:val="single" w:sz="4" w:space="0" w:color="auto"/>
            </w:tcBorders>
          </w:tcPr>
          <w:p w14:paraId="1429491D" w14:textId="77777777" w:rsidR="002F344E" w:rsidRPr="00DD16EF" w:rsidRDefault="002F344E" w:rsidP="00B81880">
            <w:pPr>
              <w:spacing w:after="200"/>
            </w:pPr>
            <w:r w:rsidRPr="00DD16EF">
              <w:t>382 to Treborth WwTW</w:t>
            </w:r>
          </w:p>
          <w:p w14:paraId="0EE68793" w14:textId="77777777" w:rsidR="002F344E" w:rsidRPr="00DD16EF" w:rsidRDefault="002F344E" w:rsidP="00B81880">
            <w:pPr>
              <w:spacing w:after="200"/>
            </w:pPr>
            <w:r w:rsidRPr="00DD16EF">
              <w:t>383 – 1000 to storm tank</w:t>
            </w:r>
          </w:p>
          <w:p w14:paraId="3CEBC20F" w14:textId="77777777" w:rsidR="002F344E" w:rsidRPr="00DD16EF" w:rsidRDefault="002F344E" w:rsidP="00B81880">
            <w:pPr>
              <w:spacing w:after="200"/>
            </w:pPr>
            <w:r w:rsidRPr="00DD16EF">
              <w:t>1001 – 4382 to LSO</w:t>
            </w:r>
          </w:p>
          <w:p w14:paraId="3B808102" w14:textId="77777777" w:rsidR="002F344E" w:rsidRPr="00DD16EF" w:rsidRDefault="002F344E" w:rsidP="00B81880">
            <w:r w:rsidRPr="00DD16EF">
              <w:t xml:space="preserve">&gt;4383 to </w:t>
            </w:r>
          </w:p>
          <w:p w14:paraId="4BE1EF1C" w14:textId="77777777" w:rsidR="002F344E" w:rsidRPr="00DD16EF" w:rsidRDefault="002F344E" w:rsidP="00B81880">
            <w:r w:rsidRPr="00DD16EF">
              <w:t xml:space="preserve">short </w:t>
            </w:r>
          </w:p>
          <w:p w14:paraId="359EE6A8" w14:textId="77777777" w:rsidR="002F344E" w:rsidRPr="00DD16EF" w:rsidRDefault="002F344E" w:rsidP="00B81880">
            <w:pPr>
              <w:spacing w:after="200"/>
            </w:pPr>
            <w:r w:rsidRPr="00DD16EF">
              <w:t>outfall</w:t>
            </w:r>
          </w:p>
          <w:p w14:paraId="2C037A92" w14:textId="77777777" w:rsidR="002F344E" w:rsidRPr="00DD16EF" w:rsidRDefault="002F344E" w:rsidP="00B81880">
            <w:pPr>
              <w:spacing w:after="200"/>
            </w:pPr>
          </w:p>
        </w:tc>
        <w:tc>
          <w:tcPr>
            <w:tcW w:w="0" w:type="auto"/>
            <w:tcBorders>
              <w:top w:val="single" w:sz="4" w:space="0" w:color="auto"/>
              <w:left w:val="single" w:sz="4" w:space="0" w:color="auto"/>
              <w:bottom w:val="single" w:sz="4" w:space="0" w:color="auto"/>
              <w:right w:val="single" w:sz="4" w:space="0" w:color="auto"/>
            </w:tcBorders>
          </w:tcPr>
          <w:p w14:paraId="1C820E14" w14:textId="77777777" w:rsidR="002F344E" w:rsidRPr="00DD16EF" w:rsidRDefault="002F344E" w:rsidP="00B81880">
            <w:pPr>
              <w:spacing w:after="200"/>
            </w:pPr>
            <w:r w:rsidRPr="00DD16EF">
              <w:t>5100</w:t>
            </w:r>
          </w:p>
        </w:tc>
        <w:tc>
          <w:tcPr>
            <w:tcW w:w="0" w:type="auto"/>
            <w:tcBorders>
              <w:top w:val="single" w:sz="4" w:space="0" w:color="auto"/>
              <w:left w:val="single" w:sz="4" w:space="0" w:color="auto"/>
              <w:bottom w:val="single" w:sz="4" w:space="0" w:color="auto"/>
              <w:right w:val="single" w:sz="4" w:space="0" w:color="auto"/>
            </w:tcBorders>
          </w:tcPr>
          <w:p w14:paraId="4462E357" w14:textId="77777777" w:rsidR="002F344E" w:rsidRPr="00DD16EF" w:rsidRDefault="002F344E" w:rsidP="00B81880">
            <w:r w:rsidRPr="00DD16EF">
              <w:t xml:space="preserve">flows &lt;1000l/s </w:t>
            </w:r>
          </w:p>
          <w:p w14:paraId="20B864C9" w14:textId="77777777" w:rsidR="002F344E" w:rsidRPr="00DD16EF" w:rsidRDefault="002F344E" w:rsidP="00B81880">
            <w:r w:rsidRPr="00DD16EF">
              <w:t xml:space="preserve">6mm 2D, </w:t>
            </w:r>
          </w:p>
          <w:p w14:paraId="5CFF473D" w14:textId="77777777" w:rsidR="002F344E" w:rsidRPr="00DD16EF" w:rsidRDefault="002F344E" w:rsidP="00B81880">
            <w:r w:rsidRPr="00DD16EF">
              <w:t xml:space="preserve">1000+l/s </w:t>
            </w:r>
          </w:p>
          <w:p w14:paraId="485CCF4B" w14:textId="77777777" w:rsidR="002F344E" w:rsidRPr="00DC3F8B" w:rsidRDefault="002F344E" w:rsidP="00B81880">
            <w:pPr>
              <w:keepNext/>
            </w:pPr>
            <w:r w:rsidRPr="00DD16EF">
              <w:t>10mm 1D</w:t>
            </w:r>
          </w:p>
        </w:tc>
      </w:tr>
    </w:tbl>
    <w:p w14:paraId="4D2E1CB0" w14:textId="698A47D1" w:rsidR="002F344E" w:rsidRPr="00DC3F8B" w:rsidRDefault="002F344E" w:rsidP="002F344E">
      <w:pPr>
        <w:pStyle w:val="Caption"/>
        <w:rPr>
          <w:sz w:val="24"/>
          <w:szCs w:val="24"/>
        </w:rPr>
      </w:pPr>
      <w:r w:rsidRPr="00DC3F8B">
        <w:t xml:space="preserve">Table </w:t>
      </w:r>
      <w:r w:rsidR="00DC3F8B" w:rsidRPr="00DC3F8B">
        <w:fldChar w:fldCharType="begin"/>
      </w:r>
      <w:r w:rsidR="00DC3F8B" w:rsidRPr="00DC3F8B">
        <w:instrText xml:space="preserve"> SEQ Table \* ARABIC </w:instrText>
      </w:r>
      <w:r w:rsidR="00DC3F8B" w:rsidRPr="00DC3F8B">
        <w:fldChar w:fldCharType="separate"/>
      </w:r>
      <w:r w:rsidR="00DC3F8B" w:rsidRPr="00DC3F8B">
        <w:rPr>
          <w:noProof/>
        </w:rPr>
        <w:t>2</w:t>
      </w:r>
      <w:r w:rsidR="00DC3F8B" w:rsidRPr="00DC3F8B">
        <w:fldChar w:fldCharType="end"/>
      </w:r>
      <w:r w:rsidRPr="00DC3F8B">
        <w:t>: Beach Road SPS overflow settings and storm storage requirements</w:t>
      </w:r>
    </w:p>
    <w:p w14:paraId="5AF03D2C" w14:textId="77777777" w:rsidR="0034440A" w:rsidRPr="00DC3F8B" w:rsidRDefault="0034440A" w:rsidP="009540E4">
      <w:pPr>
        <w:pStyle w:val="Heading1"/>
        <w:numPr>
          <w:ilvl w:val="2"/>
          <w:numId w:val="3"/>
        </w:numPr>
        <w:spacing w:line="276" w:lineRule="auto"/>
        <w:rPr>
          <w:sz w:val="24"/>
          <w:szCs w:val="24"/>
        </w:rPr>
      </w:pPr>
      <w:bookmarkStart w:id="11" w:name="_Toc197701143"/>
      <w:r w:rsidRPr="00DC3F8B">
        <w:rPr>
          <w:sz w:val="24"/>
          <w:szCs w:val="24"/>
        </w:rPr>
        <w:t>Expected performance</w:t>
      </w:r>
      <w:bookmarkEnd w:id="11"/>
    </w:p>
    <w:p w14:paraId="4D67A829" w14:textId="0D8CD144" w:rsidR="0034440A" w:rsidRPr="00DD16EF" w:rsidRDefault="00DA716D" w:rsidP="0034440A">
      <w:r w:rsidRPr="00DD16EF">
        <w:t>The</w:t>
      </w:r>
      <w:r w:rsidR="0034440A" w:rsidRPr="00DD16EF">
        <w:t xml:space="preserve"> hydraulic model </w:t>
      </w:r>
      <w:r w:rsidRPr="00DD16EF">
        <w:t xml:space="preserve">has been used to determine </w:t>
      </w:r>
      <w:r w:rsidR="0034440A" w:rsidRPr="00DD16EF">
        <w:t>the expected performance of the SPS. With the new storm pumps in sump 2, and new storm storage tank (4,300m</w:t>
      </w:r>
      <w:r w:rsidR="0034440A" w:rsidRPr="00DD16EF">
        <w:rPr>
          <w:vertAlign w:val="superscript"/>
        </w:rPr>
        <w:t>3</w:t>
      </w:r>
      <w:r w:rsidR="0034440A" w:rsidRPr="00DD16EF">
        <w:t xml:space="preserve">) included, the flow splits between the storm weirs and sumps as follows. </w:t>
      </w:r>
    </w:p>
    <w:p w14:paraId="1CAB0B4F" w14:textId="77777777" w:rsidR="0034440A" w:rsidRPr="00DC3F8B" w:rsidRDefault="0034440A" w:rsidP="0034440A">
      <w:pPr>
        <w:pStyle w:val="ListParagraph"/>
        <w:numPr>
          <w:ilvl w:val="0"/>
          <w:numId w:val="5"/>
        </w:numPr>
      </w:pPr>
      <w:r w:rsidRPr="00DC3F8B">
        <w:t xml:space="preserve">For a typical year modelled, the vast majority of the flows goes through Storm Screen 1 (as expected because of the levels) and less flows go through Storm Screen 2. The proportion is: </w:t>
      </w:r>
    </w:p>
    <w:p w14:paraId="68DD8414" w14:textId="6E44D73F" w:rsidR="0034440A" w:rsidRPr="00DC3F8B" w:rsidRDefault="0034440A" w:rsidP="0034440A">
      <w:pPr>
        <w:pStyle w:val="ListParagraph"/>
        <w:numPr>
          <w:ilvl w:val="1"/>
          <w:numId w:val="8"/>
        </w:numPr>
      </w:pPr>
      <w:r w:rsidRPr="00DC3F8B">
        <w:t xml:space="preserve">Storm Screen 1 (6mm): 190,427m3 </w:t>
      </w:r>
      <w:r w:rsidR="00DA716D" w:rsidRPr="00DC3F8B">
        <w:t>(97%)</w:t>
      </w:r>
    </w:p>
    <w:p w14:paraId="1520DDD1" w14:textId="7AE08120" w:rsidR="0034440A" w:rsidRPr="00DC3F8B" w:rsidRDefault="0034440A" w:rsidP="0034440A">
      <w:pPr>
        <w:pStyle w:val="ListParagraph"/>
        <w:numPr>
          <w:ilvl w:val="1"/>
          <w:numId w:val="8"/>
        </w:numPr>
      </w:pPr>
      <w:r w:rsidRPr="00DC3F8B">
        <w:t>Storm Screen 2 (10mm): 5,491m3 (3%). </w:t>
      </w:r>
    </w:p>
    <w:p w14:paraId="28EA59A4" w14:textId="77777777" w:rsidR="0034440A" w:rsidRPr="00DD16EF" w:rsidRDefault="0034440A" w:rsidP="0034440A">
      <w:pPr>
        <w:pStyle w:val="ListParagraph"/>
        <w:numPr>
          <w:ilvl w:val="0"/>
          <w:numId w:val="5"/>
        </w:numPr>
      </w:pPr>
      <w:r w:rsidRPr="00DD16EF">
        <w:t xml:space="preserve">There is a risk that, due to the head in the inlet channel flows could pass over the storm screen 1 unscreened, then over storm weir 3 to sump 3. The amount of flows that go unscreened through Storm screen 1 cannot be calculated with the model setup, as all the flows that go through that link are considered "screened" in the model. </w:t>
      </w:r>
    </w:p>
    <w:p w14:paraId="417DC3B1" w14:textId="77777777" w:rsidR="0034440A" w:rsidRPr="00DD16EF" w:rsidRDefault="0034440A" w:rsidP="0034440A">
      <w:pPr>
        <w:pStyle w:val="ListParagraph"/>
        <w:numPr>
          <w:ilvl w:val="0"/>
          <w:numId w:val="5"/>
        </w:numPr>
      </w:pPr>
      <w:r w:rsidRPr="00DD16EF">
        <w:t xml:space="preserve">This was investigated further during the modelling stage and, a good indication of how much flow could overtop the screen, is the water levels in the inlet channels: If the water levels are </w:t>
      </w:r>
      <w:r w:rsidRPr="00DD16EF">
        <w:rPr>
          <w:b/>
          <w:bCs/>
        </w:rPr>
        <w:t>higher</w:t>
      </w:r>
      <w:r w:rsidRPr="00DD16EF">
        <w:t> than the Storm Screen 1 top level, that means there is a risk of flows passing over the screen. The graph below shows the water levels in the inlet chamber (for a typical modelled year). All the flows over the red line (0.320mAOD) are suspected to go over the top of storm screen.</w:t>
      </w:r>
    </w:p>
    <w:p w14:paraId="10C93259" w14:textId="77777777" w:rsidR="0034440A" w:rsidRPr="00DD16EF" w:rsidRDefault="0034440A" w:rsidP="0034440A"/>
    <w:p w14:paraId="119D3A08" w14:textId="77777777" w:rsidR="0034440A" w:rsidRPr="00DC3F8B" w:rsidRDefault="0034440A" w:rsidP="0034440A">
      <w:pPr>
        <w:keepNext/>
      </w:pPr>
      <w:r w:rsidRPr="00DD16EF">
        <w:rPr>
          <w:noProof/>
        </w:rPr>
        <w:lastRenderedPageBreak/>
        <w:drawing>
          <wp:inline distT="0" distB="0" distL="0" distR="0" wp14:anchorId="2CC76254" wp14:editId="4700C2EF">
            <wp:extent cx="6120130" cy="3651885"/>
            <wp:effectExtent l="0" t="0" r="0" b="5715"/>
            <wp:docPr id="1775879011" name="Picture 2" descr="A blue line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879011" name="Picture 2" descr="A blue lines on a white background&#10;&#10;AI-generated content may be incorrect."/>
                    <pic:cNvPicPr>
                      <a:picLocks noChangeAspect="1" noChangeArrowheads="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6120130" cy="3651885"/>
                    </a:xfrm>
                    <a:prstGeom prst="rect">
                      <a:avLst/>
                    </a:prstGeom>
                    <a:noFill/>
                    <a:ln>
                      <a:noFill/>
                    </a:ln>
                  </pic:spPr>
                </pic:pic>
              </a:graphicData>
            </a:graphic>
          </wp:inline>
        </w:drawing>
      </w:r>
    </w:p>
    <w:p w14:paraId="57C7F323" w14:textId="77777777" w:rsidR="0034440A" w:rsidRPr="00DD16EF" w:rsidRDefault="0034440A" w:rsidP="0034440A">
      <w:pPr>
        <w:pStyle w:val="Caption"/>
      </w:pPr>
      <w:r w:rsidRPr="00DC3F8B">
        <w:t xml:space="preserve">Figure </w:t>
      </w:r>
      <w:r w:rsidRPr="00DC3F8B">
        <w:fldChar w:fldCharType="begin"/>
      </w:r>
      <w:r w:rsidRPr="00DC3F8B">
        <w:instrText xml:space="preserve"> SEQ Figure \* ARABIC </w:instrText>
      </w:r>
      <w:r w:rsidRPr="00DC3F8B">
        <w:fldChar w:fldCharType="separate"/>
      </w:r>
      <w:r w:rsidRPr="00DC3F8B">
        <w:rPr>
          <w:noProof/>
        </w:rPr>
        <w:t>4</w:t>
      </w:r>
      <w:r w:rsidRPr="00DC3F8B">
        <w:fldChar w:fldCharType="end"/>
      </w:r>
      <w:r w:rsidRPr="00DC3F8B">
        <w:t>: Inlet channel levels modelled for a typical year</w:t>
      </w:r>
    </w:p>
    <w:p w14:paraId="3A188D44" w14:textId="3CB420E0" w:rsidR="0034440A" w:rsidRDefault="008226ED" w:rsidP="008226ED">
      <w:pPr>
        <w:pStyle w:val="Heading1"/>
        <w:numPr>
          <w:ilvl w:val="0"/>
          <w:numId w:val="3"/>
        </w:numPr>
        <w:rPr>
          <w:sz w:val="24"/>
          <w:szCs w:val="24"/>
        </w:rPr>
      </w:pPr>
      <w:bookmarkStart w:id="12" w:name="_Toc197701144"/>
      <w:r w:rsidRPr="00C56F6E">
        <w:rPr>
          <w:sz w:val="24"/>
          <w:szCs w:val="24"/>
        </w:rPr>
        <w:t>Conclusion</w:t>
      </w:r>
      <w:bookmarkEnd w:id="12"/>
      <w:r w:rsidRPr="00C56F6E">
        <w:rPr>
          <w:sz w:val="24"/>
          <w:szCs w:val="24"/>
        </w:rPr>
        <w:t xml:space="preserve"> </w:t>
      </w:r>
    </w:p>
    <w:p w14:paraId="6029E2F7" w14:textId="26B15916" w:rsidR="008226ED" w:rsidRPr="008226ED" w:rsidRDefault="008226ED" w:rsidP="008226ED">
      <w:r w:rsidRPr="008226ED">
        <w:t>The above summarises</w:t>
      </w:r>
      <w:r>
        <w:t>,</w:t>
      </w:r>
      <w:r w:rsidRPr="008226ED">
        <w:t xml:space="preserve"> in a non</w:t>
      </w:r>
      <w:r>
        <w:t>-</w:t>
      </w:r>
      <w:r w:rsidRPr="008226ED">
        <w:t>technical manner</w:t>
      </w:r>
      <w:r>
        <w:t>,</w:t>
      </w:r>
      <w:r w:rsidRPr="008226ED">
        <w:t xml:space="preserve"> the operation of the upgraded Beach Road SPS. </w:t>
      </w:r>
      <w:r>
        <w:t>This is inline with the modelled solutions in the NRW Solution</w:t>
      </w:r>
      <w:r w:rsidR="00234C99">
        <w:t xml:space="preserve"> Report (February 2023) and implemented upgrade and control philosophy for the site</w:t>
      </w:r>
      <w:r w:rsidR="00C56F6E">
        <w:t>.</w:t>
      </w:r>
    </w:p>
    <w:sectPr w:rsidR="008226ED" w:rsidRPr="008226ED" w:rsidSect="003D60F3">
      <w:type w:val="continuous"/>
      <w:pgSz w:w="11906" w:h="16838" w:code="9"/>
      <w:pgMar w:top="2694" w:right="1134" w:bottom="1758" w:left="1134" w:header="709" w:footer="1134" w:gutter="0"/>
      <w:cols w:space="227"/>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148F2" w14:textId="77777777" w:rsidR="00780B0C" w:rsidRDefault="00780B0C" w:rsidP="00E77AD2">
      <w:pPr>
        <w:spacing w:after="0"/>
      </w:pPr>
      <w:r>
        <w:separator/>
      </w:r>
    </w:p>
  </w:endnote>
  <w:endnote w:type="continuationSeparator" w:id="0">
    <w:p w14:paraId="7D609CE5" w14:textId="77777777" w:rsidR="00780B0C" w:rsidRDefault="00780B0C" w:rsidP="00E77AD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E0FCF" w14:textId="10543322" w:rsidR="00C367C5" w:rsidRPr="00C367C5" w:rsidRDefault="00812C85" w:rsidP="00C367C5">
    <w:pPr>
      <w:pStyle w:val="Footer"/>
      <w:pBdr>
        <w:top w:val="single" w:sz="4" w:space="8" w:color="auto"/>
      </w:pBdr>
      <w:tabs>
        <w:tab w:val="clear" w:pos="4513"/>
        <w:tab w:val="clear" w:pos="9026"/>
        <w:tab w:val="right" w:pos="9639"/>
      </w:tabs>
      <w:rPr>
        <w:b/>
        <w:color w:val="009EDB" w:themeColor="text1"/>
      </w:rPr>
    </w:pPr>
    <w:r>
      <w:rPr>
        <w:b/>
        <w:color w:val="009EDB" w:themeColor="text1"/>
      </w:rPr>
      <w:t xml:space="preserve">Bangor Beach Road SPS Operating </w:t>
    </w:r>
    <w:r w:rsidR="00DC3F8B">
      <w:rPr>
        <w:b/>
        <w:color w:val="009EDB" w:themeColor="text1"/>
      </w:rPr>
      <w:t>Explanation</w:t>
    </w:r>
    <w:r w:rsidR="00C367C5" w:rsidRPr="00C367C5">
      <w:rPr>
        <w:b/>
        <w:color w:val="009EDB" w:themeColor="text1"/>
      </w:rPr>
      <w:tab/>
    </w:r>
    <w:r w:rsidR="00C367C5" w:rsidRPr="00C367C5">
      <w:rPr>
        <w:b/>
        <w:bCs/>
        <w:color w:val="009EDB" w:themeColor="text1"/>
        <w:sz w:val="24"/>
        <w:szCs w:val="24"/>
      </w:rPr>
      <w:fldChar w:fldCharType="begin"/>
    </w:r>
    <w:r w:rsidR="00C367C5" w:rsidRPr="00C367C5">
      <w:rPr>
        <w:b/>
        <w:bCs/>
        <w:color w:val="009EDB" w:themeColor="text1"/>
      </w:rPr>
      <w:instrText xml:space="preserve"> PAGE </w:instrText>
    </w:r>
    <w:r w:rsidR="00C367C5" w:rsidRPr="00C367C5">
      <w:rPr>
        <w:b/>
        <w:bCs/>
        <w:color w:val="009EDB" w:themeColor="text1"/>
        <w:sz w:val="24"/>
        <w:szCs w:val="24"/>
      </w:rPr>
      <w:fldChar w:fldCharType="separate"/>
    </w:r>
    <w:r w:rsidR="00E4622A">
      <w:rPr>
        <w:b/>
        <w:bCs/>
        <w:noProof/>
        <w:color w:val="009EDB" w:themeColor="text1"/>
      </w:rPr>
      <w:t>3</w:t>
    </w:r>
    <w:r w:rsidR="00C367C5" w:rsidRPr="00C367C5">
      <w:rPr>
        <w:b/>
        <w:bCs/>
        <w:color w:val="009EDB" w:themeColor="text1"/>
        <w:sz w:val="24"/>
        <w:szCs w:val="24"/>
      </w:rPr>
      <w:fldChar w:fldCharType="end"/>
    </w:r>
    <w:r w:rsidR="00C367C5" w:rsidRPr="00C367C5">
      <w:rPr>
        <w:b/>
        <w:color w:val="009EDB" w:themeColor="text1"/>
      </w:rPr>
      <w:t xml:space="preserve"> of </w:t>
    </w:r>
    <w:r w:rsidR="00C367C5" w:rsidRPr="00C367C5">
      <w:rPr>
        <w:b/>
        <w:bCs/>
        <w:color w:val="009EDB" w:themeColor="text1"/>
        <w:sz w:val="24"/>
        <w:szCs w:val="24"/>
      </w:rPr>
      <w:fldChar w:fldCharType="begin"/>
    </w:r>
    <w:r w:rsidR="00C367C5" w:rsidRPr="00C367C5">
      <w:rPr>
        <w:b/>
        <w:bCs/>
        <w:color w:val="009EDB" w:themeColor="text1"/>
      </w:rPr>
      <w:instrText xml:space="preserve"> NUMPAGES  </w:instrText>
    </w:r>
    <w:r w:rsidR="00C367C5" w:rsidRPr="00C367C5">
      <w:rPr>
        <w:b/>
        <w:bCs/>
        <w:color w:val="009EDB" w:themeColor="text1"/>
        <w:sz w:val="24"/>
        <w:szCs w:val="24"/>
      </w:rPr>
      <w:fldChar w:fldCharType="separate"/>
    </w:r>
    <w:r w:rsidR="00E4622A">
      <w:rPr>
        <w:b/>
        <w:bCs/>
        <w:noProof/>
        <w:color w:val="009EDB" w:themeColor="text1"/>
      </w:rPr>
      <w:t>3</w:t>
    </w:r>
    <w:r w:rsidR="00C367C5" w:rsidRPr="00C367C5">
      <w:rPr>
        <w:b/>
        <w:bCs/>
        <w:color w:val="009EDB" w:themeColor="text1"/>
        <w:sz w:val="24"/>
        <w:szCs w:val="24"/>
      </w:rPr>
      <w:fldChar w:fldCharType="end"/>
    </w:r>
  </w:p>
  <w:p w14:paraId="785E0FD0" w14:textId="08AEB709" w:rsidR="00C367C5" w:rsidRDefault="00000000">
    <w:pPr>
      <w:pStyle w:val="Footer"/>
    </w:pPr>
    <w:sdt>
      <w:sdtPr>
        <w:alias w:val="Date"/>
        <w:tag w:val="Date"/>
        <w:id w:val="564995804"/>
        <w:placeholder>
          <w:docPart w:val="B9C65960D0D241C08B2D23CF9642C6BA"/>
        </w:placeholder>
        <w:date w:fullDate="2025-05-12T00:00:00Z">
          <w:dateFormat w:val="dd MMMM yyyy"/>
          <w:lid w:val="en-GB"/>
          <w:storeMappedDataAs w:val="dateTime"/>
          <w:calendar w:val="gregorian"/>
        </w:date>
      </w:sdtPr>
      <w:sdtContent>
        <w:r w:rsidR="00211B8A">
          <w:t>12 May 2025</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19ACD" w14:textId="77777777" w:rsidR="00780B0C" w:rsidRDefault="00780B0C" w:rsidP="00E77AD2">
      <w:pPr>
        <w:spacing w:after="0"/>
      </w:pPr>
      <w:r>
        <w:separator/>
      </w:r>
    </w:p>
  </w:footnote>
  <w:footnote w:type="continuationSeparator" w:id="0">
    <w:p w14:paraId="10A74536" w14:textId="77777777" w:rsidR="00780B0C" w:rsidRDefault="00780B0C" w:rsidP="00E77AD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E0FCD" w14:textId="77777777" w:rsidR="00E4622A" w:rsidRDefault="00E4622A">
    <w:pPr>
      <w:pStyle w:val="Header"/>
      <w:rPr>
        <w:noProof/>
        <w:lang w:eastAsia="en-GB"/>
      </w:rPr>
    </w:pPr>
  </w:p>
  <w:p w14:paraId="785E0FCE" w14:textId="6F7ED7C2" w:rsidR="00C367C5" w:rsidRDefault="00486484">
    <w:pPr>
      <w:pStyle w:val="Header"/>
    </w:pPr>
    <w:r>
      <w:rPr>
        <w:noProof/>
      </w:rPr>
      <w:drawing>
        <wp:inline distT="0" distB="0" distL="0" distR="0" wp14:anchorId="6A90114A" wp14:editId="2606C078">
          <wp:extent cx="2383266" cy="723900"/>
          <wp:effectExtent l="0" t="0" r="0" b="0"/>
          <wp:docPr id="661206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2149" cy="74178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10C2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B71DBD"/>
    <w:multiLevelType w:val="hybridMultilevel"/>
    <w:tmpl w:val="88047506"/>
    <w:lvl w:ilvl="0" w:tplc="2A2AE35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020650"/>
    <w:multiLevelType w:val="multilevel"/>
    <w:tmpl w:val="CC0EB2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094889"/>
    <w:multiLevelType w:val="multilevel"/>
    <w:tmpl w:val="23A4D194"/>
    <w:lvl w:ilvl="0">
      <w:start w:val="1"/>
      <w:numFmt w:val="bullet"/>
      <w:pStyle w:val="Linebullet"/>
      <w:suff w:val="nothing"/>
      <w:lvlText w:val="—"/>
      <w:lvlJc w:val="left"/>
      <w:pPr>
        <w:ind w:left="357" w:firstLine="0"/>
      </w:pPr>
      <w:rPr>
        <w:rFonts w:ascii="Arial" w:hAnsi="Arial" w:hint="default"/>
      </w:rPr>
    </w:lvl>
    <w:lvl w:ilvl="1">
      <w:start w:val="1"/>
      <w:numFmt w:val="lowerLetter"/>
      <w:lvlText w:val="%2)"/>
      <w:lvlJc w:val="left"/>
      <w:pPr>
        <w:ind w:left="357" w:firstLine="357"/>
      </w:pPr>
      <w:rPr>
        <w:rFonts w:hint="default"/>
      </w:rPr>
    </w:lvl>
    <w:lvl w:ilvl="2">
      <w:start w:val="1"/>
      <w:numFmt w:val="lowerRoman"/>
      <w:lvlText w:val="%3)"/>
      <w:lvlJc w:val="left"/>
      <w:pPr>
        <w:ind w:left="714" w:firstLine="357"/>
      </w:pPr>
      <w:rPr>
        <w:rFonts w:hint="default"/>
      </w:rPr>
    </w:lvl>
    <w:lvl w:ilvl="3">
      <w:start w:val="1"/>
      <w:numFmt w:val="decimal"/>
      <w:lvlText w:val="(%4)"/>
      <w:lvlJc w:val="left"/>
      <w:pPr>
        <w:ind w:left="1071" w:firstLine="357"/>
      </w:pPr>
      <w:rPr>
        <w:rFonts w:hint="default"/>
      </w:rPr>
    </w:lvl>
    <w:lvl w:ilvl="4">
      <w:start w:val="1"/>
      <w:numFmt w:val="lowerLetter"/>
      <w:lvlText w:val="(%5)"/>
      <w:lvlJc w:val="left"/>
      <w:pPr>
        <w:ind w:left="1428" w:firstLine="357"/>
      </w:pPr>
      <w:rPr>
        <w:rFonts w:hint="default"/>
      </w:rPr>
    </w:lvl>
    <w:lvl w:ilvl="5">
      <w:start w:val="1"/>
      <w:numFmt w:val="lowerRoman"/>
      <w:lvlText w:val="(%6)"/>
      <w:lvlJc w:val="left"/>
      <w:pPr>
        <w:ind w:left="1785" w:firstLine="357"/>
      </w:pPr>
      <w:rPr>
        <w:rFonts w:hint="default"/>
      </w:rPr>
    </w:lvl>
    <w:lvl w:ilvl="6">
      <w:start w:val="1"/>
      <w:numFmt w:val="decimal"/>
      <w:lvlText w:val="%7."/>
      <w:lvlJc w:val="left"/>
      <w:pPr>
        <w:ind w:left="2142" w:firstLine="357"/>
      </w:pPr>
      <w:rPr>
        <w:rFonts w:hint="default"/>
      </w:rPr>
    </w:lvl>
    <w:lvl w:ilvl="7">
      <w:start w:val="1"/>
      <w:numFmt w:val="lowerLetter"/>
      <w:lvlText w:val="%8."/>
      <w:lvlJc w:val="left"/>
      <w:pPr>
        <w:ind w:left="2499" w:firstLine="357"/>
      </w:pPr>
      <w:rPr>
        <w:rFonts w:hint="default"/>
      </w:rPr>
    </w:lvl>
    <w:lvl w:ilvl="8">
      <w:start w:val="1"/>
      <w:numFmt w:val="lowerRoman"/>
      <w:lvlText w:val="%9."/>
      <w:lvlJc w:val="left"/>
      <w:pPr>
        <w:ind w:left="2856" w:firstLine="357"/>
      </w:pPr>
      <w:rPr>
        <w:rFonts w:hint="default"/>
      </w:rPr>
    </w:lvl>
  </w:abstractNum>
  <w:abstractNum w:abstractNumId="4" w15:restartNumberingAfterBreak="0">
    <w:nsid w:val="379178E5"/>
    <w:multiLevelType w:val="hybridMultilevel"/>
    <w:tmpl w:val="7DF6C3B0"/>
    <w:lvl w:ilvl="0" w:tplc="8D4C49C6">
      <w:start w:val="38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A25C4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1A711A5"/>
    <w:multiLevelType w:val="hybridMultilevel"/>
    <w:tmpl w:val="9FC4C5E0"/>
    <w:lvl w:ilvl="0" w:tplc="373E9CC8">
      <w:start w:val="38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387054"/>
    <w:multiLevelType w:val="hybridMultilevel"/>
    <w:tmpl w:val="09C671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5429424">
    <w:abstractNumId w:val="1"/>
  </w:num>
  <w:num w:numId="2" w16cid:durableId="223688285">
    <w:abstractNumId w:val="3"/>
  </w:num>
  <w:num w:numId="3" w16cid:durableId="1345983679">
    <w:abstractNumId w:val="0"/>
  </w:num>
  <w:num w:numId="4" w16cid:durableId="1593585214">
    <w:abstractNumId w:val="5"/>
  </w:num>
  <w:num w:numId="5" w16cid:durableId="418334037">
    <w:abstractNumId w:val="6"/>
  </w:num>
  <w:num w:numId="6" w16cid:durableId="1362052675">
    <w:abstractNumId w:val="4"/>
  </w:num>
  <w:num w:numId="7" w16cid:durableId="1087190734">
    <w:abstractNumId w:val="2"/>
  </w:num>
  <w:num w:numId="8" w16cid:durableId="6873712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5F1"/>
    <w:rsid w:val="000330F4"/>
    <w:rsid w:val="000341E9"/>
    <w:rsid w:val="000410E9"/>
    <w:rsid w:val="00052416"/>
    <w:rsid w:val="00064628"/>
    <w:rsid w:val="00070A36"/>
    <w:rsid w:val="00070DBF"/>
    <w:rsid w:val="000C4EF5"/>
    <w:rsid w:val="000C7163"/>
    <w:rsid w:val="000E0013"/>
    <w:rsid w:val="00107D7E"/>
    <w:rsid w:val="00125AD3"/>
    <w:rsid w:val="001327C4"/>
    <w:rsid w:val="0014220F"/>
    <w:rsid w:val="00152DFF"/>
    <w:rsid w:val="001B248B"/>
    <w:rsid w:val="001B611F"/>
    <w:rsid w:val="001C0A4A"/>
    <w:rsid w:val="001F0B7D"/>
    <w:rsid w:val="001F4425"/>
    <w:rsid w:val="00211B8A"/>
    <w:rsid w:val="00234C99"/>
    <w:rsid w:val="002405E0"/>
    <w:rsid w:val="00241206"/>
    <w:rsid w:val="00256517"/>
    <w:rsid w:val="002739AC"/>
    <w:rsid w:val="00274D09"/>
    <w:rsid w:val="002A6454"/>
    <w:rsid w:val="002D082D"/>
    <w:rsid w:val="002E11DF"/>
    <w:rsid w:val="002F344E"/>
    <w:rsid w:val="002F5861"/>
    <w:rsid w:val="002F5DF0"/>
    <w:rsid w:val="00311268"/>
    <w:rsid w:val="003202CC"/>
    <w:rsid w:val="00330B8B"/>
    <w:rsid w:val="003411CA"/>
    <w:rsid w:val="0034440A"/>
    <w:rsid w:val="0035752F"/>
    <w:rsid w:val="00390A4A"/>
    <w:rsid w:val="00391DD7"/>
    <w:rsid w:val="00391EAC"/>
    <w:rsid w:val="003D0AB2"/>
    <w:rsid w:val="003D60F3"/>
    <w:rsid w:val="003F5438"/>
    <w:rsid w:val="00406113"/>
    <w:rsid w:val="00407072"/>
    <w:rsid w:val="0043350A"/>
    <w:rsid w:val="0043410C"/>
    <w:rsid w:val="004574A7"/>
    <w:rsid w:val="00466A07"/>
    <w:rsid w:val="0047638C"/>
    <w:rsid w:val="004823BF"/>
    <w:rsid w:val="00486484"/>
    <w:rsid w:val="0049691C"/>
    <w:rsid w:val="00506EFF"/>
    <w:rsid w:val="0055738E"/>
    <w:rsid w:val="00576471"/>
    <w:rsid w:val="005768FF"/>
    <w:rsid w:val="00585C42"/>
    <w:rsid w:val="00586815"/>
    <w:rsid w:val="005A0848"/>
    <w:rsid w:val="005C2F6F"/>
    <w:rsid w:val="005C680A"/>
    <w:rsid w:val="005F0A2C"/>
    <w:rsid w:val="005F485C"/>
    <w:rsid w:val="00613110"/>
    <w:rsid w:val="00615D44"/>
    <w:rsid w:val="006200A7"/>
    <w:rsid w:val="00625004"/>
    <w:rsid w:val="00627263"/>
    <w:rsid w:val="006447F8"/>
    <w:rsid w:val="006560BE"/>
    <w:rsid w:val="00697B42"/>
    <w:rsid w:val="006B5FE9"/>
    <w:rsid w:val="00730846"/>
    <w:rsid w:val="00780B0C"/>
    <w:rsid w:val="007846EE"/>
    <w:rsid w:val="0079009C"/>
    <w:rsid w:val="007916A1"/>
    <w:rsid w:val="007A2F1D"/>
    <w:rsid w:val="007F2F10"/>
    <w:rsid w:val="00812C85"/>
    <w:rsid w:val="00813C8F"/>
    <w:rsid w:val="008226ED"/>
    <w:rsid w:val="008263E0"/>
    <w:rsid w:val="00837AC5"/>
    <w:rsid w:val="00861E41"/>
    <w:rsid w:val="00861FE9"/>
    <w:rsid w:val="00864129"/>
    <w:rsid w:val="00866C0B"/>
    <w:rsid w:val="00873DC2"/>
    <w:rsid w:val="008978C9"/>
    <w:rsid w:val="008C6A58"/>
    <w:rsid w:val="008E030D"/>
    <w:rsid w:val="008F5C77"/>
    <w:rsid w:val="00922F23"/>
    <w:rsid w:val="00935E34"/>
    <w:rsid w:val="009540E4"/>
    <w:rsid w:val="00980BAC"/>
    <w:rsid w:val="0099411C"/>
    <w:rsid w:val="009D7451"/>
    <w:rsid w:val="009F3C85"/>
    <w:rsid w:val="00A23CD0"/>
    <w:rsid w:val="00A602C7"/>
    <w:rsid w:val="00A77A41"/>
    <w:rsid w:val="00A91B37"/>
    <w:rsid w:val="00AC1586"/>
    <w:rsid w:val="00AC2AA7"/>
    <w:rsid w:val="00AC6F1C"/>
    <w:rsid w:val="00AE5E76"/>
    <w:rsid w:val="00AF2CFE"/>
    <w:rsid w:val="00B02D0B"/>
    <w:rsid w:val="00B12754"/>
    <w:rsid w:val="00B15C9A"/>
    <w:rsid w:val="00B32712"/>
    <w:rsid w:val="00B9580D"/>
    <w:rsid w:val="00BB09A0"/>
    <w:rsid w:val="00BC3F31"/>
    <w:rsid w:val="00BF283A"/>
    <w:rsid w:val="00C12188"/>
    <w:rsid w:val="00C168C8"/>
    <w:rsid w:val="00C367C5"/>
    <w:rsid w:val="00C41E72"/>
    <w:rsid w:val="00C47019"/>
    <w:rsid w:val="00C56073"/>
    <w:rsid w:val="00C56F6E"/>
    <w:rsid w:val="00C66A95"/>
    <w:rsid w:val="00C76969"/>
    <w:rsid w:val="00CB5699"/>
    <w:rsid w:val="00CB5E72"/>
    <w:rsid w:val="00CF0472"/>
    <w:rsid w:val="00D249E5"/>
    <w:rsid w:val="00D259BE"/>
    <w:rsid w:val="00D84E54"/>
    <w:rsid w:val="00DA16F9"/>
    <w:rsid w:val="00DA716D"/>
    <w:rsid w:val="00DC3F8B"/>
    <w:rsid w:val="00DC7C5E"/>
    <w:rsid w:val="00DD16EF"/>
    <w:rsid w:val="00E01A84"/>
    <w:rsid w:val="00E34FE6"/>
    <w:rsid w:val="00E4622A"/>
    <w:rsid w:val="00E52175"/>
    <w:rsid w:val="00E52C2F"/>
    <w:rsid w:val="00E71BB6"/>
    <w:rsid w:val="00E77AD2"/>
    <w:rsid w:val="00EB0C6F"/>
    <w:rsid w:val="00EB3F94"/>
    <w:rsid w:val="00EB55F1"/>
    <w:rsid w:val="00EC78DE"/>
    <w:rsid w:val="00EF726B"/>
    <w:rsid w:val="00F16F60"/>
    <w:rsid w:val="00F1741B"/>
    <w:rsid w:val="00F5600F"/>
    <w:rsid w:val="00F6090D"/>
    <w:rsid w:val="00F658E2"/>
    <w:rsid w:val="00F7134B"/>
    <w:rsid w:val="00F779BF"/>
    <w:rsid w:val="00F8604C"/>
    <w:rsid w:val="00F95C8A"/>
    <w:rsid w:val="00FB07B7"/>
    <w:rsid w:val="00FC4084"/>
    <w:rsid w:val="00FE18C9"/>
    <w:rsid w:val="00FF1C36"/>
    <w:rsid w:val="00FF3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5E0FBB"/>
  <w15:docId w15:val="{0041734E-E98C-4DBE-9FA1-DBE8EBC07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40A"/>
    <w:pPr>
      <w:spacing w:line="240" w:lineRule="auto"/>
    </w:pPr>
    <w:rPr>
      <w:rFonts w:ascii="Arial" w:hAnsi="Arial" w:cs="Arial"/>
      <w:sz w:val="20"/>
      <w:szCs w:val="20"/>
    </w:rPr>
  </w:style>
  <w:style w:type="paragraph" w:styleId="Heading1">
    <w:name w:val="heading 1"/>
    <w:basedOn w:val="Normal"/>
    <w:next w:val="Normal"/>
    <w:link w:val="Heading1Char"/>
    <w:uiPriority w:val="9"/>
    <w:qFormat/>
    <w:rsid w:val="00FB07B7"/>
    <w:pPr>
      <w:spacing w:after="0"/>
      <w:outlineLvl w:val="0"/>
    </w:pPr>
    <w:rPr>
      <w:b/>
      <w:bCs/>
      <w:color w:val="009CDB"/>
    </w:rPr>
  </w:style>
  <w:style w:type="paragraph" w:styleId="Heading2">
    <w:name w:val="heading 2"/>
    <w:basedOn w:val="Normal"/>
    <w:next w:val="Normal"/>
    <w:link w:val="Heading2Char"/>
    <w:uiPriority w:val="9"/>
    <w:unhideWhenUsed/>
    <w:qFormat/>
    <w:rsid w:val="00FB07B7"/>
    <w:pPr>
      <w:spacing w:after="0"/>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5752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752F"/>
    <w:rPr>
      <w:rFonts w:ascii="Tahoma" w:hAnsi="Tahoma" w:cs="Tahoma"/>
      <w:sz w:val="16"/>
      <w:szCs w:val="16"/>
    </w:rPr>
  </w:style>
  <w:style w:type="paragraph" w:styleId="Title">
    <w:name w:val="Title"/>
    <w:basedOn w:val="Normal"/>
    <w:next w:val="Normal"/>
    <w:link w:val="TitleChar"/>
    <w:uiPriority w:val="10"/>
    <w:qFormat/>
    <w:rsid w:val="00EB0C6F"/>
    <w:pPr>
      <w:spacing w:after="180"/>
    </w:pPr>
    <w:rPr>
      <w:noProof/>
      <w:color w:val="009CDB"/>
      <w:sz w:val="120"/>
      <w:szCs w:val="120"/>
      <w:lang w:eastAsia="en-GB"/>
    </w:rPr>
  </w:style>
  <w:style w:type="character" w:customStyle="1" w:styleId="TitleChar">
    <w:name w:val="Title Char"/>
    <w:basedOn w:val="DefaultParagraphFont"/>
    <w:link w:val="Title"/>
    <w:uiPriority w:val="10"/>
    <w:rsid w:val="00EB0C6F"/>
    <w:rPr>
      <w:rFonts w:ascii="Arial" w:hAnsi="Arial" w:cs="Arial"/>
      <w:noProof/>
      <w:color w:val="009CDB"/>
      <w:sz w:val="120"/>
      <w:szCs w:val="120"/>
      <w:lang w:eastAsia="en-GB"/>
    </w:rPr>
  </w:style>
  <w:style w:type="paragraph" w:styleId="Subtitle">
    <w:name w:val="Subtitle"/>
    <w:basedOn w:val="Normal"/>
    <w:next w:val="Normal"/>
    <w:link w:val="SubtitleChar"/>
    <w:uiPriority w:val="11"/>
    <w:qFormat/>
    <w:rsid w:val="00EB0C6F"/>
    <w:rPr>
      <w:noProof/>
      <w:color w:val="009EDB" w:themeColor="text1"/>
      <w:sz w:val="56"/>
      <w:szCs w:val="56"/>
      <w:lang w:eastAsia="en-GB"/>
    </w:rPr>
  </w:style>
  <w:style w:type="character" w:customStyle="1" w:styleId="SubtitleChar">
    <w:name w:val="Subtitle Char"/>
    <w:basedOn w:val="DefaultParagraphFont"/>
    <w:link w:val="Subtitle"/>
    <w:uiPriority w:val="11"/>
    <w:rsid w:val="00EB0C6F"/>
    <w:rPr>
      <w:rFonts w:ascii="Arial" w:hAnsi="Arial" w:cs="Arial"/>
      <w:noProof/>
      <w:color w:val="009EDB" w:themeColor="text1"/>
      <w:sz w:val="56"/>
      <w:szCs w:val="56"/>
      <w:lang w:eastAsia="en-GB"/>
    </w:rPr>
  </w:style>
  <w:style w:type="character" w:styleId="PlaceholderText">
    <w:name w:val="Placeholder Text"/>
    <w:basedOn w:val="DefaultParagraphFont"/>
    <w:uiPriority w:val="99"/>
    <w:semiHidden/>
    <w:rsid w:val="00EB0C6F"/>
    <w:rPr>
      <w:color w:val="808080"/>
    </w:rPr>
  </w:style>
  <w:style w:type="paragraph" w:customStyle="1" w:styleId="Titlewhite">
    <w:name w:val="Title (white)"/>
    <w:basedOn w:val="Title"/>
    <w:qFormat/>
    <w:rsid w:val="00864129"/>
    <w:rPr>
      <w:color w:val="FFFFFF" w:themeColor="background1"/>
    </w:rPr>
  </w:style>
  <w:style w:type="paragraph" w:customStyle="1" w:styleId="SUbtitlewhite">
    <w:name w:val="SUbtitle (white)"/>
    <w:basedOn w:val="Subtitle"/>
    <w:qFormat/>
    <w:rsid w:val="00864129"/>
    <w:rPr>
      <w:color w:val="FFFFFF" w:themeColor="background1"/>
    </w:rPr>
  </w:style>
  <w:style w:type="table" w:styleId="TableGrid">
    <w:name w:val="Table Grid"/>
    <w:basedOn w:val="TableNormal"/>
    <w:uiPriority w:val="39"/>
    <w:rsid w:val="00391D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Insidepages">
    <w:name w:val="Title - Inside pages"/>
    <w:basedOn w:val="Normal"/>
    <w:qFormat/>
    <w:rsid w:val="009D7451"/>
    <w:pPr>
      <w:spacing w:after="0"/>
    </w:pPr>
    <w:rPr>
      <w:rFonts w:ascii="ArialMT" w:hAnsi="ArialMT" w:cs="ArialMT"/>
      <w:color w:val="009CDB"/>
      <w:sz w:val="60"/>
      <w:szCs w:val="60"/>
    </w:rPr>
  </w:style>
  <w:style w:type="character" w:customStyle="1" w:styleId="Heading1Char">
    <w:name w:val="Heading 1 Char"/>
    <w:basedOn w:val="DefaultParagraphFont"/>
    <w:link w:val="Heading1"/>
    <w:uiPriority w:val="9"/>
    <w:rsid w:val="00FB07B7"/>
    <w:rPr>
      <w:rFonts w:ascii="Arial" w:hAnsi="Arial" w:cs="Arial"/>
      <w:b/>
      <w:bCs/>
      <w:color w:val="009CDB"/>
    </w:rPr>
  </w:style>
  <w:style w:type="character" w:customStyle="1" w:styleId="Heading2Char">
    <w:name w:val="Heading 2 Char"/>
    <w:basedOn w:val="DefaultParagraphFont"/>
    <w:link w:val="Heading2"/>
    <w:uiPriority w:val="9"/>
    <w:rsid w:val="00FB07B7"/>
    <w:rPr>
      <w:rFonts w:ascii="Arial" w:hAnsi="Arial" w:cs="Arial"/>
      <w:b/>
    </w:rPr>
  </w:style>
  <w:style w:type="paragraph" w:customStyle="1" w:styleId="Subtitle-Insidepage">
    <w:name w:val="Subtitle - Inside page"/>
    <w:basedOn w:val="Normal"/>
    <w:qFormat/>
    <w:rsid w:val="00FB07B7"/>
    <w:pPr>
      <w:spacing w:after="240"/>
    </w:pPr>
    <w:rPr>
      <w:color w:val="009CDB"/>
      <w:sz w:val="32"/>
      <w:szCs w:val="32"/>
    </w:rPr>
  </w:style>
  <w:style w:type="paragraph" w:customStyle="1" w:styleId="Leader">
    <w:name w:val="Leader"/>
    <w:basedOn w:val="Normal"/>
    <w:qFormat/>
    <w:rsid w:val="00B02D0B"/>
    <w:rPr>
      <w:sz w:val="28"/>
      <w:szCs w:val="28"/>
    </w:rPr>
  </w:style>
  <w:style w:type="paragraph" w:styleId="Quote">
    <w:name w:val="Quote"/>
    <w:basedOn w:val="Normal"/>
    <w:next w:val="Normal"/>
    <w:link w:val="QuoteChar"/>
    <w:uiPriority w:val="29"/>
    <w:qFormat/>
    <w:rsid w:val="00B02D0B"/>
    <w:rPr>
      <w:i/>
      <w:iCs/>
      <w:color w:val="009CDB"/>
      <w:sz w:val="24"/>
      <w:szCs w:val="24"/>
    </w:rPr>
  </w:style>
  <w:style w:type="character" w:customStyle="1" w:styleId="QuoteChar">
    <w:name w:val="Quote Char"/>
    <w:basedOn w:val="DefaultParagraphFont"/>
    <w:link w:val="Quote"/>
    <w:uiPriority w:val="29"/>
    <w:rsid w:val="00B02D0B"/>
    <w:rPr>
      <w:rFonts w:ascii="Arial" w:hAnsi="Arial" w:cs="Arial"/>
      <w:i/>
      <w:iCs/>
      <w:color w:val="009CDB"/>
      <w:sz w:val="24"/>
      <w:szCs w:val="24"/>
    </w:rPr>
  </w:style>
  <w:style w:type="paragraph" w:styleId="ListParagraph">
    <w:name w:val="List Paragraph"/>
    <w:basedOn w:val="Normal"/>
    <w:uiPriority w:val="34"/>
    <w:qFormat/>
    <w:rsid w:val="00B02D0B"/>
    <w:pPr>
      <w:ind w:left="720"/>
      <w:contextualSpacing/>
    </w:pPr>
  </w:style>
  <w:style w:type="paragraph" w:customStyle="1" w:styleId="Linebullet">
    <w:name w:val="Line bullet"/>
    <w:basedOn w:val="ListParagraph"/>
    <w:qFormat/>
    <w:rsid w:val="00052416"/>
    <w:pPr>
      <w:numPr>
        <w:numId w:val="2"/>
      </w:numPr>
      <w:ind w:left="187" w:hanging="187"/>
    </w:pPr>
  </w:style>
  <w:style w:type="paragraph" w:styleId="Header">
    <w:name w:val="header"/>
    <w:basedOn w:val="Normal"/>
    <w:link w:val="HeaderChar"/>
    <w:uiPriority w:val="99"/>
    <w:unhideWhenUsed/>
    <w:rsid w:val="00E77AD2"/>
    <w:pPr>
      <w:tabs>
        <w:tab w:val="center" w:pos="4513"/>
        <w:tab w:val="right" w:pos="9026"/>
      </w:tabs>
      <w:spacing w:after="0"/>
    </w:pPr>
  </w:style>
  <w:style w:type="character" w:customStyle="1" w:styleId="HeaderChar">
    <w:name w:val="Header Char"/>
    <w:basedOn w:val="DefaultParagraphFont"/>
    <w:link w:val="Header"/>
    <w:uiPriority w:val="99"/>
    <w:rsid w:val="00E77AD2"/>
    <w:rPr>
      <w:rFonts w:ascii="Arial" w:hAnsi="Arial" w:cs="Arial"/>
      <w:sz w:val="20"/>
      <w:szCs w:val="20"/>
    </w:rPr>
  </w:style>
  <w:style w:type="paragraph" w:styleId="Footer">
    <w:name w:val="footer"/>
    <w:basedOn w:val="Normal"/>
    <w:link w:val="FooterChar"/>
    <w:uiPriority w:val="99"/>
    <w:unhideWhenUsed/>
    <w:rsid w:val="00E77AD2"/>
    <w:pPr>
      <w:tabs>
        <w:tab w:val="center" w:pos="4513"/>
        <w:tab w:val="right" w:pos="9026"/>
      </w:tabs>
      <w:spacing w:after="0"/>
    </w:pPr>
  </w:style>
  <w:style w:type="character" w:customStyle="1" w:styleId="FooterChar">
    <w:name w:val="Footer Char"/>
    <w:basedOn w:val="DefaultParagraphFont"/>
    <w:link w:val="Footer"/>
    <w:uiPriority w:val="99"/>
    <w:rsid w:val="00E77AD2"/>
    <w:rPr>
      <w:rFonts w:ascii="Arial" w:hAnsi="Arial" w:cs="Arial"/>
      <w:sz w:val="20"/>
      <w:szCs w:val="20"/>
    </w:rPr>
  </w:style>
  <w:style w:type="paragraph" w:styleId="Caption">
    <w:name w:val="caption"/>
    <w:basedOn w:val="Normal"/>
    <w:next w:val="Normal"/>
    <w:uiPriority w:val="35"/>
    <w:unhideWhenUsed/>
    <w:qFormat/>
    <w:rsid w:val="002F344E"/>
    <w:rPr>
      <w:i/>
      <w:iCs/>
      <w:color w:val="009EDB" w:themeColor="text2"/>
      <w:sz w:val="18"/>
      <w:szCs w:val="18"/>
    </w:rPr>
  </w:style>
  <w:style w:type="paragraph" w:styleId="TOCHeading">
    <w:name w:val="TOC Heading"/>
    <w:basedOn w:val="Heading1"/>
    <w:next w:val="Normal"/>
    <w:uiPriority w:val="39"/>
    <w:unhideWhenUsed/>
    <w:qFormat/>
    <w:rsid w:val="003D60F3"/>
    <w:pPr>
      <w:keepNext/>
      <w:keepLines/>
      <w:spacing w:before="240" w:line="259" w:lineRule="auto"/>
      <w:outlineLvl w:val="9"/>
    </w:pPr>
    <w:rPr>
      <w:rFonts w:asciiTheme="majorHAnsi" w:eastAsiaTheme="majorEastAsia" w:hAnsiTheme="majorHAnsi" w:cstheme="majorBidi"/>
      <w:b w:val="0"/>
      <w:bCs w:val="0"/>
      <w:color w:val="79AE38" w:themeColor="accent1" w:themeShade="BF"/>
      <w:sz w:val="32"/>
      <w:szCs w:val="32"/>
      <w:lang w:val="en-US"/>
    </w:rPr>
  </w:style>
  <w:style w:type="paragraph" w:styleId="TOC1">
    <w:name w:val="toc 1"/>
    <w:basedOn w:val="Normal"/>
    <w:next w:val="Normal"/>
    <w:autoRedefine/>
    <w:uiPriority w:val="39"/>
    <w:unhideWhenUsed/>
    <w:rsid w:val="003D60F3"/>
    <w:pPr>
      <w:spacing w:after="100"/>
    </w:pPr>
  </w:style>
  <w:style w:type="character" w:styleId="Hyperlink">
    <w:name w:val="Hyperlink"/>
    <w:basedOn w:val="DefaultParagraphFont"/>
    <w:uiPriority w:val="99"/>
    <w:unhideWhenUsed/>
    <w:rsid w:val="003D60F3"/>
    <w:rPr>
      <w:color w:val="0000FF" w:themeColor="hyperlink"/>
      <w:u w:val="single"/>
    </w:rPr>
  </w:style>
  <w:style w:type="character" w:styleId="CommentReference">
    <w:name w:val="annotation reference"/>
    <w:basedOn w:val="DefaultParagraphFont"/>
    <w:uiPriority w:val="99"/>
    <w:semiHidden/>
    <w:unhideWhenUsed/>
    <w:rsid w:val="00274D09"/>
    <w:rPr>
      <w:sz w:val="16"/>
      <w:szCs w:val="16"/>
    </w:rPr>
  </w:style>
  <w:style w:type="paragraph" w:styleId="CommentText">
    <w:name w:val="annotation text"/>
    <w:basedOn w:val="Normal"/>
    <w:link w:val="CommentTextChar"/>
    <w:uiPriority w:val="99"/>
    <w:unhideWhenUsed/>
    <w:rsid w:val="00274D09"/>
  </w:style>
  <w:style w:type="character" w:customStyle="1" w:styleId="CommentTextChar">
    <w:name w:val="Comment Text Char"/>
    <w:basedOn w:val="DefaultParagraphFont"/>
    <w:link w:val="CommentText"/>
    <w:uiPriority w:val="99"/>
    <w:rsid w:val="00274D09"/>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274D09"/>
    <w:rPr>
      <w:b/>
      <w:bCs/>
    </w:rPr>
  </w:style>
  <w:style w:type="character" w:customStyle="1" w:styleId="CommentSubjectChar">
    <w:name w:val="Comment Subject Char"/>
    <w:basedOn w:val="CommentTextChar"/>
    <w:link w:val="CommentSubject"/>
    <w:uiPriority w:val="99"/>
    <w:semiHidden/>
    <w:rsid w:val="00274D09"/>
    <w:rPr>
      <w:rFonts w:ascii="Arial" w:hAnsi="Arial" w:cs="Arial"/>
      <w:b/>
      <w:bCs/>
      <w:sz w:val="20"/>
      <w:szCs w:val="20"/>
    </w:rPr>
  </w:style>
  <w:style w:type="paragraph" w:styleId="Revision">
    <w:name w:val="Revision"/>
    <w:hidden/>
    <w:uiPriority w:val="99"/>
    <w:semiHidden/>
    <w:rsid w:val="00DA16F9"/>
    <w:pPr>
      <w:spacing w:after="0" w:line="240" w:lineRule="auto"/>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2867">
      <w:bodyDiv w:val="1"/>
      <w:marLeft w:val="0"/>
      <w:marRight w:val="0"/>
      <w:marTop w:val="0"/>
      <w:marBottom w:val="0"/>
      <w:divBdr>
        <w:top w:val="none" w:sz="0" w:space="0" w:color="auto"/>
        <w:left w:val="none" w:sz="0" w:space="0" w:color="auto"/>
        <w:bottom w:val="none" w:sz="0" w:space="0" w:color="auto"/>
        <w:right w:val="none" w:sz="0" w:space="0" w:color="auto"/>
      </w:divBdr>
    </w:div>
    <w:div w:id="49426766">
      <w:bodyDiv w:val="1"/>
      <w:marLeft w:val="0"/>
      <w:marRight w:val="0"/>
      <w:marTop w:val="0"/>
      <w:marBottom w:val="0"/>
      <w:divBdr>
        <w:top w:val="none" w:sz="0" w:space="0" w:color="auto"/>
        <w:left w:val="none" w:sz="0" w:space="0" w:color="auto"/>
        <w:bottom w:val="none" w:sz="0" w:space="0" w:color="auto"/>
        <w:right w:val="none" w:sz="0" w:space="0" w:color="auto"/>
      </w:divBdr>
    </w:div>
    <w:div w:id="267734079">
      <w:bodyDiv w:val="1"/>
      <w:marLeft w:val="0"/>
      <w:marRight w:val="0"/>
      <w:marTop w:val="0"/>
      <w:marBottom w:val="0"/>
      <w:divBdr>
        <w:top w:val="none" w:sz="0" w:space="0" w:color="auto"/>
        <w:left w:val="none" w:sz="0" w:space="0" w:color="auto"/>
        <w:bottom w:val="none" w:sz="0" w:space="0" w:color="auto"/>
        <w:right w:val="none" w:sz="0" w:space="0" w:color="auto"/>
      </w:divBdr>
    </w:div>
    <w:div w:id="345139443">
      <w:bodyDiv w:val="1"/>
      <w:marLeft w:val="0"/>
      <w:marRight w:val="0"/>
      <w:marTop w:val="0"/>
      <w:marBottom w:val="0"/>
      <w:divBdr>
        <w:top w:val="none" w:sz="0" w:space="0" w:color="auto"/>
        <w:left w:val="none" w:sz="0" w:space="0" w:color="auto"/>
        <w:bottom w:val="none" w:sz="0" w:space="0" w:color="auto"/>
        <w:right w:val="none" w:sz="0" w:space="0" w:color="auto"/>
      </w:divBdr>
      <w:divsChild>
        <w:div w:id="652224422">
          <w:marLeft w:val="0"/>
          <w:marRight w:val="0"/>
          <w:marTop w:val="0"/>
          <w:marBottom w:val="0"/>
          <w:divBdr>
            <w:top w:val="none" w:sz="0" w:space="0" w:color="auto"/>
            <w:left w:val="none" w:sz="0" w:space="0" w:color="auto"/>
            <w:bottom w:val="none" w:sz="0" w:space="0" w:color="auto"/>
            <w:right w:val="none" w:sz="0" w:space="0" w:color="auto"/>
          </w:divBdr>
          <w:divsChild>
            <w:div w:id="523785782">
              <w:marLeft w:val="0"/>
              <w:marRight w:val="0"/>
              <w:marTop w:val="0"/>
              <w:marBottom w:val="0"/>
              <w:divBdr>
                <w:top w:val="none" w:sz="0" w:space="0" w:color="auto"/>
                <w:left w:val="none" w:sz="0" w:space="0" w:color="auto"/>
                <w:bottom w:val="none" w:sz="0" w:space="0" w:color="auto"/>
                <w:right w:val="none" w:sz="0" w:space="0" w:color="auto"/>
              </w:divBdr>
            </w:div>
            <w:div w:id="1693915822">
              <w:marLeft w:val="0"/>
              <w:marRight w:val="0"/>
              <w:marTop w:val="0"/>
              <w:marBottom w:val="0"/>
              <w:divBdr>
                <w:top w:val="none" w:sz="0" w:space="0" w:color="auto"/>
                <w:left w:val="none" w:sz="0" w:space="0" w:color="auto"/>
                <w:bottom w:val="none" w:sz="0" w:space="0" w:color="auto"/>
                <w:right w:val="none" w:sz="0" w:space="0" w:color="auto"/>
              </w:divBdr>
            </w:div>
            <w:div w:id="1033650895">
              <w:marLeft w:val="0"/>
              <w:marRight w:val="0"/>
              <w:marTop w:val="0"/>
              <w:marBottom w:val="0"/>
              <w:divBdr>
                <w:top w:val="none" w:sz="0" w:space="0" w:color="auto"/>
                <w:left w:val="none" w:sz="0" w:space="0" w:color="auto"/>
                <w:bottom w:val="none" w:sz="0" w:space="0" w:color="auto"/>
                <w:right w:val="none" w:sz="0" w:space="0" w:color="auto"/>
              </w:divBdr>
              <w:divsChild>
                <w:div w:id="476730253">
                  <w:marLeft w:val="0"/>
                  <w:marRight w:val="0"/>
                  <w:marTop w:val="0"/>
                  <w:marBottom w:val="0"/>
                  <w:divBdr>
                    <w:top w:val="none" w:sz="0" w:space="0" w:color="auto"/>
                    <w:left w:val="none" w:sz="0" w:space="0" w:color="auto"/>
                    <w:bottom w:val="none" w:sz="0" w:space="0" w:color="auto"/>
                    <w:right w:val="none" w:sz="0" w:space="0" w:color="auto"/>
                  </w:divBdr>
                </w:div>
                <w:div w:id="2038043498">
                  <w:marLeft w:val="0"/>
                  <w:marRight w:val="0"/>
                  <w:marTop w:val="0"/>
                  <w:marBottom w:val="0"/>
                  <w:divBdr>
                    <w:top w:val="none" w:sz="0" w:space="0" w:color="auto"/>
                    <w:left w:val="none" w:sz="0" w:space="0" w:color="auto"/>
                    <w:bottom w:val="none" w:sz="0" w:space="0" w:color="auto"/>
                    <w:right w:val="none" w:sz="0" w:space="0" w:color="auto"/>
                  </w:divBdr>
                </w:div>
                <w:div w:id="1622109674">
                  <w:marLeft w:val="0"/>
                  <w:marRight w:val="0"/>
                  <w:marTop w:val="0"/>
                  <w:marBottom w:val="0"/>
                  <w:divBdr>
                    <w:top w:val="none" w:sz="0" w:space="0" w:color="auto"/>
                    <w:left w:val="none" w:sz="0" w:space="0" w:color="auto"/>
                    <w:bottom w:val="none" w:sz="0" w:space="0" w:color="auto"/>
                    <w:right w:val="none" w:sz="0" w:space="0" w:color="auto"/>
                  </w:divBdr>
                </w:div>
                <w:div w:id="1301886868">
                  <w:marLeft w:val="0"/>
                  <w:marRight w:val="0"/>
                  <w:marTop w:val="0"/>
                  <w:marBottom w:val="0"/>
                  <w:divBdr>
                    <w:top w:val="none" w:sz="0" w:space="0" w:color="auto"/>
                    <w:left w:val="none" w:sz="0" w:space="0" w:color="auto"/>
                    <w:bottom w:val="none" w:sz="0" w:space="0" w:color="auto"/>
                    <w:right w:val="none" w:sz="0" w:space="0" w:color="auto"/>
                  </w:divBdr>
                </w:div>
                <w:div w:id="108005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334709">
      <w:bodyDiv w:val="1"/>
      <w:marLeft w:val="0"/>
      <w:marRight w:val="0"/>
      <w:marTop w:val="0"/>
      <w:marBottom w:val="0"/>
      <w:divBdr>
        <w:top w:val="none" w:sz="0" w:space="0" w:color="auto"/>
        <w:left w:val="none" w:sz="0" w:space="0" w:color="auto"/>
        <w:bottom w:val="none" w:sz="0" w:space="0" w:color="auto"/>
        <w:right w:val="none" w:sz="0" w:space="0" w:color="auto"/>
      </w:divBdr>
    </w:div>
    <w:div w:id="717751290">
      <w:bodyDiv w:val="1"/>
      <w:marLeft w:val="0"/>
      <w:marRight w:val="0"/>
      <w:marTop w:val="0"/>
      <w:marBottom w:val="0"/>
      <w:divBdr>
        <w:top w:val="none" w:sz="0" w:space="0" w:color="auto"/>
        <w:left w:val="none" w:sz="0" w:space="0" w:color="auto"/>
        <w:bottom w:val="none" w:sz="0" w:space="0" w:color="auto"/>
        <w:right w:val="none" w:sz="0" w:space="0" w:color="auto"/>
      </w:divBdr>
    </w:div>
    <w:div w:id="1077750278">
      <w:bodyDiv w:val="1"/>
      <w:marLeft w:val="0"/>
      <w:marRight w:val="0"/>
      <w:marTop w:val="0"/>
      <w:marBottom w:val="0"/>
      <w:divBdr>
        <w:top w:val="none" w:sz="0" w:space="0" w:color="auto"/>
        <w:left w:val="none" w:sz="0" w:space="0" w:color="auto"/>
        <w:bottom w:val="none" w:sz="0" w:space="0" w:color="auto"/>
        <w:right w:val="none" w:sz="0" w:space="0" w:color="auto"/>
      </w:divBdr>
    </w:div>
    <w:div w:id="1134561997">
      <w:bodyDiv w:val="1"/>
      <w:marLeft w:val="0"/>
      <w:marRight w:val="0"/>
      <w:marTop w:val="0"/>
      <w:marBottom w:val="0"/>
      <w:divBdr>
        <w:top w:val="none" w:sz="0" w:space="0" w:color="auto"/>
        <w:left w:val="none" w:sz="0" w:space="0" w:color="auto"/>
        <w:bottom w:val="none" w:sz="0" w:space="0" w:color="auto"/>
        <w:right w:val="none" w:sz="0" w:space="0" w:color="auto"/>
      </w:divBdr>
    </w:div>
    <w:div w:id="1307202348">
      <w:bodyDiv w:val="1"/>
      <w:marLeft w:val="0"/>
      <w:marRight w:val="0"/>
      <w:marTop w:val="0"/>
      <w:marBottom w:val="0"/>
      <w:divBdr>
        <w:top w:val="none" w:sz="0" w:space="0" w:color="auto"/>
        <w:left w:val="none" w:sz="0" w:space="0" w:color="auto"/>
        <w:bottom w:val="none" w:sz="0" w:space="0" w:color="auto"/>
        <w:right w:val="none" w:sz="0" w:space="0" w:color="auto"/>
      </w:divBdr>
    </w:div>
    <w:div w:id="1446267792">
      <w:bodyDiv w:val="1"/>
      <w:marLeft w:val="0"/>
      <w:marRight w:val="0"/>
      <w:marTop w:val="0"/>
      <w:marBottom w:val="0"/>
      <w:divBdr>
        <w:top w:val="none" w:sz="0" w:space="0" w:color="auto"/>
        <w:left w:val="none" w:sz="0" w:space="0" w:color="auto"/>
        <w:bottom w:val="none" w:sz="0" w:space="0" w:color="auto"/>
        <w:right w:val="none" w:sz="0" w:space="0" w:color="auto"/>
      </w:divBdr>
    </w:div>
    <w:div w:id="1511216172">
      <w:bodyDiv w:val="1"/>
      <w:marLeft w:val="0"/>
      <w:marRight w:val="0"/>
      <w:marTop w:val="0"/>
      <w:marBottom w:val="0"/>
      <w:divBdr>
        <w:top w:val="none" w:sz="0" w:space="0" w:color="auto"/>
        <w:left w:val="none" w:sz="0" w:space="0" w:color="auto"/>
        <w:bottom w:val="none" w:sz="0" w:space="0" w:color="auto"/>
        <w:right w:val="none" w:sz="0" w:space="0" w:color="auto"/>
      </w:divBdr>
    </w:div>
    <w:div w:id="1555313700">
      <w:bodyDiv w:val="1"/>
      <w:marLeft w:val="0"/>
      <w:marRight w:val="0"/>
      <w:marTop w:val="0"/>
      <w:marBottom w:val="0"/>
      <w:divBdr>
        <w:top w:val="none" w:sz="0" w:space="0" w:color="auto"/>
        <w:left w:val="none" w:sz="0" w:space="0" w:color="auto"/>
        <w:bottom w:val="none" w:sz="0" w:space="0" w:color="auto"/>
        <w:right w:val="none" w:sz="0" w:space="0" w:color="auto"/>
      </w:divBdr>
    </w:div>
    <w:div w:id="1561096561">
      <w:bodyDiv w:val="1"/>
      <w:marLeft w:val="0"/>
      <w:marRight w:val="0"/>
      <w:marTop w:val="0"/>
      <w:marBottom w:val="0"/>
      <w:divBdr>
        <w:top w:val="none" w:sz="0" w:space="0" w:color="auto"/>
        <w:left w:val="none" w:sz="0" w:space="0" w:color="auto"/>
        <w:bottom w:val="none" w:sz="0" w:space="0" w:color="auto"/>
        <w:right w:val="none" w:sz="0" w:space="0" w:color="auto"/>
      </w:divBdr>
    </w:div>
    <w:div w:id="1870095824">
      <w:bodyDiv w:val="1"/>
      <w:marLeft w:val="0"/>
      <w:marRight w:val="0"/>
      <w:marTop w:val="0"/>
      <w:marBottom w:val="0"/>
      <w:divBdr>
        <w:top w:val="none" w:sz="0" w:space="0" w:color="auto"/>
        <w:left w:val="none" w:sz="0" w:space="0" w:color="auto"/>
        <w:bottom w:val="none" w:sz="0" w:space="0" w:color="auto"/>
        <w:right w:val="none" w:sz="0" w:space="0" w:color="auto"/>
      </w:divBdr>
    </w:div>
    <w:div w:id="1892695615">
      <w:bodyDiv w:val="1"/>
      <w:marLeft w:val="0"/>
      <w:marRight w:val="0"/>
      <w:marTop w:val="0"/>
      <w:marBottom w:val="0"/>
      <w:divBdr>
        <w:top w:val="none" w:sz="0" w:space="0" w:color="auto"/>
        <w:left w:val="none" w:sz="0" w:space="0" w:color="auto"/>
        <w:bottom w:val="none" w:sz="0" w:space="0" w:color="auto"/>
        <w:right w:val="none" w:sz="0" w:space="0" w:color="auto"/>
      </w:divBdr>
    </w:div>
    <w:div w:id="1903326545">
      <w:bodyDiv w:val="1"/>
      <w:marLeft w:val="0"/>
      <w:marRight w:val="0"/>
      <w:marTop w:val="0"/>
      <w:marBottom w:val="0"/>
      <w:divBdr>
        <w:top w:val="none" w:sz="0" w:space="0" w:color="auto"/>
        <w:left w:val="none" w:sz="0" w:space="0" w:color="auto"/>
        <w:bottom w:val="none" w:sz="0" w:space="0" w:color="auto"/>
        <w:right w:val="none" w:sz="0" w:space="0" w:color="auto"/>
      </w:divBdr>
    </w:div>
    <w:div w:id="1914974000">
      <w:bodyDiv w:val="1"/>
      <w:marLeft w:val="0"/>
      <w:marRight w:val="0"/>
      <w:marTop w:val="0"/>
      <w:marBottom w:val="0"/>
      <w:divBdr>
        <w:top w:val="none" w:sz="0" w:space="0" w:color="auto"/>
        <w:left w:val="none" w:sz="0" w:space="0" w:color="auto"/>
        <w:bottom w:val="none" w:sz="0" w:space="0" w:color="auto"/>
        <w:right w:val="none" w:sz="0" w:space="0" w:color="auto"/>
      </w:divBdr>
    </w:div>
    <w:div w:id="1956981476">
      <w:bodyDiv w:val="1"/>
      <w:marLeft w:val="0"/>
      <w:marRight w:val="0"/>
      <w:marTop w:val="0"/>
      <w:marBottom w:val="0"/>
      <w:divBdr>
        <w:top w:val="none" w:sz="0" w:space="0" w:color="auto"/>
        <w:left w:val="none" w:sz="0" w:space="0" w:color="auto"/>
        <w:bottom w:val="none" w:sz="0" w:space="0" w:color="auto"/>
        <w:right w:val="none" w:sz="0" w:space="0" w:color="auto"/>
      </w:divBdr>
    </w:div>
    <w:div w:id="1972439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cid:image002.png@01DBB920.A73A4EF0"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customXml" Target="../customXml/item6.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customXml" Target="../customXml/item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9C65960D0D241C08B2D23CF9642C6BA"/>
        <w:category>
          <w:name w:val="General"/>
          <w:gallery w:val="placeholder"/>
        </w:category>
        <w:types>
          <w:type w:val="bbPlcHdr"/>
        </w:types>
        <w:behaviors>
          <w:behavior w:val="content"/>
        </w:behaviors>
        <w:guid w:val="{47760FB1-BDE0-4548-8F38-E3333EB1211C}"/>
      </w:docPartPr>
      <w:docPartBody>
        <w:p w:rsidR="00B15111" w:rsidRDefault="00B15111">
          <w:pPr>
            <w:pStyle w:val="B9C65960D0D241C08B2D23CF9642C6BA"/>
          </w:pPr>
          <w:r w:rsidRPr="00CE585D">
            <w:rPr>
              <w:rStyle w:val="PlaceholderText"/>
            </w:rPr>
            <w:t xml:space="preserve">Click to </w:t>
          </w:r>
          <w:r>
            <w:rPr>
              <w:rStyle w:val="PlaceholderText"/>
            </w:rPr>
            <w:t>add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5111"/>
    <w:rsid w:val="000330F4"/>
    <w:rsid w:val="00090875"/>
    <w:rsid w:val="00407072"/>
    <w:rsid w:val="00585C42"/>
    <w:rsid w:val="00922F23"/>
    <w:rsid w:val="00980BAC"/>
    <w:rsid w:val="009A630B"/>
    <w:rsid w:val="00AC2AA7"/>
    <w:rsid w:val="00B15111"/>
    <w:rsid w:val="00F16F60"/>
    <w:rsid w:val="00FF3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B9C65960D0D241C08B2D23CF9642C6BA">
    <w:name w:val="B9C65960D0D241C08B2D23CF9642C6B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WW">
  <a:themeElements>
    <a:clrScheme name="WW">
      <a:dk1>
        <a:srgbClr val="009EDB"/>
      </a:dk1>
      <a:lt1>
        <a:sysClr val="window" lastClr="FFFFFF"/>
      </a:lt1>
      <a:dk2>
        <a:srgbClr val="009EDB"/>
      </a:dk2>
      <a:lt2>
        <a:srgbClr val="FFFFFF"/>
      </a:lt2>
      <a:accent1>
        <a:srgbClr val="A0CE67"/>
      </a:accent1>
      <a:accent2>
        <a:srgbClr val="EDB321"/>
      </a:accent2>
      <a:accent3>
        <a:srgbClr val="EC008C"/>
      </a:accent3>
      <a:accent4>
        <a:srgbClr val="51C6F5"/>
      </a:accent4>
      <a:accent5>
        <a:srgbClr val="CAE4AA"/>
      </a:accent5>
      <a:accent6>
        <a:srgbClr val="FFCC0D"/>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Storm Overflow at Bangor Beach Road SPS</Site_x0020_Name>
    <Internal_x002f_External xmlns="859f7ad6-93f6-4205-b62b-a17f28acbbac">Incoming document</Internal_x002f_External>
    <Post_x0020_code xmlns="859f7ad6-93f6-4205-b62b-a17f28acbbac">LL57 1AD</Post_x0020_cod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2025-07-27T23:00:00+00:00</Document_x0020_Date>
    <Facility_x0020_Address xmlns="859f7ad6-93f6-4205-b62b-a17f28acbbac">Y Bae (opposite car park), Bangor,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REGU-369-2759695</_dlc_DocId>
    <_dlc_DocIdUrl xmlns="9be56660-2c31-41ef-bc00-23e72f632f2a">
      <Url>https://cyfoethnaturiolcymru.sharepoint.com/teams/Regulatory/Permitting/_layouts/15/DocIdRedir.aspx?ID=REGU-369-2759695</Url>
      <Description>REGU-369-2759695</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Exeter.XSL" StyleName="Harvard - Exeter*"/>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AADA433-B135-4C8C-8FDF-268557EA5823}">
  <ds:schemaRefs>
    <ds:schemaRef ds:uri="http://schemas.microsoft.com/office/2006/metadata/properties"/>
    <ds:schemaRef ds:uri="http://schemas.microsoft.com/office/infopath/2007/PartnerControls"/>
    <ds:schemaRef ds:uri="6ac8f57b-fc38-43cc-bff5-5c014be28a56"/>
    <ds:schemaRef ds:uri="99acec56-70fd-4cca-908c-3cd7a39c7050"/>
  </ds:schemaRefs>
</ds:datastoreItem>
</file>

<file path=customXml/itemProps2.xml><?xml version="1.0" encoding="utf-8"?>
<ds:datastoreItem xmlns:ds="http://schemas.openxmlformats.org/officeDocument/2006/customXml" ds:itemID="{0790C5F7-AC1A-4D9C-BB39-561EB4B967BC}"/>
</file>

<file path=customXml/itemProps3.xml><?xml version="1.0" encoding="utf-8"?>
<ds:datastoreItem xmlns:ds="http://schemas.openxmlformats.org/officeDocument/2006/customXml" ds:itemID="{4E4635D1-E7BB-4F78-BD37-6E7513EFA358}">
  <ds:schemaRefs>
    <ds:schemaRef ds:uri="http://schemas.microsoft.com/sharepoint/v3/contenttype/forms"/>
  </ds:schemaRefs>
</ds:datastoreItem>
</file>

<file path=customXml/itemProps4.xml><?xml version="1.0" encoding="utf-8"?>
<ds:datastoreItem xmlns:ds="http://schemas.openxmlformats.org/officeDocument/2006/customXml" ds:itemID="{36D14B63-5923-4017-A2C6-C1D5FA93BFE2}">
  <ds:schemaRefs>
    <ds:schemaRef ds:uri="http://schemas.openxmlformats.org/officeDocument/2006/bibliography"/>
  </ds:schemaRefs>
</ds:datastoreItem>
</file>

<file path=customXml/itemProps5.xml><?xml version="1.0" encoding="utf-8"?>
<ds:datastoreItem xmlns:ds="http://schemas.openxmlformats.org/officeDocument/2006/customXml" ds:itemID="{6AD06DC1-29FF-4F05-8523-C71F7CDA0B5D}"/>
</file>

<file path=customXml/itemProps6.xml><?xml version="1.0" encoding="utf-8"?>
<ds:datastoreItem xmlns:ds="http://schemas.openxmlformats.org/officeDocument/2006/customXml" ds:itemID="{3E81C03C-7DBF-4D32-941A-C5D545B24B24}"/>
</file>

<file path=docMetadata/LabelInfo.xml><?xml version="1.0" encoding="utf-8"?>
<clbl:labelList xmlns:clbl="http://schemas.microsoft.com/office/2020/mipLabelMetadata">
  <clbl:label id="{82fa3fd3-029b-403d-91b4-1dc930cb0e60}" enabled="1" method="Privileged" siteId="{4ae48b41-0137-4599-8661-fc641fe77bea}" contentBits="0" removed="0"/>
</clbl:labelList>
</file>

<file path=docProps/app.xml><?xml version="1.0" encoding="utf-8"?>
<Properties xmlns="http://schemas.openxmlformats.org/officeDocument/2006/extended-properties" xmlns:vt="http://schemas.openxmlformats.org/officeDocument/2006/docPropsVTypes">
  <Template>Normal</Template>
  <TotalTime>6</TotalTime>
  <Pages>10</Pages>
  <Words>1655</Words>
  <Characters>9434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CG0351702 Beach Road SPS Operating Explanation Document</dc:title>
  <dc:creator>DCWW</dc:creator>
  <cp:keywords/>
  <cp:lastModifiedBy>Claire Grainger</cp:lastModifiedBy>
  <cp:revision>5</cp:revision>
  <dcterms:created xsi:type="dcterms:W3CDTF">2025-05-12T08:34:00Z</dcterms:created>
  <dcterms:modified xsi:type="dcterms:W3CDTF">2025-05-12T08:37:00Z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TemplateUrl">
    <vt:lpwstr/>
  </property>
  <property fmtid="{D5CDD505-2E9C-101B-9397-08002B2CF9AE}" pid="4" name="Order">
    <vt:r8>100</vt:r8>
  </property>
  <property fmtid="{D5CDD505-2E9C-101B-9397-08002B2CF9AE}" pid="5" name="xd_Signature">
    <vt:bool>false</vt:bool>
  </property>
  <property fmtid="{D5CDD505-2E9C-101B-9397-08002B2CF9AE}" pid="6" name="xd_ProgID">
    <vt:lpwstr/>
  </property>
  <property fmtid="{D5CDD505-2E9C-101B-9397-08002B2CF9AE}" pid="7" name="Workstream1">
    <vt:lpwstr/>
  </property>
  <property fmtid="{D5CDD505-2E9C-101B-9397-08002B2CF9AE}" pid="8" name="Scheme Name1">
    <vt:lpwstr/>
  </property>
  <property fmtid="{D5CDD505-2E9C-101B-9397-08002B2CF9AE}" pid="9" name="OldFolder 1">
    <vt:lpwstr>Brand Resources</vt:lpwstr>
  </property>
  <property fmtid="{D5CDD505-2E9C-101B-9397-08002B2CF9AE}" pid="10" name="For external use">
    <vt:bool>false</vt:bool>
  </property>
  <property fmtid="{D5CDD505-2E9C-101B-9397-08002B2CF9AE}" pid="11" name="vti_imgdate">
    <vt:lpwstr/>
  </property>
  <property fmtid="{D5CDD505-2E9C-101B-9397-08002B2CF9AE}" pid="12" name="Lead Partner">
    <vt:lpwstr/>
  </property>
  <property fmtid="{D5CDD505-2E9C-101B-9397-08002B2CF9AE}" pid="13" name="KpiDescription">
    <vt:lpwstr/>
  </property>
  <property fmtid="{D5CDD505-2E9C-101B-9397-08002B2CF9AE}" pid="14" name="AuthorIds_UIVersion_512">
    <vt:lpwstr>2749</vt:lpwstr>
  </property>
  <property fmtid="{D5CDD505-2E9C-101B-9397-08002B2CF9AE}" pid="15" name="Mnth">
    <vt:lpwstr/>
  </property>
  <property fmtid="{D5CDD505-2E9C-101B-9397-08002B2CF9AE}" pid="16" name="Document Category (AMP7)">
    <vt:lpwstr/>
  </property>
  <property fmtid="{D5CDD505-2E9C-101B-9397-08002B2CF9AE}" pid="17" name="Sub Cat (Non Proj)">
    <vt:lpwstr/>
  </property>
  <property fmtid="{D5CDD505-2E9C-101B-9397-08002B2CF9AE}" pid="18" name="Sub Type (Non Proj)">
    <vt:lpwstr/>
  </property>
  <property fmtid="{D5CDD505-2E9C-101B-9397-08002B2CF9AE}" pid="19" name="Document Type (AMP7)">
    <vt:lpwstr/>
  </property>
  <property fmtid="{D5CDD505-2E9C-101B-9397-08002B2CF9AE}" pid="20" name="Year">
    <vt:lpwstr/>
  </property>
  <property fmtid="{D5CDD505-2E9C-101B-9397-08002B2CF9AE}" pid="21" name="Sub_x0020_Type_x0020__x0028_Non_x0020_Proj_x0029_">
    <vt:lpwstr/>
  </property>
  <property fmtid="{D5CDD505-2E9C-101B-9397-08002B2CF9AE}" pid="22" name="Lead_x0020_Partner">
    <vt:lpwstr/>
  </property>
  <property fmtid="{D5CDD505-2E9C-101B-9397-08002B2CF9AE}" pid="23" name="MediaServiceImageTags">
    <vt:lpwstr/>
  </property>
  <property fmtid="{D5CDD505-2E9C-101B-9397-08002B2CF9AE}" pid="24" name="Document_x0020_Category_x0020__x0028_AMP7_x0029_">
    <vt:lpwstr/>
  </property>
  <property fmtid="{D5CDD505-2E9C-101B-9397-08002B2CF9AE}" pid="25" name="Document_x0020_Type_x0020__x0028_AMP7_x0029_">
    <vt:lpwstr/>
  </property>
  <property fmtid="{D5CDD505-2E9C-101B-9397-08002B2CF9AE}" pid="26" name="Sub_x0020_Cat_x0020__x0028_Non_x0020_Proj_x0029_">
    <vt:lpwstr/>
  </property>
  <property fmtid="{D5CDD505-2E9C-101B-9397-08002B2CF9AE}" pid="27" name="Scheme_x0020_Name1">
    <vt:lpwstr/>
  </property>
  <property fmtid="{D5CDD505-2E9C-101B-9397-08002B2CF9AE}" pid="28" name="_dlc_DocIdItemGuid">
    <vt:lpwstr>85113382-838a-4aeb-a1d4-dac5b53c8f6a</vt:lpwstr>
  </property>
  <property fmtid="{D5CDD505-2E9C-101B-9397-08002B2CF9AE}" pid="29" name="_docset_NoMedatataSyncRequired">
    <vt:lpwstr>False</vt:lpwstr>
  </property>
</Properties>
</file>