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 xml:space="preserve">5 Supporting </w:t>
      </w:r>
      <w:proofErr w:type="gramStart"/>
      <w:r w:rsidRPr="00CD4704">
        <w:rPr>
          <w:rFonts w:eastAsia="Calibri" w:cs="Arial"/>
          <w:sz w:val="18"/>
          <w:szCs w:val="18"/>
          <w:lang w:eastAsia="en-GB"/>
        </w:rPr>
        <w:t>information</w:t>
      </w:r>
      <w:proofErr w:type="gramEnd"/>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id w:val="1592425662"/>
            <w:placeholder>
              <w:docPart w:val="704241688B804E958A547420D8E001CE"/>
            </w:placeholder>
            <w:text/>
          </w:sdt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7435B392" w:rsidR="00DC6D2D" w:rsidRPr="007B7529" w:rsidRDefault="009C1D41" w:rsidP="00DB5664">
                <w:pPr>
                  <w:pStyle w:val="Questiontext"/>
                </w:pPr>
                <w:r w:rsidRPr="00891E64">
                  <w:t>AC0091501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526DC84F" w:rsidR="00DC6D2D" w:rsidRPr="00F77607" w:rsidRDefault="009C1D41" w:rsidP="00DB5664">
                <w:pPr>
                  <w:pStyle w:val="Paragraph"/>
                  <w:spacing w:before="120" w:after="60"/>
                  <w:rPr>
                    <w:rStyle w:val="Responseboxtext"/>
                  </w:rPr>
                </w:pPr>
                <w:proofErr w:type="spellStart"/>
                <w:r>
                  <w:rPr>
                    <w:rFonts w:cs="Arial"/>
                    <w:sz w:val="20"/>
                    <w:szCs w:val="20"/>
                  </w:rPr>
                  <w:t>Cwmtillery</w:t>
                </w:r>
                <w:proofErr w:type="spellEnd"/>
                <w:r>
                  <w:rPr>
                    <w:rFonts w:cs="Arial"/>
                    <w:sz w:val="20"/>
                    <w:szCs w:val="20"/>
                  </w:rPr>
                  <w:t xml:space="preserve"> </w:t>
                </w:r>
                <w:r w:rsidR="00E923EC" w:rsidRPr="00E923EC">
                  <w:rPr>
                    <w:rFonts w:cs="Arial"/>
                    <w:sz w:val="20"/>
                    <w:szCs w:val="20"/>
                  </w:rPr>
                  <w:t>W</w:t>
                </w:r>
                <w:r w:rsidR="00E923EC">
                  <w:rPr>
                    <w:rFonts w:cs="Arial"/>
                    <w:sz w:val="20"/>
                    <w:szCs w:val="20"/>
                  </w:rPr>
                  <w:t>ater Treatment Works</w:t>
                </w:r>
                <w:r w:rsidR="00E923EC" w:rsidRPr="00E923EC">
                  <w:rPr>
                    <w:rFonts w:cs="Arial"/>
                    <w:sz w:val="20"/>
                    <w:szCs w:val="20"/>
                  </w:rPr>
                  <w:t>,</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eastAsiaTheme="minorHAnsi" w:cs="Arial"/>
              <w:color w:val="auto"/>
              <w:sz w:val="20"/>
              <w:szCs w:val="20"/>
            </w:rPr>
            <w:id w:val="31698210"/>
            <w:placeholder>
              <w:docPart w:val="194482DC88CE46A1A42C22DE4CCA54E7"/>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34C3885B" w:rsidR="00DC6D2D" w:rsidRPr="00F77607" w:rsidRDefault="009C1D41" w:rsidP="009C1D41">
                <w:pPr>
                  <w:pStyle w:val="Paragraph"/>
                  <w:spacing w:before="120" w:after="60"/>
                  <w:rPr>
                    <w:rStyle w:val="Responseboxtext"/>
                    <w:rFonts w:eastAsia="Calibri"/>
                  </w:rPr>
                </w:pPr>
                <w:proofErr w:type="spellStart"/>
                <w:r w:rsidRPr="009C1D41">
                  <w:rPr>
                    <w:rFonts w:eastAsiaTheme="minorHAnsi" w:cs="Arial"/>
                    <w:color w:val="auto"/>
                    <w:sz w:val="20"/>
                    <w:szCs w:val="20"/>
                  </w:rPr>
                  <w:t>Cwmtillery</w:t>
                </w:r>
                <w:proofErr w:type="spellEnd"/>
                <w:r w:rsidRPr="009C1D41">
                  <w:rPr>
                    <w:rFonts w:eastAsiaTheme="minorHAnsi" w:cs="Arial"/>
                    <w:color w:val="auto"/>
                    <w:sz w:val="20"/>
                    <w:szCs w:val="20"/>
                  </w:rPr>
                  <w:t xml:space="preserve"> Water Treatment Works,</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sz w:val="20"/>
              <w:szCs w:val="20"/>
            </w:rPr>
            <w:id w:val="1497307480"/>
            <w:placeholder>
              <w:docPart w:val="6A42975A96F74B4196E3DC83EC89DF1A"/>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2E0518F5" w:rsidR="00DC6D2D" w:rsidRPr="00F77607" w:rsidRDefault="009C1D41" w:rsidP="00DB5664">
                <w:pPr>
                  <w:pStyle w:val="Paragraph"/>
                  <w:spacing w:before="120" w:after="60"/>
                  <w:rPr>
                    <w:rStyle w:val="Responseboxtext"/>
                    <w:rFonts w:eastAsia="Calibri"/>
                  </w:rPr>
                </w:pPr>
                <w:r w:rsidRPr="009C1D41">
                  <w:rPr>
                    <w:rFonts w:eastAsiaTheme="minorHAnsi" w:cs="Arial"/>
                    <w:sz w:val="20"/>
                    <w:szCs w:val="20"/>
                  </w:rPr>
                  <w:t>Reservoir House,</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Fonts w:eastAsiaTheme="minorHAnsi" w:cs="Arial"/>
              <w:sz w:val="20"/>
              <w:szCs w:val="20"/>
            </w:rPr>
            <w:id w:val="-1598088960"/>
            <w:placeholder>
              <w:docPart w:val="7042A70986CA4102B87D8AE707D5249C"/>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4509D205" w:rsidR="00DC6D2D" w:rsidRPr="00F77607" w:rsidRDefault="009C1D41" w:rsidP="00DB5664">
                <w:pPr>
                  <w:pStyle w:val="Paragraph"/>
                  <w:spacing w:before="120" w:after="60"/>
                  <w:rPr>
                    <w:rStyle w:val="Responseboxtext"/>
                    <w:rFonts w:eastAsia="Calibri"/>
                  </w:rPr>
                </w:pPr>
                <w:proofErr w:type="spellStart"/>
                <w:r w:rsidRPr="009C1D41">
                  <w:rPr>
                    <w:rFonts w:eastAsiaTheme="minorHAnsi" w:cs="Arial"/>
                    <w:sz w:val="20"/>
                    <w:szCs w:val="20"/>
                  </w:rPr>
                  <w:t>Cwmtillery</w:t>
                </w:r>
                <w:proofErr w:type="spellEnd"/>
                <w:r>
                  <w:rPr>
                    <w:rFonts w:eastAsiaTheme="minorHAnsi" w:cs="Arial"/>
                    <w:sz w:val="20"/>
                    <w:szCs w:val="20"/>
                  </w:rPr>
                  <w:t>,</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1E02ABE5" w:rsidR="00DC6D2D" w:rsidRPr="00F77607" w:rsidRDefault="009C1D41" w:rsidP="00DB5664">
                <w:pPr>
                  <w:pStyle w:val="Paragraph"/>
                  <w:spacing w:before="120" w:after="60"/>
                  <w:rPr>
                    <w:rStyle w:val="Responseboxtext"/>
                    <w:rFonts w:eastAsia="Calibri"/>
                  </w:rPr>
                </w:pPr>
                <w:r>
                  <w:rPr>
                    <w:rStyle w:val="Responseboxtext"/>
                  </w:rPr>
                  <w:t>Monmouthshire</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eastAsiaTheme="minorHAnsi" w:cs="Arial"/>
              <w:sz w:val="20"/>
              <w:szCs w:val="20"/>
            </w:rPr>
            <w:id w:val="876045267"/>
            <w:placeholder>
              <w:docPart w:val="6741A9774CEA4758A6EFBAECA0B7AEC3"/>
            </w:placeholder>
            <w:text/>
          </w:sdt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1CD4B6F2" w:rsidR="00DC6D2D" w:rsidRPr="00F77607" w:rsidRDefault="009C1D41" w:rsidP="00DB5664">
                <w:pPr>
                  <w:pStyle w:val="Paragraph"/>
                  <w:spacing w:before="120" w:after="60"/>
                  <w:rPr>
                    <w:rStyle w:val="Responseboxtext"/>
                    <w:rFonts w:eastAsia="Calibri"/>
                  </w:rPr>
                </w:pPr>
                <w:r w:rsidRPr="009C1D41">
                  <w:rPr>
                    <w:rFonts w:eastAsiaTheme="minorHAnsi" w:cs="Arial"/>
                    <w:sz w:val="20"/>
                    <w:szCs w:val="20"/>
                  </w:rPr>
                  <w:t>NP13 1LR</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bookmarkStart w:id="0" w:name="_Hlk128747684" w:displacedByCustomXml="next"/>
        <w:sdt>
          <w:sdtPr>
            <w:id w:val="1939482225"/>
            <w:placeholder>
              <w:docPart w:val="3D817FCF28FC44C69D5E28542E21E3E4"/>
            </w:placeholder>
            <w:text/>
          </w:sdt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51428AE7" w:rsidR="00057390" w:rsidRDefault="009C1D41" w:rsidP="00C92F25">
                <w:pPr>
                  <w:pStyle w:val="SubQuestion"/>
                  <w:spacing w:before="240"/>
                  <w:rPr>
                    <w:rFonts w:ascii="MetaNormalLF-Roman" w:eastAsia="Calibri" w:hAnsi="MetaNormalLF-Roman" w:cs="MetaNormalLF-Roman"/>
                    <w:lang w:eastAsia="en-GB"/>
                  </w:rPr>
                </w:pPr>
                <w:r>
                  <w:t xml:space="preserve">Without prejudice to future discharges this variation application is being made to add a Run to Waste (RTW) discharge description to the current discharge of “Trade effluent consisting of supernatant water from the treatment lagoons and filter backwash effluent via Discharge Point” from the lagoons. There are </w:t>
                </w:r>
                <w:proofErr w:type="gramStart"/>
                <w:r>
                  <w:t>actually 2</w:t>
                </w:r>
                <w:proofErr w:type="gramEnd"/>
                <w:r>
                  <w:t xml:space="preserve"> discharge points (Outlet 1 and Outlet 3) from the lagoons used intermittently as part of the sediment management regime in the lagoons. Both lagoons can accept discharge of RTW. We also wish to add another discharge of RTW only further upstream in the culverted section of the river below the dam (Outlet 2).</w:t>
                </w:r>
              </w:p>
            </w:tc>
            <w:bookmarkStart w:id="1" w:name="_Hlk129963163" w:displacedByCustomXml="next"/>
          </w:sdtContent>
        </w:sdt>
        <w:bookmarkEnd w:id="1" w:displacedByCustomXml="prev"/>
        <w:bookmarkEnd w:id="0" w:displacedByCustomXml="prev"/>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Heading2Char"/>
              <w:rFonts w:cs="Arial"/>
              <w:sz w:val="20"/>
            </w:rPr>
            <w:id w:val="-849016264"/>
            <w:placeholder>
              <w:docPart w:val="0DF816115E724697AC511D4E65D2141D"/>
            </w:placeholder>
            <w:showingPlcHdr/>
            <w:text/>
          </w:sdtPr>
          <w:sdtEndPr>
            <w:rPr>
              <w:rStyle w:val="Heading2Char"/>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E1A69E7" w:rsidR="00057390" w:rsidRPr="00B4437C" w:rsidRDefault="00257708"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40F0A98F" w:rsidR="00B50FD0" w:rsidRPr="00246D60" w:rsidRDefault="009C1D41"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BCA66A6" w:rsidR="00B50FD0" w:rsidRPr="00246D60" w:rsidRDefault="009C1D41"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2" w:name="_Hlk124942085" w:displacedByCustomXml="next"/>
        <w:sdt>
          <w:sdtPr>
            <w:rPr>
              <w:rStyle w:val="Responseboxtext"/>
            </w:rPr>
            <w:id w:val="-1197538102"/>
            <w:placeholder>
              <w:docPart w:val="53E25B093F7B441D85BE26D10FA072B6"/>
            </w:placeholder>
            <w:showingPlcHdr/>
            <w:text/>
          </w:sdtPr>
          <w:sdtEndPr>
            <w:rPr>
              <w:rStyle w:val="Responseboxtex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1FFEBF43" w:rsidR="00B50FD0" w:rsidRPr="00246D60" w:rsidRDefault="00E923EC" w:rsidP="00B50FD0">
                <w:pPr>
                  <w:pStyle w:val="Questiontext"/>
                </w:pPr>
                <w:r>
                  <w:rPr>
                    <w:rStyle w:val="Responseboxtext"/>
                  </w:rPr>
                  <w:t xml:space="preserve">                                                          </w:t>
                </w:r>
              </w:p>
            </w:tc>
          </w:sdtContent>
        </w:sdt>
        <w:bookmarkEnd w:id="2"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5B98F6D4" w:rsidR="00B50FD0" w:rsidRPr="00246D60" w:rsidRDefault="009C1D41" w:rsidP="00B50FD0">
                <w:pPr>
                  <w:pStyle w:val="Questiontext"/>
                </w:pPr>
                <w:r w:rsidRPr="009C1D41">
                  <w:rPr>
                    <w:b/>
                    <w:bCs/>
                    <w:i/>
                    <w:iCs/>
                  </w:rPr>
                  <w:t xml:space="preserve">AC0091501 </w:t>
                </w:r>
                <w:proofErr w:type="spellStart"/>
                <w:r w:rsidRPr="009C1D41">
                  <w:rPr>
                    <w:b/>
                    <w:bCs/>
                    <w:i/>
                    <w:iCs/>
                  </w:rPr>
                  <w:t>Cwmtillery</w:t>
                </w:r>
                <w:proofErr w:type="spellEnd"/>
                <w:r w:rsidRPr="009C1D41">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764C07" w:rsidRDefault="00764C07" w:rsidP="001F125D">
      <w:r>
        <w:separator/>
      </w:r>
    </w:p>
  </w:endnote>
  <w:endnote w:type="continuationSeparator" w:id="0">
    <w:p w14:paraId="0DC6630A" w14:textId="77777777" w:rsidR="00764C07" w:rsidRDefault="00764C07"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764C07" w:rsidRDefault="00764C07" w:rsidP="001F125D">
      <w:r>
        <w:separator/>
      </w:r>
    </w:p>
  </w:footnote>
  <w:footnote w:type="continuationSeparator" w:id="0">
    <w:p w14:paraId="67D843BF" w14:textId="77777777" w:rsidR="00764C07" w:rsidRDefault="00764C07"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6672091">
    <w:abstractNumId w:val="6"/>
  </w:num>
  <w:num w:numId="2" w16cid:durableId="137600863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461267384">
    <w:abstractNumId w:val="9"/>
  </w:num>
  <w:num w:numId="4" w16cid:durableId="2077707013">
    <w:abstractNumId w:val="5"/>
  </w:num>
  <w:num w:numId="5" w16cid:durableId="581985434">
    <w:abstractNumId w:val="1"/>
  </w:num>
  <w:num w:numId="6" w16cid:durableId="1346589765">
    <w:abstractNumId w:val="0"/>
  </w:num>
  <w:num w:numId="7" w16cid:durableId="1222212284">
    <w:abstractNumId w:val="8"/>
  </w:num>
  <w:num w:numId="8" w16cid:durableId="1299991780">
    <w:abstractNumId w:val="7"/>
  </w:num>
  <w:num w:numId="9" w16cid:durableId="1743915155">
    <w:abstractNumId w:val="4"/>
  </w:num>
  <w:num w:numId="10" w16cid:durableId="1121268987">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7"/>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70EDD"/>
    <w:rsid w:val="000813DA"/>
    <w:rsid w:val="00083217"/>
    <w:rsid w:val="00083F54"/>
    <w:rsid w:val="0009030F"/>
    <w:rsid w:val="00090E43"/>
    <w:rsid w:val="00091368"/>
    <w:rsid w:val="0009172D"/>
    <w:rsid w:val="00092990"/>
    <w:rsid w:val="00096644"/>
    <w:rsid w:val="00097888"/>
    <w:rsid w:val="00097AEB"/>
    <w:rsid w:val="000A136B"/>
    <w:rsid w:val="000A2627"/>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57708"/>
    <w:rsid w:val="00260070"/>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B7B84"/>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15222"/>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1D41"/>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0862"/>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0121"/>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92F25"/>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23EC"/>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9393"/>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2F3D89"/>
    <w:rsid w:val="00325183"/>
    <w:rsid w:val="00387A5A"/>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REGU-184-6559514</_dlc_DocId>
    <_dlc_DocIdUrl xmlns="9be56660-2c31-41ef-bc00-23e72f632f2a">
      <Url>https://cyfoethnaturiolcymru.sharepoint.com/teams/Regulatory/Permitting/_layouts/15/DocIdRedir.aspx?ID=REGU-184-6559514</Url>
      <Description>REGU-184-6559514</Description>
    </_dlc_DocIdUrl>
    <Site_x0020_Name xmlns="859f7ad6-93f6-4205-b62b-a17f28acbbac">Cwmtillery  Water Treatment Works</Site_x0020_Name>
    <Internal_x002f_External xmlns="859f7ad6-93f6-4205-b62b-a17f28acbbac">Incoming document</Internal_x002f_External>
    <Post_x0020_code xmlns="859f7ad6-93f6-4205-b62b-a17f28acbbac">NP13 1LR</Post_x0020_code>
    <TaxCatchAll xmlns="859f7ad6-93f6-4205-b62b-a17f28acbbac" xsi:nil="true"/>
    <Document_x0020_Type xmlns="859f7ad6-93f6-4205-b62b-a17f28acbbac">Form/Proforma</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2023-03-20T00:00:00+00:00</Document_x0020_Date>
    <Facility_x0020_Address xmlns="859f7ad6-93f6-4205-b62b-a17f28acbbac">Reservoir House, Cwmtillery, Monmouthshire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D85ABFF-78ED-42FF-9473-DB98E334E719}"/>
</file>

<file path=customXml/itemProps2.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C0BA326-B83F-4EC8-8123-79BF326361A8}"/>
</file>

<file path=customXml/itemProps5.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156</TotalTime>
  <Pages>7</Pages>
  <Words>2110</Words>
  <Characters>12033</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James Camis</cp:lastModifiedBy>
  <cp:revision>18</cp:revision>
  <cp:lastPrinted>2016-04-18T13:20:00Z</cp:lastPrinted>
  <dcterms:created xsi:type="dcterms:W3CDTF">2023-01-18T09:45:00Z</dcterms:created>
  <dcterms:modified xsi:type="dcterms:W3CDTF">2023-03-20T14:57:00Z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55be4628-dbcc-4cf9-9c49-5a2340138fb8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655951400</vt:r8>
  </property>
</Properties>
</file>