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3F3BF6">
      <w:pPr>
        <w:pStyle w:val="BodyText"/>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4253"/>
        <w:gridCol w:w="5954"/>
        <w:gridCol w:w="283"/>
      </w:tblGrid>
      <w:tr w:rsidR="00026A0D" w:rsidRPr="00D74ABA" w14:paraId="6C738B50" w14:textId="77777777" w:rsidTr="00C06F5C">
        <w:tc>
          <w:tcPr>
            <w:tcW w:w="4253"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6237" w:type="dxa"/>
            <w:gridSpan w:val="2"/>
            <w:tcBorders>
              <w:top w:val="single" w:sz="4" w:space="0" w:color="auto"/>
              <w:left w:val="single" w:sz="4" w:space="0" w:color="auto"/>
              <w:bottom w:val="single" w:sz="4" w:space="0" w:color="auto"/>
              <w:right w:val="single" w:sz="4" w:space="0" w:color="auto"/>
            </w:tcBorders>
          </w:tcPr>
          <w:p w14:paraId="7BBFDD69" w14:textId="48D8E265" w:rsidR="00026A0D" w:rsidRPr="00D74ABA" w:rsidRDefault="00026A0D" w:rsidP="001E40BB">
            <w:pPr>
              <w:jc w:val="both"/>
              <w:rPr>
                <w:rFonts w:cs="Arial"/>
                <w:sz w:val="24"/>
                <w:szCs w:val="24"/>
              </w:rPr>
            </w:pPr>
            <w:r w:rsidRPr="00D74ABA">
              <w:rPr>
                <w:rFonts w:cs="Arial"/>
                <w:sz w:val="24"/>
                <w:szCs w:val="24"/>
              </w:rPr>
              <w:t xml:space="preserve"> </w:t>
            </w:r>
            <w:r w:rsidR="00416BA5">
              <w:rPr>
                <w:rFonts w:cs="Arial"/>
                <w:sz w:val="24"/>
                <w:szCs w:val="24"/>
              </w:rPr>
              <w:t>Bryan Burn, Waste Permitting</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C06F5C">
        <w:tc>
          <w:tcPr>
            <w:tcW w:w="4253"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3874CF">
            <w:pPr>
              <w:numPr>
                <w:ilvl w:val="0"/>
                <w:numId w:val="1"/>
              </w:numPr>
              <w:spacing w:after="255" w:line="240" w:lineRule="auto"/>
              <w:contextualSpacing/>
              <w:rPr>
                <w:rFonts w:cs="Arial"/>
                <w:sz w:val="24"/>
                <w:szCs w:val="24"/>
              </w:rPr>
            </w:pPr>
            <w:r w:rsidRPr="00D74ABA">
              <w:rPr>
                <w:rFonts w:cs="Arial"/>
                <w:sz w:val="24"/>
                <w:szCs w:val="24"/>
              </w:rPr>
              <w:t>Permit application reference and site name</w:t>
            </w:r>
          </w:p>
        </w:tc>
        <w:tc>
          <w:tcPr>
            <w:tcW w:w="6237" w:type="dxa"/>
            <w:gridSpan w:val="2"/>
            <w:tcBorders>
              <w:top w:val="single" w:sz="4" w:space="0" w:color="auto"/>
              <w:left w:val="single" w:sz="4" w:space="0" w:color="auto"/>
              <w:bottom w:val="single" w:sz="4" w:space="0" w:color="auto"/>
              <w:right w:val="single" w:sz="4" w:space="0" w:color="auto"/>
            </w:tcBorders>
          </w:tcPr>
          <w:p w14:paraId="0C793CF9" w14:textId="0124D57E" w:rsidR="00026A0D" w:rsidRDefault="00416BA5" w:rsidP="001E40BB">
            <w:pPr>
              <w:jc w:val="both"/>
              <w:rPr>
                <w:rFonts w:cs="Arial"/>
                <w:sz w:val="24"/>
                <w:szCs w:val="24"/>
              </w:rPr>
            </w:pPr>
            <w:r>
              <w:rPr>
                <w:rFonts w:cs="Arial"/>
                <w:sz w:val="24"/>
                <w:szCs w:val="24"/>
              </w:rPr>
              <w:t>PAN-02988</w:t>
            </w:r>
            <w:r w:rsidR="00880AAE">
              <w:rPr>
                <w:rFonts w:cs="Arial"/>
                <w:sz w:val="24"/>
                <w:szCs w:val="24"/>
              </w:rPr>
              <w:t>3</w:t>
            </w:r>
          </w:p>
          <w:p w14:paraId="320256BA" w14:textId="77777777" w:rsidR="0010701C" w:rsidRDefault="003F3BF6" w:rsidP="003F3BF6">
            <w:pPr>
              <w:jc w:val="both"/>
              <w:rPr>
                <w:rFonts w:cs="Arial"/>
                <w:sz w:val="24"/>
                <w:szCs w:val="24"/>
              </w:rPr>
            </w:pPr>
            <w:r w:rsidRPr="003F3BF6">
              <w:rPr>
                <w:rFonts w:cs="Arial"/>
                <w:sz w:val="24"/>
                <w:szCs w:val="24"/>
              </w:rPr>
              <w:t>Blaen Y Coed</w:t>
            </w:r>
            <w:r>
              <w:rPr>
                <w:rFonts w:cs="Arial"/>
                <w:sz w:val="24"/>
                <w:szCs w:val="24"/>
              </w:rPr>
              <w:t xml:space="preserve"> </w:t>
            </w:r>
            <w:r w:rsidRPr="003F3BF6">
              <w:rPr>
                <w:rFonts w:cs="Arial"/>
                <w:sz w:val="24"/>
                <w:szCs w:val="24"/>
              </w:rPr>
              <w:t>Ysbyty Ifan, BetwsyCoed,</w:t>
            </w:r>
            <w:r w:rsidR="0010701C">
              <w:rPr>
                <w:rFonts w:cs="Arial"/>
                <w:sz w:val="24"/>
                <w:szCs w:val="24"/>
              </w:rPr>
              <w:t xml:space="preserve"> </w:t>
            </w:r>
            <w:r w:rsidRPr="003F3BF6">
              <w:rPr>
                <w:rFonts w:cs="Arial"/>
                <w:sz w:val="24"/>
                <w:szCs w:val="24"/>
              </w:rPr>
              <w:t>Gwynedd</w:t>
            </w:r>
            <w:r>
              <w:rPr>
                <w:rFonts w:cs="Arial"/>
                <w:sz w:val="24"/>
                <w:szCs w:val="24"/>
              </w:rPr>
              <w:t xml:space="preserve">. </w:t>
            </w:r>
          </w:p>
          <w:p w14:paraId="0AF9064B" w14:textId="20BA9C13" w:rsidR="003F3BF6" w:rsidRDefault="003F3BF6" w:rsidP="003F3BF6">
            <w:pPr>
              <w:jc w:val="both"/>
              <w:rPr>
                <w:rFonts w:cs="Arial"/>
                <w:sz w:val="24"/>
                <w:szCs w:val="24"/>
              </w:rPr>
            </w:pPr>
            <w:r w:rsidRPr="003F3BF6">
              <w:rPr>
                <w:rFonts w:cs="Arial"/>
                <w:sz w:val="24"/>
                <w:szCs w:val="24"/>
              </w:rPr>
              <w:t>LL24 0NY</w:t>
            </w:r>
          </w:p>
          <w:p w14:paraId="5AF5DFFC" w14:textId="01AE82C9" w:rsidR="002D0963" w:rsidRPr="00D74ABA" w:rsidRDefault="003F3BF6" w:rsidP="003F3BF6">
            <w:pPr>
              <w:jc w:val="both"/>
              <w:rPr>
                <w:rFonts w:cs="Arial"/>
                <w:sz w:val="24"/>
                <w:szCs w:val="24"/>
              </w:rPr>
            </w:pPr>
            <w:r w:rsidRPr="003F3BF6">
              <w:rPr>
                <w:rFonts w:cs="Arial"/>
                <w:sz w:val="24"/>
                <w:szCs w:val="24"/>
              </w:rPr>
              <w:t>SH 81620 45970</w:t>
            </w:r>
          </w:p>
        </w:tc>
      </w:tr>
      <w:tr w:rsidR="00026A0D" w:rsidRPr="00D74ABA" w14:paraId="25972067" w14:textId="77777777" w:rsidTr="00C06F5C">
        <w:tc>
          <w:tcPr>
            <w:tcW w:w="4253" w:type="dxa"/>
            <w:tcBorders>
              <w:top w:val="single" w:sz="4" w:space="0" w:color="auto"/>
              <w:left w:val="single" w:sz="4" w:space="0" w:color="auto"/>
              <w:bottom w:val="single" w:sz="4" w:space="0" w:color="auto"/>
              <w:right w:val="single" w:sz="4" w:space="0" w:color="auto"/>
            </w:tcBorders>
            <w:hideMark/>
          </w:tcPr>
          <w:p w14:paraId="55E854AE" w14:textId="77AD9A47"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3874CF">
            <w:pPr>
              <w:ind w:left="720"/>
              <w:contextualSpacing/>
              <w:rPr>
                <w:rFonts w:cs="Arial"/>
                <w:sz w:val="24"/>
                <w:szCs w:val="24"/>
              </w:rPr>
            </w:pPr>
            <w:r w:rsidRPr="00D74ABA">
              <w:rPr>
                <w:rFonts w:cs="Arial"/>
                <w:sz w:val="24"/>
                <w:szCs w:val="24"/>
              </w:rPr>
              <w:t>c. NRW Operational Area/Environment Team</w:t>
            </w:r>
          </w:p>
        </w:tc>
        <w:tc>
          <w:tcPr>
            <w:tcW w:w="6237" w:type="dxa"/>
            <w:gridSpan w:val="2"/>
            <w:tcBorders>
              <w:top w:val="single" w:sz="4" w:space="0" w:color="auto"/>
              <w:left w:val="single" w:sz="4" w:space="0" w:color="auto"/>
              <w:bottom w:val="single" w:sz="4" w:space="0" w:color="auto"/>
              <w:right w:val="single" w:sz="4" w:space="0" w:color="auto"/>
            </w:tcBorders>
          </w:tcPr>
          <w:p w14:paraId="62C88BE8" w14:textId="3FA20E25" w:rsidR="00026A0D" w:rsidRPr="003F3BF6" w:rsidRDefault="00026A0D" w:rsidP="001E40BB">
            <w:pPr>
              <w:jc w:val="both"/>
              <w:rPr>
                <w:rFonts w:cs="Arial"/>
                <w:sz w:val="24"/>
                <w:szCs w:val="24"/>
                <w:lang w:val="de-DE"/>
              </w:rPr>
            </w:pPr>
            <w:r w:rsidRPr="003F3BF6">
              <w:rPr>
                <w:rFonts w:cs="Arial"/>
                <w:sz w:val="24"/>
                <w:szCs w:val="24"/>
                <w:lang w:val="de-DE"/>
              </w:rPr>
              <w:t>a.</w:t>
            </w:r>
            <w:r w:rsidR="005A2B54" w:rsidRPr="003F3BF6">
              <w:rPr>
                <w:lang w:val="de-DE"/>
              </w:rPr>
              <w:t xml:space="preserve"> Migneint-Arenig-Dduallt</w:t>
            </w:r>
          </w:p>
          <w:p w14:paraId="42AC1DCB" w14:textId="7BD2B796" w:rsidR="00026A0D" w:rsidRPr="00B408CF" w:rsidRDefault="00026A0D" w:rsidP="001E40BB">
            <w:pPr>
              <w:jc w:val="both"/>
              <w:rPr>
                <w:rFonts w:cs="Arial"/>
                <w:sz w:val="24"/>
                <w:szCs w:val="24"/>
                <w:lang w:val="de-DE"/>
              </w:rPr>
            </w:pPr>
            <w:r w:rsidRPr="00B408CF">
              <w:rPr>
                <w:rFonts w:cs="Arial"/>
                <w:sz w:val="24"/>
                <w:szCs w:val="24"/>
                <w:lang w:val="de-DE"/>
              </w:rPr>
              <w:t>b.</w:t>
            </w:r>
            <w:r w:rsidR="0041306B" w:rsidRPr="00B408CF">
              <w:rPr>
                <w:rFonts w:cs="Arial"/>
                <w:sz w:val="24"/>
                <w:szCs w:val="24"/>
                <w:lang w:val="de-DE"/>
              </w:rPr>
              <w:t xml:space="preserve"> Conwy</w:t>
            </w:r>
          </w:p>
          <w:p w14:paraId="5FFFDEC5" w14:textId="56A980EF" w:rsidR="00026A0D" w:rsidRPr="00D74ABA" w:rsidRDefault="00026A0D" w:rsidP="001E40BB">
            <w:pPr>
              <w:jc w:val="both"/>
              <w:rPr>
                <w:rFonts w:cs="Arial"/>
                <w:sz w:val="24"/>
                <w:szCs w:val="24"/>
              </w:rPr>
            </w:pPr>
            <w:r w:rsidRPr="00D74ABA">
              <w:rPr>
                <w:rFonts w:cs="Arial"/>
                <w:sz w:val="24"/>
                <w:szCs w:val="24"/>
              </w:rPr>
              <w:t>c.</w:t>
            </w:r>
            <w:r w:rsidR="0041306B">
              <w:rPr>
                <w:rFonts w:cs="Arial"/>
                <w:sz w:val="24"/>
                <w:szCs w:val="24"/>
              </w:rPr>
              <w:t xml:space="preserve"> NW industry and Waste Regulation Team </w:t>
            </w:r>
          </w:p>
          <w:p w14:paraId="2C85D708" w14:textId="77777777" w:rsidR="00026A0D" w:rsidRPr="00D74ABA" w:rsidRDefault="00026A0D" w:rsidP="001E40BB">
            <w:pPr>
              <w:jc w:val="both"/>
              <w:rPr>
                <w:rFonts w:cs="Arial"/>
                <w:sz w:val="24"/>
                <w:szCs w:val="24"/>
              </w:rPr>
            </w:pPr>
          </w:p>
        </w:tc>
      </w:tr>
      <w:tr w:rsidR="00026A0D" w:rsidRPr="00D74ABA" w14:paraId="0DD74C76" w14:textId="77777777" w:rsidTr="00C06F5C">
        <w:tc>
          <w:tcPr>
            <w:tcW w:w="4253"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772867FF" w14:textId="6033B026" w:rsidR="00026A0D" w:rsidRPr="00D74ABA" w:rsidRDefault="00026A0D" w:rsidP="001E40BB">
            <w:pPr>
              <w:jc w:val="both"/>
              <w:rPr>
                <w:rFonts w:cs="Arial"/>
                <w:color w:val="FF66FF"/>
                <w:sz w:val="24"/>
                <w:szCs w:val="24"/>
              </w:rPr>
            </w:pPr>
            <w:r w:rsidRPr="00D74ABA">
              <w:rPr>
                <w:rFonts w:cs="Arial"/>
                <w:color w:val="FF66FF"/>
                <w:sz w:val="24"/>
                <w:szCs w:val="24"/>
              </w:rPr>
              <w:t>.</w:t>
            </w:r>
          </w:p>
          <w:p w14:paraId="642A8AC2" w14:textId="77777777" w:rsidR="00026A0D" w:rsidRPr="00D74ABA" w:rsidRDefault="00026A0D" w:rsidP="001E40BB">
            <w:pPr>
              <w:jc w:val="both"/>
              <w:rPr>
                <w:rFonts w:cs="Arial"/>
                <w:sz w:val="24"/>
                <w:szCs w:val="24"/>
              </w:rPr>
            </w:pPr>
          </w:p>
        </w:tc>
        <w:tc>
          <w:tcPr>
            <w:tcW w:w="6237" w:type="dxa"/>
            <w:gridSpan w:val="2"/>
            <w:tcBorders>
              <w:top w:val="single" w:sz="4" w:space="0" w:color="auto"/>
              <w:left w:val="single" w:sz="4" w:space="0" w:color="auto"/>
              <w:bottom w:val="single" w:sz="4" w:space="0" w:color="auto"/>
              <w:right w:val="single" w:sz="4" w:space="0" w:color="auto"/>
            </w:tcBorders>
          </w:tcPr>
          <w:p w14:paraId="081D483E" w14:textId="16001461" w:rsidR="00026A0D" w:rsidRDefault="00B408CF" w:rsidP="000C6B49">
            <w:pPr>
              <w:rPr>
                <w:rFonts w:cs="Arial"/>
                <w:sz w:val="24"/>
                <w:szCs w:val="24"/>
              </w:rPr>
            </w:pPr>
            <w:r w:rsidRPr="00F916CF">
              <w:rPr>
                <w:rFonts w:cs="Arial"/>
                <w:sz w:val="24"/>
                <w:szCs w:val="24"/>
              </w:rPr>
              <w:t>Landspreading deployment under SR2010No4 Mobile plant permit. Spreading potable water treatment sludge from 10x DCWW sites</w:t>
            </w:r>
            <w:r w:rsidR="000C6B49" w:rsidRPr="00F916CF">
              <w:rPr>
                <w:rFonts w:cs="Arial"/>
                <w:sz w:val="24"/>
                <w:szCs w:val="24"/>
              </w:rPr>
              <w:t xml:space="preserve"> with</w:t>
            </w:r>
            <w:r w:rsidR="000C6B49">
              <w:rPr>
                <w:rFonts w:cs="Arial"/>
                <w:sz w:val="24"/>
                <w:szCs w:val="24"/>
              </w:rPr>
              <w:t xml:space="preserve"> one storage location</w:t>
            </w:r>
            <w:r>
              <w:rPr>
                <w:rFonts w:cs="Arial"/>
                <w:sz w:val="24"/>
                <w:szCs w:val="24"/>
              </w:rPr>
              <w:t>.</w:t>
            </w:r>
          </w:p>
          <w:p w14:paraId="1758D9A0" w14:textId="77777777" w:rsidR="00B408CF" w:rsidRDefault="00B408CF" w:rsidP="000C6B49">
            <w:pPr>
              <w:rPr>
                <w:rFonts w:cs="Arial"/>
                <w:sz w:val="24"/>
                <w:szCs w:val="24"/>
              </w:rPr>
            </w:pPr>
          </w:p>
          <w:p w14:paraId="404F5AC2" w14:textId="62D0E369" w:rsidR="00B408CF" w:rsidRPr="00D74ABA" w:rsidRDefault="00B408CF" w:rsidP="000C6B49">
            <w:pPr>
              <w:rPr>
                <w:rFonts w:cs="Arial"/>
                <w:sz w:val="24"/>
                <w:szCs w:val="24"/>
              </w:rPr>
            </w:pPr>
            <w:r>
              <w:rPr>
                <w:rFonts w:cs="Arial"/>
                <w:sz w:val="24"/>
                <w:szCs w:val="24"/>
              </w:rPr>
              <w:t>Application is to spread 4505 tonnes</w:t>
            </w:r>
            <w:r w:rsidR="000C6B49">
              <w:rPr>
                <w:rFonts w:cs="Arial"/>
                <w:sz w:val="24"/>
                <w:szCs w:val="24"/>
              </w:rPr>
              <w:t xml:space="preserve">. The waste will be spread </w:t>
            </w:r>
            <w:r>
              <w:rPr>
                <w:rFonts w:cs="Arial"/>
                <w:sz w:val="24"/>
                <w:szCs w:val="24"/>
              </w:rPr>
              <w:t>over 18 hectares</w:t>
            </w:r>
            <w:r w:rsidR="000C6B49">
              <w:rPr>
                <w:rFonts w:cs="Arial"/>
                <w:sz w:val="24"/>
                <w:szCs w:val="24"/>
              </w:rPr>
              <w:t xml:space="preserve"> at the listed feilds</w:t>
            </w:r>
            <w:r>
              <w:rPr>
                <w:rFonts w:cs="Arial"/>
                <w:sz w:val="24"/>
                <w:szCs w:val="24"/>
              </w:rPr>
              <w:t>.</w:t>
            </w:r>
          </w:p>
          <w:p w14:paraId="666922C6" w14:textId="77777777" w:rsidR="00026A0D" w:rsidRPr="00D74ABA" w:rsidRDefault="00026A0D" w:rsidP="000C6B49">
            <w:pPr>
              <w:rPr>
                <w:rFonts w:cs="Arial"/>
                <w:sz w:val="24"/>
                <w:szCs w:val="24"/>
              </w:rPr>
            </w:pPr>
          </w:p>
          <w:p w14:paraId="6A68053B" w14:textId="30E9EF44" w:rsidR="00026A0D" w:rsidRPr="00D74ABA" w:rsidRDefault="000C6B49" w:rsidP="000C6B49">
            <w:pPr>
              <w:rPr>
                <w:rFonts w:cs="Arial"/>
                <w:sz w:val="24"/>
                <w:szCs w:val="24"/>
              </w:rPr>
            </w:pPr>
            <w:r w:rsidRPr="000C6B49">
              <w:rPr>
                <w:rFonts w:cs="Arial"/>
                <w:sz w:val="24"/>
                <w:szCs w:val="24"/>
              </w:rPr>
              <w:lastRenderedPageBreak/>
              <w:t>The wastes will be surface spread by tractor and tanker</w:t>
            </w:r>
            <w:r>
              <w:rPr>
                <w:rFonts w:cs="Arial"/>
                <w:sz w:val="24"/>
                <w:szCs w:val="24"/>
              </w:rPr>
              <w:t xml:space="preserve"> </w:t>
            </w:r>
            <w:r w:rsidRPr="000C6B49">
              <w:rPr>
                <w:rFonts w:cs="Arial"/>
                <w:sz w:val="24"/>
                <w:szCs w:val="24"/>
              </w:rPr>
              <w:t>using dribble bar. This equipment is readily available to the</w:t>
            </w:r>
            <w:r>
              <w:rPr>
                <w:rFonts w:cs="Arial"/>
                <w:sz w:val="24"/>
                <w:szCs w:val="24"/>
              </w:rPr>
              <w:t xml:space="preserve"> </w:t>
            </w:r>
            <w:r w:rsidRPr="000C6B49">
              <w:rPr>
                <w:rFonts w:cs="Arial"/>
                <w:sz w:val="24"/>
                <w:szCs w:val="24"/>
              </w:rPr>
              <w:t>farmer/contractor and the most appropriate for the material</w:t>
            </w:r>
            <w:r>
              <w:rPr>
                <w:rFonts w:cs="Arial"/>
                <w:sz w:val="24"/>
                <w:szCs w:val="24"/>
              </w:rPr>
              <w:t xml:space="preserve"> </w:t>
            </w:r>
            <w:r w:rsidRPr="000C6B49">
              <w:rPr>
                <w:rFonts w:cs="Arial"/>
                <w:sz w:val="24"/>
                <w:szCs w:val="24"/>
              </w:rPr>
              <w:t>and application rates used.</w:t>
            </w:r>
          </w:p>
          <w:p w14:paraId="339D9994" w14:textId="77777777" w:rsidR="00026A0D" w:rsidRPr="00D74ABA" w:rsidRDefault="00026A0D" w:rsidP="000C6B49">
            <w:pPr>
              <w:rPr>
                <w:rFonts w:cs="Arial"/>
                <w:sz w:val="24"/>
                <w:szCs w:val="24"/>
              </w:rPr>
            </w:pPr>
          </w:p>
          <w:p w14:paraId="401980E2" w14:textId="18123092" w:rsidR="00026A0D" w:rsidRPr="00D74ABA" w:rsidRDefault="000C6B49" w:rsidP="000C6B49">
            <w:pPr>
              <w:rPr>
                <w:rFonts w:cs="Arial"/>
                <w:sz w:val="24"/>
                <w:szCs w:val="24"/>
              </w:rPr>
            </w:pPr>
            <w:r>
              <w:rPr>
                <w:rFonts w:cs="Arial"/>
                <w:sz w:val="24"/>
                <w:szCs w:val="24"/>
              </w:rPr>
              <w:t>T</w:t>
            </w:r>
            <w:r w:rsidRPr="000C6B49">
              <w:rPr>
                <w:rFonts w:cs="Arial"/>
                <w:sz w:val="24"/>
                <w:szCs w:val="24"/>
              </w:rPr>
              <w:t xml:space="preserve">he activity </w:t>
            </w:r>
            <w:r w:rsidR="003874CF">
              <w:rPr>
                <w:rFonts w:cs="Arial"/>
                <w:sz w:val="24"/>
                <w:szCs w:val="24"/>
              </w:rPr>
              <w:t xml:space="preserve">is </w:t>
            </w:r>
            <w:r w:rsidRPr="003874CF">
              <w:rPr>
                <w:rFonts w:cs="Arial"/>
                <w:b/>
                <w:bCs/>
                <w:sz w:val="24"/>
                <w:szCs w:val="24"/>
                <w:u w:val="single"/>
              </w:rPr>
              <w:t>not</w:t>
            </w:r>
            <w:r>
              <w:rPr>
                <w:rFonts w:cs="Arial"/>
                <w:sz w:val="24"/>
                <w:szCs w:val="24"/>
              </w:rPr>
              <w:t xml:space="preserve"> </w:t>
            </w:r>
            <w:r w:rsidRPr="000C6B49">
              <w:rPr>
                <w:rFonts w:cs="Arial"/>
                <w:sz w:val="24"/>
                <w:szCs w:val="24"/>
              </w:rPr>
              <w:t xml:space="preserve">wholly </w:t>
            </w:r>
            <w:r w:rsidRPr="003874CF">
              <w:rPr>
                <w:rFonts w:cs="Arial"/>
                <w:b/>
                <w:bCs/>
                <w:sz w:val="24"/>
                <w:szCs w:val="24"/>
                <w:u w:val="single"/>
              </w:rPr>
              <w:t>or</w:t>
            </w:r>
            <w:r w:rsidRPr="000C6B49">
              <w:rPr>
                <w:rFonts w:cs="Arial"/>
                <w:sz w:val="24"/>
                <w:szCs w:val="24"/>
              </w:rPr>
              <w:t xml:space="preserve"> partly within the SSSI boundary</w:t>
            </w:r>
            <w:r>
              <w:rPr>
                <w:rFonts w:cs="Arial"/>
                <w:sz w:val="24"/>
                <w:szCs w:val="24"/>
              </w:rPr>
              <w:t>.</w:t>
            </w:r>
          </w:p>
          <w:p w14:paraId="2D7227D5" w14:textId="77777777" w:rsidR="00026A0D" w:rsidRPr="00D74ABA" w:rsidRDefault="00026A0D" w:rsidP="000C6B49">
            <w:pPr>
              <w:rPr>
                <w:rFonts w:cs="Arial"/>
                <w:sz w:val="24"/>
                <w:szCs w:val="24"/>
              </w:rPr>
            </w:pPr>
          </w:p>
          <w:p w14:paraId="18E2B61F" w14:textId="523DD573" w:rsidR="000C6B49" w:rsidRPr="000C6B49" w:rsidRDefault="000C6B49" w:rsidP="000C6B49">
            <w:pPr>
              <w:rPr>
                <w:rFonts w:cs="Arial"/>
                <w:sz w:val="24"/>
                <w:szCs w:val="24"/>
              </w:rPr>
            </w:pPr>
            <w:r w:rsidRPr="000C6B49">
              <w:rPr>
                <w:rFonts w:cs="Arial"/>
                <w:sz w:val="24"/>
                <w:szCs w:val="24"/>
              </w:rPr>
              <w:t>The wastes may be applied separately or in combination. If</w:t>
            </w:r>
            <w:r>
              <w:rPr>
                <w:rFonts w:cs="Arial"/>
                <w:sz w:val="24"/>
                <w:szCs w:val="24"/>
              </w:rPr>
              <w:t xml:space="preserve"> </w:t>
            </w:r>
            <w:r w:rsidRPr="000C6B49">
              <w:rPr>
                <w:rFonts w:cs="Arial"/>
                <w:sz w:val="24"/>
                <w:szCs w:val="24"/>
              </w:rPr>
              <w:t>the wastes are applied in combination the t</w:t>
            </w:r>
            <w:r>
              <w:rPr>
                <w:rFonts w:cs="Arial"/>
                <w:sz w:val="24"/>
                <w:szCs w:val="24"/>
              </w:rPr>
              <w:t>o</w:t>
            </w:r>
            <w:r w:rsidRPr="000C6B49">
              <w:rPr>
                <w:rFonts w:cs="Arial"/>
                <w:sz w:val="24"/>
                <w:szCs w:val="24"/>
              </w:rPr>
              <w:t>tal combined</w:t>
            </w:r>
            <w:r>
              <w:rPr>
                <w:rFonts w:cs="Arial"/>
                <w:sz w:val="24"/>
                <w:szCs w:val="24"/>
              </w:rPr>
              <w:t xml:space="preserve"> </w:t>
            </w:r>
            <w:r w:rsidRPr="000C6B49">
              <w:rPr>
                <w:rFonts w:cs="Arial"/>
                <w:sz w:val="24"/>
                <w:szCs w:val="24"/>
              </w:rPr>
              <w:t>amount applied will not exceed 250t/ha, the total nitrogen</w:t>
            </w:r>
            <w:r>
              <w:rPr>
                <w:rFonts w:cs="Arial"/>
                <w:sz w:val="24"/>
                <w:szCs w:val="24"/>
              </w:rPr>
              <w:t xml:space="preserve"> </w:t>
            </w:r>
            <w:r w:rsidRPr="000C6B49">
              <w:rPr>
                <w:rFonts w:cs="Arial"/>
                <w:sz w:val="24"/>
                <w:szCs w:val="24"/>
              </w:rPr>
              <w:t>loading will be less than 250kg/ha, and the amount of</w:t>
            </w:r>
            <w:r>
              <w:rPr>
                <w:rFonts w:cs="Arial"/>
                <w:sz w:val="24"/>
                <w:szCs w:val="24"/>
              </w:rPr>
              <w:t xml:space="preserve"> </w:t>
            </w:r>
            <w:r w:rsidRPr="000C6B49">
              <w:rPr>
                <w:rFonts w:cs="Arial"/>
                <w:sz w:val="24"/>
                <w:szCs w:val="24"/>
              </w:rPr>
              <w:t>available nitrogen and total or available phosphate and</w:t>
            </w:r>
            <w:r>
              <w:rPr>
                <w:rFonts w:cs="Arial"/>
                <w:sz w:val="24"/>
                <w:szCs w:val="24"/>
              </w:rPr>
              <w:t xml:space="preserve"> </w:t>
            </w:r>
            <w:r w:rsidRPr="000C6B49">
              <w:rPr>
                <w:rFonts w:cs="Arial"/>
                <w:sz w:val="24"/>
                <w:szCs w:val="24"/>
              </w:rPr>
              <w:t xml:space="preserve">potash </w:t>
            </w:r>
            <w:r>
              <w:rPr>
                <w:rFonts w:cs="Arial"/>
                <w:sz w:val="24"/>
                <w:szCs w:val="24"/>
              </w:rPr>
              <w:t>(</w:t>
            </w:r>
            <w:r w:rsidRPr="000C6B49">
              <w:rPr>
                <w:rFonts w:cs="Arial"/>
                <w:sz w:val="24"/>
                <w:szCs w:val="24"/>
              </w:rPr>
              <w:t>whichever is appropriate) will not exceed the</w:t>
            </w:r>
            <w:r w:rsidR="00F916CF">
              <w:rPr>
                <w:rFonts w:cs="Arial"/>
                <w:sz w:val="24"/>
                <w:szCs w:val="24"/>
              </w:rPr>
              <w:t xml:space="preserve"> </w:t>
            </w:r>
            <w:r w:rsidRPr="000C6B49">
              <w:rPr>
                <w:rFonts w:cs="Arial"/>
                <w:sz w:val="24"/>
                <w:szCs w:val="24"/>
              </w:rPr>
              <w:t xml:space="preserve">fertiliser </w:t>
            </w:r>
            <w:r w:rsidR="00F916CF">
              <w:rPr>
                <w:rFonts w:cs="Arial"/>
                <w:sz w:val="24"/>
                <w:szCs w:val="24"/>
              </w:rPr>
              <w:t>r</w:t>
            </w:r>
            <w:r w:rsidRPr="000C6B49">
              <w:rPr>
                <w:rFonts w:cs="Arial"/>
                <w:sz w:val="24"/>
                <w:szCs w:val="24"/>
              </w:rPr>
              <w:t>ecommendation or the amount removed in crop</w:t>
            </w:r>
            <w:r>
              <w:rPr>
                <w:rFonts w:cs="Arial"/>
                <w:sz w:val="24"/>
                <w:szCs w:val="24"/>
              </w:rPr>
              <w:t xml:space="preserve"> </w:t>
            </w:r>
            <w:r w:rsidRPr="000C6B49">
              <w:rPr>
                <w:rFonts w:cs="Arial"/>
                <w:sz w:val="24"/>
                <w:szCs w:val="24"/>
              </w:rPr>
              <w:t>offtake, whichever is the greater.</w:t>
            </w:r>
          </w:p>
          <w:p w14:paraId="0F6EE608" w14:textId="1346E1FB" w:rsidR="00026A0D" w:rsidRDefault="000C6B49" w:rsidP="000C6B49">
            <w:pPr>
              <w:rPr>
                <w:rFonts w:cs="Arial"/>
                <w:sz w:val="24"/>
                <w:szCs w:val="24"/>
              </w:rPr>
            </w:pPr>
            <w:r w:rsidRPr="000C6B49">
              <w:rPr>
                <w:rFonts w:cs="Arial"/>
                <w:sz w:val="24"/>
                <w:szCs w:val="24"/>
              </w:rPr>
              <w:t>Only fields which have soil pH 6 or above can receive</w:t>
            </w:r>
            <w:r>
              <w:rPr>
                <w:rFonts w:cs="Arial"/>
                <w:sz w:val="24"/>
                <w:szCs w:val="24"/>
              </w:rPr>
              <w:t xml:space="preserve"> </w:t>
            </w:r>
            <w:r w:rsidRPr="000C6B49">
              <w:rPr>
                <w:rFonts w:cs="Arial"/>
                <w:sz w:val="24"/>
                <w:szCs w:val="24"/>
              </w:rPr>
              <w:t>alum-based sludge. Therefore, there will be no application</w:t>
            </w:r>
            <w:r>
              <w:rPr>
                <w:rFonts w:cs="Arial"/>
                <w:sz w:val="24"/>
                <w:szCs w:val="24"/>
              </w:rPr>
              <w:t xml:space="preserve"> </w:t>
            </w:r>
            <w:r w:rsidRPr="000C6B49">
              <w:rPr>
                <w:rFonts w:cs="Arial"/>
                <w:sz w:val="24"/>
                <w:szCs w:val="24"/>
              </w:rPr>
              <w:t>of alum-based sludge on fields 2, 7 and 8 in this</w:t>
            </w:r>
            <w:r>
              <w:rPr>
                <w:rFonts w:cs="Arial"/>
                <w:sz w:val="24"/>
                <w:szCs w:val="24"/>
              </w:rPr>
              <w:t xml:space="preserve"> </w:t>
            </w:r>
            <w:r w:rsidRPr="000C6B49">
              <w:rPr>
                <w:rFonts w:cs="Arial"/>
                <w:sz w:val="24"/>
                <w:szCs w:val="24"/>
              </w:rPr>
              <w:t>deployment.</w:t>
            </w:r>
          </w:p>
          <w:p w14:paraId="4B726E29" w14:textId="77777777" w:rsidR="000C6B49" w:rsidRDefault="000C6B49" w:rsidP="000C6B49">
            <w:pPr>
              <w:rPr>
                <w:rFonts w:cs="Arial"/>
                <w:sz w:val="24"/>
                <w:szCs w:val="24"/>
              </w:rPr>
            </w:pPr>
          </w:p>
          <w:p w14:paraId="4DD8D7C4" w14:textId="112E0F5D" w:rsidR="000C6B49" w:rsidRPr="000C6B49" w:rsidRDefault="000C6B49" w:rsidP="000C6B49">
            <w:pPr>
              <w:rPr>
                <w:rFonts w:cs="Arial"/>
                <w:sz w:val="24"/>
                <w:szCs w:val="24"/>
              </w:rPr>
            </w:pPr>
            <w:r w:rsidRPr="000C6B49">
              <w:rPr>
                <w:rFonts w:cs="Arial"/>
                <w:sz w:val="24"/>
                <w:szCs w:val="24"/>
              </w:rPr>
              <w:t>Spreading will only take place subject to ground conditions</w:t>
            </w:r>
            <w:r>
              <w:rPr>
                <w:rFonts w:cs="Arial"/>
                <w:sz w:val="24"/>
                <w:szCs w:val="24"/>
              </w:rPr>
              <w:t xml:space="preserve"> </w:t>
            </w:r>
            <w:r w:rsidRPr="000C6B49">
              <w:rPr>
                <w:rFonts w:cs="Arial"/>
                <w:sz w:val="24"/>
                <w:szCs w:val="24"/>
              </w:rPr>
              <w:t>and following the Code of Good Agricultural Practice</w:t>
            </w:r>
            <w:r>
              <w:rPr>
                <w:rFonts w:cs="Arial"/>
                <w:sz w:val="24"/>
                <w:szCs w:val="24"/>
              </w:rPr>
              <w:t xml:space="preserve"> </w:t>
            </w:r>
            <w:r w:rsidRPr="000C6B49">
              <w:rPr>
                <w:rFonts w:cs="Arial"/>
                <w:sz w:val="24"/>
                <w:szCs w:val="24"/>
              </w:rPr>
              <w:t>(Defra, 2018), NVZ regulations and the permit holder’s</w:t>
            </w:r>
            <w:r w:rsidR="00F916CF">
              <w:rPr>
                <w:rFonts w:cs="Arial"/>
                <w:sz w:val="24"/>
                <w:szCs w:val="24"/>
              </w:rPr>
              <w:t xml:space="preserve"> </w:t>
            </w:r>
            <w:r w:rsidRPr="000C6B49">
              <w:rPr>
                <w:rFonts w:cs="Arial"/>
                <w:sz w:val="24"/>
                <w:szCs w:val="24"/>
              </w:rPr>
              <w:t>Environmental Management System (EMS).</w:t>
            </w:r>
          </w:p>
          <w:p w14:paraId="12DA5F49" w14:textId="77777777" w:rsidR="000C6B49" w:rsidRPr="000C6B49" w:rsidRDefault="000C6B49" w:rsidP="000C6B49">
            <w:pPr>
              <w:rPr>
                <w:rFonts w:cs="Arial"/>
                <w:sz w:val="24"/>
                <w:szCs w:val="24"/>
              </w:rPr>
            </w:pPr>
            <w:r w:rsidRPr="000C6B49">
              <w:rPr>
                <w:rFonts w:cs="Arial"/>
                <w:sz w:val="24"/>
                <w:szCs w:val="24"/>
              </w:rPr>
              <w:t>Spreading activities will also comply with the Spreading</w:t>
            </w:r>
          </w:p>
          <w:p w14:paraId="5E862844" w14:textId="77777777" w:rsidR="000C6B49" w:rsidRPr="000C6B49" w:rsidRDefault="000C6B49" w:rsidP="000C6B49">
            <w:pPr>
              <w:rPr>
                <w:rFonts w:cs="Arial"/>
                <w:sz w:val="24"/>
                <w:szCs w:val="24"/>
              </w:rPr>
            </w:pPr>
            <w:r w:rsidRPr="000C6B49">
              <w:rPr>
                <w:rFonts w:cs="Arial"/>
                <w:sz w:val="24"/>
                <w:szCs w:val="24"/>
              </w:rPr>
              <w:t>activities will also comply with The Water Resources</w:t>
            </w:r>
          </w:p>
          <w:p w14:paraId="5BC3B41C" w14:textId="77777777" w:rsidR="000C6B49" w:rsidRPr="000C6B49" w:rsidRDefault="000C6B49" w:rsidP="000C6B49">
            <w:pPr>
              <w:rPr>
                <w:rFonts w:cs="Arial"/>
                <w:sz w:val="24"/>
                <w:szCs w:val="24"/>
              </w:rPr>
            </w:pPr>
            <w:r w:rsidRPr="000C6B49">
              <w:rPr>
                <w:rFonts w:cs="Arial"/>
                <w:sz w:val="24"/>
                <w:szCs w:val="24"/>
              </w:rPr>
              <w:t>(Control of Agricultural Pollution) (Wales) Regulations 2021.</w:t>
            </w:r>
          </w:p>
          <w:p w14:paraId="7DE1763A" w14:textId="77777777" w:rsidR="000C6B49" w:rsidRPr="000C6B49" w:rsidRDefault="000C6B49" w:rsidP="000C6B49">
            <w:pPr>
              <w:rPr>
                <w:rFonts w:cs="Arial"/>
                <w:sz w:val="24"/>
                <w:szCs w:val="24"/>
              </w:rPr>
            </w:pPr>
            <w:r w:rsidRPr="000C6B49">
              <w:rPr>
                <w:rFonts w:cs="Arial"/>
                <w:sz w:val="24"/>
                <w:szCs w:val="24"/>
              </w:rPr>
              <w:t>Targeted periods of spreading on grass fields are from</w:t>
            </w:r>
          </w:p>
          <w:p w14:paraId="4D818A07" w14:textId="77777777" w:rsidR="000C6B49" w:rsidRPr="000C6B49" w:rsidRDefault="000C6B49" w:rsidP="000C6B49">
            <w:pPr>
              <w:rPr>
                <w:rFonts w:cs="Arial"/>
                <w:sz w:val="24"/>
                <w:szCs w:val="24"/>
              </w:rPr>
            </w:pPr>
            <w:r w:rsidRPr="000C6B49">
              <w:rPr>
                <w:rFonts w:cs="Arial"/>
                <w:sz w:val="24"/>
                <w:szCs w:val="24"/>
              </w:rPr>
              <w:t>February, through May and after cutting of silage (June-</w:t>
            </w:r>
          </w:p>
          <w:p w14:paraId="7D990B3A" w14:textId="77777777" w:rsidR="000C6B49" w:rsidRPr="000C6B49" w:rsidRDefault="000C6B49" w:rsidP="000C6B49">
            <w:pPr>
              <w:rPr>
                <w:rFonts w:cs="Arial"/>
                <w:sz w:val="24"/>
                <w:szCs w:val="24"/>
              </w:rPr>
            </w:pPr>
            <w:r w:rsidRPr="000C6B49">
              <w:rPr>
                <w:rFonts w:cs="Arial"/>
                <w:sz w:val="24"/>
                <w:szCs w:val="24"/>
              </w:rPr>
              <w:t>October) as per the RB209 (2023).</w:t>
            </w:r>
          </w:p>
          <w:p w14:paraId="0B8710D8" w14:textId="1AA8322F" w:rsidR="000C6B49" w:rsidRPr="00D74ABA" w:rsidRDefault="000C6B49" w:rsidP="000C6B49">
            <w:pPr>
              <w:rPr>
                <w:rFonts w:cs="Arial"/>
                <w:sz w:val="24"/>
                <w:szCs w:val="24"/>
              </w:rPr>
            </w:pPr>
            <w:r w:rsidRPr="000C6B49">
              <w:rPr>
                <w:rFonts w:cs="Arial"/>
                <w:sz w:val="24"/>
                <w:szCs w:val="24"/>
              </w:rPr>
              <w:t>No more than 50t/ha of waste will be spread on a field in any</w:t>
            </w:r>
            <w:r>
              <w:rPr>
                <w:rFonts w:cs="Arial"/>
                <w:sz w:val="24"/>
                <w:szCs w:val="24"/>
              </w:rPr>
              <w:t xml:space="preserve"> </w:t>
            </w:r>
            <w:r w:rsidRPr="000C6B49">
              <w:rPr>
                <w:rFonts w:cs="Arial"/>
                <w:sz w:val="24"/>
                <w:szCs w:val="24"/>
              </w:rPr>
              <w:t>3-week period in accordance with CoGAP, and no more than</w:t>
            </w:r>
            <w:r>
              <w:rPr>
                <w:rFonts w:cs="Arial"/>
                <w:sz w:val="24"/>
                <w:szCs w:val="24"/>
              </w:rPr>
              <w:t xml:space="preserve"> </w:t>
            </w:r>
            <w:r w:rsidRPr="000C6B49">
              <w:rPr>
                <w:rFonts w:cs="Arial"/>
                <w:sz w:val="24"/>
                <w:szCs w:val="24"/>
              </w:rPr>
              <w:t>250t/ha will be spread within any 12-month period. The</w:t>
            </w:r>
            <w:r w:rsidR="00F916CF">
              <w:rPr>
                <w:rFonts w:cs="Arial"/>
                <w:sz w:val="24"/>
                <w:szCs w:val="24"/>
              </w:rPr>
              <w:t xml:space="preserve"> </w:t>
            </w:r>
            <w:r w:rsidRPr="000C6B49">
              <w:rPr>
                <w:rFonts w:cs="Arial"/>
                <w:sz w:val="24"/>
                <w:szCs w:val="24"/>
              </w:rPr>
              <w:t>number of times a waste will be spread will be dependent on</w:t>
            </w:r>
            <w:r>
              <w:rPr>
                <w:rFonts w:cs="Arial"/>
                <w:sz w:val="24"/>
                <w:szCs w:val="24"/>
              </w:rPr>
              <w:t xml:space="preserve"> </w:t>
            </w:r>
            <w:r w:rsidRPr="000C6B49">
              <w:rPr>
                <w:rFonts w:cs="Arial"/>
                <w:sz w:val="24"/>
                <w:szCs w:val="24"/>
              </w:rPr>
              <w:t>the total tonnage divided by the max application rate (50t/ha</w:t>
            </w:r>
            <w:r>
              <w:rPr>
                <w:rFonts w:cs="Arial"/>
                <w:sz w:val="24"/>
                <w:szCs w:val="24"/>
              </w:rPr>
              <w:t xml:space="preserve"> </w:t>
            </w:r>
            <w:r w:rsidRPr="000C6B49">
              <w:rPr>
                <w:rFonts w:cs="Arial"/>
                <w:sz w:val="24"/>
                <w:szCs w:val="24"/>
              </w:rPr>
              <w:t>in 3 weeks).</w:t>
            </w:r>
          </w:p>
          <w:p w14:paraId="2C7B779B" w14:textId="77777777" w:rsidR="00026A0D" w:rsidRDefault="00026A0D" w:rsidP="000C6B49">
            <w:pPr>
              <w:rPr>
                <w:rFonts w:cs="Arial"/>
                <w:sz w:val="24"/>
                <w:szCs w:val="24"/>
              </w:rPr>
            </w:pPr>
          </w:p>
          <w:p w14:paraId="473926BE" w14:textId="0B874A22" w:rsidR="00F916CF" w:rsidRDefault="00F916CF" w:rsidP="000C6B49">
            <w:pPr>
              <w:rPr>
                <w:rFonts w:cs="Arial"/>
                <w:sz w:val="24"/>
                <w:szCs w:val="24"/>
              </w:rPr>
            </w:pPr>
            <w:r w:rsidRPr="00F916CF">
              <w:rPr>
                <w:rFonts w:cs="Arial"/>
                <w:sz w:val="24"/>
                <w:szCs w:val="24"/>
              </w:rPr>
              <w:t>Notification will be given prior to the commencement of spreading.</w:t>
            </w:r>
          </w:p>
          <w:p w14:paraId="10556677" w14:textId="77777777" w:rsidR="00F916CF" w:rsidRDefault="00F916CF" w:rsidP="000C6B49">
            <w:pPr>
              <w:rPr>
                <w:rFonts w:cs="Arial"/>
                <w:sz w:val="24"/>
                <w:szCs w:val="24"/>
              </w:rPr>
            </w:pPr>
          </w:p>
          <w:p w14:paraId="604AC5B9" w14:textId="6114F1E3" w:rsidR="00C36AA3" w:rsidRPr="00D74ABA" w:rsidRDefault="00C36AA3" w:rsidP="000C6B49">
            <w:pPr>
              <w:rPr>
                <w:rFonts w:cs="Arial"/>
                <w:sz w:val="24"/>
                <w:szCs w:val="24"/>
              </w:rPr>
            </w:pPr>
            <w:r>
              <w:rPr>
                <w:rFonts w:cs="Arial"/>
                <w:sz w:val="24"/>
                <w:szCs w:val="24"/>
              </w:rPr>
              <w:t>Farm Location:</w:t>
            </w:r>
          </w:p>
          <w:p w14:paraId="149672F2" w14:textId="77777777" w:rsidR="00C36AA3" w:rsidRPr="00C36AA3" w:rsidRDefault="00C36AA3" w:rsidP="00C36AA3">
            <w:pPr>
              <w:rPr>
                <w:rFonts w:cs="Arial"/>
                <w:sz w:val="24"/>
                <w:szCs w:val="24"/>
              </w:rPr>
            </w:pPr>
            <w:r w:rsidRPr="00C36AA3">
              <w:rPr>
                <w:rFonts w:cs="Arial"/>
                <w:sz w:val="24"/>
                <w:szCs w:val="24"/>
              </w:rPr>
              <w:t>Blaen Y Coed Ysbyty Ifan, BetwsyCoed,</w:t>
            </w:r>
          </w:p>
          <w:p w14:paraId="6AC46AE8" w14:textId="77777777" w:rsidR="00C36AA3" w:rsidRPr="00C36AA3" w:rsidRDefault="00C36AA3" w:rsidP="00C36AA3">
            <w:pPr>
              <w:rPr>
                <w:rFonts w:cs="Arial"/>
                <w:sz w:val="24"/>
                <w:szCs w:val="24"/>
              </w:rPr>
            </w:pPr>
            <w:r w:rsidRPr="00C36AA3">
              <w:rPr>
                <w:rFonts w:cs="Arial"/>
                <w:sz w:val="24"/>
                <w:szCs w:val="24"/>
              </w:rPr>
              <w:t>Gwynedd. LL24 0NY</w:t>
            </w:r>
          </w:p>
          <w:p w14:paraId="17A83FB7" w14:textId="0C463195" w:rsidR="00026A0D" w:rsidRDefault="00C36AA3" w:rsidP="00C36AA3">
            <w:pPr>
              <w:rPr>
                <w:rFonts w:cs="Arial"/>
                <w:sz w:val="24"/>
                <w:szCs w:val="24"/>
              </w:rPr>
            </w:pPr>
            <w:r w:rsidRPr="00C36AA3">
              <w:rPr>
                <w:rFonts w:cs="Arial"/>
                <w:sz w:val="24"/>
                <w:szCs w:val="24"/>
              </w:rPr>
              <w:lastRenderedPageBreak/>
              <w:t>SH 81620 45970</w:t>
            </w:r>
          </w:p>
          <w:p w14:paraId="2ED208BD" w14:textId="77777777" w:rsidR="00C36AA3" w:rsidRPr="00D74ABA" w:rsidRDefault="00C36AA3" w:rsidP="00C36AA3">
            <w:pPr>
              <w:rPr>
                <w:rFonts w:cs="Arial"/>
                <w:sz w:val="24"/>
                <w:szCs w:val="24"/>
              </w:rPr>
            </w:pPr>
          </w:p>
          <w:p w14:paraId="6147DAA0" w14:textId="77777777" w:rsidR="000C6B49" w:rsidRPr="000C6B49" w:rsidRDefault="000C6B49" w:rsidP="000C6B49">
            <w:pPr>
              <w:rPr>
                <w:rFonts w:cs="Arial"/>
                <w:sz w:val="24"/>
                <w:szCs w:val="24"/>
              </w:rPr>
            </w:pPr>
            <w:r w:rsidRPr="000C6B49">
              <w:rPr>
                <w:rFonts w:cs="Arial"/>
                <w:sz w:val="24"/>
                <w:szCs w:val="24"/>
              </w:rPr>
              <w:t>Lagoon:</w:t>
            </w:r>
          </w:p>
          <w:p w14:paraId="2CA1111F" w14:textId="1C9B1374" w:rsidR="00026A0D" w:rsidRDefault="000C6B49" w:rsidP="000C6B49">
            <w:pPr>
              <w:rPr>
                <w:rFonts w:cs="Arial"/>
                <w:sz w:val="24"/>
                <w:szCs w:val="24"/>
              </w:rPr>
            </w:pPr>
            <w:r w:rsidRPr="000C6B49">
              <w:rPr>
                <w:rFonts w:cs="Arial"/>
                <w:sz w:val="24"/>
                <w:szCs w:val="24"/>
              </w:rPr>
              <w:t>A: SH 81649 46016</w:t>
            </w:r>
          </w:p>
          <w:p w14:paraId="51A27951" w14:textId="77777777" w:rsidR="00C36AA3" w:rsidRPr="00D74ABA" w:rsidRDefault="00C36AA3" w:rsidP="000C6B49">
            <w:pPr>
              <w:rPr>
                <w:rFonts w:cs="Arial"/>
                <w:sz w:val="24"/>
                <w:szCs w:val="24"/>
              </w:rPr>
            </w:pPr>
          </w:p>
          <w:p w14:paraId="3A1A8A3C" w14:textId="7B908D05" w:rsidR="00026A0D" w:rsidRPr="00D74ABA" w:rsidRDefault="00C36AA3" w:rsidP="000C6B49">
            <w:pPr>
              <w:rPr>
                <w:rFonts w:cs="Arial"/>
                <w:sz w:val="24"/>
                <w:szCs w:val="24"/>
              </w:rPr>
            </w:pPr>
            <w:r w:rsidRPr="00C36AA3">
              <w:rPr>
                <w:rFonts w:cs="Arial"/>
                <w:sz w:val="24"/>
                <w:szCs w:val="24"/>
              </w:rPr>
              <w:t>Fields</w:t>
            </w:r>
            <w:r>
              <w:rPr>
                <w:rFonts w:cs="Arial"/>
                <w:sz w:val="24"/>
                <w:szCs w:val="24"/>
              </w:rPr>
              <w:t>:</w:t>
            </w:r>
          </w:p>
          <w:p w14:paraId="2031C0FE" w14:textId="6BA81601" w:rsidR="00C36AA3" w:rsidRPr="00C36AA3" w:rsidRDefault="00C36AA3" w:rsidP="00C36AA3">
            <w:pPr>
              <w:rPr>
                <w:rFonts w:cs="Arial"/>
                <w:sz w:val="24"/>
                <w:szCs w:val="24"/>
              </w:rPr>
            </w:pPr>
            <w:r w:rsidRPr="00C36AA3">
              <w:rPr>
                <w:rFonts w:cs="Arial"/>
                <w:sz w:val="24"/>
                <w:szCs w:val="24"/>
              </w:rPr>
              <w:t xml:space="preserve">1 SH 82096 46327 </w:t>
            </w:r>
          </w:p>
          <w:p w14:paraId="2FC5937C" w14:textId="02FED52A" w:rsidR="00C36AA3" w:rsidRPr="00C36AA3" w:rsidRDefault="00C36AA3" w:rsidP="00C36AA3">
            <w:pPr>
              <w:rPr>
                <w:rFonts w:cs="Arial"/>
                <w:sz w:val="24"/>
                <w:szCs w:val="24"/>
              </w:rPr>
            </w:pPr>
            <w:r w:rsidRPr="00C36AA3">
              <w:rPr>
                <w:rFonts w:cs="Arial"/>
                <w:sz w:val="24"/>
                <w:szCs w:val="24"/>
              </w:rPr>
              <w:t xml:space="preserve">2 SH 81870 46143 </w:t>
            </w:r>
          </w:p>
          <w:p w14:paraId="49B7D343" w14:textId="283C81F3" w:rsidR="00C36AA3" w:rsidRPr="00C36AA3" w:rsidRDefault="00C36AA3" w:rsidP="00C36AA3">
            <w:pPr>
              <w:rPr>
                <w:rFonts w:cs="Arial"/>
                <w:sz w:val="24"/>
                <w:szCs w:val="24"/>
              </w:rPr>
            </w:pPr>
            <w:r w:rsidRPr="00C36AA3">
              <w:rPr>
                <w:rFonts w:cs="Arial"/>
                <w:sz w:val="24"/>
                <w:szCs w:val="24"/>
              </w:rPr>
              <w:t xml:space="preserve">3 SH 82069 46550 </w:t>
            </w:r>
          </w:p>
          <w:p w14:paraId="2C309BAA" w14:textId="4DB032E3" w:rsidR="00C36AA3" w:rsidRPr="00C36AA3" w:rsidRDefault="00C36AA3" w:rsidP="00C36AA3">
            <w:pPr>
              <w:rPr>
                <w:rFonts w:cs="Arial"/>
                <w:sz w:val="24"/>
                <w:szCs w:val="24"/>
              </w:rPr>
            </w:pPr>
            <w:r w:rsidRPr="00C36AA3">
              <w:rPr>
                <w:rFonts w:cs="Arial"/>
                <w:sz w:val="24"/>
                <w:szCs w:val="24"/>
              </w:rPr>
              <w:t xml:space="preserve">7 SH 81123 45900 </w:t>
            </w:r>
          </w:p>
          <w:p w14:paraId="44913CD6" w14:textId="77777777" w:rsidR="00C36AA3" w:rsidRDefault="00C36AA3" w:rsidP="00C36AA3">
            <w:pPr>
              <w:rPr>
                <w:rFonts w:cs="Arial"/>
                <w:sz w:val="24"/>
                <w:szCs w:val="24"/>
              </w:rPr>
            </w:pPr>
            <w:r w:rsidRPr="00C36AA3">
              <w:rPr>
                <w:rFonts w:cs="Arial"/>
                <w:sz w:val="24"/>
                <w:szCs w:val="24"/>
              </w:rPr>
              <w:t xml:space="preserve">8 SH 80865 45607 </w:t>
            </w:r>
          </w:p>
          <w:p w14:paraId="6087C9EF" w14:textId="12D7B45D" w:rsidR="00C36AA3" w:rsidRPr="00C36AA3" w:rsidRDefault="00C36AA3" w:rsidP="00C36AA3">
            <w:pPr>
              <w:rPr>
                <w:rFonts w:cs="Arial"/>
                <w:sz w:val="24"/>
                <w:szCs w:val="24"/>
              </w:rPr>
            </w:pPr>
            <w:r w:rsidRPr="00C36AA3">
              <w:rPr>
                <w:rFonts w:cs="Arial"/>
                <w:sz w:val="24"/>
                <w:szCs w:val="24"/>
              </w:rPr>
              <w:t xml:space="preserve">20 SH 82392 46972 </w:t>
            </w:r>
          </w:p>
          <w:p w14:paraId="545AD01B" w14:textId="3F13E890" w:rsidR="00C36AA3" w:rsidRPr="00C36AA3" w:rsidRDefault="00C36AA3" w:rsidP="00C36AA3">
            <w:pPr>
              <w:rPr>
                <w:rFonts w:cs="Arial"/>
                <w:sz w:val="24"/>
                <w:szCs w:val="24"/>
              </w:rPr>
            </w:pPr>
            <w:r w:rsidRPr="00C36AA3">
              <w:rPr>
                <w:rFonts w:cs="Arial"/>
                <w:sz w:val="24"/>
                <w:szCs w:val="24"/>
              </w:rPr>
              <w:t xml:space="preserve">21 SH 82484 46849 </w:t>
            </w:r>
          </w:p>
          <w:p w14:paraId="2735ED93" w14:textId="656FB537" w:rsidR="00026A0D" w:rsidRPr="00D74ABA" w:rsidRDefault="00C36AA3" w:rsidP="00C36AA3">
            <w:pPr>
              <w:rPr>
                <w:rFonts w:cs="Arial"/>
                <w:sz w:val="24"/>
                <w:szCs w:val="24"/>
              </w:rPr>
            </w:pPr>
            <w:r w:rsidRPr="00C36AA3">
              <w:rPr>
                <w:rFonts w:cs="Arial"/>
                <w:sz w:val="24"/>
                <w:szCs w:val="24"/>
              </w:rPr>
              <w:t>22 SH 82659 47067</w:t>
            </w:r>
          </w:p>
          <w:p w14:paraId="78B433A6" w14:textId="77777777" w:rsidR="00026A0D" w:rsidRDefault="00C06F5C" w:rsidP="00C06F5C">
            <w:pPr>
              <w:tabs>
                <w:tab w:val="left" w:pos="1475"/>
              </w:tabs>
              <w:rPr>
                <w:rFonts w:cs="Arial"/>
                <w:sz w:val="24"/>
                <w:szCs w:val="24"/>
              </w:rPr>
            </w:pPr>
            <w:r>
              <w:rPr>
                <w:rFonts w:cs="Arial"/>
                <w:sz w:val="24"/>
                <w:szCs w:val="24"/>
              </w:rPr>
              <w:tab/>
            </w:r>
          </w:p>
          <w:p w14:paraId="7123908B" w14:textId="240E9600" w:rsidR="00C06F5C" w:rsidRDefault="00C06F5C" w:rsidP="00C06F5C">
            <w:pPr>
              <w:tabs>
                <w:tab w:val="left" w:pos="1475"/>
              </w:tabs>
              <w:rPr>
                <w:rFonts w:cs="Arial"/>
                <w:sz w:val="24"/>
                <w:szCs w:val="24"/>
              </w:rPr>
            </w:pPr>
            <w:r>
              <w:rPr>
                <w:rFonts w:cs="Arial"/>
                <w:noProof/>
                <w:sz w:val="24"/>
                <w:szCs w:val="24"/>
              </w:rPr>
              <w:drawing>
                <wp:inline distT="0" distB="0" distL="0" distR="0" wp14:anchorId="3F9476C4" wp14:editId="5ECE08F9">
                  <wp:extent cx="3372308" cy="2477685"/>
                  <wp:effectExtent l="0" t="0" r="0" b="0"/>
                  <wp:docPr id="1352940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2014" cy="2506857"/>
                          </a:xfrm>
                          <a:prstGeom prst="rect">
                            <a:avLst/>
                          </a:prstGeom>
                          <a:noFill/>
                        </pic:spPr>
                      </pic:pic>
                    </a:graphicData>
                  </a:graphic>
                </wp:inline>
              </w:drawing>
            </w:r>
          </w:p>
          <w:p w14:paraId="7FBBB480" w14:textId="5C506E31" w:rsidR="00C06F5C" w:rsidRDefault="00C06F5C" w:rsidP="00C06F5C">
            <w:pPr>
              <w:tabs>
                <w:tab w:val="left" w:pos="1475"/>
              </w:tabs>
              <w:rPr>
                <w:rFonts w:cs="Arial"/>
                <w:sz w:val="24"/>
                <w:szCs w:val="24"/>
              </w:rPr>
            </w:pPr>
            <w:r>
              <w:rPr>
                <w:rFonts w:cs="Arial"/>
                <w:noProof/>
                <w:sz w:val="24"/>
                <w:szCs w:val="24"/>
              </w:rPr>
              <w:drawing>
                <wp:inline distT="0" distB="0" distL="0" distR="0" wp14:anchorId="074B285C" wp14:editId="17FADC81">
                  <wp:extent cx="3313786" cy="3231871"/>
                  <wp:effectExtent l="0" t="0" r="1270" b="6985"/>
                  <wp:docPr id="18418197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38830" cy="3256296"/>
                          </a:xfrm>
                          <a:prstGeom prst="rect">
                            <a:avLst/>
                          </a:prstGeom>
                          <a:noFill/>
                        </pic:spPr>
                      </pic:pic>
                    </a:graphicData>
                  </a:graphic>
                </wp:inline>
              </w:drawing>
            </w:r>
          </w:p>
          <w:p w14:paraId="676F4F72" w14:textId="77777777" w:rsidR="00C06F5C" w:rsidRDefault="00C06F5C" w:rsidP="00C06F5C">
            <w:pPr>
              <w:tabs>
                <w:tab w:val="left" w:pos="1475"/>
              </w:tabs>
              <w:rPr>
                <w:rFonts w:cs="Arial"/>
                <w:sz w:val="24"/>
                <w:szCs w:val="24"/>
              </w:rPr>
            </w:pPr>
          </w:p>
          <w:p w14:paraId="4E8DE35A" w14:textId="77777777" w:rsidR="00C06F5C" w:rsidRDefault="00C06F5C" w:rsidP="00C06F5C">
            <w:pPr>
              <w:tabs>
                <w:tab w:val="left" w:pos="1475"/>
              </w:tabs>
              <w:rPr>
                <w:rFonts w:cs="Arial"/>
                <w:sz w:val="24"/>
                <w:szCs w:val="24"/>
              </w:rPr>
            </w:pPr>
            <w:r>
              <w:rPr>
                <w:rFonts w:cs="Arial"/>
                <w:noProof/>
                <w:sz w:val="24"/>
                <w:szCs w:val="24"/>
              </w:rPr>
              <w:lastRenderedPageBreak/>
              <w:drawing>
                <wp:inline distT="0" distB="0" distL="0" distR="0" wp14:anchorId="1D1071F0" wp14:editId="067C60DC">
                  <wp:extent cx="3302056" cy="2969971"/>
                  <wp:effectExtent l="0" t="0" r="0" b="1905"/>
                  <wp:docPr id="8282785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22842" cy="2988666"/>
                          </a:xfrm>
                          <a:prstGeom prst="rect">
                            <a:avLst/>
                          </a:prstGeom>
                          <a:noFill/>
                        </pic:spPr>
                      </pic:pic>
                    </a:graphicData>
                  </a:graphic>
                </wp:inline>
              </w:drawing>
            </w:r>
          </w:p>
          <w:p w14:paraId="29CAB78B" w14:textId="77777777" w:rsidR="00C06F5C" w:rsidRDefault="00C06F5C" w:rsidP="00C06F5C">
            <w:pPr>
              <w:tabs>
                <w:tab w:val="left" w:pos="1475"/>
              </w:tabs>
              <w:rPr>
                <w:rFonts w:cs="Arial"/>
                <w:sz w:val="24"/>
                <w:szCs w:val="24"/>
              </w:rPr>
            </w:pPr>
          </w:p>
          <w:p w14:paraId="78ED2D0D" w14:textId="77777777" w:rsidR="00C06F5C" w:rsidRDefault="00C06F5C" w:rsidP="00C06F5C">
            <w:pPr>
              <w:tabs>
                <w:tab w:val="left" w:pos="1475"/>
              </w:tabs>
              <w:rPr>
                <w:rFonts w:cs="Arial"/>
                <w:sz w:val="24"/>
                <w:szCs w:val="24"/>
              </w:rPr>
            </w:pPr>
            <w:r>
              <w:rPr>
                <w:rFonts w:cs="Arial"/>
                <w:sz w:val="24"/>
                <w:szCs w:val="24"/>
              </w:rPr>
              <w:t>Where fields 7 and 8 border the SSSI no spread buffers are in place (10 and 20 metres respectfully)</w:t>
            </w:r>
            <w:r w:rsidR="003874CF">
              <w:rPr>
                <w:rFonts w:cs="Arial"/>
                <w:sz w:val="24"/>
                <w:szCs w:val="24"/>
              </w:rPr>
              <w:t>.</w:t>
            </w:r>
          </w:p>
          <w:p w14:paraId="43BCDA4B" w14:textId="77777777" w:rsidR="003874CF" w:rsidRDefault="003874CF" w:rsidP="00C06F5C">
            <w:pPr>
              <w:tabs>
                <w:tab w:val="left" w:pos="1475"/>
              </w:tabs>
              <w:rPr>
                <w:rFonts w:cs="Arial"/>
                <w:sz w:val="24"/>
                <w:szCs w:val="24"/>
              </w:rPr>
            </w:pPr>
          </w:p>
          <w:p w14:paraId="5AE7E8B5" w14:textId="64A3F0A8" w:rsidR="003874CF" w:rsidRPr="00D74ABA" w:rsidRDefault="003874CF" w:rsidP="00C06F5C">
            <w:pPr>
              <w:tabs>
                <w:tab w:val="left" w:pos="1475"/>
              </w:tabs>
              <w:rPr>
                <w:rFonts w:cs="Arial"/>
                <w:sz w:val="24"/>
                <w:szCs w:val="24"/>
              </w:rPr>
            </w:pPr>
            <w:r>
              <w:rPr>
                <w:rFonts w:cs="Arial"/>
                <w:sz w:val="24"/>
                <w:szCs w:val="24"/>
              </w:rPr>
              <w:t xml:space="preserve">All watercourses within 10 metres of the fields have no spread buffers. </w:t>
            </w: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7777777" w:rsidR="00026A0D" w:rsidRDefault="00026A0D" w:rsidP="001E40BB">
            <w:pPr>
              <w:jc w:val="both"/>
              <w:rPr>
                <w:rFonts w:cs="Arial"/>
                <w:sz w:val="24"/>
                <w:szCs w:val="24"/>
              </w:rPr>
            </w:pPr>
          </w:p>
          <w:p w14:paraId="4746F9E2" w14:textId="710CA255" w:rsidR="00CF7B2A" w:rsidRDefault="00CF7B2A" w:rsidP="001E40BB">
            <w:pPr>
              <w:jc w:val="both"/>
              <w:rPr>
                <w:rFonts w:cs="Arial"/>
                <w:sz w:val="24"/>
                <w:szCs w:val="24"/>
              </w:rPr>
            </w:pPr>
            <w:r w:rsidRPr="00CF7B2A">
              <w:rPr>
                <w:rFonts w:cs="Arial"/>
                <w:sz w:val="24"/>
                <w:szCs w:val="24"/>
              </w:rPr>
              <w:t>5. Application of manure, slurry, silage liquor, fertilisers and lime</w:t>
            </w:r>
          </w:p>
          <w:p w14:paraId="0D9A0E76" w14:textId="2172B52B" w:rsidR="00CF7B2A" w:rsidRDefault="00CF7B2A" w:rsidP="001E40BB">
            <w:pPr>
              <w:jc w:val="both"/>
              <w:rPr>
                <w:rFonts w:cs="Arial"/>
                <w:sz w:val="24"/>
                <w:szCs w:val="24"/>
              </w:rPr>
            </w:pPr>
            <w:r w:rsidRPr="00CF7B2A">
              <w:rPr>
                <w:rFonts w:cs="Arial"/>
                <w:sz w:val="24"/>
                <w:szCs w:val="24"/>
              </w:rPr>
              <w:t>7</w:t>
            </w:r>
            <w:r>
              <w:rPr>
                <w:rFonts w:cs="Arial"/>
                <w:sz w:val="24"/>
                <w:szCs w:val="24"/>
              </w:rPr>
              <w:t>.</w:t>
            </w:r>
            <w:r w:rsidRPr="00CF7B2A">
              <w:rPr>
                <w:rFonts w:cs="Arial"/>
                <w:sz w:val="24"/>
                <w:szCs w:val="24"/>
              </w:rPr>
              <w:t xml:space="preserve"> Dumping, spreading or discharging of any materials.</w:t>
            </w:r>
          </w:p>
          <w:p w14:paraId="521A8F3D" w14:textId="2489CE1E" w:rsidR="00CF7B2A" w:rsidRPr="00D74ABA" w:rsidRDefault="00CF7B2A" w:rsidP="001E40BB">
            <w:pPr>
              <w:jc w:val="both"/>
              <w:rPr>
                <w:rFonts w:cs="Arial"/>
                <w:sz w:val="24"/>
                <w:szCs w:val="24"/>
              </w:rPr>
            </w:pPr>
            <w:r w:rsidRPr="00CF7B2A">
              <w:rPr>
                <w:rFonts w:cs="Arial"/>
                <w:sz w:val="24"/>
                <w:szCs w:val="24"/>
              </w:rPr>
              <w:t>22. Storage of materials.</w:t>
            </w:r>
          </w:p>
          <w:p w14:paraId="004B7506" w14:textId="77777777" w:rsidR="0041587C" w:rsidRPr="00D74ABA" w:rsidRDefault="0041587C" w:rsidP="001E40BB">
            <w:pPr>
              <w:jc w:val="both"/>
              <w:rPr>
                <w:rFonts w:cs="Arial"/>
                <w:sz w:val="24"/>
                <w:szCs w:val="24"/>
              </w:rPr>
            </w:pPr>
          </w:p>
          <w:p w14:paraId="1503B901" w14:textId="77777777" w:rsidR="00026A0D"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77221E2C" w14:textId="77777777" w:rsidR="00AC63A6" w:rsidRDefault="00AC63A6" w:rsidP="001E40BB">
            <w:pPr>
              <w:jc w:val="both"/>
              <w:rPr>
                <w:rFonts w:cs="Arial"/>
                <w:sz w:val="24"/>
                <w:szCs w:val="24"/>
              </w:rPr>
            </w:pPr>
          </w:p>
          <w:p w14:paraId="758C6AF0" w14:textId="0BB04965" w:rsidR="00AC63A6" w:rsidRPr="00D74ABA" w:rsidRDefault="00AC63A6" w:rsidP="001E40BB">
            <w:pPr>
              <w:jc w:val="both"/>
              <w:rPr>
                <w:rFonts w:cs="Arial"/>
                <w:sz w:val="24"/>
                <w:szCs w:val="24"/>
              </w:rPr>
            </w:pPr>
            <w:r w:rsidRPr="00AC63A6">
              <w:rPr>
                <w:rFonts w:cs="Arial"/>
                <w:sz w:val="24"/>
                <w:szCs w:val="24"/>
              </w:rPr>
              <w:t>Geological features</w:t>
            </w:r>
          </w:p>
          <w:p w14:paraId="7C137592" w14:textId="77777777" w:rsidR="00CF7B2A" w:rsidRPr="00CF7B2A" w:rsidRDefault="00CF7B2A" w:rsidP="00CF7B2A">
            <w:pPr>
              <w:jc w:val="both"/>
              <w:rPr>
                <w:rFonts w:cs="Arial"/>
                <w:sz w:val="24"/>
                <w:szCs w:val="24"/>
              </w:rPr>
            </w:pPr>
            <w:r w:rsidRPr="00CF7B2A">
              <w:rPr>
                <w:rFonts w:cs="Arial"/>
                <w:sz w:val="24"/>
                <w:szCs w:val="24"/>
              </w:rPr>
              <w:t xml:space="preserve">2.1 Manganese mineralization in mine spoil and rock outcrops at Mwyngloddfa Mynydd </w:t>
            </w:r>
          </w:p>
          <w:p w14:paraId="11924D1D" w14:textId="77777777" w:rsidR="00CF7B2A" w:rsidRPr="00CF7B2A" w:rsidRDefault="00CF7B2A" w:rsidP="00CF7B2A">
            <w:pPr>
              <w:jc w:val="both"/>
              <w:rPr>
                <w:rFonts w:cs="Arial"/>
                <w:sz w:val="24"/>
                <w:szCs w:val="24"/>
              </w:rPr>
            </w:pPr>
            <w:r w:rsidRPr="00CF7B2A">
              <w:rPr>
                <w:rFonts w:cs="Arial"/>
                <w:sz w:val="24"/>
                <w:szCs w:val="24"/>
              </w:rPr>
              <w:t xml:space="preserve">Nodol </w:t>
            </w:r>
          </w:p>
          <w:p w14:paraId="34A51ABE" w14:textId="77777777" w:rsidR="00CF7B2A" w:rsidRPr="00CF7B2A" w:rsidRDefault="00CF7B2A" w:rsidP="00CF7B2A">
            <w:pPr>
              <w:jc w:val="both"/>
              <w:rPr>
                <w:rFonts w:cs="Arial"/>
                <w:sz w:val="24"/>
                <w:szCs w:val="24"/>
              </w:rPr>
            </w:pPr>
            <w:r w:rsidRPr="00CF7B2A">
              <w:rPr>
                <w:rFonts w:cs="Arial"/>
                <w:sz w:val="24"/>
                <w:szCs w:val="24"/>
              </w:rPr>
              <w:t xml:space="preserve">2.2 Ordovician (Arenig) sedimentary and volcanic rocks exposed in disused quarries, natural </w:t>
            </w:r>
          </w:p>
          <w:p w14:paraId="3CFFB042" w14:textId="77777777" w:rsidR="00CF7B2A" w:rsidRDefault="00CF7B2A" w:rsidP="00CF7B2A">
            <w:pPr>
              <w:jc w:val="both"/>
              <w:rPr>
                <w:rFonts w:cs="Arial"/>
                <w:sz w:val="24"/>
                <w:szCs w:val="24"/>
              </w:rPr>
            </w:pPr>
            <w:r w:rsidRPr="00CF7B2A">
              <w:rPr>
                <w:rFonts w:cs="Arial"/>
                <w:sz w:val="24"/>
                <w:szCs w:val="24"/>
              </w:rPr>
              <w:t xml:space="preserve">outcrops and stream sections at Amnodd-wen &amp; Ffilltergerig </w:t>
            </w:r>
          </w:p>
          <w:p w14:paraId="63337068" w14:textId="77777777" w:rsidR="00AC63A6" w:rsidRPr="00CF7B2A" w:rsidRDefault="00AC63A6" w:rsidP="00CF7B2A">
            <w:pPr>
              <w:jc w:val="both"/>
              <w:rPr>
                <w:rFonts w:cs="Arial"/>
                <w:sz w:val="24"/>
                <w:szCs w:val="24"/>
              </w:rPr>
            </w:pPr>
          </w:p>
          <w:p w14:paraId="3819A786" w14:textId="77777777" w:rsidR="00CF7B2A" w:rsidRPr="00CF7B2A" w:rsidRDefault="00CF7B2A" w:rsidP="00CF7B2A">
            <w:pPr>
              <w:jc w:val="both"/>
              <w:rPr>
                <w:rFonts w:cs="Arial"/>
                <w:sz w:val="24"/>
                <w:szCs w:val="24"/>
              </w:rPr>
            </w:pPr>
            <w:r w:rsidRPr="00CF7B2A">
              <w:rPr>
                <w:rFonts w:cs="Arial"/>
                <w:sz w:val="24"/>
                <w:szCs w:val="24"/>
              </w:rPr>
              <w:t xml:space="preserve">Habitats </w:t>
            </w:r>
          </w:p>
          <w:p w14:paraId="4B3C8776" w14:textId="77777777" w:rsidR="00CF7B2A" w:rsidRPr="00CF7B2A" w:rsidRDefault="00CF7B2A" w:rsidP="00CF7B2A">
            <w:pPr>
              <w:jc w:val="both"/>
              <w:rPr>
                <w:rFonts w:cs="Arial"/>
                <w:sz w:val="24"/>
                <w:szCs w:val="24"/>
              </w:rPr>
            </w:pPr>
            <w:r w:rsidRPr="00CF7B2A">
              <w:rPr>
                <w:rFonts w:cs="Arial"/>
                <w:sz w:val="24"/>
                <w:szCs w:val="24"/>
              </w:rPr>
              <w:t xml:space="preserve">2.3 Blanket bog </w:t>
            </w:r>
          </w:p>
          <w:p w14:paraId="6C259427" w14:textId="77777777" w:rsidR="00CF7B2A" w:rsidRPr="00CF7B2A" w:rsidRDefault="00CF7B2A" w:rsidP="00CF7B2A">
            <w:pPr>
              <w:jc w:val="both"/>
              <w:rPr>
                <w:rFonts w:cs="Arial"/>
                <w:sz w:val="24"/>
                <w:szCs w:val="24"/>
              </w:rPr>
            </w:pPr>
            <w:r w:rsidRPr="00CF7B2A">
              <w:rPr>
                <w:rFonts w:cs="Arial"/>
                <w:sz w:val="24"/>
                <w:szCs w:val="24"/>
              </w:rPr>
              <w:t xml:space="preserve">2.4 Dry heath </w:t>
            </w:r>
          </w:p>
          <w:p w14:paraId="78B197A6" w14:textId="77777777" w:rsidR="00CF7B2A" w:rsidRPr="00CF7B2A" w:rsidRDefault="00CF7B2A" w:rsidP="00CF7B2A">
            <w:pPr>
              <w:jc w:val="both"/>
              <w:rPr>
                <w:rFonts w:cs="Arial"/>
                <w:sz w:val="24"/>
                <w:szCs w:val="24"/>
              </w:rPr>
            </w:pPr>
            <w:r w:rsidRPr="00CF7B2A">
              <w:rPr>
                <w:rFonts w:cs="Arial"/>
                <w:sz w:val="24"/>
                <w:szCs w:val="24"/>
              </w:rPr>
              <w:t xml:space="preserve">2.5 Wet heath </w:t>
            </w:r>
          </w:p>
          <w:p w14:paraId="5013A255" w14:textId="77777777" w:rsidR="00CF7B2A" w:rsidRPr="00CF7B2A" w:rsidRDefault="00CF7B2A" w:rsidP="00CF7B2A">
            <w:pPr>
              <w:jc w:val="both"/>
              <w:rPr>
                <w:rFonts w:cs="Arial"/>
                <w:sz w:val="24"/>
                <w:szCs w:val="24"/>
              </w:rPr>
            </w:pPr>
            <w:r w:rsidRPr="00CF7B2A">
              <w:rPr>
                <w:rFonts w:cs="Arial"/>
                <w:sz w:val="24"/>
                <w:szCs w:val="24"/>
              </w:rPr>
              <w:t xml:space="preserve">2.6 Upland broad-leaved woodland and scrub </w:t>
            </w:r>
          </w:p>
          <w:p w14:paraId="1C47676E" w14:textId="77777777" w:rsidR="00CF7B2A" w:rsidRPr="00CF7B2A" w:rsidRDefault="00CF7B2A" w:rsidP="00CF7B2A">
            <w:pPr>
              <w:jc w:val="both"/>
              <w:rPr>
                <w:rFonts w:cs="Arial"/>
                <w:sz w:val="24"/>
                <w:szCs w:val="24"/>
              </w:rPr>
            </w:pPr>
            <w:r w:rsidRPr="00CF7B2A">
              <w:rPr>
                <w:rFonts w:cs="Arial"/>
                <w:sz w:val="24"/>
                <w:szCs w:val="24"/>
              </w:rPr>
              <w:t xml:space="preserve">2.7 Lakes (nutrient-poor and brown, peaty lakes) </w:t>
            </w:r>
          </w:p>
          <w:p w14:paraId="7A57A48C" w14:textId="77777777" w:rsidR="00CF7B2A" w:rsidRPr="00CF7B2A" w:rsidRDefault="00CF7B2A" w:rsidP="00CF7B2A">
            <w:pPr>
              <w:jc w:val="both"/>
              <w:rPr>
                <w:rFonts w:cs="Arial"/>
                <w:sz w:val="24"/>
                <w:szCs w:val="24"/>
              </w:rPr>
            </w:pPr>
            <w:r w:rsidRPr="00CF7B2A">
              <w:rPr>
                <w:rFonts w:cs="Arial"/>
                <w:sz w:val="24"/>
                <w:szCs w:val="24"/>
              </w:rPr>
              <w:t xml:space="preserve">2.8 Flush and spring </w:t>
            </w:r>
          </w:p>
          <w:p w14:paraId="0F509AE7" w14:textId="77777777" w:rsidR="00CF7B2A" w:rsidRPr="00CF7B2A" w:rsidRDefault="00CF7B2A" w:rsidP="00CF7B2A">
            <w:pPr>
              <w:jc w:val="both"/>
              <w:rPr>
                <w:rFonts w:cs="Arial"/>
                <w:sz w:val="24"/>
                <w:szCs w:val="24"/>
              </w:rPr>
            </w:pPr>
            <w:r w:rsidRPr="00CF7B2A">
              <w:rPr>
                <w:rFonts w:cs="Arial"/>
                <w:sz w:val="24"/>
                <w:szCs w:val="24"/>
              </w:rPr>
              <w:lastRenderedPageBreak/>
              <w:t xml:space="preserve">2.9 A mixture of associated habitats including: grassland and rush pasture, swamp, cliffledge communities, vegetated scree, rock crevice communities, boulders, scree, rivers, </w:t>
            </w:r>
          </w:p>
          <w:p w14:paraId="22535621" w14:textId="77777777" w:rsidR="00CF7B2A" w:rsidRDefault="00CF7B2A" w:rsidP="00CF7B2A">
            <w:pPr>
              <w:jc w:val="both"/>
              <w:rPr>
                <w:rFonts w:cs="Arial"/>
                <w:sz w:val="24"/>
                <w:szCs w:val="24"/>
              </w:rPr>
            </w:pPr>
            <w:r w:rsidRPr="00CF7B2A">
              <w:rPr>
                <w:rFonts w:cs="Arial"/>
                <w:sz w:val="24"/>
                <w:szCs w:val="24"/>
              </w:rPr>
              <w:t xml:space="preserve">streams and bracken. </w:t>
            </w:r>
          </w:p>
          <w:p w14:paraId="1EDFB091" w14:textId="77777777" w:rsidR="00AC63A6" w:rsidRPr="00CF7B2A" w:rsidRDefault="00AC63A6" w:rsidP="00CF7B2A">
            <w:pPr>
              <w:jc w:val="both"/>
              <w:rPr>
                <w:rFonts w:cs="Arial"/>
                <w:sz w:val="24"/>
                <w:szCs w:val="24"/>
              </w:rPr>
            </w:pPr>
          </w:p>
          <w:p w14:paraId="721BEB07" w14:textId="0685747C" w:rsidR="00CF7B2A" w:rsidRPr="00CF7B2A" w:rsidRDefault="00CF7B2A" w:rsidP="00CF7B2A">
            <w:pPr>
              <w:jc w:val="both"/>
              <w:rPr>
                <w:rFonts w:cs="Arial"/>
                <w:sz w:val="24"/>
                <w:szCs w:val="24"/>
              </w:rPr>
            </w:pPr>
            <w:r w:rsidRPr="00CF7B2A">
              <w:rPr>
                <w:rFonts w:cs="Arial"/>
                <w:sz w:val="24"/>
                <w:szCs w:val="24"/>
              </w:rPr>
              <w:t>Plants</w:t>
            </w:r>
          </w:p>
          <w:p w14:paraId="341470D7" w14:textId="77777777" w:rsidR="00CF7B2A" w:rsidRPr="00CF7B2A" w:rsidRDefault="00CF7B2A" w:rsidP="00CF7B2A">
            <w:pPr>
              <w:jc w:val="both"/>
              <w:rPr>
                <w:rFonts w:cs="Arial"/>
                <w:sz w:val="24"/>
                <w:szCs w:val="24"/>
              </w:rPr>
            </w:pPr>
            <w:r w:rsidRPr="00CF7B2A">
              <w:rPr>
                <w:rFonts w:cs="Arial"/>
                <w:sz w:val="24"/>
                <w:szCs w:val="24"/>
              </w:rPr>
              <w:t xml:space="preserve">2.10 Nationally scarce plants (marsh clubmoss, tall bog-sedge, rock stonecrop and eyebright) </w:t>
            </w:r>
          </w:p>
          <w:p w14:paraId="0F39C758" w14:textId="77777777" w:rsidR="00CF7B2A" w:rsidRPr="00CF7B2A" w:rsidRDefault="00CF7B2A" w:rsidP="00CF7B2A">
            <w:pPr>
              <w:jc w:val="both"/>
              <w:rPr>
                <w:rFonts w:cs="Arial"/>
                <w:sz w:val="24"/>
                <w:szCs w:val="24"/>
              </w:rPr>
            </w:pPr>
            <w:r w:rsidRPr="00CF7B2A">
              <w:rPr>
                <w:rFonts w:cs="Arial"/>
                <w:sz w:val="24"/>
                <w:szCs w:val="24"/>
              </w:rPr>
              <w:t xml:space="preserve">and regionally rare or threatened flowering plants (mountain everlasting, northern </w:t>
            </w:r>
          </w:p>
          <w:p w14:paraId="36A12946" w14:textId="77777777" w:rsidR="00CF7B2A" w:rsidRPr="00CF7B2A" w:rsidRDefault="00CF7B2A" w:rsidP="00CF7B2A">
            <w:pPr>
              <w:jc w:val="both"/>
              <w:rPr>
                <w:rFonts w:cs="Arial"/>
                <w:sz w:val="24"/>
                <w:szCs w:val="24"/>
              </w:rPr>
            </w:pPr>
            <w:r w:rsidRPr="00CF7B2A">
              <w:rPr>
                <w:rFonts w:cs="Arial"/>
                <w:sz w:val="24"/>
                <w:szCs w:val="24"/>
              </w:rPr>
              <w:t xml:space="preserve">bedstraw, dwarf willow, few-flowered sedge, water sedge and stiff sedge) </w:t>
            </w:r>
          </w:p>
          <w:p w14:paraId="5FB94602" w14:textId="77777777" w:rsidR="00CF7B2A" w:rsidRPr="00CF7B2A" w:rsidRDefault="00CF7B2A" w:rsidP="00CF7B2A">
            <w:pPr>
              <w:jc w:val="both"/>
              <w:rPr>
                <w:rFonts w:cs="Arial"/>
                <w:sz w:val="24"/>
                <w:szCs w:val="24"/>
              </w:rPr>
            </w:pPr>
            <w:r w:rsidRPr="00CF7B2A">
              <w:rPr>
                <w:rFonts w:cs="Arial"/>
                <w:sz w:val="24"/>
                <w:szCs w:val="24"/>
              </w:rPr>
              <w:t xml:space="preserve">2.11 An assemblage of mosses and liverworts which are nationally rare, nationally scarce </w:t>
            </w:r>
          </w:p>
          <w:p w14:paraId="61BFA3ED" w14:textId="77777777" w:rsidR="00CF7B2A" w:rsidRPr="00CF7B2A" w:rsidRDefault="00CF7B2A" w:rsidP="00CF7B2A">
            <w:pPr>
              <w:jc w:val="both"/>
              <w:rPr>
                <w:rFonts w:cs="Arial"/>
                <w:sz w:val="24"/>
                <w:szCs w:val="24"/>
              </w:rPr>
            </w:pPr>
            <w:r w:rsidRPr="00CF7B2A">
              <w:rPr>
                <w:rFonts w:cs="Arial"/>
                <w:sz w:val="24"/>
                <w:szCs w:val="24"/>
              </w:rPr>
              <w:t xml:space="preserve">and/or Atlantic species </w:t>
            </w:r>
          </w:p>
          <w:p w14:paraId="100095D7" w14:textId="77777777" w:rsidR="00CF7B2A" w:rsidRDefault="00CF7B2A" w:rsidP="00CF7B2A">
            <w:pPr>
              <w:jc w:val="both"/>
              <w:rPr>
                <w:rFonts w:cs="Arial"/>
                <w:sz w:val="24"/>
                <w:szCs w:val="24"/>
              </w:rPr>
            </w:pPr>
            <w:r w:rsidRPr="00CF7B2A">
              <w:rPr>
                <w:rFonts w:cs="Arial"/>
                <w:sz w:val="24"/>
                <w:szCs w:val="24"/>
              </w:rPr>
              <w:t xml:space="preserve">2.12 The nationally rare liverwort, Welsh notchwort </w:t>
            </w:r>
          </w:p>
          <w:p w14:paraId="4B1E87EA" w14:textId="77777777" w:rsidR="00AC63A6" w:rsidRPr="00CF7B2A" w:rsidRDefault="00AC63A6" w:rsidP="00CF7B2A">
            <w:pPr>
              <w:jc w:val="both"/>
              <w:rPr>
                <w:rFonts w:cs="Arial"/>
                <w:sz w:val="24"/>
                <w:szCs w:val="24"/>
              </w:rPr>
            </w:pPr>
          </w:p>
          <w:p w14:paraId="01810B50" w14:textId="77777777" w:rsidR="00CF7B2A" w:rsidRPr="00CF7B2A" w:rsidRDefault="00CF7B2A" w:rsidP="00CF7B2A">
            <w:pPr>
              <w:jc w:val="both"/>
              <w:rPr>
                <w:rFonts w:cs="Arial"/>
                <w:sz w:val="24"/>
                <w:szCs w:val="24"/>
              </w:rPr>
            </w:pPr>
            <w:r w:rsidRPr="00CF7B2A">
              <w:rPr>
                <w:rFonts w:cs="Arial"/>
                <w:sz w:val="24"/>
                <w:szCs w:val="24"/>
              </w:rPr>
              <w:t>Birds</w:t>
            </w:r>
          </w:p>
          <w:p w14:paraId="4E9BA400" w14:textId="77777777" w:rsidR="00CF7B2A" w:rsidRPr="00CF7B2A" w:rsidRDefault="00CF7B2A" w:rsidP="00CF7B2A">
            <w:pPr>
              <w:jc w:val="both"/>
              <w:rPr>
                <w:rFonts w:cs="Arial"/>
                <w:sz w:val="24"/>
                <w:szCs w:val="24"/>
              </w:rPr>
            </w:pPr>
            <w:r w:rsidRPr="00CF7B2A">
              <w:rPr>
                <w:rFonts w:cs="Arial"/>
                <w:sz w:val="24"/>
                <w:szCs w:val="24"/>
              </w:rPr>
              <w:t xml:space="preserve">2.13 The upland breeding bird assemblage </w:t>
            </w:r>
          </w:p>
          <w:p w14:paraId="43EF66B9" w14:textId="77777777" w:rsidR="00CF7B2A" w:rsidRPr="00CF7B2A" w:rsidRDefault="00CF7B2A" w:rsidP="00CF7B2A">
            <w:pPr>
              <w:jc w:val="both"/>
              <w:rPr>
                <w:rFonts w:cs="Arial"/>
                <w:sz w:val="24"/>
                <w:szCs w:val="24"/>
              </w:rPr>
            </w:pPr>
            <w:r w:rsidRPr="00CF7B2A">
              <w:rPr>
                <w:rFonts w:cs="Arial"/>
                <w:sz w:val="24"/>
                <w:szCs w:val="24"/>
              </w:rPr>
              <w:t xml:space="preserve">2.14 Hen harrier </w:t>
            </w:r>
          </w:p>
          <w:p w14:paraId="52449A87" w14:textId="77777777" w:rsidR="00CF7B2A" w:rsidRPr="00CF7B2A" w:rsidRDefault="00CF7B2A" w:rsidP="00CF7B2A">
            <w:pPr>
              <w:jc w:val="both"/>
              <w:rPr>
                <w:rFonts w:cs="Arial"/>
                <w:sz w:val="24"/>
                <w:szCs w:val="24"/>
              </w:rPr>
            </w:pPr>
            <w:r w:rsidRPr="00CF7B2A">
              <w:rPr>
                <w:rFonts w:cs="Arial"/>
                <w:sz w:val="24"/>
                <w:szCs w:val="24"/>
              </w:rPr>
              <w:t xml:space="preserve">2.15 Merlin </w:t>
            </w:r>
          </w:p>
          <w:p w14:paraId="2CE90649" w14:textId="77777777" w:rsidR="00CF7B2A" w:rsidRDefault="00CF7B2A" w:rsidP="00CF7B2A">
            <w:pPr>
              <w:jc w:val="both"/>
              <w:rPr>
                <w:rFonts w:cs="Arial"/>
                <w:sz w:val="24"/>
                <w:szCs w:val="24"/>
              </w:rPr>
            </w:pPr>
            <w:r w:rsidRPr="00CF7B2A">
              <w:rPr>
                <w:rFonts w:cs="Arial"/>
                <w:sz w:val="24"/>
                <w:szCs w:val="24"/>
              </w:rPr>
              <w:t xml:space="preserve">2.16 Peregrine </w:t>
            </w:r>
          </w:p>
          <w:p w14:paraId="53B2917F" w14:textId="77777777" w:rsidR="00AC63A6" w:rsidRPr="00CF7B2A" w:rsidRDefault="00AC63A6" w:rsidP="00CF7B2A">
            <w:pPr>
              <w:jc w:val="both"/>
              <w:rPr>
                <w:rFonts w:cs="Arial"/>
                <w:sz w:val="24"/>
                <w:szCs w:val="24"/>
              </w:rPr>
            </w:pPr>
          </w:p>
          <w:p w14:paraId="02A2DED0" w14:textId="77777777" w:rsidR="00CF7B2A" w:rsidRPr="00CF7B2A" w:rsidRDefault="00CF7B2A" w:rsidP="00CF7B2A">
            <w:pPr>
              <w:jc w:val="both"/>
              <w:rPr>
                <w:rFonts w:cs="Arial"/>
                <w:sz w:val="24"/>
                <w:szCs w:val="24"/>
              </w:rPr>
            </w:pPr>
            <w:r w:rsidRPr="00CF7B2A">
              <w:rPr>
                <w:rFonts w:cs="Arial"/>
                <w:sz w:val="24"/>
                <w:szCs w:val="24"/>
              </w:rPr>
              <w:t>Insects and other invertebrates</w:t>
            </w:r>
          </w:p>
          <w:p w14:paraId="3D4A7F32" w14:textId="77777777" w:rsidR="00CF7B2A" w:rsidRPr="00CF7B2A" w:rsidRDefault="00CF7B2A" w:rsidP="00CF7B2A">
            <w:pPr>
              <w:jc w:val="both"/>
              <w:rPr>
                <w:rFonts w:cs="Arial"/>
                <w:sz w:val="24"/>
                <w:szCs w:val="24"/>
              </w:rPr>
            </w:pPr>
            <w:r w:rsidRPr="00CF7B2A">
              <w:rPr>
                <w:rFonts w:cs="Arial"/>
                <w:sz w:val="24"/>
                <w:szCs w:val="24"/>
              </w:rPr>
              <w:t xml:space="preserve">2.17 The upland invertebrate assemblage </w:t>
            </w:r>
          </w:p>
          <w:p w14:paraId="6DFE6C64" w14:textId="77777777" w:rsidR="00CF7B2A" w:rsidRPr="00CF7B2A" w:rsidRDefault="00CF7B2A" w:rsidP="00CF7B2A">
            <w:pPr>
              <w:jc w:val="both"/>
              <w:rPr>
                <w:rFonts w:cs="Arial"/>
                <w:sz w:val="24"/>
                <w:szCs w:val="24"/>
              </w:rPr>
            </w:pPr>
            <w:r w:rsidRPr="00CF7B2A">
              <w:rPr>
                <w:rFonts w:cs="Arial"/>
                <w:sz w:val="24"/>
                <w:szCs w:val="24"/>
              </w:rPr>
              <w:t xml:space="preserve">2.18 The locally uncommon large heath butterfly </w:t>
            </w:r>
          </w:p>
          <w:p w14:paraId="54913741" w14:textId="77777777" w:rsidR="00CF7B2A" w:rsidRPr="00CF7B2A" w:rsidRDefault="00CF7B2A" w:rsidP="00CF7B2A">
            <w:pPr>
              <w:jc w:val="both"/>
              <w:rPr>
                <w:rFonts w:cs="Arial"/>
                <w:sz w:val="24"/>
                <w:szCs w:val="24"/>
              </w:rPr>
            </w:pPr>
            <w:r w:rsidRPr="00CF7B2A">
              <w:rPr>
                <w:rFonts w:cs="Arial"/>
                <w:sz w:val="24"/>
                <w:szCs w:val="24"/>
              </w:rPr>
              <w:t xml:space="preserve">2.19 The nationally rare ground beetle Trechus rivularis </w:t>
            </w:r>
          </w:p>
          <w:p w14:paraId="6201AD6D" w14:textId="77777777" w:rsidR="00CF7B2A" w:rsidRPr="00CF7B2A" w:rsidRDefault="00CF7B2A" w:rsidP="00CF7B2A">
            <w:pPr>
              <w:jc w:val="both"/>
              <w:rPr>
                <w:rFonts w:cs="Arial"/>
                <w:sz w:val="24"/>
                <w:szCs w:val="24"/>
              </w:rPr>
            </w:pPr>
            <w:r w:rsidRPr="00CF7B2A">
              <w:rPr>
                <w:rFonts w:cs="Arial"/>
                <w:sz w:val="24"/>
                <w:szCs w:val="24"/>
              </w:rPr>
              <w:t>2.20 The nationally scarce weevil Anthonomus conspersus</w:t>
            </w:r>
          </w:p>
          <w:p w14:paraId="6D38CCD1" w14:textId="75670F41" w:rsidR="00CF7B2A" w:rsidRDefault="00CF7B2A" w:rsidP="00CF7B2A">
            <w:pPr>
              <w:jc w:val="both"/>
              <w:rPr>
                <w:rFonts w:cs="Arial"/>
                <w:sz w:val="24"/>
                <w:szCs w:val="24"/>
              </w:rPr>
            </w:pPr>
            <w:r w:rsidRPr="00CF7B2A">
              <w:rPr>
                <w:rFonts w:cs="Arial"/>
                <w:sz w:val="24"/>
                <w:szCs w:val="24"/>
              </w:rPr>
              <w:t>2.21 The nationally rare fungus gnat Brevicornu kingi</w:t>
            </w:r>
          </w:p>
          <w:p w14:paraId="6EC02572" w14:textId="77777777" w:rsidR="00CF7B2A" w:rsidRDefault="00CF7B2A" w:rsidP="001E40BB">
            <w:pPr>
              <w:jc w:val="both"/>
              <w:rPr>
                <w:rFonts w:cs="Arial"/>
                <w:sz w:val="24"/>
                <w:szCs w:val="24"/>
              </w:rPr>
            </w:pPr>
          </w:p>
          <w:p w14:paraId="4ADD24F1" w14:textId="3A408488" w:rsidR="00026A0D" w:rsidRDefault="00CF7B2A" w:rsidP="001E40BB">
            <w:pPr>
              <w:jc w:val="both"/>
              <w:rPr>
                <w:rFonts w:cs="Arial"/>
                <w:sz w:val="24"/>
                <w:szCs w:val="24"/>
              </w:rPr>
            </w:pPr>
            <w:hyperlink r:id="rId14" w:history="1">
              <w:r w:rsidRPr="00E707EB">
                <w:rPr>
                  <w:rStyle w:val="Hyperlink"/>
                  <w:rFonts w:cs="Arial"/>
                  <w:sz w:val="24"/>
                  <w:szCs w:val="24"/>
                </w:rPr>
                <w:t>https://cdn.cyfoethnaturiol.cymru/646354/SSSI_0566_SMS_EN0010107.pdf</w:t>
              </w:r>
            </w:hyperlink>
            <w:r>
              <w:rPr>
                <w:rFonts w:cs="Arial"/>
                <w:sz w:val="24"/>
                <w:szCs w:val="24"/>
              </w:rPr>
              <w:t xml:space="preserve"> </w:t>
            </w:r>
          </w:p>
          <w:p w14:paraId="1F67E185" w14:textId="5935F787" w:rsidR="00CF7B2A" w:rsidRDefault="00CF7B2A" w:rsidP="001E40BB">
            <w:pPr>
              <w:jc w:val="both"/>
              <w:rPr>
                <w:rFonts w:cs="Arial"/>
                <w:sz w:val="24"/>
                <w:szCs w:val="24"/>
              </w:rPr>
            </w:pPr>
            <w:hyperlink r:id="rId15" w:history="1">
              <w:r w:rsidRPr="00E707EB">
                <w:rPr>
                  <w:rStyle w:val="Hyperlink"/>
                  <w:rFonts w:cs="Arial"/>
                  <w:sz w:val="24"/>
                  <w:szCs w:val="24"/>
                </w:rPr>
                <w:t>https://cdn.cyfoethnaturiol.cymru/646192/SSSI_0566_Citation_EN001c619.pdf</w:t>
              </w:r>
            </w:hyperlink>
            <w:r>
              <w:rPr>
                <w:rFonts w:cs="Arial"/>
                <w:sz w:val="24"/>
                <w:szCs w:val="24"/>
              </w:rPr>
              <w:t xml:space="preserve"> </w:t>
            </w:r>
          </w:p>
          <w:p w14:paraId="017E70BA" w14:textId="26BF31DD" w:rsidR="00026A0D" w:rsidRPr="00D74ABA" w:rsidRDefault="00026A0D" w:rsidP="00AC63A6">
            <w:pPr>
              <w:spacing w:line="240" w:lineRule="auto"/>
              <w:contextualSpacing/>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C06F5C">
        <w:tc>
          <w:tcPr>
            <w:tcW w:w="4253" w:type="dxa"/>
            <w:tcBorders>
              <w:top w:val="single" w:sz="4" w:space="0" w:color="auto"/>
              <w:left w:val="single" w:sz="4" w:space="0" w:color="auto"/>
              <w:bottom w:val="single" w:sz="4" w:space="0" w:color="auto"/>
              <w:right w:val="single" w:sz="4" w:space="0" w:color="auto"/>
            </w:tcBorders>
          </w:tcPr>
          <w:p w14:paraId="37337BB9" w14:textId="11BC2FB9" w:rsidR="00026A0D" w:rsidRPr="002F6390" w:rsidRDefault="00026A0D" w:rsidP="002F6390">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tc>
        <w:tc>
          <w:tcPr>
            <w:tcW w:w="6237" w:type="dxa"/>
            <w:gridSpan w:val="2"/>
            <w:tcBorders>
              <w:top w:val="single" w:sz="4" w:space="0" w:color="auto"/>
              <w:left w:val="single" w:sz="4" w:space="0" w:color="auto"/>
              <w:bottom w:val="single" w:sz="4" w:space="0" w:color="auto"/>
              <w:right w:val="single" w:sz="4" w:space="0" w:color="auto"/>
            </w:tcBorders>
          </w:tcPr>
          <w:p w14:paraId="4CCB7BCC" w14:textId="65B3E9D9" w:rsidR="00026A0D" w:rsidRPr="00D74ABA" w:rsidRDefault="002F6390" w:rsidP="001E40BB">
            <w:pPr>
              <w:jc w:val="both"/>
              <w:rPr>
                <w:rFonts w:cs="Arial"/>
                <w:sz w:val="24"/>
                <w:szCs w:val="24"/>
              </w:rPr>
            </w:pPr>
            <w:r>
              <w:rPr>
                <w:rFonts w:cs="Arial"/>
                <w:sz w:val="24"/>
                <w:szCs w:val="24"/>
              </w:rPr>
              <w:t>n/a</w:t>
            </w:r>
          </w:p>
          <w:p w14:paraId="35591E05"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C06F5C">
        <w:tc>
          <w:tcPr>
            <w:tcW w:w="4253" w:type="dxa"/>
            <w:tcBorders>
              <w:top w:val="single" w:sz="4" w:space="0" w:color="auto"/>
              <w:left w:val="single" w:sz="4" w:space="0" w:color="auto"/>
              <w:bottom w:val="single" w:sz="4" w:space="0" w:color="auto"/>
              <w:right w:val="single" w:sz="4" w:space="0" w:color="auto"/>
            </w:tcBorders>
          </w:tcPr>
          <w:p w14:paraId="21FDE050" w14:textId="77777777" w:rsidR="00026A0D" w:rsidRPr="002F6390" w:rsidRDefault="00026A0D" w:rsidP="00026A0D">
            <w:pPr>
              <w:numPr>
                <w:ilvl w:val="0"/>
                <w:numId w:val="1"/>
              </w:numPr>
              <w:spacing w:after="255" w:line="240" w:lineRule="auto"/>
              <w:contextualSpacing/>
              <w:jc w:val="both"/>
              <w:rPr>
                <w:rFonts w:cs="Arial"/>
                <w:sz w:val="24"/>
                <w:szCs w:val="24"/>
              </w:rPr>
            </w:pPr>
            <w:r w:rsidRPr="002F6390">
              <w:rPr>
                <w:rFonts w:cs="Arial"/>
                <w:sz w:val="24"/>
                <w:szCs w:val="24"/>
              </w:rPr>
              <w:t>Recommendation</w:t>
            </w:r>
          </w:p>
          <w:p w14:paraId="71725AC3" w14:textId="77777777" w:rsidR="00026A0D" w:rsidRPr="002F6390" w:rsidRDefault="00026A0D" w:rsidP="001E40BB">
            <w:pPr>
              <w:jc w:val="both"/>
              <w:rPr>
                <w:rFonts w:cs="Arial"/>
                <w:sz w:val="24"/>
                <w:szCs w:val="24"/>
              </w:rPr>
            </w:pPr>
          </w:p>
          <w:p w14:paraId="4B10EA98" w14:textId="77777777" w:rsidR="00026A0D" w:rsidRPr="002F6390" w:rsidRDefault="00026A0D" w:rsidP="001E40BB">
            <w:pPr>
              <w:jc w:val="both"/>
              <w:rPr>
                <w:rFonts w:cs="Arial"/>
                <w:sz w:val="24"/>
                <w:szCs w:val="24"/>
              </w:rPr>
            </w:pPr>
          </w:p>
        </w:tc>
        <w:tc>
          <w:tcPr>
            <w:tcW w:w="6237"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2F6390" w:rsidRDefault="00026A0D" w:rsidP="001E40BB">
            <w:pPr>
              <w:jc w:val="both"/>
              <w:rPr>
                <w:rFonts w:cs="Arial"/>
                <w:sz w:val="24"/>
                <w:szCs w:val="24"/>
              </w:rPr>
            </w:pPr>
            <w:bookmarkStart w:id="4" w:name="_Hlk159937594"/>
            <w:r w:rsidRPr="002F6390">
              <w:rPr>
                <w:rFonts w:cs="Arial"/>
                <w:sz w:val="24"/>
                <w:szCs w:val="24"/>
              </w:rPr>
              <w:t xml:space="preserve">The proposed permission is </w:t>
            </w:r>
            <w:r w:rsidRPr="002F6390">
              <w:rPr>
                <w:rFonts w:cs="Arial"/>
                <w:b/>
                <w:sz w:val="24"/>
                <w:szCs w:val="24"/>
              </w:rPr>
              <w:t>not likely to damage</w:t>
            </w:r>
            <w:r w:rsidRPr="002F6390">
              <w:rPr>
                <w:rFonts w:cs="Arial"/>
                <w:sz w:val="24"/>
                <w:szCs w:val="24"/>
              </w:rPr>
              <w:t xml:space="preserve"> any of the flora, fauna or geological or physiological features which are of special interest</w:t>
            </w:r>
          </w:p>
          <w:bookmarkEnd w:id="4"/>
          <w:p w14:paraId="4E630809" w14:textId="77777777" w:rsidR="00026A0D" w:rsidRPr="002F6390" w:rsidRDefault="00026A0D" w:rsidP="002F6390">
            <w:pPr>
              <w:jc w:val="both"/>
              <w:rPr>
                <w:rFonts w:cs="Arial"/>
                <w:sz w:val="24"/>
                <w:szCs w:val="24"/>
              </w:rPr>
            </w:pPr>
          </w:p>
        </w:tc>
      </w:tr>
      <w:tr w:rsidR="00026A0D" w:rsidRPr="00D74ABA" w14:paraId="69D22EF1" w14:textId="77777777" w:rsidTr="00C06F5C">
        <w:tc>
          <w:tcPr>
            <w:tcW w:w="4253"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6A41C0">
            <w:pPr>
              <w:numPr>
                <w:ilvl w:val="0"/>
                <w:numId w:val="1"/>
              </w:numPr>
              <w:spacing w:after="255" w:line="240" w:lineRule="auto"/>
              <w:contextualSpacing/>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6237" w:type="dxa"/>
            <w:gridSpan w:val="2"/>
            <w:tcBorders>
              <w:top w:val="single" w:sz="4" w:space="0" w:color="auto"/>
              <w:left w:val="single" w:sz="4" w:space="0" w:color="auto"/>
              <w:bottom w:val="single" w:sz="4" w:space="0" w:color="auto"/>
              <w:right w:val="single" w:sz="4" w:space="0" w:color="auto"/>
            </w:tcBorders>
          </w:tcPr>
          <w:p w14:paraId="52322C16" w14:textId="6B781D91" w:rsidR="00026A0D" w:rsidRPr="00D74ABA" w:rsidRDefault="00AC63A6" w:rsidP="001E40BB">
            <w:pPr>
              <w:jc w:val="both"/>
              <w:rPr>
                <w:rFonts w:cs="Arial"/>
                <w:sz w:val="24"/>
                <w:szCs w:val="24"/>
              </w:rPr>
            </w:pPr>
            <w:r>
              <w:rPr>
                <w:rFonts w:cs="Arial"/>
                <w:sz w:val="24"/>
                <w:szCs w:val="24"/>
              </w:rPr>
              <w:t>Bryan Burn, 01/08/25</w:t>
            </w:r>
          </w:p>
        </w:tc>
      </w:tr>
      <w:tr w:rsidR="00026A0D" w:rsidRPr="00D74ABA" w14:paraId="3591DA2B" w14:textId="77777777" w:rsidTr="00C06F5C">
        <w:tc>
          <w:tcPr>
            <w:tcW w:w="4253"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6237" w:type="dxa"/>
            <w:gridSpan w:val="2"/>
            <w:tcBorders>
              <w:top w:val="single" w:sz="4" w:space="0" w:color="auto"/>
              <w:left w:val="single" w:sz="4" w:space="0" w:color="auto"/>
              <w:bottom w:val="single" w:sz="4" w:space="0" w:color="auto"/>
              <w:right w:val="single" w:sz="4" w:space="0" w:color="auto"/>
            </w:tcBorders>
          </w:tcPr>
          <w:p w14:paraId="57D8C0FA" w14:textId="64E19CF9" w:rsidR="00026A0D" w:rsidRDefault="00457CDB" w:rsidP="001E40BB">
            <w:pPr>
              <w:jc w:val="both"/>
              <w:rPr>
                <w:rFonts w:cs="Arial"/>
                <w:sz w:val="24"/>
                <w:szCs w:val="24"/>
              </w:rPr>
            </w:pPr>
            <w:r>
              <w:rPr>
                <w:rFonts w:cs="Arial"/>
                <w:sz w:val="24"/>
                <w:szCs w:val="24"/>
              </w:rPr>
              <w:t>Bryan Burn</w:t>
            </w:r>
          </w:p>
          <w:p w14:paraId="194FC29A" w14:textId="7B4642B5" w:rsidR="00457CDB" w:rsidRPr="00D74ABA" w:rsidRDefault="00457CDB" w:rsidP="001E40BB">
            <w:pPr>
              <w:jc w:val="both"/>
              <w:rPr>
                <w:rFonts w:cs="Arial"/>
                <w:sz w:val="24"/>
                <w:szCs w:val="24"/>
              </w:rPr>
            </w:pPr>
            <w:r>
              <w:rPr>
                <w:rFonts w:cs="Arial"/>
                <w:sz w:val="24"/>
                <w:szCs w:val="24"/>
              </w:rPr>
              <w:t>Permitting Officer</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sectPr w:rsidR="00026A0D" w:rsidRPr="00D74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560A2E9C"/>
    <w:lvl w:ilvl="0" w:tplc="73561B62">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0C6B49"/>
    <w:rsid w:val="0010701C"/>
    <w:rsid w:val="001E14B6"/>
    <w:rsid w:val="002D0963"/>
    <w:rsid w:val="002F6390"/>
    <w:rsid w:val="00320F00"/>
    <w:rsid w:val="003874CF"/>
    <w:rsid w:val="003F3BF6"/>
    <w:rsid w:val="0041306B"/>
    <w:rsid w:val="0041587C"/>
    <w:rsid w:val="00416BA5"/>
    <w:rsid w:val="00457CDB"/>
    <w:rsid w:val="004F4E45"/>
    <w:rsid w:val="005A2B54"/>
    <w:rsid w:val="006A41C0"/>
    <w:rsid w:val="006C4915"/>
    <w:rsid w:val="00777ED8"/>
    <w:rsid w:val="007A34A4"/>
    <w:rsid w:val="007E1240"/>
    <w:rsid w:val="008172B4"/>
    <w:rsid w:val="00841A73"/>
    <w:rsid w:val="00880AAE"/>
    <w:rsid w:val="009347EF"/>
    <w:rsid w:val="00A44546"/>
    <w:rsid w:val="00AC63A6"/>
    <w:rsid w:val="00B408CF"/>
    <w:rsid w:val="00C06F5C"/>
    <w:rsid w:val="00C36AA3"/>
    <w:rsid w:val="00C570E1"/>
    <w:rsid w:val="00CF7B2A"/>
    <w:rsid w:val="00E71782"/>
    <w:rsid w:val="00F91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7B2A"/>
    <w:rPr>
      <w:color w:val="467886" w:themeColor="hyperlink"/>
      <w:u w:val="single"/>
    </w:rPr>
  </w:style>
  <w:style w:type="character" w:styleId="UnresolvedMention">
    <w:name w:val="Unresolved Mention"/>
    <w:basedOn w:val="DefaultParagraphFont"/>
    <w:uiPriority w:val="99"/>
    <w:semiHidden/>
    <w:unhideWhenUsed/>
    <w:rsid w:val="00CF7B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cdn.cyfoethnaturiol.cymru/646192/SSSI_0566_Citation_EN001c619.pdf" TargetMode="Externa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dn.cyfoethnaturiol.cymru/646354/SSSI_0566_SMS_EN001010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REGU-415-1632835</_dlc_DocId>
    <_dlc_DocIdUrl xmlns="9be56660-2c31-41ef-bc00-23e72f632f2a">
      <Url>https://cyfoethnaturiolcymru.sharepoint.com/teams/Regulatory/Permitting/_layouts/15/DocIdRedir.aspx?ID=REGU-415-1632835</Url>
      <Description>REGU-415-1632835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2025-08-05T23:00:00+00:00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F3BAF8-F15E-470F-96FD-7DCE22CD6AF6}">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9be56660-2c31-41ef-bc00-23e72f632f2a"/>
    <ds:schemaRef ds:uri="http://purl.org/dc/terms/"/>
    <ds:schemaRef ds:uri="http://purl.org/dc/dcmitype/"/>
    <ds:schemaRef ds:uri="http://www.w3.org/XML/1998/namespace"/>
  </ds:schemaRefs>
</ds:datastoreItem>
</file>

<file path=customXml/itemProps2.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3.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4.xml><?xml version="1.0" encoding="utf-8"?>
<ds:datastoreItem xmlns:ds="http://schemas.openxmlformats.org/officeDocument/2006/customXml" ds:itemID="{791C8731-5A46-432A-B772-B813EC2CEE79}"/>
</file>

<file path=customXml/itemProps5.xml><?xml version="1.0" encoding="utf-8"?>
<ds:datastoreItem xmlns:ds="http://schemas.openxmlformats.org/officeDocument/2006/customXml" ds:itemID="{A3787E8B-C791-46F1-8F96-DA745D8EBC53}"/>
</file>

<file path=docProps/app.xml><?xml version="1.0" encoding="utf-8"?>
<Properties xmlns="http://schemas.openxmlformats.org/officeDocument/2006/extended-properties" xmlns:vt="http://schemas.openxmlformats.org/officeDocument/2006/docPropsVTypes">
  <Template>Normal</Template>
  <TotalTime>0</TotalTime>
  <Pages>5</Pages>
  <Words>991</Words>
  <Characters>5651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Burn</dc:creator>
  <cp:keywords/>
  <dc:description/>
  <cp:lastModifiedBy>Burn, Bryan</cp:lastModifiedBy>
  <cp:revision>2</cp:revision>
  <dcterms:created xsi:type="dcterms:W3CDTF">2025-08-06T11:52:00Z</dcterms:created>
  <dcterms:modified xsi:type="dcterms:W3CDTF">2025-08-06T11:52:00Z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ccd6bd8a-923e-416b-98c8-dccd3d0519ad</vt:lpwstr>
  </property>
</Properties>
</file>