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31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6"/>
      </w:tblGrid>
      <w:tr w:rsidR="00CA6ADF" w:rsidRPr="00284467" w14:paraId="747AD6B9" w14:textId="77777777" w:rsidTr="00CA6ADF">
        <w:trPr>
          <w:cantSplit/>
          <w:trHeight w:hRule="exact" w:val="13069"/>
        </w:trPr>
        <w:tc>
          <w:tcPr>
            <w:tcW w:w="9318" w:type="dxa"/>
            <w:noWrap/>
            <w:tcMar>
              <w:right w:w="0" w:type="dxa"/>
            </w:tcMar>
          </w:tcPr>
          <w:p w14:paraId="602A52BB" w14:textId="7AEA30BA" w:rsidR="00CA6ADF" w:rsidRPr="00284467" w:rsidRDefault="00CA6ADF" w:rsidP="006855BC">
            <w:pPr>
              <w:pStyle w:val="Covertitle"/>
              <w:rPr>
                <w:highlight w:val="yellow"/>
              </w:rPr>
            </w:pPr>
            <w:r>
              <w:br/>
            </w:r>
            <w:r w:rsidRPr="00284467">
              <w:t xml:space="preserve">Crymlyn burrows </w:t>
            </w:r>
            <w:r>
              <w:t>Materials Recovery and Energy Centre</w:t>
            </w:r>
          </w:p>
          <w:p w14:paraId="72E10CC4" w14:textId="07617B45" w:rsidR="00CA6ADF" w:rsidRPr="002A1575" w:rsidRDefault="00CA6ADF" w:rsidP="00CA12CB">
            <w:pPr>
              <w:widowControl w:val="0"/>
              <w:autoSpaceDE w:val="0"/>
              <w:autoSpaceDN w:val="0"/>
              <w:adjustRightInd w:val="0"/>
              <w:jc w:val="right"/>
              <w:rPr>
                <w:rStyle w:val="CoverProjectTitleChar"/>
              </w:rPr>
            </w:pPr>
            <w:r w:rsidRPr="00284467">
              <w:rPr>
                <w:rFonts w:ascii="Calibri" w:hAnsi="Calibri"/>
                <w:sz w:val="28"/>
                <w:szCs w:val="28"/>
                <w:highlight w:val="yellow"/>
                <w:lang w:val="en-US"/>
              </w:rPr>
              <w:br/>
            </w:r>
            <w:r w:rsidRPr="002A1575">
              <w:rPr>
                <w:rStyle w:val="CoverProjectTitleChar"/>
              </w:rPr>
              <w:t xml:space="preserve">Environmental Permit Variation and Partial Surrender Application  </w:t>
            </w:r>
          </w:p>
          <w:p w14:paraId="3EB3B530" w14:textId="41C2AFE0" w:rsidR="00CA6ADF" w:rsidRPr="00B70AD9" w:rsidRDefault="00CA6ADF" w:rsidP="00CA12CB">
            <w:pPr>
              <w:widowControl w:val="0"/>
              <w:autoSpaceDE w:val="0"/>
              <w:autoSpaceDN w:val="0"/>
              <w:adjustRightInd w:val="0"/>
              <w:jc w:val="right"/>
              <w:rPr>
                <w:rStyle w:val="CoverClientRefChar"/>
              </w:rPr>
            </w:pPr>
            <w:r w:rsidRPr="00A434DF">
              <w:rPr>
                <w:rStyle w:val="CoverProjectTitleChar"/>
                <w:sz w:val="48"/>
                <w:szCs w:val="48"/>
              </w:rPr>
              <w:t>Working Plan</w:t>
            </w:r>
            <w:r w:rsidRPr="00B70AD9">
              <w:rPr>
                <w:rStyle w:val="CoverProjectTitleChar"/>
              </w:rPr>
              <w:br/>
            </w:r>
            <w:r w:rsidRPr="00B70AD9">
              <w:rPr>
                <w:rStyle w:val="CoverProjectTitleChar"/>
                <w:b w:val="0"/>
              </w:rPr>
              <w:t xml:space="preserve">Prepared for: Neath Port Talbot </w:t>
            </w:r>
            <w:r>
              <w:rPr>
                <w:rStyle w:val="CoverProjectTitleChar"/>
                <w:b w:val="0"/>
              </w:rPr>
              <w:t>C</w:t>
            </w:r>
            <w:r w:rsidRPr="00655AF8">
              <w:rPr>
                <w:rStyle w:val="CoverProjectTitleChar"/>
                <w:b w:val="0"/>
                <w:bCs/>
              </w:rPr>
              <w:t>ounty Borough Council</w:t>
            </w:r>
            <w:r w:rsidRPr="00B70AD9">
              <w:rPr>
                <w:rFonts w:ascii="Calibri" w:hAnsi="Calibri"/>
                <w:b/>
                <w:sz w:val="28"/>
                <w:szCs w:val="28"/>
                <w:lang w:val="en-US"/>
              </w:rPr>
              <w:br/>
            </w:r>
            <w:r w:rsidRPr="00B70AD9">
              <w:rPr>
                <w:rStyle w:val="CoverClientRefChar"/>
              </w:rPr>
              <w:t>Environmental Permit Ref: EPR/BJ5775IF</w:t>
            </w:r>
          </w:p>
          <w:p w14:paraId="25C01E97" w14:textId="77777777" w:rsidR="00CA6ADF" w:rsidRPr="00284467" w:rsidRDefault="00CA6ADF" w:rsidP="00027B69">
            <w:pPr>
              <w:widowControl w:val="0"/>
              <w:autoSpaceDE w:val="0"/>
              <w:autoSpaceDN w:val="0"/>
              <w:adjustRightInd w:val="0"/>
              <w:jc w:val="right"/>
              <w:rPr>
                <w:rStyle w:val="CoverClientRefChar"/>
                <w:highlight w:val="yellow"/>
              </w:rPr>
            </w:pPr>
          </w:p>
          <w:p w14:paraId="56624CC3" w14:textId="77777777" w:rsidR="00CA6ADF" w:rsidRPr="00284467" w:rsidRDefault="00CA6ADF" w:rsidP="00027B69">
            <w:pPr>
              <w:widowControl w:val="0"/>
              <w:autoSpaceDE w:val="0"/>
              <w:autoSpaceDN w:val="0"/>
              <w:adjustRightInd w:val="0"/>
              <w:jc w:val="right"/>
              <w:rPr>
                <w:rStyle w:val="CoverClientRefChar"/>
                <w:highlight w:val="yellow"/>
              </w:rPr>
            </w:pPr>
          </w:p>
          <w:p w14:paraId="1427C0BD" w14:textId="77777777" w:rsidR="00CA6ADF" w:rsidRPr="00284467" w:rsidRDefault="00CA6ADF" w:rsidP="00027B69">
            <w:pPr>
              <w:widowControl w:val="0"/>
              <w:autoSpaceDE w:val="0"/>
              <w:autoSpaceDN w:val="0"/>
              <w:adjustRightInd w:val="0"/>
              <w:jc w:val="right"/>
              <w:rPr>
                <w:rStyle w:val="CoverClientRefChar"/>
                <w:highlight w:val="yellow"/>
              </w:rPr>
            </w:pPr>
          </w:p>
          <w:p w14:paraId="5419DBB7" w14:textId="77777777" w:rsidR="00CA6ADF" w:rsidRPr="00284467" w:rsidRDefault="00CA6ADF" w:rsidP="00027B69">
            <w:pPr>
              <w:widowControl w:val="0"/>
              <w:autoSpaceDE w:val="0"/>
              <w:autoSpaceDN w:val="0"/>
              <w:adjustRightInd w:val="0"/>
              <w:jc w:val="right"/>
              <w:rPr>
                <w:rStyle w:val="CoverClientRefChar"/>
                <w:highlight w:val="yellow"/>
              </w:rPr>
            </w:pPr>
          </w:p>
          <w:p w14:paraId="7F0ED923" w14:textId="77777777" w:rsidR="00CA6ADF" w:rsidRPr="00284467" w:rsidRDefault="00CA6ADF" w:rsidP="00027B69">
            <w:pPr>
              <w:widowControl w:val="0"/>
              <w:autoSpaceDE w:val="0"/>
              <w:autoSpaceDN w:val="0"/>
              <w:adjustRightInd w:val="0"/>
              <w:jc w:val="right"/>
              <w:rPr>
                <w:rStyle w:val="CoverClientRefChar"/>
                <w:highlight w:val="yellow"/>
              </w:rPr>
            </w:pPr>
          </w:p>
          <w:p w14:paraId="77AD15DD" w14:textId="77777777" w:rsidR="00CA6ADF" w:rsidRPr="00284467" w:rsidRDefault="00CA6ADF" w:rsidP="00027B69">
            <w:pPr>
              <w:widowControl w:val="0"/>
              <w:autoSpaceDE w:val="0"/>
              <w:autoSpaceDN w:val="0"/>
              <w:adjustRightInd w:val="0"/>
              <w:jc w:val="right"/>
              <w:rPr>
                <w:rStyle w:val="CoverClientRefChar"/>
                <w:highlight w:val="yellow"/>
              </w:rPr>
            </w:pPr>
          </w:p>
          <w:p w14:paraId="462CACC1" w14:textId="77777777" w:rsidR="00CA6ADF" w:rsidRPr="00284467" w:rsidRDefault="00CA6ADF" w:rsidP="00027B69">
            <w:pPr>
              <w:widowControl w:val="0"/>
              <w:autoSpaceDE w:val="0"/>
              <w:autoSpaceDN w:val="0"/>
              <w:adjustRightInd w:val="0"/>
              <w:jc w:val="right"/>
              <w:rPr>
                <w:rStyle w:val="CoverClientRefChar"/>
                <w:highlight w:val="yellow"/>
              </w:rPr>
            </w:pPr>
          </w:p>
          <w:p w14:paraId="3AEC507D" w14:textId="77777777" w:rsidR="00CA6ADF" w:rsidRPr="00284467" w:rsidRDefault="00CA6ADF" w:rsidP="00027B69">
            <w:pPr>
              <w:widowControl w:val="0"/>
              <w:autoSpaceDE w:val="0"/>
              <w:autoSpaceDN w:val="0"/>
              <w:adjustRightInd w:val="0"/>
              <w:jc w:val="right"/>
              <w:rPr>
                <w:rStyle w:val="CoverClientRefChar"/>
                <w:highlight w:val="yellow"/>
              </w:rPr>
            </w:pPr>
          </w:p>
          <w:p w14:paraId="16D8A63A" w14:textId="77777777" w:rsidR="00CA6ADF" w:rsidRPr="00284467" w:rsidRDefault="00CA6ADF" w:rsidP="00027B69">
            <w:pPr>
              <w:widowControl w:val="0"/>
              <w:autoSpaceDE w:val="0"/>
              <w:autoSpaceDN w:val="0"/>
              <w:adjustRightInd w:val="0"/>
              <w:jc w:val="right"/>
              <w:rPr>
                <w:rStyle w:val="CoverClientRefChar"/>
                <w:highlight w:val="yellow"/>
              </w:rPr>
            </w:pPr>
          </w:p>
          <w:p w14:paraId="106DB83E" w14:textId="77777777" w:rsidR="00CA6ADF" w:rsidRPr="00284467" w:rsidRDefault="00CA6ADF" w:rsidP="00027B69">
            <w:pPr>
              <w:widowControl w:val="0"/>
              <w:autoSpaceDE w:val="0"/>
              <w:autoSpaceDN w:val="0"/>
              <w:adjustRightInd w:val="0"/>
              <w:jc w:val="right"/>
              <w:rPr>
                <w:rStyle w:val="CoverClientRefChar"/>
                <w:highlight w:val="yellow"/>
              </w:rPr>
            </w:pPr>
          </w:p>
          <w:p w14:paraId="5C41ECB3" w14:textId="77777777" w:rsidR="00CA6ADF" w:rsidRPr="00284467" w:rsidRDefault="00CA6ADF" w:rsidP="00027B69">
            <w:pPr>
              <w:widowControl w:val="0"/>
              <w:autoSpaceDE w:val="0"/>
              <w:autoSpaceDN w:val="0"/>
              <w:adjustRightInd w:val="0"/>
              <w:jc w:val="right"/>
              <w:rPr>
                <w:rStyle w:val="CoverClientRefChar"/>
                <w:highlight w:val="yellow"/>
              </w:rPr>
            </w:pPr>
          </w:p>
          <w:p w14:paraId="6822887C" w14:textId="77777777" w:rsidR="00CA6ADF" w:rsidRPr="00284467" w:rsidRDefault="00CA6ADF" w:rsidP="00027B69">
            <w:pPr>
              <w:widowControl w:val="0"/>
              <w:autoSpaceDE w:val="0"/>
              <w:autoSpaceDN w:val="0"/>
              <w:adjustRightInd w:val="0"/>
              <w:jc w:val="right"/>
              <w:rPr>
                <w:rStyle w:val="CoverClientRefChar"/>
                <w:highlight w:val="yellow"/>
              </w:rPr>
            </w:pPr>
          </w:p>
          <w:p w14:paraId="0FDAE7BF" w14:textId="77777777" w:rsidR="00CA6ADF" w:rsidRPr="00284467" w:rsidRDefault="00CA6ADF" w:rsidP="00027B69">
            <w:pPr>
              <w:widowControl w:val="0"/>
              <w:autoSpaceDE w:val="0"/>
              <w:autoSpaceDN w:val="0"/>
              <w:adjustRightInd w:val="0"/>
              <w:jc w:val="right"/>
              <w:rPr>
                <w:rStyle w:val="CoverClientRefChar"/>
                <w:highlight w:val="yellow"/>
              </w:rPr>
            </w:pPr>
          </w:p>
          <w:p w14:paraId="5BF95709" w14:textId="77777777" w:rsidR="00CA6ADF" w:rsidRPr="00284467" w:rsidRDefault="00CA6ADF" w:rsidP="00027B69">
            <w:pPr>
              <w:widowControl w:val="0"/>
              <w:autoSpaceDE w:val="0"/>
              <w:autoSpaceDN w:val="0"/>
              <w:adjustRightInd w:val="0"/>
              <w:jc w:val="right"/>
              <w:rPr>
                <w:rStyle w:val="CoverClientRefChar"/>
                <w:highlight w:val="yellow"/>
              </w:rPr>
            </w:pPr>
          </w:p>
          <w:p w14:paraId="078CED82" w14:textId="77777777" w:rsidR="00CA6ADF" w:rsidRPr="00284467" w:rsidRDefault="00CA6ADF" w:rsidP="00027B69">
            <w:pPr>
              <w:widowControl w:val="0"/>
              <w:autoSpaceDE w:val="0"/>
              <w:autoSpaceDN w:val="0"/>
              <w:adjustRightInd w:val="0"/>
              <w:jc w:val="right"/>
              <w:rPr>
                <w:rStyle w:val="CoverClientRefChar"/>
                <w:highlight w:val="yellow"/>
              </w:rPr>
            </w:pPr>
          </w:p>
          <w:p w14:paraId="448043A8" w14:textId="77777777" w:rsidR="00CA6ADF" w:rsidRPr="00284467" w:rsidRDefault="00CA6ADF" w:rsidP="00027B69">
            <w:pPr>
              <w:widowControl w:val="0"/>
              <w:autoSpaceDE w:val="0"/>
              <w:autoSpaceDN w:val="0"/>
              <w:adjustRightInd w:val="0"/>
              <w:jc w:val="right"/>
              <w:rPr>
                <w:rStyle w:val="CoverClientRefChar"/>
                <w:highlight w:val="yellow"/>
              </w:rPr>
            </w:pPr>
          </w:p>
          <w:p w14:paraId="07B05D0D" w14:textId="77777777" w:rsidR="00CA6ADF" w:rsidRPr="00284467" w:rsidRDefault="00CA6ADF" w:rsidP="00027B69">
            <w:pPr>
              <w:widowControl w:val="0"/>
              <w:autoSpaceDE w:val="0"/>
              <w:autoSpaceDN w:val="0"/>
              <w:adjustRightInd w:val="0"/>
              <w:jc w:val="right"/>
              <w:rPr>
                <w:rFonts w:ascii="Calibri" w:hAnsi="Calibri"/>
                <w:b/>
                <w:sz w:val="28"/>
                <w:szCs w:val="28"/>
                <w:highlight w:val="yellow"/>
                <w:lang w:val="en-US"/>
              </w:rPr>
            </w:pPr>
          </w:p>
          <w:p w14:paraId="13EE671C" w14:textId="77777777" w:rsidR="00CA6ADF" w:rsidRPr="00284467" w:rsidRDefault="00CA6ADF" w:rsidP="0076032A">
            <w:pPr>
              <w:widowControl w:val="0"/>
              <w:autoSpaceDE w:val="0"/>
              <w:autoSpaceDN w:val="0"/>
              <w:adjustRightInd w:val="0"/>
              <w:spacing w:line="200" w:lineRule="atLeast"/>
              <w:ind w:left="17"/>
              <w:jc w:val="right"/>
              <w:rPr>
                <w:rFonts w:ascii="Calibri" w:hAnsi="Calibri"/>
                <w:sz w:val="28"/>
                <w:szCs w:val="28"/>
                <w:highlight w:val="yellow"/>
                <w:lang w:val="en-US"/>
              </w:rPr>
            </w:pPr>
          </w:p>
          <w:p w14:paraId="3BF6572B" w14:textId="77777777" w:rsidR="00CA6ADF" w:rsidRPr="00284467" w:rsidRDefault="00CA6ADF" w:rsidP="00027B69">
            <w:pPr>
              <w:widowControl w:val="0"/>
              <w:autoSpaceDE w:val="0"/>
              <w:autoSpaceDN w:val="0"/>
              <w:adjustRightInd w:val="0"/>
              <w:spacing w:line="200" w:lineRule="atLeast"/>
              <w:ind w:left="17"/>
              <w:jc w:val="right"/>
              <w:rPr>
                <w:rFonts w:ascii="Calibri" w:hAnsi="Calibri"/>
                <w:sz w:val="28"/>
                <w:szCs w:val="28"/>
                <w:highlight w:val="yellow"/>
                <w:lang w:val="en-US"/>
              </w:rPr>
            </w:pPr>
          </w:p>
        </w:tc>
      </w:tr>
      <w:tr w:rsidR="00740C59" w:rsidRPr="00284467" w14:paraId="50BFC07B" w14:textId="77777777" w:rsidTr="00CA6ADF">
        <w:trPr>
          <w:cantSplit/>
          <w:trHeight w:hRule="exact" w:val="992"/>
        </w:trPr>
        <w:tc>
          <w:tcPr>
            <w:tcW w:w="9318" w:type="dxa"/>
            <w:noWrap/>
            <w:tcMar>
              <w:right w:w="0" w:type="dxa"/>
            </w:tcMar>
            <w:vAlign w:val="bottom"/>
          </w:tcPr>
          <w:p w14:paraId="278C69B3" w14:textId="6167DFBE" w:rsidR="00740C59" w:rsidRPr="00284467" w:rsidRDefault="005A12EC" w:rsidP="00865156">
            <w:pPr>
              <w:pStyle w:val="CoverSLRRef"/>
              <w:rPr>
                <w:rFonts w:ascii="ArialMT" w:hAnsi="ArialMT"/>
                <w:highlight w:val="yellow"/>
              </w:rPr>
            </w:pPr>
            <w:r w:rsidRPr="00284467">
              <w:rPr>
                <w:highlight w:val="yellow"/>
              </w:rPr>
              <w:br/>
            </w:r>
            <w:r w:rsidR="00740C59" w:rsidRPr="00E8198A">
              <w:t xml:space="preserve">SLR Ref: </w:t>
            </w:r>
            <w:r w:rsidR="007067F6" w:rsidRPr="00E8198A">
              <w:t>4</w:t>
            </w:r>
            <w:r w:rsidR="00E8198A" w:rsidRPr="00E8198A">
              <w:t>02.02718.00005</w:t>
            </w:r>
            <w:r w:rsidR="00740C59" w:rsidRPr="00284467">
              <w:rPr>
                <w:highlight w:val="yellow"/>
              </w:rPr>
              <w:br/>
            </w:r>
            <w:r w:rsidR="00740C59" w:rsidRPr="00E8198A">
              <w:t>Version No:</w:t>
            </w:r>
            <w:r w:rsidR="007067F6" w:rsidRPr="00E8198A">
              <w:t xml:space="preserve"> </w:t>
            </w:r>
            <w:r w:rsidR="00865156">
              <w:t>3</w:t>
            </w:r>
            <w:r w:rsidR="00740C59" w:rsidRPr="00284467">
              <w:rPr>
                <w:highlight w:val="yellow"/>
              </w:rPr>
              <w:br/>
            </w:r>
            <w:r w:rsidR="004A7E89">
              <w:t>May 2025</w:t>
            </w:r>
          </w:p>
        </w:tc>
      </w:tr>
    </w:tbl>
    <w:p w14:paraId="67482152" w14:textId="77777777" w:rsidR="00670CC9" w:rsidRPr="00284467" w:rsidRDefault="00670CC9" w:rsidP="003B3265">
      <w:pPr>
        <w:rPr>
          <w:b/>
          <w:smallCaps/>
          <w:highlight w:val="yellow"/>
        </w:rPr>
        <w:sectPr w:rsidR="00670CC9" w:rsidRPr="00284467" w:rsidSect="00FB2F01">
          <w:headerReference w:type="even" r:id="rId12"/>
          <w:footerReference w:type="even" r:id="rId13"/>
          <w:footerReference w:type="default" r:id="rId14"/>
          <w:headerReference w:type="first" r:id="rId15"/>
          <w:pgSz w:w="11900" w:h="16840" w:code="9"/>
          <w:pgMar w:top="1701" w:right="1701" w:bottom="142" w:left="1701" w:header="709" w:footer="335" w:gutter="0"/>
          <w:pgNumType w:fmt="lowerRoman" w:start="1"/>
          <w:cols w:space="708"/>
          <w:titlePg/>
          <w:docGrid w:linePitch="360"/>
        </w:sectPr>
      </w:pPr>
    </w:p>
    <w:p w14:paraId="5533438B" w14:textId="77777777" w:rsidR="006E6EB2" w:rsidRPr="00284467" w:rsidRDefault="006E6EB2" w:rsidP="00611AF5">
      <w:pPr>
        <w:pStyle w:val="TOC1Title"/>
        <w:rPr>
          <w:highlight w:val="yellow"/>
        </w:rPr>
      </w:pPr>
    </w:p>
    <w:p w14:paraId="2AB315E5" w14:textId="77777777" w:rsidR="006E6EB2" w:rsidRPr="00284467" w:rsidRDefault="006E6EB2" w:rsidP="00611AF5">
      <w:pPr>
        <w:pStyle w:val="TOC1Title"/>
        <w:rPr>
          <w:highlight w:val="yellow"/>
        </w:rPr>
      </w:pPr>
    </w:p>
    <w:p w14:paraId="335BC956" w14:textId="77777777" w:rsidR="00B17EFC" w:rsidRPr="00284467" w:rsidRDefault="00B17EFC" w:rsidP="00611AF5">
      <w:pPr>
        <w:pStyle w:val="TOC1Title"/>
        <w:rPr>
          <w:highlight w:val="yellow"/>
        </w:rPr>
      </w:pPr>
    </w:p>
    <w:p w14:paraId="6347A53B" w14:textId="77777777" w:rsidR="008D61F4" w:rsidRPr="00284467" w:rsidRDefault="008D61F4" w:rsidP="00611AF5">
      <w:pPr>
        <w:pStyle w:val="TOC1Title"/>
        <w:rPr>
          <w:highlight w:val="yellow"/>
        </w:rPr>
      </w:pPr>
    </w:p>
    <w:p w14:paraId="4E9AC317" w14:textId="77777777" w:rsidR="00051B48" w:rsidRPr="00284467" w:rsidRDefault="00051B48" w:rsidP="00611AF5">
      <w:pPr>
        <w:pStyle w:val="TOC1Title"/>
        <w:rPr>
          <w:highlight w:val="yellow"/>
        </w:rPr>
      </w:pPr>
    </w:p>
    <w:p w14:paraId="223B3075" w14:textId="77777777" w:rsidR="00051B48" w:rsidRPr="00284467" w:rsidRDefault="00051B48" w:rsidP="00611AF5">
      <w:pPr>
        <w:pStyle w:val="TOC1Title"/>
        <w:rPr>
          <w:highlight w:val="yellow"/>
        </w:rPr>
      </w:pPr>
    </w:p>
    <w:p w14:paraId="53BECFF2" w14:textId="77777777" w:rsidR="008D61F4" w:rsidRPr="00533C41" w:rsidRDefault="00376EA9" w:rsidP="00611AF5">
      <w:pPr>
        <w:pStyle w:val="TOC1Title"/>
      </w:pPr>
      <w:r w:rsidRPr="00284467">
        <w:rPr>
          <w:highlight w:val="yellow"/>
        </w:rPr>
        <w:br/>
      </w:r>
      <w:r w:rsidRPr="00284467">
        <w:rPr>
          <w:highlight w:val="yellow"/>
        </w:rPr>
        <w:br/>
      </w:r>
      <w:r w:rsidR="008D61F4" w:rsidRPr="00533C41">
        <w:t>Basis of Report</w:t>
      </w:r>
    </w:p>
    <w:p w14:paraId="38D3995A" w14:textId="77777777" w:rsidR="008912D9" w:rsidRPr="00326B7B" w:rsidRDefault="008912D9" w:rsidP="008912D9">
      <w:pPr>
        <w:rPr>
          <w:sz w:val="12"/>
          <w:szCs w:val="12"/>
        </w:rPr>
      </w:pPr>
      <w:r w:rsidRPr="00326B7B">
        <w:rPr>
          <w:sz w:val="12"/>
          <w:szCs w:val="12"/>
        </w:rPr>
        <w:t xml:space="preserve">This document has been prepared by SLR Consulting Limited (SLR) with reasonable skill, care and diligence, and taking account of the timescales and resources devoted to it by agreement with </w:t>
      </w:r>
      <w:r>
        <w:rPr>
          <w:sz w:val="12"/>
          <w:szCs w:val="12"/>
        </w:rPr>
        <w:t xml:space="preserve">Neath Port Talbot County Borough Council </w:t>
      </w:r>
      <w:r w:rsidRPr="00326B7B">
        <w:rPr>
          <w:sz w:val="12"/>
          <w:szCs w:val="12"/>
        </w:rPr>
        <w:t>(the Client) as part or all of the services it has been appointed by the Client to carry out. It is subject to the terms and conditions of that appointment.</w:t>
      </w:r>
    </w:p>
    <w:p w14:paraId="28AEE265" w14:textId="77777777" w:rsidR="008912D9" w:rsidRPr="00326B7B" w:rsidRDefault="008912D9" w:rsidP="008912D9">
      <w:pPr>
        <w:rPr>
          <w:sz w:val="12"/>
          <w:szCs w:val="12"/>
        </w:rPr>
      </w:pPr>
      <w:r w:rsidRPr="00326B7B">
        <w:rPr>
          <w:sz w:val="12"/>
          <w:szCs w:val="12"/>
        </w:rPr>
        <w:t>SLR shall not be liable for the use of or reliance on any information, advice, recommendations and opinions in this document for any purpose by any person other than the Client. Reliance may be granted to a third party only in the event that SLR and the third party have executed a reliance agreement or collateral warranty.</w:t>
      </w:r>
    </w:p>
    <w:p w14:paraId="58300838" w14:textId="77777777" w:rsidR="008912D9" w:rsidRPr="00326B7B" w:rsidRDefault="008912D9" w:rsidP="008912D9">
      <w:pPr>
        <w:rPr>
          <w:sz w:val="12"/>
          <w:szCs w:val="12"/>
        </w:rPr>
      </w:pPr>
      <w:r w:rsidRPr="00326B7B">
        <w:rPr>
          <w:sz w:val="12"/>
          <w:szCs w:val="12"/>
        </w:rPr>
        <w:t xml:space="preserve">Information reported herein may be based on the interpretation of public domain data collected by SLR, and/or information supplied by the Client and/or its other advisors and associates. These data have been accepted in good faith as being accurate and valid.  </w:t>
      </w:r>
    </w:p>
    <w:p w14:paraId="45B829C8" w14:textId="77777777" w:rsidR="008912D9" w:rsidRPr="00326B7B" w:rsidRDefault="008912D9" w:rsidP="008912D9">
      <w:pPr>
        <w:rPr>
          <w:sz w:val="12"/>
          <w:szCs w:val="12"/>
        </w:rPr>
      </w:pPr>
      <w:r w:rsidRPr="00326B7B">
        <w:rPr>
          <w:sz w:val="12"/>
          <w:szCs w:val="12"/>
        </w:rPr>
        <w:t xml:space="preserve">The copyright and intellectual property in all drawings, reports, specifications, bills of quantities, calculations and other information set out in this report remain vested in SLR unless the terms of appointment state otherwise.  </w:t>
      </w:r>
    </w:p>
    <w:p w14:paraId="4527A48A" w14:textId="77777777" w:rsidR="008912D9" w:rsidRPr="00326B7B" w:rsidRDefault="008912D9" w:rsidP="008912D9">
      <w:pPr>
        <w:rPr>
          <w:sz w:val="12"/>
          <w:szCs w:val="12"/>
        </w:rPr>
      </w:pPr>
      <w:r w:rsidRPr="00326B7B">
        <w:rPr>
          <w:sz w:val="12"/>
          <w:szCs w:val="12"/>
        </w:rPr>
        <w:t xml:space="preserve">This document may contain information of a specialised and/or highly technical nature and the Client is advised to seek clarification on any elements which may be unclear to it. </w:t>
      </w:r>
    </w:p>
    <w:p w14:paraId="5782943D" w14:textId="038D55AF" w:rsidR="00AF7F90" w:rsidRPr="00284467" w:rsidRDefault="008912D9" w:rsidP="00A5561A">
      <w:pPr>
        <w:rPr>
          <w:highlight w:val="yellow"/>
        </w:rPr>
        <w:sectPr w:rsidR="00AF7F90" w:rsidRPr="00284467" w:rsidSect="00333AB3">
          <w:headerReference w:type="default" r:id="rId16"/>
          <w:footerReference w:type="default" r:id="rId17"/>
          <w:pgSz w:w="11900" w:h="16840" w:code="9"/>
          <w:pgMar w:top="1673" w:right="964" w:bottom="1559" w:left="964" w:header="709" w:footer="335" w:gutter="0"/>
          <w:pgNumType w:start="1"/>
          <w:cols w:space="282"/>
          <w:docGrid w:linePitch="299"/>
        </w:sectPr>
      </w:pPr>
      <w:r w:rsidRPr="00326B7B">
        <w:rPr>
          <w:sz w:val="12"/>
          <w:szCs w:val="12"/>
        </w:rPr>
        <w:t>Information, advice, recommendations and opinions in this document should only be relied upon in the context of the whole document and any documents referenced explicitly herein and should then only be used within the context of the appointment.</w:t>
      </w:r>
    </w:p>
    <w:p w14:paraId="3568DAC4" w14:textId="77777777" w:rsidR="00934048" w:rsidRPr="00A434DF" w:rsidRDefault="00934048" w:rsidP="00A434DF"/>
    <w:p w14:paraId="129D4F79" w14:textId="77777777" w:rsidR="00934048" w:rsidRPr="00A434DF" w:rsidRDefault="00934048" w:rsidP="00A434DF">
      <w:pPr>
        <w:rPr>
          <w:rFonts w:ascii="Calibri Light" w:hAnsi="Calibri Light" w:cs="Calibri Light"/>
          <w:color w:val="059AC4" w:themeColor="accent4"/>
          <w:sz w:val="32"/>
          <w:szCs w:val="32"/>
        </w:rPr>
      </w:pPr>
      <w:r w:rsidRPr="00A434DF">
        <w:rPr>
          <w:rFonts w:ascii="Calibri Light" w:hAnsi="Calibri Light" w:cs="Calibri Light"/>
          <w:color w:val="059AC4" w:themeColor="accent4"/>
          <w:sz w:val="32"/>
          <w:szCs w:val="32"/>
        </w:rPr>
        <w:t>Document Revision History</w:t>
      </w:r>
    </w:p>
    <w:p w14:paraId="37FE8643" w14:textId="77777777" w:rsidR="00934048" w:rsidRDefault="00934048" w:rsidP="00934048">
      <w:r w:rsidRPr="00934048">
        <w:t xml:space="preserve">Any changes to the working plan will be labelled in chronological order and the date of the change recorded. All records of the changes will be listed in the revision history in Table 1-1 below. </w:t>
      </w:r>
    </w:p>
    <w:p w14:paraId="67B93CD6" w14:textId="49839AE7" w:rsidR="008912D9" w:rsidRPr="00934048" w:rsidRDefault="008912D9" w:rsidP="008912D9">
      <w:pPr>
        <w:pStyle w:val="Caption"/>
      </w:pPr>
      <w:bookmarkStart w:id="0" w:name="_Toc129781486"/>
      <w:bookmarkStart w:id="1" w:name="_Toc197419374"/>
      <w:r w:rsidRPr="003C43F4">
        <w:t xml:space="preserve">Table </w:t>
      </w:r>
      <w:r w:rsidR="00FD1349">
        <w:fldChar w:fldCharType="begin"/>
      </w:r>
      <w:r w:rsidR="00FD1349">
        <w:instrText xml:space="preserve"> STYLEREF 1 \s </w:instrText>
      </w:r>
      <w:r w:rsidR="00FD1349">
        <w:fldChar w:fldCharType="separate"/>
      </w:r>
      <w:r w:rsidR="008D7EFE">
        <w:rPr>
          <w:noProof/>
        </w:rPr>
        <w:t>1</w:t>
      </w:r>
      <w:r w:rsidR="00FD1349">
        <w:rPr>
          <w:noProof/>
        </w:rPr>
        <w:fldChar w:fldCharType="end"/>
      </w:r>
      <w:r w:rsidRPr="003C43F4">
        <w:noBreakHyphen/>
      </w:r>
      <w:r w:rsidR="00FD1349">
        <w:fldChar w:fldCharType="begin"/>
      </w:r>
      <w:r w:rsidR="00FD1349">
        <w:instrText xml:space="preserve"> SEQ Table \* ARABIC \s 1 </w:instrText>
      </w:r>
      <w:r w:rsidR="00FD1349">
        <w:fldChar w:fldCharType="separate"/>
      </w:r>
      <w:r w:rsidR="008D7EFE">
        <w:rPr>
          <w:noProof/>
        </w:rPr>
        <w:t>1</w:t>
      </w:r>
      <w:r w:rsidR="00FD1349">
        <w:rPr>
          <w:noProof/>
        </w:rPr>
        <w:fldChar w:fldCharType="end"/>
      </w:r>
      <w:r w:rsidRPr="003C43F4">
        <w:t xml:space="preserve"> Revision History</w:t>
      </w:r>
      <w:bookmarkEnd w:id="0"/>
      <w:bookmarkEnd w:id="1"/>
    </w:p>
    <w:tbl>
      <w:tblPr>
        <w:tblStyle w:val="SLRTable"/>
        <w:tblW w:w="0" w:type="auto"/>
        <w:jc w:val="center"/>
        <w:tblLayout w:type="fixed"/>
        <w:tblLook w:val="01E0" w:firstRow="1" w:lastRow="1" w:firstColumn="1" w:lastColumn="1" w:noHBand="0" w:noVBand="0"/>
      </w:tblPr>
      <w:tblGrid>
        <w:gridCol w:w="1142"/>
        <w:gridCol w:w="3123"/>
        <w:gridCol w:w="2660"/>
        <w:gridCol w:w="2118"/>
      </w:tblGrid>
      <w:tr w:rsidR="00934048" w:rsidRPr="00934048" w14:paraId="570E337A" w14:textId="77777777" w:rsidTr="00552F22">
        <w:trPr>
          <w:cnfStyle w:val="100000000000" w:firstRow="1" w:lastRow="0" w:firstColumn="0" w:lastColumn="0" w:oddVBand="0" w:evenVBand="0" w:oddHBand="0" w:evenHBand="0" w:firstRowFirstColumn="0" w:firstRowLastColumn="0" w:lastRowFirstColumn="0" w:lastRowLastColumn="0"/>
          <w:trHeight w:hRule="exact" w:val="619"/>
          <w:jc w:val="center"/>
        </w:trPr>
        <w:tc>
          <w:tcPr>
            <w:tcW w:w="1142" w:type="dxa"/>
            <w:hideMark/>
          </w:tcPr>
          <w:p w14:paraId="3A717FBF" w14:textId="77777777" w:rsidR="00934048" w:rsidRPr="007F6235" w:rsidRDefault="00934048" w:rsidP="00934048">
            <w:pPr>
              <w:widowControl w:val="0"/>
              <w:autoSpaceDE w:val="0"/>
              <w:autoSpaceDN w:val="0"/>
              <w:adjustRightInd w:val="0"/>
              <w:spacing w:after="0"/>
              <w:ind w:left="84"/>
              <w:jc w:val="left"/>
              <w:rPr>
                <w:rFonts w:eastAsiaTheme="minorHAnsi" w:cs="Arial"/>
                <w:b/>
                <w:color w:val="auto"/>
                <w:szCs w:val="22"/>
                <w:lang w:val="en-US"/>
              </w:rPr>
            </w:pPr>
            <w:r w:rsidRPr="007F6235">
              <w:rPr>
                <w:rFonts w:eastAsiaTheme="minorEastAsia" w:cs="Arial"/>
                <w:b/>
                <w:color w:val="auto"/>
                <w:szCs w:val="22"/>
                <w:lang w:eastAsia="en-GB"/>
              </w:rPr>
              <w:t>Version</w:t>
            </w:r>
          </w:p>
        </w:tc>
        <w:tc>
          <w:tcPr>
            <w:tcW w:w="3123" w:type="dxa"/>
            <w:hideMark/>
          </w:tcPr>
          <w:p w14:paraId="2F3EA033" w14:textId="77777777" w:rsidR="00934048" w:rsidRPr="007F6235" w:rsidRDefault="00934048" w:rsidP="00934048">
            <w:pPr>
              <w:widowControl w:val="0"/>
              <w:autoSpaceDE w:val="0"/>
              <w:autoSpaceDN w:val="0"/>
              <w:adjustRightInd w:val="0"/>
              <w:spacing w:after="0"/>
              <w:ind w:left="84"/>
              <w:jc w:val="left"/>
              <w:rPr>
                <w:rFonts w:eastAsiaTheme="minorHAnsi" w:cs="Arial"/>
                <w:b/>
                <w:color w:val="auto"/>
                <w:szCs w:val="22"/>
                <w:lang w:val="en-US"/>
              </w:rPr>
            </w:pPr>
            <w:r w:rsidRPr="007F6235">
              <w:rPr>
                <w:rFonts w:eastAsiaTheme="minorEastAsia" w:cs="Arial"/>
                <w:b/>
                <w:color w:val="auto"/>
                <w:szCs w:val="22"/>
                <w:lang w:eastAsia="en-GB"/>
              </w:rPr>
              <w:t>Reason for Revision</w:t>
            </w:r>
          </w:p>
        </w:tc>
        <w:tc>
          <w:tcPr>
            <w:tcW w:w="2660" w:type="dxa"/>
            <w:hideMark/>
          </w:tcPr>
          <w:p w14:paraId="109487E4" w14:textId="77777777" w:rsidR="00934048" w:rsidRPr="007F6235" w:rsidRDefault="00934048" w:rsidP="00934048">
            <w:pPr>
              <w:widowControl w:val="0"/>
              <w:autoSpaceDE w:val="0"/>
              <w:autoSpaceDN w:val="0"/>
              <w:adjustRightInd w:val="0"/>
              <w:spacing w:after="0"/>
              <w:ind w:left="84" w:right="527"/>
              <w:jc w:val="left"/>
              <w:rPr>
                <w:rFonts w:eastAsiaTheme="minorHAnsi" w:cs="Arial"/>
                <w:b/>
                <w:color w:val="auto"/>
                <w:szCs w:val="22"/>
                <w:lang w:val="en-US"/>
              </w:rPr>
            </w:pPr>
            <w:r w:rsidRPr="007F6235">
              <w:rPr>
                <w:rFonts w:eastAsiaTheme="minorEastAsia" w:cs="Arial"/>
                <w:b/>
                <w:color w:val="auto"/>
                <w:szCs w:val="22"/>
                <w:lang w:eastAsia="en-GB"/>
              </w:rPr>
              <w:t>Date of Revision</w:t>
            </w:r>
          </w:p>
        </w:tc>
        <w:tc>
          <w:tcPr>
            <w:tcW w:w="2118" w:type="dxa"/>
            <w:hideMark/>
          </w:tcPr>
          <w:p w14:paraId="2D2DF49F" w14:textId="77777777" w:rsidR="00934048" w:rsidRPr="007F6235" w:rsidRDefault="00934048" w:rsidP="00934048">
            <w:pPr>
              <w:widowControl w:val="0"/>
              <w:autoSpaceDE w:val="0"/>
              <w:autoSpaceDN w:val="0"/>
              <w:adjustRightInd w:val="0"/>
              <w:spacing w:after="0"/>
              <w:ind w:left="84"/>
              <w:jc w:val="left"/>
              <w:rPr>
                <w:rFonts w:eastAsiaTheme="minorHAnsi" w:cs="Arial"/>
                <w:b/>
                <w:color w:val="auto"/>
                <w:szCs w:val="22"/>
                <w:lang w:val="en-US"/>
              </w:rPr>
            </w:pPr>
            <w:r w:rsidRPr="007F6235">
              <w:rPr>
                <w:rFonts w:eastAsiaTheme="minorEastAsia" w:cs="Arial"/>
                <w:b/>
                <w:color w:val="auto"/>
                <w:szCs w:val="22"/>
                <w:lang w:eastAsia="en-GB"/>
              </w:rPr>
              <w:t>Signature of Site Manager</w:t>
            </w:r>
          </w:p>
        </w:tc>
      </w:tr>
      <w:tr w:rsidR="00934048" w:rsidRPr="00934048" w14:paraId="59A747ED" w14:textId="77777777" w:rsidTr="00552F22">
        <w:trPr>
          <w:trHeight w:hRule="exact" w:val="911"/>
          <w:jc w:val="center"/>
        </w:trPr>
        <w:tc>
          <w:tcPr>
            <w:tcW w:w="1142" w:type="dxa"/>
          </w:tcPr>
          <w:p w14:paraId="56D9C69B" w14:textId="77777777" w:rsidR="00934048" w:rsidRPr="007F6235" w:rsidRDefault="00934048" w:rsidP="00934048">
            <w:pPr>
              <w:widowControl w:val="0"/>
              <w:autoSpaceDE w:val="0"/>
              <w:autoSpaceDN w:val="0"/>
              <w:adjustRightInd w:val="0"/>
              <w:spacing w:after="0" w:line="251" w:lineRule="exact"/>
              <w:ind w:left="84"/>
              <w:jc w:val="left"/>
              <w:rPr>
                <w:rFonts w:eastAsiaTheme="minorHAnsi" w:cs="Arial"/>
                <w:color w:val="auto"/>
                <w:szCs w:val="22"/>
                <w:lang w:val="en-US"/>
              </w:rPr>
            </w:pPr>
            <w:r w:rsidRPr="007F6235">
              <w:rPr>
                <w:rFonts w:eastAsiaTheme="minorHAnsi" w:cs="Arial"/>
                <w:color w:val="auto"/>
                <w:szCs w:val="22"/>
                <w:lang w:val="en-US"/>
              </w:rPr>
              <w:t>1.0</w:t>
            </w:r>
          </w:p>
        </w:tc>
        <w:tc>
          <w:tcPr>
            <w:tcW w:w="3123" w:type="dxa"/>
          </w:tcPr>
          <w:p w14:paraId="7BA508BD" w14:textId="6C515961" w:rsidR="00934048" w:rsidRPr="007F6235" w:rsidRDefault="00934048" w:rsidP="00934048">
            <w:pPr>
              <w:widowControl w:val="0"/>
              <w:autoSpaceDE w:val="0"/>
              <w:autoSpaceDN w:val="0"/>
              <w:adjustRightInd w:val="0"/>
              <w:spacing w:after="0" w:line="251" w:lineRule="exact"/>
              <w:ind w:left="84"/>
              <w:jc w:val="left"/>
              <w:rPr>
                <w:rFonts w:eastAsiaTheme="minorHAnsi" w:cs="Arial"/>
                <w:color w:val="auto"/>
                <w:szCs w:val="22"/>
                <w:lang w:val="en-US"/>
              </w:rPr>
            </w:pPr>
            <w:r w:rsidRPr="007F6235">
              <w:rPr>
                <w:rFonts w:eastAsiaTheme="minorHAnsi" w:cs="Arial"/>
                <w:color w:val="auto"/>
                <w:szCs w:val="22"/>
                <w:lang w:val="en-US"/>
              </w:rPr>
              <w:t xml:space="preserve">First Version of </w:t>
            </w:r>
            <w:r w:rsidR="004A7E89" w:rsidRPr="007F6235">
              <w:rPr>
                <w:rFonts w:eastAsiaTheme="minorHAnsi" w:cs="Arial"/>
                <w:color w:val="auto"/>
                <w:szCs w:val="22"/>
                <w:lang w:val="en-US"/>
              </w:rPr>
              <w:t>the new</w:t>
            </w:r>
            <w:r w:rsidRPr="007F6235">
              <w:rPr>
                <w:rFonts w:eastAsiaTheme="minorHAnsi" w:cs="Arial"/>
                <w:color w:val="auto"/>
                <w:szCs w:val="22"/>
                <w:lang w:val="en-US"/>
              </w:rPr>
              <w:t xml:space="preserve"> Working Plan Document Finalised and Released</w:t>
            </w:r>
          </w:p>
        </w:tc>
        <w:tc>
          <w:tcPr>
            <w:tcW w:w="2660" w:type="dxa"/>
          </w:tcPr>
          <w:p w14:paraId="054D321A" w14:textId="3633EA6A" w:rsidR="00934048" w:rsidRPr="007F6235" w:rsidRDefault="00E85A7F" w:rsidP="00934048">
            <w:pPr>
              <w:widowControl w:val="0"/>
              <w:autoSpaceDE w:val="0"/>
              <w:autoSpaceDN w:val="0"/>
              <w:adjustRightInd w:val="0"/>
              <w:spacing w:after="0" w:line="251" w:lineRule="exact"/>
              <w:ind w:left="84"/>
              <w:jc w:val="left"/>
              <w:rPr>
                <w:rFonts w:eastAsiaTheme="minorHAnsi" w:cs="Arial"/>
                <w:color w:val="auto"/>
                <w:szCs w:val="22"/>
                <w:lang w:val="en-US"/>
              </w:rPr>
            </w:pPr>
            <w:r w:rsidRPr="007F6235">
              <w:rPr>
                <w:rFonts w:eastAsiaTheme="minorHAnsi" w:cs="Arial"/>
                <w:color w:val="auto"/>
                <w:szCs w:val="22"/>
                <w:lang w:val="en-US"/>
              </w:rPr>
              <w:t>November</w:t>
            </w:r>
            <w:r w:rsidR="00934048" w:rsidRPr="007F6235">
              <w:rPr>
                <w:rFonts w:eastAsiaTheme="minorHAnsi" w:cs="Arial"/>
                <w:color w:val="auto"/>
                <w:szCs w:val="22"/>
                <w:lang w:val="en-US"/>
              </w:rPr>
              <w:t xml:space="preserve"> 2023</w:t>
            </w:r>
          </w:p>
        </w:tc>
        <w:tc>
          <w:tcPr>
            <w:tcW w:w="2118" w:type="dxa"/>
          </w:tcPr>
          <w:p w14:paraId="7D87B13C" w14:textId="77777777" w:rsidR="00934048" w:rsidRPr="007F6235" w:rsidRDefault="00934048" w:rsidP="00934048">
            <w:pPr>
              <w:autoSpaceDE w:val="0"/>
              <w:autoSpaceDN w:val="0"/>
              <w:jc w:val="left"/>
              <w:rPr>
                <w:rFonts w:eastAsia="Arial" w:cs="Arial"/>
                <w:color w:val="auto"/>
                <w:szCs w:val="22"/>
                <w:lang w:val="en-US"/>
              </w:rPr>
            </w:pPr>
          </w:p>
        </w:tc>
      </w:tr>
      <w:tr w:rsidR="00934048" w:rsidRPr="00934048" w14:paraId="28EA97C4" w14:textId="77777777" w:rsidTr="00A32347">
        <w:trPr>
          <w:trHeight w:hRule="exact" w:val="1353"/>
          <w:jc w:val="center"/>
        </w:trPr>
        <w:tc>
          <w:tcPr>
            <w:tcW w:w="0" w:type="dxa"/>
          </w:tcPr>
          <w:p w14:paraId="017F3621" w14:textId="5C6AD89C" w:rsidR="00934048" w:rsidRPr="00A32347" w:rsidRDefault="00947D59" w:rsidP="00934048">
            <w:pPr>
              <w:widowControl w:val="0"/>
              <w:autoSpaceDE w:val="0"/>
              <w:autoSpaceDN w:val="0"/>
              <w:adjustRightInd w:val="0"/>
              <w:spacing w:after="0" w:line="251" w:lineRule="exact"/>
              <w:ind w:left="84"/>
              <w:jc w:val="left"/>
              <w:rPr>
                <w:rFonts w:eastAsiaTheme="minorHAnsi" w:cs="Arial"/>
                <w:color w:val="auto"/>
                <w:szCs w:val="22"/>
                <w:lang w:val="en-US"/>
              </w:rPr>
            </w:pPr>
            <w:r w:rsidRPr="00A32347">
              <w:rPr>
                <w:rFonts w:eastAsiaTheme="minorHAnsi" w:cs="Arial"/>
                <w:szCs w:val="22"/>
                <w:lang w:val="en-US"/>
              </w:rPr>
              <w:t>2.0</w:t>
            </w:r>
          </w:p>
        </w:tc>
        <w:tc>
          <w:tcPr>
            <w:tcW w:w="0" w:type="dxa"/>
          </w:tcPr>
          <w:p w14:paraId="084C3A1A" w14:textId="247D0364" w:rsidR="00934048" w:rsidRPr="00A32347" w:rsidRDefault="00947D59" w:rsidP="00934048">
            <w:pPr>
              <w:widowControl w:val="0"/>
              <w:tabs>
                <w:tab w:val="left" w:pos="2013"/>
              </w:tabs>
              <w:autoSpaceDE w:val="0"/>
              <w:autoSpaceDN w:val="0"/>
              <w:adjustRightInd w:val="0"/>
              <w:spacing w:after="0"/>
              <w:ind w:left="84" w:right="97"/>
              <w:jc w:val="left"/>
              <w:rPr>
                <w:rFonts w:eastAsiaTheme="minorHAnsi" w:cs="Arial"/>
                <w:color w:val="auto"/>
                <w:szCs w:val="22"/>
                <w:lang w:val="en-US"/>
              </w:rPr>
            </w:pPr>
            <w:r w:rsidRPr="00A32347">
              <w:rPr>
                <w:rFonts w:eastAsiaTheme="minorHAnsi" w:cs="Arial"/>
                <w:szCs w:val="22"/>
                <w:lang w:val="en-US"/>
              </w:rPr>
              <w:t>Second Version of new Working plan in response to NRW Schedule 5</w:t>
            </w:r>
          </w:p>
        </w:tc>
        <w:tc>
          <w:tcPr>
            <w:tcW w:w="0" w:type="dxa"/>
          </w:tcPr>
          <w:p w14:paraId="6F5DAE11" w14:textId="0DB25CC1" w:rsidR="00934048" w:rsidRPr="00A32347" w:rsidRDefault="00947D59" w:rsidP="00934048">
            <w:pPr>
              <w:widowControl w:val="0"/>
              <w:autoSpaceDE w:val="0"/>
              <w:autoSpaceDN w:val="0"/>
              <w:adjustRightInd w:val="0"/>
              <w:spacing w:after="0" w:line="251" w:lineRule="exact"/>
              <w:ind w:left="84"/>
              <w:jc w:val="left"/>
              <w:rPr>
                <w:rFonts w:eastAsiaTheme="minorHAnsi" w:cs="Arial"/>
                <w:color w:val="auto"/>
                <w:szCs w:val="22"/>
                <w:lang w:val="en-US"/>
              </w:rPr>
            </w:pPr>
            <w:r w:rsidRPr="00A32347">
              <w:rPr>
                <w:rFonts w:eastAsiaTheme="minorHAnsi" w:cs="Arial"/>
                <w:szCs w:val="22"/>
                <w:lang w:val="en-US"/>
              </w:rPr>
              <w:t>December 2024</w:t>
            </w:r>
          </w:p>
        </w:tc>
        <w:tc>
          <w:tcPr>
            <w:tcW w:w="0" w:type="dxa"/>
          </w:tcPr>
          <w:p w14:paraId="77EBB779" w14:textId="77777777" w:rsidR="00934048" w:rsidRPr="00A32347" w:rsidRDefault="00934048" w:rsidP="00934048">
            <w:pPr>
              <w:autoSpaceDE w:val="0"/>
              <w:autoSpaceDN w:val="0"/>
              <w:jc w:val="left"/>
              <w:rPr>
                <w:rFonts w:eastAsia="Arial" w:cs="Arial"/>
                <w:color w:val="auto"/>
                <w:szCs w:val="22"/>
                <w:lang w:val="en-US"/>
              </w:rPr>
            </w:pPr>
          </w:p>
        </w:tc>
      </w:tr>
      <w:tr w:rsidR="00934048" w:rsidRPr="00934048" w14:paraId="6EB59610" w14:textId="77777777" w:rsidTr="00F71077">
        <w:trPr>
          <w:trHeight w:hRule="exact" w:val="1020"/>
          <w:jc w:val="center"/>
        </w:trPr>
        <w:tc>
          <w:tcPr>
            <w:tcW w:w="0" w:type="dxa"/>
          </w:tcPr>
          <w:p w14:paraId="4ACD08F4" w14:textId="6C8089C8" w:rsidR="00934048" w:rsidRPr="00F71077" w:rsidRDefault="00865156" w:rsidP="00934048">
            <w:pPr>
              <w:widowControl w:val="0"/>
              <w:autoSpaceDE w:val="0"/>
              <w:autoSpaceDN w:val="0"/>
              <w:adjustRightInd w:val="0"/>
              <w:spacing w:after="0" w:line="251" w:lineRule="exact"/>
              <w:ind w:left="84"/>
              <w:jc w:val="left"/>
              <w:rPr>
                <w:rFonts w:eastAsiaTheme="minorHAnsi" w:cs="Arial"/>
                <w:color w:val="auto"/>
                <w:szCs w:val="22"/>
                <w:lang w:val="en-US"/>
              </w:rPr>
            </w:pPr>
            <w:r>
              <w:rPr>
                <w:rFonts w:eastAsiaTheme="minorHAnsi" w:cs="Arial"/>
                <w:color w:val="auto"/>
                <w:szCs w:val="22"/>
                <w:lang w:val="en-US"/>
              </w:rPr>
              <w:t>3.0</w:t>
            </w:r>
          </w:p>
        </w:tc>
        <w:tc>
          <w:tcPr>
            <w:tcW w:w="0" w:type="dxa"/>
          </w:tcPr>
          <w:p w14:paraId="36DD4ECF" w14:textId="11EFC005" w:rsidR="00934048" w:rsidRPr="00F71077" w:rsidRDefault="00A32347" w:rsidP="00934048">
            <w:pPr>
              <w:widowControl w:val="0"/>
              <w:tabs>
                <w:tab w:val="left" w:pos="2013"/>
              </w:tabs>
              <w:autoSpaceDE w:val="0"/>
              <w:autoSpaceDN w:val="0"/>
              <w:adjustRightInd w:val="0"/>
              <w:spacing w:after="0"/>
              <w:ind w:left="84" w:right="97"/>
              <w:jc w:val="left"/>
              <w:rPr>
                <w:rFonts w:eastAsiaTheme="minorHAnsi" w:cs="Arial"/>
                <w:color w:val="auto"/>
                <w:szCs w:val="22"/>
                <w:lang w:val="en-US"/>
              </w:rPr>
            </w:pPr>
            <w:r>
              <w:rPr>
                <w:rFonts w:eastAsiaTheme="minorHAnsi" w:cs="Arial"/>
                <w:szCs w:val="22"/>
                <w:lang w:val="en-US"/>
              </w:rPr>
              <w:t>Third</w:t>
            </w:r>
            <w:r w:rsidR="00865156" w:rsidRPr="0065790A">
              <w:rPr>
                <w:rFonts w:eastAsiaTheme="minorHAnsi" w:cs="Arial"/>
                <w:szCs w:val="22"/>
                <w:lang w:val="en-US"/>
              </w:rPr>
              <w:t xml:space="preserve"> Version of new Working plan in response to NRW Schedule 5</w:t>
            </w:r>
          </w:p>
        </w:tc>
        <w:tc>
          <w:tcPr>
            <w:tcW w:w="0" w:type="dxa"/>
          </w:tcPr>
          <w:p w14:paraId="632530B1" w14:textId="71AC0FC3" w:rsidR="00934048" w:rsidRPr="00F71077" w:rsidRDefault="00F71077" w:rsidP="00934048">
            <w:pPr>
              <w:widowControl w:val="0"/>
              <w:autoSpaceDE w:val="0"/>
              <w:autoSpaceDN w:val="0"/>
              <w:adjustRightInd w:val="0"/>
              <w:spacing w:after="0" w:line="251" w:lineRule="exact"/>
              <w:ind w:left="84"/>
              <w:jc w:val="left"/>
              <w:rPr>
                <w:rFonts w:eastAsiaTheme="minorHAnsi" w:cs="Arial"/>
                <w:color w:val="auto"/>
                <w:szCs w:val="22"/>
                <w:lang w:val="en-US"/>
              </w:rPr>
            </w:pPr>
            <w:r>
              <w:rPr>
                <w:rFonts w:eastAsiaTheme="minorHAnsi" w:cs="Arial"/>
                <w:color w:val="auto"/>
                <w:szCs w:val="22"/>
                <w:lang w:val="en-US"/>
              </w:rPr>
              <w:t>May</w:t>
            </w:r>
            <w:r w:rsidR="00865156">
              <w:rPr>
                <w:rFonts w:eastAsiaTheme="minorHAnsi" w:cs="Arial"/>
                <w:color w:val="auto"/>
                <w:szCs w:val="22"/>
                <w:lang w:val="en-US"/>
              </w:rPr>
              <w:t xml:space="preserve"> 2025</w:t>
            </w:r>
          </w:p>
        </w:tc>
        <w:tc>
          <w:tcPr>
            <w:tcW w:w="0" w:type="dxa"/>
          </w:tcPr>
          <w:p w14:paraId="24C9D9CF" w14:textId="77777777" w:rsidR="00934048" w:rsidRPr="00F71077" w:rsidRDefault="00934048" w:rsidP="00934048">
            <w:pPr>
              <w:autoSpaceDE w:val="0"/>
              <w:autoSpaceDN w:val="0"/>
              <w:jc w:val="left"/>
              <w:rPr>
                <w:rFonts w:eastAsia="Arial" w:cs="Arial"/>
                <w:color w:val="auto"/>
                <w:szCs w:val="22"/>
                <w:lang w:val="en-US"/>
              </w:rPr>
            </w:pPr>
          </w:p>
        </w:tc>
      </w:tr>
      <w:tr w:rsidR="00934048" w:rsidRPr="00934048" w14:paraId="1B671018" w14:textId="77777777" w:rsidTr="00552F22">
        <w:trPr>
          <w:trHeight w:hRule="exact" w:val="542"/>
          <w:jc w:val="center"/>
        </w:trPr>
        <w:tc>
          <w:tcPr>
            <w:tcW w:w="1142" w:type="dxa"/>
          </w:tcPr>
          <w:p w14:paraId="474AE909" w14:textId="77777777" w:rsidR="00934048" w:rsidRPr="00F71077" w:rsidRDefault="00934048" w:rsidP="00934048">
            <w:pPr>
              <w:widowControl w:val="0"/>
              <w:autoSpaceDE w:val="0"/>
              <w:autoSpaceDN w:val="0"/>
              <w:adjustRightInd w:val="0"/>
              <w:spacing w:after="0" w:line="251" w:lineRule="exact"/>
              <w:ind w:left="84"/>
              <w:jc w:val="left"/>
              <w:rPr>
                <w:rFonts w:eastAsiaTheme="minorHAnsi" w:cs="Arial"/>
                <w:color w:val="auto"/>
                <w:szCs w:val="22"/>
                <w:lang w:val="en-US"/>
              </w:rPr>
            </w:pPr>
          </w:p>
        </w:tc>
        <w:tc>
          <w:tcPr>
            <w:tcW w:w="3123" w:type="dxa"/>
          </w:tcPr>
          <w:p w14:paraId="1FDAD69D" w14:textId="77777777" w:rsidR="00934048" w:rsidRPr="00F71077" w:rsidRDefault="00934048" w:rsidP="00934048">
            <w:pPr>
              <w:widowControl w:val="0"/>
              <w:tabs>
                <w:tab w:val="left" w:pos="2013"/>
              </w:tabs>
              <w:autoSpaceDE w:val="0"/>
              <w:autoSpaceDN w:val="0"/>
              <w:adjustRightInd w:val="0"/>
              <w:spacing w:after="0"/>
              <w:ind w:left="84" w:right="97"/>
              <w:jc w:val="left"/>
              <w:rPr>
                <w:rFonts w:eastAsiaTheme="minorHAnsi" w:cs="Arial"/>
                <w:color w:val="auto"/>
                <w:szCs w:val="22"/>
                <w:lang w:val="en-US"/>
              </w:rPr>
            </w:pPr>
          </w:p>
        </w:tc>
        <w:tc>
          <w:tcPr>
            <w:tcW w:w="2660" w:type="dxa"/>
          </w:tcPr>
          <w:p w14:paraId="2967FE6F" w14:textId="77777777" w:rsidR="00934048" w:rsidRPr="00F71077" w:rsidRDefault="00934048" w:rsidP="00934048">
            <w:pPr>
              <w:widowControl w:val="0"/>
              <w:autoSpaceDE w:val="0"/>
              <w:autoSpaceDN w:val="0"/>
              <w:adjustRightInd w:val="0"/>
              <w:spacing w:after="0" w:line="251" w:lineRule="exact"/>
              <w:ind w:left="84"/>
              <w:jc w:val="left"/>
              <w:rPr>
                <w:rFonts w:eastAsiaTheme="minorHAnsi" w:cs="Arial"/>
                <w:color w:val="auto"/>
                <w:szCs w:val="22"/>
                <w:lang w:val="en-US"/>
              </w:rPr>
            </w:pPr>
          </w:p>
        </w:tc>
        <w:tc>
          <w:tcPr>
            <w:tcW w:w="2118" w:type="dxa"/>
          </w:tcPr>
          <w:p w14:paraId="1598A10C" w14:textId="77777777" w:rsidR="00934048" w:rsidRPr="00F71077" w:rsidRDefault="00934048" w:rsidP="00934048">
            <w:pPr>
              <w:autoSpaceDE w:val="0"/>
              <w:autoSpaceDN w:val="0"/>
              <w:jc w:val="left"/>
              <w:rPr>
                <w:rFonts w:eastAsia="Arial" w:cs="Arial"/>
                <w:color w:val="auto"/>
                <w:szCs w:val="22"/>
                <w:lang w:val="en-US"/>
              </w:rPr>
            </w:pPr>
          </w:p>
        </w:tc>
      </w:tr>
      <w:tr w:rsidR="00934048" w:rsidRPr="00934048" w14:paraId="3B7E5A14" w14:textId="77777777" w:rsidTr="00552F22">
        <w:trPr>
          <w:trHeight w:hRule="exact" w:val="692"/>
          <w:jc w:val="center"/>
        </w:trPr>
        <w:tc>
          <w:tcPr>
            <w:tcW w:w="1142" w:type="dxa"/>
          </w:tcPr>
          <w:p w14:paraId="5BE12E2D" w14:textId="77777777" w:rsidR="00934048" w:rsidRPr="00F71077" w:rsidRDefault="00934048" w:rsidP="00934048">
            <w:pPr>
              <w:widowControl w:val="0"/>
              <w:autoSpaceDE w:val="0"/>
              <w:autoSpaceDN w:val="0"/>
              <w:adjustRightInd w:val="0"/>
              <w:spacing w:after="0" w:line="251" w:lineRule="exact"/>
              <w:ind w:left="84"/>
              <w:jc w:val="left"/>
              <w:rPr>
                <w:rFonts w:eastAsiaTheme="minorHAnsi" w:cs="Arial"/>
                <w:color w:val="auto"/>
                <w:szCs w:val="22"/>
                <w:lang w:val="en-US"/>
              </w:rPr>
            </w:pPr>
          </w:p>
        </w:tc>
        <w:tc>
          <w:tcPr>
            <w:tcW w:w="3123" w:type="dxa"/>
          </w:tcPr>
          <w:p w14:paraId="68B55CCC" w14:textId="77777777" w:rsidR="00934048" w:rsidRPr="00F71077" w:rsidRDefault="00934048" w:rsidP="00934048">
            <w:pPr>
              <w:widowControl w:val="0"/>
              <w:tabs>
                <w:tab w:val="left" w:pos="2013"/>
              </w:tabs>
              <w:autoSpaceDE w:val="0"/>
              <w:autoSpaceDN w:val="0"/>
              <w:adjustRightInd w:val="0"/>
              <w:spacing w:after="0"/>
              <w:ind w:left="84" w:right="97"/>
              <w:jc w:val="left"/>
              <w:rPr>
                <w:rFonts w:eastAsiaTheme="minorHAnsi" w:cs="Arial"/>
                <w:color w:val="auto"/>
                <w:szCs w:val="22"/>
                <w:lang w:val="en-US"/>
              </w:rPr>
            </w:pPr>
          </w:p>
        </w:tc>
        <w:tc>
          <w:tcPr>
            <w:tcW w:w="2660" w:type="dxa"/>
          </w:tcPr>
          <w:p w14:paraId="10B5DFE5" w14:textId="77777777" w:rsidR="00934048" w:rsidRPr="00F71077" w:rsidRDefault="00934048" w:rsidP="00934048">
            <w:pPr>
              <w:widowControl w:val="0"/>
              <w:autoSpaceDE w:val="0"/>
              <w:autoSpaceDN w:val="0"/>
              <w:adjustRightInd w:val="0"/>
              <w:spacing w:after="0" w:line="251" w:lineRule="exact"/>
              <w:ind w:left="84"/>
              <w:jc w:val="left"/>
              <w:rPr>
                <w:rFonts w:eastAsiaTheme="minorHAnsi" w:cs="Arial"/>
                <w:color w:val="auto"/>
                <w:szCs w:val="22"/>
                <w:lang w:val="en-US"/>
              </w:rPr>
            </w:pPr>
          </w:p>
        </w:tc>
        <w:tc>
          <w:tcPr>
            <w:tcW w:w="2118" w:type="dxa"/>
          </w:tcPr>
          <w:p w14:paraId="2C5B093E" w14:textId="77777777" w:rsidR="00934048" w:rsidRPr="00F71077" w:rsidRDefault="00934048" w:rsidP="00934048">
            <w:pPr>
              <w:autoSpaceDE w:val="0"/>
              <w:autoSpaceDN w:val="0"/>
              <w:jc w:val="left"/>
              <w:rPr>
                <w:rFonts w:eastAsia="Arial" w:cs="Arial"/>
                <w:color w:val="auto"/>
                <w:szCs w:val="22"/>
                <w:lang w:val="en-US"/>
              </w:rPr>
            </w:pPr>
          </w:p>
        </w:tc>
      </w:tr>
      <w:tr w:rsidR="00934048" w:rsidRPr="00934048" w14:paraId="67217CE9" w14:textId="77777777" w:rsidTr="00552F22">
        <w:trPr>
          <w:trHeight w:hRule="exact" w:val="391"/>
          <w:jc w:val="center"/>
        </w:trPr>
        <w:tc>
          <w:tcPr>
            <w:tcW w:w="1142" w:type="dxa"/>
          </w:tcPr>
          <w:p w14:paraId="795280D6" w14:textId="77777777" w:rsidR="00934048" w:rsidRPr="00934048" w:rsidRDefault="00934048" w:rsidP="00934048">
            <w:pPr>
              <w:widowControl w:val="0"/>
              <w:autoSpaceDE w:val="0"/>
              <w:autoSpaceDN w:val="0"/>
              <w:adjustRightInd w:val="0"/>
              <w:spacing w:after="0" w:line="251" w:lineRule="exact"/>
              <w:ind w:left="84"/>
              <w:jc w:val="left"/>
              <w:rPr>
                <w:rFonts w:eastAsiaTheme="minorHAnsi" w:cs="Arial"/>
                <w:color w:val="auto"/>
                <w:szCs w:val="22"/>
                <w:highlight w:val="yellow"/>
                <w:lang w:val="en-US"/>
              </w:rPr>
            </w:pPr>
          </w:p>
        </w:tc>
        <w:tc>
          <w:tcPr>
            <w:tcW w:w="3123" w:type="dxa"/>
          </w:tcPr>
          <w:p w14:paraId="6D258E32" w14:textId="77777777" w:rsidR="00934048" w:rsidRPr="00934048" w:rsidRDefault="00934048" w:rsidP="00934048">
            <w:pPr>
              <w:widowControl w:val="0"/>
              <w:tabs>
                <w:tab w:val="left" w:pos="2013"/>
              </w:tabs>
              <w:autoSpaceDE w:val="0"/>
              <w:autoSpaceDN w:val="0"/>
              <w:adjustRightInd w:val="0"/>
              <w:spacing w:after="0"/>
              <w:ind w:left="84" w:right="97"/>
              <w:jc w:val="left"/>
              <w:rPr>
                <w:rFonts w:eastAsiaTheme="minorHAnsi" w:cs="Arial"/>
                <w:color w:val="auto"/>
                <w:szCs w:val="22"/>
                <w:highlight w:val="yellow"/>
                <w:lang w:val="en-US"/>
              </w:rPr>
            </w:pPr>
          </w:p>
          <w:p w14:paraId="54CD0920" w14:textId="77777777" w:rsidR="00934048" w:rsidRPr="00934048" w:rsidRDefault="00934048" w:rsidP="00934048">
            <w:pPr>
              <w:widowControl w:val="0"/>
              <w:tabs>
                <w:tab w:val="left" w:pos="2013"/>
              </w:tabs>
              <w:autoSpaceDE w:val="0"/>
              <w:autoSpaceDN w:val="0"/>
              <w:adjustRightInd w:val="0"/>
              <w:spacing w:after="0"/>
              <w:ind w:left="84" w:right="97"/>
              <w:jc w:val="left"/>
              <w:rPr>
                <w:rFonts w:eastAsiaTheme="minorHAnsi" w:cs="Arial"/>
                <w:color w:val="auto"/>
                <w:szCs w:val="22"/>
                <w:highlight w:val="yellow"/>
                <w:lang w:val="en-US"/>
              </w:rPr>
            </w:pPr>
          </w:p>
        </w:tc>
        <w:tc>
          <w:tcPr>
            <w:tcW w:w="2660" w:type="dxa"/>
          </w:tcPr>
          <w:p w14:paraId="58E3FF4B" w14:textId="77777777" w:rsidR="00934048" w:rsidRPr="00934048" w:rsidRDefault="00934048" w:rsidP="00934048">
            <w:pPr>
              <w:widowControl w:val="0"/>
              <w:autoSpaceDE w:val="0"/>
              <w:autoSpaceDN w:val="0"/>
              <w:adjustRightInd w:val="0"/>
              <w:spacing w:after="0" w:line="251" w:lineRule="exact"/>
              <w:ind w:left="84"/>
              <w:jc w:val="left"/>
              <w:rPr>
                <w:rFonts w:eastAsiaTheme="minorHAnsi" w:cs="Arial"/>
                <w:color w:val="auto"/>
                <w:szCs w:val="22"/>
                <w:highlight w:val="yellow"/>
                <w:lang w:val="en-US"/>
              </w:rPr>
            </w:pPr>
          </w:p>
        </w:tc>
        <w:tc>
          <w:tcPr>
            <w:tcW w:w="2118" w:type="dxa"/>
          </w:tcPr>
          <w:p w14:paraId="3DC5C4F3" w14:textId="77777777" w:rsidR="00934048" w:rsidRPr="00934048" w:rsidRDefault="00934048" w:rsidP="00934048">
            <w:pPr>
              <w:autoSpaceDE w:val="0"/>
              <w:autoSpaceDN w:val="0"/>
              <w:jc w:val="left"/>
              <w:rPr>
                <w:rFonts w:eastAsia="Arial" w:cs="Arial"/>
                <w:color w:val="auto"/>
                <w:szCs w:val="22"/>
                <w:highlight w:val="yellow"/>
                <w:lang w:val="en-US"/>
              </w:rPr>
            </w:pPr>
          </w:p>
        </w:tc>
      </w:tr>
    </w:tbl>
    <w:p w14:paraId="0D3C7F05" w14:textId="77777777" w:rsidR="00934048" w:rsidRDefault="00934048">
      <w:pPr>
        <w:spacing w:after="0"/>
        <w:jc w:val="left"/>
        <w:rPr>
          <w:rFonts w:ascii="Calibri Light" w:hAnsi="Calibri Light" w:cs="Arial"/>
          <w:bCs/>
          <w:caps/>
          <w:noProof/>
          <w:color w:val="059AC4" w:themeColor="accent4"/>
          <w:sz w:val="32"/>
          <w:szCs w:val="32"/>
        </w:rPr>
      </w:pPr>
      <w:r>
        <w:br w:type="page"/>
      </w:r>
    </w:p>
    <w:p w14:paraId="477DBA82" w14:textId="4624CF96" w:rsidR="00CE198D" w:rsidRPr="00A17DD7" w:rsidRDefault="005206DC" w:rsidP="0001243A">
      <w:pPr>
        <w:pStyle w:val="TOC1Title"/>
        <w:tabs>
          <w:tab w:val="clear" w:pos="9356"/>
          <w:tab w:val="clear" w:pos="9639"/>
          <w:tab w:val="clear" w:pos="9923"/>
          <w:tab w:val="clear" w:pos="10206"/>
          <w:tab w:val="left" w:pos="4200"/>
        </w:tabs>
        <w:ind w:left="993" w:right="-6"/>
      </w:pPr>
      <w:r w:rsidRPr="00A17DD7">
        <w:lastRenderedPageBreak/>
        <w:t>CONTENTS</w:t>
      </w:r>
      <w:r w:rsidR="00A265CC" w:rsidRPr="00A17DD7">
        <w:tab/>
      </w:r>
    </w:p>
    <w:p w14:paraId="4CC7628A" w14:textId="28DE4032" w:rsidR="00BC34A6" w:rsidRDefault="0002670A">
      <w:pPr>
        <w:pStyle w:val="TOC1"/>
        <w:tabs>
          <w:tab w:val="left" w:pos="1104"/>
        </w:tabs>
        <w:rPr>
          <w:rFonts w:asciiTheme="minorHAnsi" w:eastAsiaTheme="minorEastAsia" w:hAnsiTheme="minorHAnsi" w:cstheme="minorBidi"/>
          <w:b w:val="0"/>
          <w:bCs w:val="0"/>
          <w:caps w:val="0"/>
          <w:kern w:val="2"/>
          <w:sz w:val="24"/>
          <w:lang w:eastAsia="en-GB"/>
          <w14:ligatures w14:val="standardContextual"/>
        </w:rPr>
      </w:pPr>
      <w:r w:rsidRPr="00284467">
        <w:rPr>
          <w:sz w:val="24"/>
          <w:szCs w:val="20"/>
          <w:highlight w:val="yellow"/>
        </w:rPr>
        <w:fldChar w:fldCharType="begin"/>
      </w:r>
      <w:r w:rsidRPr="00284467">
        <w:rPr>
          <w:sz w:val="24"/>
          <w:szCs w:val="20"/>
          <w:highlight w:val="yellow"/>
        </w:rPr>
        <w:instrText xml:space="preserve"> TOC \o "1-3" \h \z \u </w:instrText>
      </w:r>
      <w:r w:rsidRPr="00284467">
        <w:rPr>
          <w:sz w:val="24"/>
          <w:szCs w:val="20"/>
          <w:highlight w:val="yellow"/>
        </w:rPr>
        <w:fldChar w:fldCharType="separate"/>
      </w:r>
      <w:hyperlink w:anchor="_Toc197419326" w:history="1">
        <w:r w:rsidR="00BC34A6" w:rsidRPr="00690993">
          <w:rPr>
            <w:rStyle w:val="Hyperlink"/>
            <w14:scene3d>
              <w14:camera w14:prst="orthographicFront"/>
              <w14:lightRig w14:rig="threePt" w14:dir="t">
                <w14:rot w14:lat="0" w14:lon="0" w14:rev="0"/>
              </w14:lightRig>
            </w14:scene3d>
          </w:rPr>
          <w:t>1.0</w:t>
        </w:r>
        <w:r w:rsidR="00BC34A6">
          <w:rPr>
            <w:rFonts w:asciiTheme="minorHAnsi" w:eastAsiaTheme="minorEastAsia" w:hAnsiTheme="minorHAnsi" w:cstheme="minorBidi"/>
            <w:b w:val="0"/>
            <w:bCs w:val="0"/>
            <w:caps w:val="0"/>
            <w:kern w:val="2"/>
            <w:sz w:val="24"/>
            <w:lang w:eastAsia="en-GB"/>
            <w14:ligatures w14:val="standardContextual"/>
          </w:rPr>
          <w:tab/>
        </w:r>
        <w:r w:rsidR="00BC34A6" w:rsidRPr="00690993">
          <w:rPr>
            <w:rStyle w:val="Hyperlink"/>
          </w:rPr>
          <w:t>Introduction</w:t>
        </w:r>
        <w:r w:rsidR="00BC34A6">
          <w:rPr>
            <w:webHidden/>
          </w:rPr>
          <w:tab/>
        </w:r>
        <w:r w:rsidR="00BC34A6">
          <w:rPr>
            <w:webHidden/>
          </w:rPr>
          <w:fldChar w:fldCharType="begin"/>
        </w:r>
        <w:r w:rsidR="00BC34A6">
          <w:rPr>
            <w:webHidden/>
          </w:rPr>
          <w:instrText xml:space="preserve"> PAGEREF _Toc197419326 \h </w:instrText>
        </w:r>
        <w:r w:rsidR="00BC34A6">
          <w:rPr>
            <w:webHidden/>
          </w:rPr>
        </w:r>
        <w:r w:rsidR="00BC34A6">
          <w:rPr>
            <w:webHidden/>
          </w:rPr>
          <w:fldChar w:fldCharType="separate"/>
        </w:r>
        <w:r w:rsidR="00BC34A6">
          <w:rPr>
            <w:webHidden/>
          </w:rPr>
          <w:t>5</w:t>
        </w:r>
        <w:r w:rsidR="00BC34A6">
          <w:rPr>
            <w:webHidden/>
          </w:rPr>
          <w:fldChar w:fldCharType="end"/>
        </w:r>
      </w:hyperlink>
    </w:p>
    <w:p w14:paraId="181C1370" w14:textId="2603652C"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27" w:history="1">
        <w:r w:rsidR="00BC34A6" w:rsidRPr="00690993">
          <w:rPr>
            <w:rStyle w:val="Hyperlink"/>
          </w:rPr>
          <w:t>1.1</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Environmental Permit</w:t>
        </w:r>
        <w:r w:rsidR="00BC34A6">
          <w:rPr>
            <w:webHidden/>
          </w:rPr>
          <w:tab/>
        </w:r>
        <w:r w:rsidR="00BC34A6">
          <w:rPr>
            <w:webHidden/>
          </w:rPr>
          <w:fldChar w:fldCharType="begin"/>
        </w:r>
        <w:r w:rsidR="00BC34A6">
          <w:rPr>
            <w:webHidden/>
          </w:rPr>
          <w:instrText xml:space="preserve"> PAGEREF _Toc197419327 \h </w:instrText>
        </w:r>
        <w:r w:rsidR="00BC34A6">
          <w:rPr>
            <w:webHidden/>
          </w:rPr>
        </w:r>
        <w:r w:rsidR="00BC34A6">
          <w:rPr>
            <w:webHidden/>
          </w:rPr>
          <w:fldChar w:fldCharType="separate"/>
        </w:r>
        <w:r w:rsidR="00BC34A6">
          <w:rPr>
            <w:webHidden/>
          </w:rPr>
          <w:t>5</w:t>
        </w:r>
        <w:r w:rsidR="00BC34A6">
          <w:rPr>
            <w:webHidden/>
          </w:rPr>
          <w:fldChar w:fldCharType="end"/>
        </w:r>
      </w:hyperlink>
    </w:p>
    <w:p w14:paraId="08227839" w14:textId="7D8AF2A7"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28" w:history="1">
        <w:r w:rsidR="00BC34A6" w:rsidRPr="00690993">
          <w:rPr>
            <w:rStyle w:val="Hyperlink"/>
          </w:rPr>
          <w:t>1.2</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Site Location</w:t>
        </w:r>
        <w:r w:rsidR="00BC34A6">
          <w:rPr>
            <w:webHidden/>
          </w:rPr>
          <w:tab/>
        </w:r>
        <w:r w:rsidR="00BC34A6">
          <w:rPr>
            <w:webHidden/>
          </w:rPr>
          <w:fldChar w:fldCharType="begin"/>
        </w:r>
        <w:r w:rsidR="00BC34A6">
          <w:rPr>
            <w:webHidden/>
          </w:rPr>
          <w:instrText xml:space="preserve"> PAGEREF _Toc197419328 \h </w:instrText>
        </w:r>
        <w:r w:rsidR="00BC34A6">
          <w:rPr>
            <w:webHidden/>
          </w:rPr>
        </w:r>
        <w:r w:rsidR="00BC34A6">
          <w:rPr>
            <w:webHidden/>
          </w:rPr>
          <w:fldChar w:fldCharType="separate"/>
        </w:r>
        <w:r w:rsidR="00BC34A6">
          <w:rPr>
            <w:webHidden/>
          </w:rPr>
          <w:t>5</w:t>
        </w:r>
        <w:r w:rsidR="00BC34A6">
          <w:rPr>
            <w:webHidden/>
          </w:rPr>
          <w:fldChar w:fldCharType="end"/>
        </w:r>
      </w:hyperlink>
    </w:p>
    <w:p w14:paraId="2D6ACF97" w14:textId="57949CF9"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29" w:history="1">
        <w:r w:rsidR="00BC34A6" w:rsidRPr="00690993">
          <w:rPr>
            <w:rStyle w:val="Hyperlink"/>
          </w:rPr>
          <w:t>1.3</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Report Structure</w:t>
        </w:r>
        <w:r w:rsidR="00BC34A6">
          <w:rPr>
            <w:webHidden/>
          </w:rPr>
          <w:tab/>
        </w:r>
        <w:r w:rsidR="00BC34A6">
          <w:rPr>
            <w:webHidden/>
          </w:rPr>
          <w:fldChar w:fldCharType="begin"/>
        </w:r>
        <w:r w:rsidR="00BC34A6">
          <w:rPr>
            <w:webHidden/>
          </w:rPr>
          <w:instrText xml:space="preserve"> PAGEREF _Toc197419329 \h </w:instrText>
        </w:r>
        <w:r w:rsidR="00BC34A6">
          <w:rPr>
            <w:webHidden/>
          </w:rPr>
        </w:r>
        <w:r w:rsidR="00BC34A6">
          <w:rPr>
            <w:webHidden/>
          </w:rPr>
          <w:fldChar w:fldCharType="separate"/>
        </w:r>
        <w:r w:rsidR="00BC34A6">
          <w:rPr>
            <w:webHidden/>
          </w:rPr>
          <w:t>5</w:t>
        </w:r>
        <w:r w:rsidR="00BC34A6">
          <w:rPr>
            <w:webHidden/>
          </w:rPr>
          <w:fldChar w:fldCharType="end"/>
        </w:r>
      </w:hyperlink>
    </w:p>
    <w:p w14:paraId="75AAA620" w14:textId="5745E393" w:rsidR="00BC34A6" w:rsidRDefault="00FD1349">
      <w:pPr>
        <w:pStyle w:val="TOC1"/>
        <w:tabs>
          <w:tab w:val="left" w:pos="1104"/>
        </w:tabs>
        <w:rPr>
          <w:rFonts w:asciiTheme="minorHAnsi" w:eastAsiaTheme="minorEastAsia" w:hAnsiTheme="minorHAnsi" w:cstheme="minorBidi"/>
          <w:b w:val="0"/>
          <w:bCs w:val="0"/>
          <w:caps w:val="0"/>
          <w:kern w:val="2"/>
          <w:sz w:val="24"/>
          <w:lang w:eastAsia="en-GB"/>
          <w14:ligatures w14:val="standardContextual"/>
        </w:rPr>
      </w:pPr>
      <w:hyperlink w:anchor="_Toc197419330" w:history="1">
        <w:r w:rsidR="00BC34A6" w:rsidRPr="00690993">
          <w:rPr>
            <w:rStyle w:val="Hyperlink"/>
            <w14:scene3d>
              <w14:camera w14:prst="orthographicFront"/>
              <w14:lightRig w14:rig="threePt" w14:dir="t">
                <w14:rot w14:lat="0" w14:lon="0" w14:rev="0"/>
              </w14:lightRig>
            </w14:scene3d>
          </w:rPr>
          <w:t>2.0</w:t>
        </w:r>
        <w:r w:rsidR="00BC34A6">
          <w:rPr>
            <w:rFonts w:asciiTheme="minorHAnsi" w:eastAsiaTheme="minorEastAsia" w:hAnsiTheme="minorHAnsi" w:cstheme="minorBidi"/>
            <w:b w:val="0"/>
            <w:bCs w:val="0"/>
            <w:caps w:val="0"/>
            <w:kern w:val="2"/>
            <w:sz w:val="24"/>
            <w:lang w:eastAsia="en-GB"/>
            <w14:ligatures w14:val="standardContextual"/>
          </w:rPr>
          <w:tab/>
        </w:r>
        <w:r w:rsidR="00BC34A6" w:rsidRPr="00690993">
          <w:rPr>
            <w:rStyle w:val="Hyperlink"/>
          </w:rPr>
          <w:t>Waste Activities</w:t>
        </w:r>
        <w:r w:rsidR="00BC34A6">
          <w:rPr>
            <w:webHidden/>
          </w:rPr>
          <w:tab/>
        </w:r>
        <w:r w:rsidR="00BC34A6">
          <w:rPr>
            <w:webHidden/>
          </w:rPr>
          <w:fldChar w:fldCharType="begin"/>
        </w:r>
        <w:r w:rsidR="00BC34A6">
          <w:rPr>
            <w:webHidden/>
          </w:rPr>
          <w:instrText xml:space="preserve"> PAGEREF _Toc197419330 \h </w:instrText>
        </w:r>
        <w:r w:rsidR="00BC34A6">
          <w:rPr>
            <w:webHidden/>
          </w:rPr>
        </w:r>
        <w:r w:rsidR="00BC34A6">
          <w:rPr>
            <w:webHidden/>
          </w:rPr>
          <w:fldChar w:fldCharType="separate"/>
        </w:r>
        <w:r w:rsidR="00BC34A6">
          <w:rPr>
            <w:webHidden/>
          </w:rPr>
          <w:t>6</w:t>
        </w:r>
        <w:r w:rsidR="00BC34A6">
          <w:rPr>
            <w:webHidden/>
          </w:rPr>
          <w:fldChar w:fldCharType="end"/>
        </w:r>
      </w:hyperlink>
    </w:p>
    <w:p w14:paraId="2EB40466" w14:textId="436823AB"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31" w:history="1">
        <w:r w:rsidR="00BC34A6" w:rsidRPr="00690993">
          <w:rPr>
            <w:rStyle w:val="Hyperlink"/>
          </w:rPr>
          <w:t>2.1</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Overview</w:t>
        </w:r>
        <w:r w:rsidR="00BC34A6">
          <w:rPr>
            <w:webHidden/>
          </w:rPr>
          <w:tab/>
        </w:r>
        <w:r w:rsidR="00BC34A6">
          <w:rPr>
            <w:webHidden/>
          </w:rPr>
          <w:fldChar w:fldCharType="begin"/>
        </w:r>
        <w:r w:rsidR="00BC34A6">
          <w:rPr>
            <w:webHidden/>
          </w:rPr>
          <w:instrText xml:space="preserve"> PAGEREF _Toc197419331 \h </w:instrText>
        </w:r>
        <w:r w:rsidR="00BC34A6">
          <w:rPr>
            <w:webHidden/>
          </w:rPr>
        </w:r>
        <w:r w:rsidR="00BC34A6">
          <w:rPr>
            <w:webHidden/>
          </w:rPr>
          <w:fldChar w:fldCharType="separate"/>
        </w:r>
        <w:r w:rsidR="00BC34A6">
          <w:rPr>
            <w:webHidden/>
          </w:rPr>
          <w:t>6</w:t>
        </w:r>
        <w:r w:rsidR="00BC34A6">
          <w:rPr>
            <w:webHidden/>
          </w:rPr>
          <w:fldChar w:fldCharType="end"/>
        </w:r>
      </w:hyperlink>
    </w:p>
    <w:p w14:paraId="4B1990C0" w14:textId="18325F86"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32" w:history="1">
        <w:r w:rsidR="00BC34A6" w:rsidRPr="00690993">
          <w:rPr>
            <w:rStyle w:val="Hyperlink"/>
          </w:rPr>
          <w:t>2.2</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Specified Waste Management Activities</w:t>
        </w:r>
        <w:r w:rsidR="00BC34A6">
          <w:rPr>
            <w:webHidden/>
          </w:rPr>
          <w:tab/>
        </w:r>
        <w:r w:rsidR="00BC34A6">
          <w:rPr>
            <w:webHidden/>
          </w:rPr>
          <w:fldChar w:fldCharType="begin"/>
        </w:r>
        <w:r w:rsidR="00BC34A6">
          <w:rPr>
            <w:webHidden/>
          </w:rPr>
          <w:instrText xml:space="preserve"> PAGEREF _Toc197419332 \h </w:instrText>
        </w:r>
        <w:r w:rsidR="00BC34A6">
          <w:rPr>
            <w:webHidden/>
          </w:rPr>
        </w:r>
        <w:r w:rsidR="00BC34A6">
          <w:rPr>
            <w:webHidden/>
          </w:rPr>
          <w:fldChar w:fldCharType="separate"/>
        </w:r>
        <w:r w:rsidR="00BC34A6">
          <w:rPr>
            <w:webHidden/>
          </w:rPr>
          <w:t>7</w:t>
        </w:r>
        <w:r w:rsidR="00BC34A6">
          <w:rPr>
            <w:webHidden/>
          </w:rPr>
          <w:fldChar w:fldCharType="end"/>
        </w:r>
      </w:hyperlink>
    </w:p>
    <w:p w14:paraId="2ED2EB78" w14:textId="709293BD" w:rsidR="00BC34A6" w:rsidRDefault="00FD1349">
      <w:pPr>
        <w:pStyle w:val="TOC1"/>
        <w:tabs>
          <w:tab w:val="left" w:pos="1104"/>
        </w:tabs>
        <w:rPr>
          <w:rFonts w:asciiTheme="minorHAnsi" w:eastAsiaTheme="minorEastAsia" w:hAnsiTheme="minorHAnsi" w:cstheme="minorBidi"/>
          <w:b w:val="0"/>
          <w:bCs w:val="0"/>
          <w:caps w:val="0"/>
          <w:kern w:val="2"/>
          <w:sz w:val="24"/>
          <w:lang w:eastAsia="en-GB"/>
          <w14:ligatures w14:val="standardContextual"/>
        </w:rPr>
      </w:pPr>
      <w:hyperlink w:anchor="_Toc197419333" w:history="1">
        <w:r w:rsidR="00BC34A6" w:rsidRPr="00690993">
          <w:rPr>
            <w:rStyle w:val="Hyperlink"/>
            <w14:scene3d>
              <w14:camera w14:prst="orthographicFront"/>
              <w14:lightRig w14:rig="threePt" w14:dir="t">
                <w14:rot w14:lat="0" w14:lon="0" w14:rev="0"/>
              </w14:lightRig>
            </w14:scene3d>
          </w:rPr>
          <w:t>3.0</w:t>
        </w:r>
        <w:r w:rsidR="00BC34A6">
          <w:rPr>
            <w:rFonts w:asciiTheme="minorHAnsi" w:eastAsiaTheme="minorEastAsia" w:hAnsiTheme="minorHAnsi" w:cstheme="minorBidi"/>
            <w:b w:val="0"/>
            <w:bCs w:val="0"/>
            <w:caps w:val="0"/>
            <w:kern w:val="2"/>
            <w:sz w:val="24"/>
            <w:lang w:eastAsia="en-GB"/>
            <w14:ligatures w14:val="standardContextual"/>
          </w:rPr>
          <w:tab/>
        </w:r>
        <w:r w:rsidR="00BC34A6" w:rsidRPr="00690993">
          <w:rPr>
            <w:rStyle w:val="Hyperlink"/>
          </w:rPr>
          <w:t>Waste Types</w:t>
        </w:r>
        <w:r w:rsidR="00BC34A6">
          <w:rPr>
            <w:webHidden/>
          </w:rPr>
          <w:tab/>
        </w:r>
        <w:r w:rsidR="00BC34A6">
          <w:rPr>
            <w:webHidden/>
          </w:rPr>
          <w:fldChar w:fldCharType="begin"/>
        </w:r>
        <w:r w:rsidR="00BC34A6">
          <w:rPr>
            <w:webHidden/>
          </w:rPr>
          <w:instrText xml:space="preserve"> PAGEREF _Toc197419333 \h </w:instrText>
        </w:r>
        <w:r w:rsidR="00BC34A6">
          <w:rPr>
            <w:webHidden/>
          </w:rPr>
        </w:r>
        <w:r w:rsidR="00BC34A6">
          <w:rPr>
            <w:webHidden/>
          </w:rPr>
          <w:fldChar w:fldCharType="separate"/>
        </w:r>
        <w:r w:rsidR="00BC34A6">
          <w:rPr>
            <w:webHidden/>
          </w:rPr>
          <w:t>8</w:t>
        </w:r>
        <w:r w:rsidR="00BC34A6">
          <w:rPr>
            <w:webHidden/>
          </w:rPr>
          <w:fldChar w:fldCharType="end"/>
        </w:r>
      </w:hyperlink>
    </w:p>
    <w:p w14:paraId="6CA02CA3" w14:textId="1CB2457A" w:rsidR="00BC34A6" w:rsidRDefault="00FD1349">
      <w:pPr>
        <w:pStyle w:val="TOC1"/>
        <w:tabs>
          <w:tab w:val="left" w:pos="1104"/>
        </w:tabs>
        <w:rPr>
          <w:rFonts w:asciiTheme="minorHAnsi" w:eastAsiaTheme="minorEastAsia" w:hAnsiTheme="minorHAnsi" w:cstheme="minorBidi"/>
          <w:b w:val="0"/>
          <w:bCs w:val="0"/>
          <w:caps w:val="0"/>
          <w:kern w:val="2"/>
          <w:sz w:val="24"/>
          <w:lang w:eastAsia="en-GB"/>
          <w14:ligatures w14:val="standardContextual"/>
        </w:rPr>
      </w:pPr>
      <w:hyperlink w:anchor="_Toc197419334" w:history="1">
        <w:r w:rsidR="00BC34A6" w:rsidRPr="00690993">
          <w:rPr>
            <w:rStyle w:val="Hyperlink"/>
            <w14:scene3d>
              <w14:camera w14:prst="orthographicFront"/>
              <w14:lightRig w14:rig="threePt" w14:dir="t">
                <w14:rot w14:lat="0" w14:lon="0" w14:rev="0"/>
              </w14:lightRig>
            </w14:scene3d>
          </w:rPr>
          <w:t>4.0</w:t>
        </w:r>
        <w:r w:rsidR="00BC34A6">
          <w:rPr>
            <w:rFonts w:asciiTheme="minorHAnsi" w:eastAsiaTheme="minorEastAsia" w:hAnsiTheme="minorHAnsi" w:cstheme="minorBidi"/>
            <w:b w:val="0"/>
            <w:bCs w:val="0"/>
            <w:caps w:val="0"/>
            <w:kern w:val="2"/>
            <w:sz w:val="24"/>
            <w:lang w:eastAsia="en-GB"/>
            <w14:ligatures w14:val="standardContextual"/>
          </w:rPr>
          <w:tab/>
        </w:r>
        <w:r w:rsidR="00BC34A6" w:rsidRPr="00690993">
          <w:rPr>
            <w:rStyle w:val="Hyperlink"/>
          </w:rPr>
          <w:t>Engineering Controls</w:t>
        </w:r>
        <w:r w:rsidR="00BC34A6">
          <w:rPr>
            <w:webHidden/>
          </w:rPr>
          <w:tab/>
        </w:r>
        <w:r w:rsidR="00BC34A6">
          <w:rPr>
            <w:webHidden/>
          </w:rPr>
          <w:fldChar w:fldCharType="begin"/>
        </w:r>
        <w:r w:rsidR="00BC34A6">
          <w:rPr>
            <w:webHidden/>
          </w:rPr>
          <w:instrText xml:space="preserve"> PAGEREF _Toc197419334 \h </w:instrText>
        </w:r>
        <w:r w:rsidR="00BC34A6">
          <w:rPr>
            <w:webHidden/>
          </w:rPr>
        </w:r>
        <w:r w:rsidR="00BC34A6">
          <w:rPr>
            <w:webHidden/>
          </w:rPr>
          <w:fldChar w:fldCharType="separate"/>
        </w:r>
        <w:r w:rsidR="00BC34A6">
          <w:rPr>
            <w:webHidden/>
          </w:rPr>
          <w:t>10</w:t>
        </w:r>
        <w:r w:rsidR="00BC34A6">
          <w:rPr>
            <w:webHidden/>
          </w:rPr>
          <w:fldChar w:fldCharType="end"/>
        </w:r>
      </w:hyperlink>
    </w:p>
    <w:p w14:paraId="57DD6572" w14:textId="68907645"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35" w:history="1">
        <w:r w:rsidR="00BC34A6" w:rsidRPr="00690993">
          <w:rPr>
            <w:rStyle w:val="Hyperlink"/>
          </w:rPr>
          <w:t>4.1</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Site Boundary</w:t>
        </w:r>
        <w:r w:rsidR="00BC34A6">
          <w:rPr>
            <w:webHidden/>
          </w:rPr>
          <w:tab/>
        </w:r>
        <w:r w:rsidR="00BC34A6">
          <w:rPr>
            <w:webHidden/>
          </w:rPr>
          <w:fldChar w:fldCharType="begin"/>
        </w:r>
        <w:r w:rsidR="00BC34A6">
          <w:rPr>
            <w:webHidden/>
          </w:rPr>
          <w:instrText xml:space="preserve"> PAGEREF _Toc197419335 \h </w:instrText>
        </w:r>
        <w:r w:rsidR="00BC34A6">
          <w:rPr>
            <w:webHidden/>
          </w:rPr>
        </w:r>
        <w:r w:rsidR="00BC34A6">
          <w:rPr>
            <w:webHidden/>
          </w:rPr>
          <w:fldChar w:fldCharType="separate"/>
        </w:r>
        <w:r w:rsidR="00BC34A6">
          <w:rPr>
            <w:webHidden/>
          </w:rPr>
          <w:t>10</w:t>
        </w:r>
        <w:r w:rsidR="00BC34A6">
          <w:rPr>
            <w:webHidden/>
          </w:rPr>
          <w:fldChar w:fldCharType="end"/>
        </w:r>
      </w:hyperlink>
    </w:p>
    <w:p w14:paraId="6389A68C" w14:textId="5DE348F6"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36" w:history="1">
        <w:r w:rsidR="00BC34A6" w:rsidRPr="00690993">
          <w:rPr>
            <w:rStyle w:val="Hyperlink"/>
          </w:rPr>
          <w:t>4.2</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Waste Transfer and Materials Recovery Building</w:t>
        </w:r>
        <w:r w:rsidR="00BC34A6">
          <w:rPr>
            <w:webHidden/>
          </w:rPr>
          <w:tab/>
        </w:r>
        <w:r w:rsidR="00BC34A6">
          <w:rPr>
            <w:webHidden/>
          </w:rPr>
          <w:fldChar w:fldCharType="begin"/>
        </w:r>
        <w:r w:rsidR="00BC34A6">
          <w:rPr>
            <w:webHidden/>
          </w:rPr>
          <w:instrText xml:space="preserve"> PAGEREF _Toc197419336 \h </w:instrText>
        </w:r>
        <w:r w:rsidR="00BC34A6">
          <w:rPr>
            <w:webHidden/>
          </w:rPr>
        </w:r>
        <w:r w:rsidR="00BC34A6">
          <w:rPr>
            <w:webHidden/>
          </w:rPr>
          <w:fldChar w:fldCharType="separate"/>
        </w:r>
        <w:r w:rsidR="00BC34A6">
          <w:rPr>
            <w:webHidden/>
          </w:rPr>
          <w:t>10</w:t>
        </w:r>
        <w:r w:rsidR="00BC34A6">
          <w:rPr>
            <w:webHidden/>
          </w:rPr>
          <w:fldChar w:fldCharType="end"/>
        </w:r>
      </w:hyperlink>
    </w:p>
    <w:p w14:paraId="32C7246C" w14:textId="49440135"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37" w:history="1">
        <w:r w:rsidR="00BC34A6" w:rsidRPr="00690993">
          <w:rPr>
            <w:rStyle w:val="Hyperlink"/>
          </w:rPr>
          <w:t>4.3</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Surfacing</w:t>
        </w:r>
        <w:r w:rsidR="00BC34A6">
          <w:rPr>
            <w:webHidden/>
          </w:rPr>
          <w:tab/>
        </w:r>
        <w:r w:rsidR="00BC34A6">
          <w:rPr>
            <w:webHidden/>
          </w:rPr>
          <w:fldChar w:fldCharType="begin"/>
        </w:r>
        <w:r w:rsidR="00BC34A6">
          <w:rPr>
            <w:webHidden/>
          </w:rPr>
          <w:instrText xml:space="preserve"> PAGEREF _Toc197419337 \h </w:instrText>
        </w:r>
        <w:r w:rsidR="00BC34A6">
          <w:rPr>
            <w:webHidden/>
          </w:rPr>
        </w:r>
        <w:r w:rsidR="00BC34A6">
          <w:rPr>
            <w:webHidden/>
          </w:rPr>
          <w:fldChar w:fldCharType="separate"/>
        </w:r>
        <w:r w:rsidR="00BC34A6">
          <w:rPr>
            <w:webHidden/>
          </w:rPr>
          <w:t>10</w:t>
        </w:r>
        <w:r w:rsidR="00BC34A6">
          <w:rPr>
            <w:webHidden/>
          </w:rPr>
          <w:fldChar w:fldCharType="end"/>
        </w:r>
      </w:hyperlink>
    </w:p>
    <w:p w14:paraId="1CCD1BBA" w14:textId="3A895F24"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38" w:history="1">
        <w:r w:rsidR="00BC34A6" w:rsidRPr="00690993">
          <w:rPr>
            <w:rStyle w:val="Hyperlink"/>
          </w:rPr>
          <w:t>4.4</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Drainage</w:t>
        </w:r>
        <w:r w:rsidR="00BC34A6">
          <w:rPr>
            <w:webHidden/>
          </w:rPr>
          <w:tab/>
        </w:r>
        <w:r w:rsidR="00BC34A6">
          <w:rPr>
            <w:webHidden/>
          </w:rPr>
          <w:fldChar w:fldCharType="begin"/>
        </w:r>
        <w:r w:rsidR="00BC34A6">
          <w:rPr>
            <w:webHidden/>
          </w:rPr>
          <w:instrText xml:space="preserve"> PAGEREF _Toc197419338 \h </w:instrText>
        </w:r>
        <w:r w:rsidR="00BC34A6">
          <w:rPr>
            <w:webHidden/>
          </w:rPr>
        </w:r>
        <w:r w:rsidR="00BC34A6">
          <w:rPr>
            <w:webHidden/>
          </w:rPr>
          <w:fldChar w:fldCharType="separate"/>
        </w:r>
        <w:r w:rsidR="00BC34A6">
          <w:rPr>
            <w:webHidden/>
          </w:rPr>
          <w:t>10</w:t>
        </w:r>
        <w:r w:rsidR="00BC34A6">
          <w:rPr>
            <w:webHidden/>
          </w:rPr>
          <w:fldChar w:fldCharType="end"/>
        </w:r>
      </w:hyperlink>
    </w:p>
    <w:p w14:paraId="03AD75E8" w14:textId="1AC6C5BD"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39" w:history="1">
        <w:r w:rsidR="00BC34A6" w:rsidRPr="00690993">
          <w:rPr>
            <w:rStyle w:val="Hyperlink"/>
          </w:rPr>
          <w:t>4.4.1</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Surface Water</w:t>
        </w:r>
        <w:r w:rsidR="00BC34A6">
          <w:rPr>
            <w:webHidden/>
          </w:rPr>
          <w:tab/>
        </w:r>
        <w:r w:rsidR="00BC34A6">
          <w:rPr>
            <w:webHidden/>
          </w:rPr>
          <w:fldChar w:fldCharType="begin"/>
        </w:r>
        <w:r w:rsidR="00BC34A6">
          <w:rPr>
            <w:webHidden/>
          </w:rPr>
          <w:instrText xml:space="preserve"> PAGEREF _Toc197419339 \h </w:instrText>
        </w:r>
        <w:r w:rsidR="00BC34A6">
          <w:rPr>
            <w:webHidden/>
          </w:rPr>
        </w:r>
        <w:r w:rsidR="00BC34A6">
          <w:rPr>
            <w:webHidden/>
          </w:rPr>
          <w:fldChar w:fldCharType="separate"/>
        </w:r>
        <w:r w:rsidR="00BC34A6">
          <w:rPr>
            <w:webHidden/>
          </w:rPr>
          <w:t>10</w:t>
        </w:r>
        <w:r w:rsidR="00BC34A6">
          <w:rPr>
            <w:webHidden/>
          </w:rPr>
          <w:fldChar w:fldCharType="end"/>
        </w:r>
      </w:hyperlink>
    </w:p>
    <w:p w14:paraId="3090F5C3" w14:textId="2CC9D66E"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40" w:history="1">
        <w:r w:rsidR="00BC34A6" w:rsidRPr="00690993">
          <w:rPr>
            <w:rStyle w:val="Hyperlink"/>
          </w:rPr>
          <w:t>4.4.2</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Foul Water and Operational Run-off</w:t>
        </w:r>
        <w:r w:rsidR="00BC34A6">
          <w:rPr>
            <w:webHidden/>
          </w:rPr>
          <w:tab/>
        </w:r>
        <w:r w:rsidR="00BC34A6">
          <w:rPr>
            <w:webHidden/>
          </w:rPr>
          <w:fldChar w:fldCharType="begin"/>
        </w:r>
        <w:r w:rsidR="00BC34A6">
          <w:rPr>
            <w:webHidden/>
          </w:rPr>
          <w:instrText xml:space="preserve"> PAGEREF _Toc197419340 \h </w:instrText>
        </w:r>
        <w:r w:rsidR="00BC34A6">
          <w:rPr>
            <w:webHidden/>
          </w:rPr>
        </w:r>
        <w:r w:rsidR="00BC34A6">
          <w:rPr>
            <w:webHidden/>
          </w:rPr>
          <w:fldChar w:fldCharType="separate"/>
        </w:r>
        <w:r w:rsidR="00BC34A6">
          <w:rPr>
            <w:webHidden/>
          </w:rPr>
          <w:t>11</w:t>
        </w:r>
        <w:r w:rsidR="00BC34A6">
          <w:rPr>
            <w:webHidden/>
          </w:rPr>
          <w:fldChar w:fldCharType="end"/>
        </w:r>
      </w:hyperlink>
    </w:p>
    <w:p w14:paraId="44310152" w14:textId="3CBFE517"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41" w:history="1">
        <w:r w:rsidR="00BC34A6" w:rsidRPr="00690993">
          <w:rPr>
            <w:rStyle w:val="Hyperlink"/>
          </w:rPr>
          <w:t>4.5</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Mechanical controls</w:t>
        </w:r>
        <w:r w:rsidR="00BC34A6">
          <w:rPr>
            <w:webHidden/>
          </w:rPr>
          <w:tab/>
        </w:r>
        <w:r w:rsidR="00BC34A6">
          <w:rPr>
            <w:webHidden/>
          </w:rPr>
          <w:fldChar w:fldCharType="begin"/>
        </w:r>
        <w:r w:rsidR="00BC34A6">
          <w:rPr>
            <w:webHidden/>
          </w:rPr>
          <w:instrText xml:space="preserve"> PAGEREF _Toc197419341 \h </w:instrText>
        </w:r>
        <w:r w:rsidR="00BC34A6">
          <w:rPr>
            <w:webHidden/>
          </w:rPr>
        </w:r>
        <w:r w:rsidR="00BC34A6">
          <w:rPr>
            <w:webHidden/>
          </w:rPr>
          <w:fldChar w:fldCharType="separate"/>
        </w:r>
        <w:r w:rsidR="00BC34A6">
          <w:rPr>
            <w:webHidden/>
          </w:rPr>
          <w:t>12</w:t>
        </w:r>
        <w:r w:rsidR="00BC34A6">
          <w:rPr>
            <w:webHidden/>
          </w:rPr>
          <w:fldChar w:fldCharType="end"/>
        </w:r>
      </w:hyperlink>
    </w:p>
    <w:p w14:paraId="270C8B92" w14:textId="182C7668"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42" w:history="1">
        <w:r w:rsidR="00BC34A6" w:rsidRPr="00690993">
          <w:rPr>
            <w:rStyle w:val="Hyperlink"/>
          </w:rPr>
          <w:t>4.5.1</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Odour and Dust Abatement System</w:t>
        </w:r>
        <w:r w:rsidR="00BC34A6">
          <w:rPr>
            <w:webHidden/>
          </w:rPr>
          <w:tab/>
        </w:r>
        <w:r w:rsidR="00BC34A6">
          <w:rPr>
            <w:webHidden/>
          </w:rPr>
          <w:fldChar w:fldCharType="begin"/>
        </w:r>
        <w:r w:rsidR="00BC34A6">
          <w:rPr>
            <w:webHidden/>
          </w:rPr>
          <w:instrText xml:space="preserve"> PAGEREF _Toc197419342 \h </w:instrText>
        </w:r>
        <w:r w:rsidR="00BC34A6">
          <w:rPr>
            <w:webHidden/>
          </w:rPr>
        </w:r>
        <w:r w:rsidR="00BC34A6">
          <w:rPr>
            <w:webHidden/>
          </w:rPr>
          <w:fldChar w:fldCharType="separate"/>
        </w:r>
        <w:r w:rsidR="00BC34A6">
          <w:rPr>
            <w:webHidden/>
          </w:rPr>
          <w:t>12</w:t>
        </w:r>
        <w:r w:rsidR="00BC34A6">
          <w:rPr>
            <w:webHidden/>
          </w:rPr>
          <w:fldChar w:fldCharType="end"/>
        </w:r>
      </w:hyperlink>
    </w:p>
    <w:p w14:paraId="27531F48" w14:textId="4EF1D520"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43" w:history="1">
        <w:r w:rsidR="00BC34A6" w:rsidRPr="00690993">
          <w:rPr>
            <w:rStyle w:val="Hyperlink"/>
          </w:rPr>
          <w:t>4.5.2</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Fire Detection and Control</w:t>
        </w:r>
        <w:r w:rsidR="00BC34A6">
          <w:rPr>
            <w:webHidden/>
          </w:rPr>
          <w:tab/>
        </w:r>
        <w:r w:rsidR="00BC34A6">
          <w:rPr>
            <w:webHidden/>
          </w:rPr>
          <w:fldChar w:fldCharType="begin"/>
        </w:r>
        <w:r w:rsidR="00BC34A6">
          <w:rPr>
            <w:webHidden/>
          </w:rPr>
          <w:instrText xml:space="preserve"> PAGEREF _Toc197419343 \h </w:instrText>
        </w:r>
        <w:r w:rsidR="00BC34A6">
          <w:rPr>
            <w:webHidden/>
          </w:rPr>
        </w:r>
        <w:r w:rsidR="00BC34A6">
          <w:rPr>
            <w:webHidden/>
          </w:rPr>
          <w:fldChar w:fldCharType="separate"/>
        </w:r>
        <w:r w:rsidR="00BC34A6">
          <w:rPr>
            <w:webHidden/>
          </w:rPr>
          <w:t>13</w:t>
        </w:r>
        <w:r w:rsidR="00BC34A6">
          <w:rPr>
            <w:webHidden/>
          </w:rPr>
          <w:fldChar w:fldCharType="end"/>
        </w:r>
      </w:hyperlink>
    </w:p>
    <w:p w14:paraId="3AE3CC52" w14:textId="296BB0C9" w:rsidR="00BC34A6" w:rsidRDefault="00FD1349">
      <w:pPr>
        <w:pStyle w:val="TOC1"/>
        <w:tabs>
          <w:tab w:val="left" w:pos="1104"/>
        </w:tabs>
        <w:rPr>
          <w:rFonts w:asciiTheme="minorHAnsi" w:eastAsiaTheme="minorEastAsia" w:hAnsiTheme="minorHAnsi" w:cstheme="minorBidi"/>
          <w:b w:val="0"/>
          <w:bCs w:val="0"/>
          <w:caps w:val="0"/>
          <w:kern w:val="2"/>
          <w:sz w:val="24"/>
          <w:lang w:eastAsia="en-GB"/>
          <w14:ligatures w14:val="standardContextual"/>
        </w:rPr>
      </w:pPr>
      <w:hyperlink w:anchor="_Toc197419344" w:history="1">
        <w:r w:rsidR="00BC34A6" w:rsidRPr="00690993">
          <w:rPr>
            <w:rStyle w:val="Hyperlink"/>
            <w14:scene3d>
              <w14:camera w14:prst="orthographicFront"/>
              <w14:lightRig w14:rig="threePt" w14:dir="t">
                <w14:rot w14:lat="0" w14:lon="0" w14:rev="0"/>
              </w14:lightRig>
            </w14:scene3d>
          </w:rPr>
          <w:t>5.0</w:t>
        </w:r>
        <w:r w:rsidR="00BC34A6">
          <w:rPr>
            <w:rFonts w:asciiTheme="minorHAnsi" w:eastAsiaTheme="minorEastAsia" w:hAnsiTheme="minorHAnsi" w:cstheme="minorBidi"/>
            <w:b w:val="0"/>
            <w:bCs w:val="0"/>
            <w:caps w:val="0"/>
            <w:kern w:val="2"/>
            <w:sz w:val="24"/>
            <w:lang w:eastAsia="en-GB"/>
            <w14:ligatures w14:val="standardContextual"/>
          </w:rPr>
          <w:tab/>
        </w:r>
        <w:r w:rsidR="00BC34A6" w:rsidRPr="00690993">
          <w:rPr>
            <w:rStyle w:val="Hyperlink"/>
          </w:rPr>
          <w:t>Operating Techniques</w:t>
        </w:r>
        <w:r w:rsidR="00BC34A6">
          <w:rPr>
            <w:webHidden/>
          </w:rPr>
          <w:tab/>
        </w:r>
        <w:r w:rsidR="00BC34A6">
          <w:rPr>
            <w:webHidden/>
          </w:rPr>
          <w:fldChar w:fldCharType="begin"/>
        </w:r>
        <w:r w:rsidR="00BC34A6">
          <w:rPr>
            <w:webHidden/>
          </w:rPr>
          <w:instrText xml:space="preserve"> PAGEREF _Toc197419344 \h </w:instrText>
        </w:r>
        <w:r w:rsidR="00BC34A6">
          <w:rPr>
            <w:webHidden/>
          </w:rPr>
        </w:r>
        <w:r w:rsidR="00BC34A6">
          <w:rPr>
            <w:webHidden/>
          </w:rPr>
          <w:fldChar w:fldCharType="separate"/>
        </w:r>
        <w:r w:rsidR="00BC34A6">
          <w:rPr>
            <w:webHidden/>
          </w:rPr>
          <w:t>14</w:t>
        </w:r>
        <w:r w:rsidR="00BC34A6">
          <w:rPr>
            <w:webHidden/>
          </w:rPr>
          <w:fldChar w:fldCharType="end"/>
        </w:r>
      </w:hyperlink>
    </w:p>
    <w:p w14:paraId="50224459" w14:textId="3181A433"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45" w:history="1">
        <w:r w:rsidR="00BC34A6" w:rsidRPr="00690993">
          <w:rPr>
            <w:rStyle w:val="Hyperlink"/>
          </w:rPr>
          <w:t>5.1</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Waste Acceptance</w:t>
        </w:r>
        <w:r w:rsidR="00BC34A6">
          <w:rPr>
            <w:webHidden/>
          </w:rPr>
          <w:tab/>
        </w:r>
        <w:r w:rsidR="00BC34A6">
          <w:rPr>
            <w:webHidden/>
          </w:rPr>
          <w:fldChar w:fldCharType="begin"/>
        </w:r>
        <w:r w:rsidR="00BC34A6">
          <w:rPr>
            <w:webHidden/>
          </w:rPr>
          <w:instrText xml:space="preserve"> PAGEREF _Toc197419345 \h </w:instrText>
        </w:r>
        <w:r w:rsidR="00BC34A6">
          <w:rPr>
            <w:webHidden/>
          </w:rPr>
        </w:r>
        <w:r w:rsidR="00BC34A6">
          <w:rPr>
            <w:webHidden/>
          </w:rPr>
          <w:fldChar w:fldCharType="separate"/>
        </w:r>
        <w:r w:rsidR="00BC34A6">
          <w:rPr>
            <w:webHidden/>
          </w:rPr>
          <w:t>14</w:t>
        </w:r>
        <w:r w:rsidR="00BC34A6">
          <w:rPr>
            <w:webHidden/>
          </w:rPr>
          <w:fldChar w:fldCharType="end"/>
        </w:r>
      </w:hyperlink>
    </w:p>
    <w:p w14:paraId="4DA4ED03" w14:textId="5E4F6DE6"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46" w:history="1">
        <w:r w:rsidR="00BC34A6" w:rsidRPr="00690993">
          <w:rPr>
            <w:rStyle w:val="Hyperlink"/>
          </w:rPr>
          <w:t>5.2</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Waste Transfer</w:t>
        </w:r>
        <w:r w:rsidR="00BC34A6">
          <w:rPr>
            <w:webHidden/>
          </w:rPr>
          <w:tab/>
        </w:r>
        <w:r w:rsidR="00BC34A6">
          <w:rPr>
            <w:webHidden/>
          </w:rPr>
          <w:fldChar w:fldCharType="begin"/>
        </w:r>
        <w:r w:rsidR="00BC34A6">
          <w:rPr>
            <w:webHidden/>
          </w:rPr>
          <w:instrText xml:space="preserve"> PAGEREF _Toc197419346 \h </w:instrText>
        </w:r>
        <w:r w:rsidR="00BC34A6">
          <w:rPr>
            <w:webHidden/>
          </w:rPr>
        </w:r>
        <w:r w:rsidR="00BC34A6">
          <w:rPr>
            <w:webHidden/>
          </w:rPr>
          <w:fldChar w:fldCharType="separate"/>
        </w:r>
        <w:r w:rsidR="00BC34A6">
          <w:rPr>
            <w:webHidden/>
          </w:rPr>
          <w:t>14</w:t>
        </w:r>
        <w:r w:rsidR="00BC34A6">
          <w:rPr>
            <w:webHidden/>
          </w:rPr>
          <w:fldChar w:fldCharType="end"/>
        </w:r>
      </w:hyperlink>
    </w:p>
    <w:p w14:paraId="4B256E65" w14:textId="7E56764C"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47" w:history="1">
        <w:r w:rsidR="00BC34A6" w:rsidRPr="00690993">
          <w:rPr>
            <w:rStyle w:val="Hyperlink"/>
          </w:rPr>
          <w:t>5.3</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Materials Recovery</w:t>
        </w:r>
        <w:r w:rsidR="00BC34A6">
          <w:rPr>
            <w:webHidden/>
          </w:rPr>
          <w:tab/>
        </w:r>
        <w:r w:rsidR="00BC34A6">
          <w:rPr>
            <w:webHidden/>
          </w:rPr>
          <w:fldChar w:fldCharType="begin"/>
        </w:r>
        <w:r w:rsidR="00BC34A6">
          <w:rPr>
            <w:webHidden/>
          </w:rPr>
          <w:instrText xml:space="preserve"> PAGEREF _Toc197419347 \h </w:instrText>
        </w:r>
        <w:r w:rsidR="00BC34A6">
          <w:rPr>
            <w:webHidden/>
          </w:rPr>
        </w:r>
        <w:r w:rsidR="00BC34A6">
          <w:rPr>
            <w:webHidden/>
          </w:rPr>
          <w:fldChar w:fldCharType="separate"/>
        </w:r>
        <w:r w:rsidR="00BC34A6">
          <w:rPr>
            <w:webHidden/>
          </w:rPr>
          <w:t>15</w:t>
        </w:r>
        <w:r w:rsidR="00BC34A6">
          <w:rPr>
            <w:webHidden/>
          </w:rPr>
          <w:fldChar w:fldCharType="end"/>
        </w:r>
      </w:hyperlink>
    </w:p>
    <w:p w14:paraId="7608FE84" w14:textId="621A37C2"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48" w:history="1">
        <w:r w:rsidR="00BC34A6" w:rsidRPr="00690993">
          <w:rPr>
            <w:rStyle w:val="Hyperlink"/>
          </w:rPr>
          <w:t>5.4</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Operating Techniques for Vehicles and Plant</w:t>
        </w:r>
        <w:r w:rsidR="00BC34A6">
          <w:rPr>
            <w:webHidden/>
          </w:rPr>
          <w:tab/>
        </w:r>
        <w:r w:rsidR="00BC34A6">
          <w:rPr>
            <w:webHidden/>
          </w:rPr>
          <w:fldChar w:fldCharType="begin"/>
        </w:r>
        <w:r w:rsidR="00BC34A6">
          <w:rPr>
            <w:webHidden/>
          </w:rPr>
          <w:instrText xml:space="preserve"> PAGEREF _Toc197419348 \h </w:instrText>
        </w:r>
        <w:r w:rsidR="00BC34A6">
          <w:rPr>
            <w:webHidden/>
          </w:rPr>
        </w:r>
        <w:r w:rsidR="00BC34A6">
          <w:rPr>
            <w:webHidden/>
          </w:rPr>
          <w:fldChar w:fldCharType="separate"/>
        </w:r>
        <w:r w:rsidR="00BC34A6">
          <w:rPr>
            <w:webHidden/>
          </w:rPr>
          <w:t>16</w:t>
        </w:r>
        <w:r w:rsidR="00BC34A6">
          <w:rPr>
            <w:webHidden/>
          </w:rPr>
          <w:fldChar w:fldCharType="end"/>
        </w:r>
      </w:hyperlink>
    </w:p>
    <w:p w14:paraId="52190863" w14:textId="61FE9453"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49" w:history="1">
        <w:r w:rsidR="00BC34A6" w:rsidRPr="00690993">
          <w:rPr>
            <w:rStyle w:val="Hyperlink"/>
          </w:rPr>
          <w:t>5.5</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Inspection, Cleansing and Maintenance</w:t>
        </w:r>
        <w:r w:rsidR="00BC34A6">
          <w:rPr>
            <w:webHidden/>
          </w:rPr>
          <w:tab/>
        </w:r>
        <w:r w:rsidR="00BC34A6">
          <w:rPr>
            <w:webHidden/>
          </w:rPr>
          <w:fldChar w:fldCharType="begin"/>
        </w:r>
        <w:r w:rsidR="00BC34A6">
          <w:rPr>
            <w:webHidden/>
          </w:rPr>
          <w:instrText xml:space="preserve"> PAGEREF _Toc197419349 \h </w:instrText>
        </w:r>
        <w:r w:rsidR="00BC34A6">
          <w:rPr>
            <w:webHidden/>
          </w:rPr>
        </w:r>
        <w:r w:rsidR="00BC34A6">
          <w:rPr>
            <w:webHidden/>
          </w:rPr>
          <w:fldChar w:fldCharType="separate"/>
        </w:r>
        <w:r w:rsidR="00BC34A6">
          <w:rPr>
            <w:webHidden/>
          </w:rPr>
          <w:t>17</w:t>
        </w:r>
        <w:r w:rsidR="00BC34A6">
          <w:rPr>
            <w:webHidden/>
          </w:rPr>
          <w:fldChar w:fldCharType="end"/>
        </w:r>
      </w:hyperlink>
    </w:p>
    <w:p w14:paraId="25639050" w14:textId="16756D90"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50" w:history="1">
        <w:r w:rsidR="00BC34A6" w:rsidRPr="00690993">
          <w:rPr>
            <w:rStyle w:val="Hyperlink"/>
          </w:rPr>
          <w:t>5.5.1</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Engineering Controls</w:t>
        </w:r>
        <w:r w:rsidR="00BC34A6">
          <w:rPr>
            <w:webHidden/>
          </w:rPr>
          <w:tab/>
        </w:r>
        <w:r w:rsidR="00BC34A6">
          <w:rPr>
            <w:webHidden/>
          </w:rPr>
          <w:fldChar w:fldCharType="begin"/>
        </w:r>
        <w:r w:rsidR="00BC34A6">
          <w:rPr>
            <w:webHidden/>
          </w:rPr>
          <w:instrText xml:space="preserve"> PAGEREF _Toc197419350 \h </w:instrText>
        </w:r>
        <w:r w:rsidR="00BC34A6">
          <w:rPr>
            <w:webHidden/>
          </w:rPr>
        </w:r>
        <w:r w:rsidR="00BC34A6">
          <w:rPr>
            <w:webHidden/>
          </w:rPr>
          <w:fldChar w:fldCharType="separate"/>
        </w:r>
        <w:r w:rsidR="00BC34A6">
          <w:rPr>
            <w:webHidden/>
          </w:rPr>
          <w:t>17</w:t>
        </w:r>
        <w:r w:rsidR="00BC34A6">
          <w:rPr>
            <w:webHidden/>
          </w:rPr>
          <w:fldChar w:fldCharType="end"/>
        </w:r>
      </w:hyperlink>
    </w:p>
    <w:p w14:paraId="77A41870" w14:textId="6C66CF21"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51" w:history="1">
        <w:r w:rsidR="00BC34A6" w:rsidRPr="00690993">
          <w:rPr>
            <w:rStyle w:val="Hyperlink"/>
          </w:rPr>
          <w:t>5.5.2</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Maintenance of Plant and Equipment</w:t>
        </w:r>
        <w:r w:rsidR="00BC34A6">
          <w:rPr>
            <w:webHidden/>
          </w:rPr>
          <w:tab/>
        </w:r>
        <w:r w:rsidR="00BC34A6">
          <w:rPr>
            <w:webHidden/>
          </w:rPr>
          <w:fldChar w:fldCharType="begin"/>
        </w:r>
        <w:r w:rsidR="00BC34A6">
          <w:rPr>
            <w:webHidden/>
          </w:rPr>
          <w:instrText xml:space="preserve"> PAGEREF _Toc197419351 \h </w:instrText>
        </w:r>
        <w:r w:rsidR="00BC34A6">
          <w:rPr>
            <w:webHidden/>
          </w:rPr>
        </w:r>
        <w:r w:rsidR="00BC34A6">
          <w:rPr>
            <w:webHidden/>
          </w:rPr>
          <w:fldChar w:fldCharType="separate"/>
        </w:r>
        <w:r w:rsidR="00BC34A6">
          <w:rPr>
            <w:webHidden/>
          </w:rPr>
          <w:t>17</w:t>
        </w:r>
        <w:r w:rsidR="00BC34A6">
          <w:rPr>
            <w:webHidden/>
          </w:rPr>
          <w:fldChar w:fldCharType="end"/>
        </w:r>
      </w:hyperlink>
    </w:p>
    <w:p w14:paraId="6D4A768C" w14:textId="548DB85C"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52" w:history="1">
        <w:r w:rsidR="00BC34A6" w:rsidRPr="00690993">
          <w:rPr>
            <w:rStyle w:val="Hyperlink"/>
          </w:rPr>
          <w:t>5.5.3</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Waste Transfer and Materials Recovery Operation</w:t>
        </w:r>
        <w:r w:rsidR="00BC34A6">
          <w:rPr>
            <w:webHidden/>
          </w:rPr>
          <w:tab/>
        </w:r>
        <w:r w:rsidR="00BC34A6">
          <w:rPr>
            <w:webHidden/>
          </w:rPr>
          <w:fldChar w:fldCharType="begin"/>
        </w:r>
        <w:r w:rsidR="00BC34A6">
          <w:rPr>
            <w:webHidden/>
          </w:rPr>
          <w:instrText xml:space="preserve"> PAGEREF _Toc197419352 \h </w:instrText>
        </w:r>
        <w:r w:rsidR="00BC34A6">
          <w:rPr>
            <w:webHidden/>
          </w:rPr>
        </w:r>
        <w:r w:rsidR="00BC34A6">
          <w:rPr>
            <w:webHidden/>
          </w:rPr>
          <w:fldChar w:fldCharType="separate"/>
        </w:r>
        <w:r w:rsidR="00BC34A6">
          <w:rPr>
            <w:webHidden/>
          </w:rPr>
          <w:t>17</w:t>
        </w:r>
        <w:r w:rsidR="00BC34A6">
          <w:rPr>
            <w:webHidden/>
          </w:rPr>
          <w:fldChar w:fldCharType="end"/>
        </w:r>
      </w:hyperlink>
    </w:p>
    <w:p w14:paraId="5CB2CE6C" w14:textId="19FCA63C"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53" w:history="1">
        <w:r w:rsidR="00BC34A6" w:rsidRPr="00690993">
          <w:rPr>
            <w:rStyle w:val="Hyperlink"/>
          </w:rPr>
          <w:t>5.6</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Storage of Consumable Materials</w:t>
        </w:r>
        <w:r w:rsidR="00BC34A6">
          <w:rPr>
            <w:webHidden/>
          </w:rPr>
          <w:tab/>
        </w:r>
        <w:r w:rsidR="00BC34A6">
          <w:rPr>
            <w:webHidden/>
          </w:rPr>
          <w:fldChar w:fldCharType="begin"/>
        </w:r>
        <w:r w:rsidR="00BC34A6">
          <w:rPr>
            <w:webHidden/>
          </w:rPr>
          <w:instrText xml:space="preserve"> PAGEREF _Toc197419353 \h </w:instrText>
        </w:r>
        <w:r w:rsidR="00BC34A6">
          <w:rPr>
            <w:webHidden/>
          </w:rPr>
        </w:r>
        <w:r w:rsidR="00BC34A6">
          <w:rPr>
            <w:webHidden/>
          </w:rPr>
          <w:fldChar w:fldCharType="separate"/>
        </w:r>
        <w:r w:rsidR="00BC34A6">
          <w:rPr>
            <w:webHidden/>
          </w:rPr>
          <w:t>18</w:t>
        </w:r>
        <w:r w:rsidR="00BC34A6">
          <w:rPr>
            <w:webHidden/>
          </w:rPr>
          <w:fldChar w:fldCharType="end"/>
        </w:r>
      </w:hyperlink>
    </w:p>
    <w:p w14:paraId="52A5DEEC" w14:textId="11F7D18B"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54" w:history="1">
        <w:r w:rsidR="00BC34A6" w:rsidRPr="00690993">
          <w:rPr>
            <w:rStyle w:val="Hyperlink"/>
          </w:rPr>
          <w:t>5.7</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Security</w:t>
        </w:r>
        <w:r w:rsidR="00BC34A6">
          <w:rPr>
            <w:webHidden/>
          </w:rPr>
          <w:tab/>
        </w:r>
        <w:r w:rsidR="00BC34A6">
          <w:rPr>
            <w:webHidden/>
          </w:rPr>
          <w:fldChar w:fldCharType="begin"/>
        </w:r>
        <w:r w:rsidR="00BC34A6">
          <w:rPr>
            <w:webHidden/>
          </w:rPr>
          <w:instrText xml:space="preserve"> PAGEREF _Toc197419354 \h </w:instrText>
        </w:r>
        <w:r w:rsidR="00BC34A6">
          <w:rPr>
            <w:webHidden/>
          </w:rPr>
        </w:r>
        <w:r w:rsidR="00BC34A6">
          <w:rPr>
            <w:webHidden/>
          </w:rPr>
          <w:fldChar w:fldCharType="separate"/>
        </w:r>
        <w:r w:rsidR="00BC34A6">
          <w:rPr>
            <w:webHidden/>
          </w:rPr>
          <w:t>18</w:t>
        </w:r>
        <w:r w:rsidR="00BC34A6">
          <w:rPr>
            <w:webHidden/>
          </w:rPr>
          <w:fldChar w:fldCharType="end"/>
        </w:r>
      </w:hyperlink>
    </w:p>
    <w:p w14:paraId="4065EDD5" w14:textId="1741BBCA"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55" w:history="1">
        <w:r w:rsidR="00BC34A6" w:rsidRPr="00690993">
          <w:rPr>
            <w:rStyle w:val="Hyperlink"/>
          </w:rPr>
          <w:t>5.8</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Point Source Emissions and Monitoring</w:t>
        </w:r>
        <w:r w:rsidR="00BC34A6">
          <w:rPr>
            <w:webHidden/>
          </w:rPr>
          <w:tab/>
        </w:r>
        <w:r w:rsidR="00BC34A6">
          <w:rPr>
            <w:webHidden/>
          </w:rPr>
          <w:fldChar w:fldCharType="begin"/>
        </w:r>
        <w:r w:rsidR="00BC34A6">
          <w:rPr>
            <w:webHidden/>
          </w:rPr>
          <w:instrText xml:space="preserve"> PAGEREF _Toc197419355 \h </w:instrText>
        </w:r>
        <w:r w:rsidR="00BC34A6">
          <w:rPr>
            <w:webHidden/>
          </w:rPr>
        </w:r>
        <w:r w:rsidR="00BC34A6">
          <w:rPr>
            <w:webHidden/>
          </w:rPr>
          <w:fldChar w:fldCharType="separate"/>
        </w:r>
        <w:r w:rsidR="00BC34A6">
          <w:rPr>
            <w:webHidden/>
          </w:rPr>
          <w:t>18</w:t>
        </w:r>
        <w:r w:rsidR="00BC34A6">
          <w:rPr>
            <w:webHidden/>
          </w:rPr>
          <w:fldChar w:fldCharType="end"/>
        </w:r>
      </w:hyperlink>
    </w:p>
    <w:p w14:paraId="2161E603" w14:textId="51093C5F"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56" w:history="1">
        <w:r w:rsidR="00BC34A6" w:rsidRPr="00690993">
          <w:rPr>
            <w:rStyle w:val="Hyperlink"/>
          </w:rPr>
          <w:t>5.9</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odour and dust abatement system is at A3.Specific Management Plans</w:t>
        </w:r>
        <w:r w:rsidR="00BC34A6">
          <w:rPr>
            <w:webHidden/>
          </w:rPr>
          <w:tab/>
        </w:r>
        <w:r w:rsidR="00BC34A6">
          <w:rPr>
            <w:webHidden/>
          </w:rPr>
          <w:fldChar w:fldCharType="begin"/>
        </w:r>
        <w:r w:rsidR="00BC34A6">
          <w:rPr>
            <w:webHidden/>
          </w:rPr>
          <w:instrText xml:space="preserve"> PAGEREF _Toc197419356 \h </w:instrText>
        </w:r>
        <w:r w:rsidR="00BC34A6">
          <w:rPr>
            <w:webHidden/>
          </w:rPr>
        </w:r>
        <w:r w:rsidR="00BC34A6">
          <w:rPr>
            <w:webHidden/>
          </w:rPr>
          <w:fldChar w:fldCharType="separate"/>
        </w:r>
        <w:r w:rsidR="00BC34A6">
          <w:rPr>
            <w:webHidden/>
          </w:rPr>
          <w:t>18</w:t>
        </w:r>
        <w:r w:rsidR="00BC34A6">
          <w:rPr>
            <w:webHidden/>
          </w:rPr>
          <w:fldChar w:fldCharType="end"/>
        </w:r>
      </w:hyperlink>
    </w:p>
    <w:p w14:paraId="43C1CE91" w14:textId="7BC9593E" w:rsidR="00BC34A6" w:rsidRDefault="00FD1349">
      <w:pPr>
        <w:pStyle w:val="TOC1"/>
        <w:tabs>
          <w:tab w:val="left" w:pos="1104"/>
        </w:tabs>
        <w:rPr>
          <w:rFonts w:asciiTheme="minorHAnsi" w:eastAsiaTheme="minorEastAsia" w:hAnsiTheme="minorHAnsi" w:cstheme="minorBidi"/>
          <w:b w:val="0"/>
          <w:bCs w:val="0"/>
          <w:caps w:val="0"/>
          <w:kern w:val="2"/>
          <w:sz w:val="24"/>
          <w:lang w:eastAsia="en-GB"/>
          <w14:ligatures w14:val="standardContextual"/>
        </w:rPr>
      </w:pPr>
      <w:hyperlink w:anchor="_Toc197419357" w:history="1">
        <w:r w:rsidR="00BC34A6" w:rsidRPr="00690993">
          <w:rPr>
            <w:rStyle w:val="Hyperlink"/>
            <w14:scene3d>
              <w14:camera w14:prst="orthographicFront"/>
              <w14:lightRig w14:rig="threePt" w14:dir="t">
                <w14:rot w14:lat="0" w14:lon="0" w14:rev="0"/>
              </w14:lightRig>
            </w14:scene3d>
          </w:rPr>
          <w:t>6.0</w:t>
        </w:r>
        <w:r w:rsidR="00BC34A6">
          <w:rPr>
            <w:rFonts w:asciiTheme="minorHAnsi" w:eastAsiaTheme="minorEastAsia" w:hAnsiTheme="minorHAnsi" w:cstheme="minorBidi"/>
            <w:b w:val="0"/>
            <w:bCs w:val="0"/>
            <w:caps w:val="0"/>
            <w:kern w:val="2"/>
            <w:sz w:val="24"/>
            <w:lang w:eastAsia="en-GB"/>
            <w14:ligatures w14:val="standardContextual"/>
          </w:rPr>
          <w:tab/>
        </w:r>
        <w:r w:rsidR="00BC34A6" w:rsidRPr="00690993">
          <w:rPr>
            <w:rStyle w:val="Hyperlink"/>
          </w:rPr>
          <w:t>Management</w:t>
        </w:r>
        <w:r w:rsidR="00BC34A6">
          <w:rPr>
            <w:webHidden/>
          </w:rPr>
          <w:tab/>
        </w:r>
        <w:r w:rsidR="00BC34A6">
          <w:rPr>
            <w:webHidden/>
          </w:rPr>
          <w:fldChar w:fldCharType="begin"/>
        </w:r>
        <w:r w:rsidR="00BC34A6">
          <w:rPr>
            <w:webHidden/>
          </w:rPr>
          <w:instrText xml:space="preserve"> PAGEREF _Toc197419357 \h </w:instrText>
        </w:r>
        <w:r w:rsidR="00BC34A6">
          <w:rPr>
            <w:webHidden/>
          </w:rPr>
        </w:r>
        <w:r w:rsidR="00BC34A6">
          <w:rPr>
            <w:webHidden/>
          </w:rPr>
          <w:fldChar w:fldCharType="separate"/>
        </w:r>
        <w:r w:rsidR="00BC34A6">
          <w:rPr>
            <w:webHidden/>
          </w:rPr>
          <w:t>18</w:t>
        </w:r>
        <w:r w:rsidR="00BC34A6">
          <w:rPr>
            <w:webHidden/>
          </w:rPr>
          <w:fldChar w:fldCharType="end"/>
        </w:r>
      </w:hyperlink>
    </w:p>
    <w:p w14:paraId="7D1E6378" w14:textId="1F346B55"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58" w:history="1">
        <w:r w:rsidR="00BC34A6" w:rsidRPr="00690993">
          <w:rPr>
            <w:rStyle w:val="Hyperlink"/>
          </w:rPr>
          <w:t>6.1</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Technical Competence</w:t>
        </w:r>
        <w:r w:rsidR="00BC34A6">
          <w:rPr>
            <w:webHidden/>
          </w:rPr>
          <w:tab/>
        </w:r>
        <w:r w:rsidR="00BC34A6">
          <w:rPr>
            <w:webHidden/>
          </w:rPr>
          <w:fldChar w:fldCharType="begin"/>
        </w:r>
        <w:r w:rsidR="00BC34A6">
          <w:rPr>
            <w:webHidden/>
          </w:rPr>
          <w:instrText xml:space="preserve"> PAGEREF _Toc197419358 \h </w:instrText>
        </w:r>
        <w:r w:rsidR="00BC34A6">
          <w:rPr>
            <w:webHidden/>
          </w:rPr>
        </w:r>
        <w:r w:rsidR="00BC34A6">
          <w:rPr>
            <w:webHidden/>
          </w:rPr>
          <w:fldChar w:fldCharType="separate"/>
        </w:r>
        <w:r w:rsidR="00BC34A6">
          <w:rPr>
            <w:webHidden/>
          </w:rPr>
          <w:t>18</w:t>
        </w:r>
        <w:r w:rsidR="00BC34A6">
          <w:rPr>
            <w:webHidden/>
          </w:rPr>
          <w:fldChar w:fldCharType="end"/>
        </w:r>
      </w:hyperlink>
    </w:p>
    <w:p w14:paraId="11DAE7C9" w14:textId="5B1432A9"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59" w:history="1">
        <w:r w:rsidR="00BC34A6" w:rsidRPr="00690993">
          <w:rPr>
            <w:rStyle w:val="Hyperlink"/>
          </w:rPr>
          <w:t>6.1.1</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Attendance</w:t>
        </w:r>
        <w:r w:rsidR="00BC34A6">
          <w:rPr>
            <w:webHidden/>
          </w:rPr>
          <w:tab/>
        </w:r>
        <w:r w:rsidR="00BC34A6">
          <w:rPr>
            <w:webHidden/>
          </w:rPr>
          <w:fldChar w:fldCharType="begin"/>
        </w:r>
        <w:r w:rsidR="00BC34A6">
          <w:rPr>
            <w:webHidden/>
          </w:rPr>
          <w:instrText xml:space="preserve"> PAGEREF _Toc197419359 \h </w:instrText>
        </w:r>
        <w:r w:rsidR="00BC34A6">
          <w:rPr>
            <w:webHidden/>
          </w:rPr>
        </w:r>
        <w:r w:rsidR="00BC34A6">
          <w:rPr>
            <w:webHidden/>
          </w:rPr>
          <w:fldChar w:fldCharType="separate"/>
        </w:r>
        <w:r w:rsidR="00BC34A6">
          <w:rPr>
            <w:webHidden/>
          </w:rPr>
          <w:t>18</w:t>
        </w:r>
        <w:r w:rsidR="00BC34A6">
          <w:rPr>
            <w:webHidden/>
          </w:rPr>
          <w:fldChar w:fldCharType="end"/>
        </w:r>
      </w:hyperlink>
    </w:p>
    <w:p w14:paraId="15FAC0CC" w14:textId="4578E4F4"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60" w:history="1">
        <w:r w:rsidR="00BC34A6" w:rsidRPr="00690993">
          <w:rPr>
            <w:rStyle w:val="Hyperlink"/>
          </w:rPr>
          <w:t>6.1.2</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Technical Competence Scheme and Persons</w:t>
        </w:r>
        <w:r w:rsidR="00BC34A6">
          <w:rPr>
            <w:webHidden/>
          </w:rPr>
          <w:tab/>
        </w:r>
        <w:r w:rsidR="00BC34A6">
          <w:rPr>
            <w:webHidden/>
          </w:rPr>
          <w:fldChar w:fldCharType="begin"/>
        </w:r>
        <w:r w:rsidR="00BC34A6">
          <w:rPr>
            <w:webHidden/>
          </w:rPr>
          <w:instrText xml:space="preserve"> PAGEREF _Toc197419360 \h </w:instrText>
        </w:r>
        <w:r w:rsidR="00BC34A6">
          <w:rPr>
            <w:webHidden/>
          </w:rPr>
        </w:r>
        <w:r w:rsidR="00BC34A6">
          <w:rPr>
            <w:webHidden/>
          </w:rPr>
          <w:fldChar w:fldCharType="separate"/>
        </w:r>
        <w:r w:rsidR="00BC34A6">
          <w:rPr>
            <w:webHidden/>
          </w:rPr>
          <w:t>19</w:t>
        </w:r>
        <w:r w:rsidR="00BC34A6">
          <w:rPr>
            <w:webHidden/>
          </w:rPr>
          <w:fldChar w:fldCharType="end"/>
        </w:r>
      </w:hyperlink>
    </w:p>
    <w:p w14:paraId="4FC2FD1E" w14:textId="341C133D"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61" w:history="1">
        <w:r w:rsidR="00BC34A6" w:rsidRPr="00690993">
          <w:rPr>
            <w:rStyle w:val="Hyperlink"/>
          </w:rPr>
          <w:t>6.1.3</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Supervision</w:t>
        </w:r>
        <w:r w:rsidR="00BC34A6">
          <w:rPr>
            <w:webHidden/>
          </w:rPr>
          <w:tab/>
        </w:r>
        <w:r w:rsidR="00BC34A6">
          <w:rPr>
            <w:webHidden/>
          </w:rPr>
          <w:fldChar w:fldCharType="begin"/>
        </w:r>
        <w:r w:rsidR="00BC34A6">
          <w:rPr>
            <w:webHidden/>
          </w:rPr>
          <w:instrText xml:space="preserve"> PAGEREF _Toc197419361 \h </w:instrText>
        </w:r>
        <w:r w:rsidR="00BC34A6">
          <w:rPr>
            <w:webHidden/>
          </w:rPr>
        </w:r>
        <w:r w:rsidR="00BC34A6">
          <w:rPr>
            <w:webHidden/>
          </w:rPr>
          <w:fldChar w:fldCharType="separate"/>
        </w:r>
        <w:r w:rsidR="00BC34A6">
          <w:rPr>
            <w:webHidden/>
          </w:rPr>
          <w:t>19</w:t>
        </w:r>
        <w:r w:rsidR="00BC34A6">
          <w:rPr>
            <w:webHidden/>
          </w:rPr>
          <w:fldChar w:fldCharType="end"/>
        </w:r>
      </w:hyperlink>
    </w:p>
    <w:p w14:paraId="06754BC8" w14:textId="1B1818CD"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62" w:history="1">
        <w:r w:rsidR="00BC34A6" w:rsidRPr="00690993">
          <w:rPr>
            <w:rStyle w:val="Hyperlink"/>
          </w:rPr>
          <w:t>6.1.4</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Training</w:t>
        </w:r>
        <w:r w:rsidR="00BC34A6">
          <w:rPr>
            <w:webHidden/>
          </w:rPr>
          <w:tab/>
        </w:r>
        <w:r w:rsidR="00BC34A6">
          <w:rPr>
            <w:webHidden/>
          </w:rPr>
          <w:fldChar w:fldCharType="begin"/>
        </w:r>
        <w:r w:rsidR="00BC34A6">
          <w:rPr>
            <w:webHidden/>
          </w:rPr>
          <w:instrText xml:space="preserve"> PAGEREF _Toc197419362 \h </w:instrText>
        </w:r>
        <w:r w:rsidR="00BC34A6">
          <w:rPr>
            <w:webHidden/>
          </w:rPr>
        </w:r>
        <w:r w:rsidR="00BC34A6">
          <w:rPr>
            <w:webHidden/>
          </w:rPr>
          <w:fldChar w:fldCharType="separate"/>
        </w:r>
        <w:r w:rsidR="00BC34A6">
          <w:rPr>
            <w:webHidden/>
          </w:rPr>
          <w:t>19</w:t>
        </w:r>
        <w:r w:rsidR="00BC34A6">
          <w:rPr>
            <w:webHidden/>
          </w:rPr>
          <w:fldChar w:fldCharType="end"/>
        </w:r>
      </w:hyperlink>
    </w:p>
    <w:p w14:paraId="5CE8F000" w14:textId="55AB639C"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63" w:history="1">
        <w:r w:rsidR="00BC34A6" w:rsidRPr="00690993">
          <w:rPr>
            <w:rStyle w:val="Hyperlink"/>
          </w:rPr>
          <w:t>6.2</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Accidents and Incidents Procedure</w:t>
        </w:r>
        <w:r w:rsidR="00BC34A6">
          <w:rPr>
            <w:webHidden/>
          </w:rPr>
          <w:tab/>
        </w:r>
        <w:r w:rsidR="00BC34A6">
          <w:rPr>
            <w:webHidden/>
          </w:rPr>
          <w:fldChar w:fldCharType="begin"/>
        </w:r>
        <w:r w:rsidR="00BC34A6">
          <w:rPr>
            <w:webHidden/>
          </w:rPr>
          <w:instrText xml:space="preserve"> PAGEREF _Toc197419363 \h </w:instrText>
        </w:r>
        <w:r w:rsidR="00BC34A6">
          <w:rPr>
            <w:webHidden/>
          </w:rPr>
        </w:r>
        <w:r w:rsidR="00BC34A6">
          <w:rPr>
            <w:webHidden/>
          </w:rPr>
          <w:fldChar w:fldCharType="separate"/>
        </w:r>
        <w:r w:rsidR="00BC34A6">
          <w:rPr>
            <w:webHidden/>
          </w:rPr>
          <w:t>19</w:t>
        </w:r>
        <w:r w:rsidR="00BC34A6">
          <w:rPr>
            <w:webHidden/>
          </w:rPr>
          <w:fldChar w:fldCharType="end"/>
        </w:r>
      </w:hyperlink>
    </w:p>
    <w:p w14:paraId="6F4C209D" w14:textId="12DF7FAF"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64" w:history="1">
        <w:r w:rsidR="00BC34A6" w:rsidRPr="00690993">
          <w:rPr>
            <w:rStyle w:val="Hyperlink"/>
          </w:rPr>
          <w:t>6.3</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Non-compliance Procedure</w:t>
        </w:r>
        <w:r w:rsidR="00BC34A6">
          <w:rPr>
            <w:webHidden/>
          </w:rPr>
          <w:tab/>
        </w:r>
        <w:r w:rsidR="00BC34A6">
          <w:rPr>
            <w:webHidden/>
          </w:rPr>
          <w:fldChar w:fldCharType="begin"/>
        </w:r>
        <w:r w:rsidR="00BC34A6">
          <w:rPr>
            <w:webHidden/>
          </w:rPr>
          <w:instrText xml:space="preserve"> PAGEREF _Toc197419364 \h </w:instrText>
        </w:r>
        <w:r w:rsidR="00BC34A6">
          <w:rPr>
            <w:webHidden/>
          </w:rPr>
        </w:r>
        <w:r w:rsidR="00BC34A6">
          <w:rPr>
            <w:webHidden/>
          </w:rPr>
          <w:fldChar w:fldCharType="separate"/>
        </w:r>
        <w:r w:rsidR="00BC34A6">
          <w:rPr>
            <w:webHidden/>
          </w:rPr>
          <w:t>20</w:t>
        </w:r>
        <w:r w:rsidR="00BC34A6">
          <w:rPr>
            <w:webHidden/>
          </w:rPr>
          <w:fldChar w:fldCharType="end"/>
        </w:r>
      </w:hyperlink>
    </w:p>
    <w:p w14:paraId="568C2776" w14:textId="4E480A94"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65" w:history="1">
        <w:r w:rsidR="00BC34A6" w:rsidRPr="00690993">
          <w:rPr>
            <w:rStyle w:val="Hyperlink"/>
          </w:rPr>
          <w:t>6.4</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Complaints Procedure Including Contingency Actions</w:t>
        </w:r>
        <w:r w:rsidR="00BC34A6">
          <w:rPr>
            <w:webHidden/>
          </w:rPr>
          <w:tab/>
        </w:r>
        <w:r w:rsidR="00BC34A6">
          <w:rPr>
            <w:webHidden/>
          </w:rPr>
          <w:fldChar w:fldCharType="begin"/>
        </w:r>
        <w:r w:rsidR="00BC34A6">
          <w:rPr>
            <w:webHidden/>
          </w:rPr>
          <w:instrText xml:space="preserve"> PAGEREF _Toc197419365 \h </w:instrText>
        </w:r>
        <w:r w:rsidR="00BC34A6">
          <w:rPr>
            <w:webHidden/>
          </w:rPr>
        </w:r>
        <w:r w:rsidR="00BC34A6">
          <w:rPr>
            <w:webHidden/>
          </w:rPr>
          <w:fldChar w:fldCharType="separate"/>
        </w:r>
        <w:r w:rsidR="00BC34A6">
          <w:rPr>
            <w:webHidden/>
          </w:rPr>
          <w:t>20</w:t>
        </w:r>
        <w:r w:rsidR="00BC34A6">
          <w:rPr>
            <w:webHidden/>
          </w:rPr>
          <w:fldChar w:fldCharType="end"/>
        </w:r>
      </w:hyperlink>
    </w:p>
    <w:p w14:paraId="59D2C098" w14:textId="45FB4605"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66" w:history="1">
        <w:r w:rsidR="00BC34A6" w:rsidRPr="00690993">
          <w:rPr>
            <w:rStyle w:val="Hyperlink"/>
          </w:rPr>
          <w:t>6.5</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Information and records</w:t>
        </w:r>
        <w:r w:rsidR="00BC34A6">
          <w:rPr>
            <w:webHidden/>
          </w:rPr>
          <w:tab/>
        </w:r>
        <w:r w:rsidR="00BC34A6">
          <w:rPr>
            <w:webHidden/>
          </w:rPr>
          <w:fldChar w:fldCharType="begin"/>
        </w:r>
        <w:r w:rsidR="00BC34A6">
          <w:rPr>
            <w:webHidden/>
          </w:rPr>
          <w:instrText xml:space="preserve"> PAGEREF _Toc197419366 \h </w:instrText>
        </w:r>
        <w:r w:rsidR="00BC34A6">
          <w:rPr>
            <w:webHidden/>
          </w:rPr>
        </w:r>
        <w:r w:rsidR="00BC34A6">
          <w:rPr>
            <w:webHidden/>
          </w:rPr>
          <w:fldChar w:fldCharType="separate"/>
        </w:r>
        <w:r w:rsidR="00BC34A6">
          <w:rPr>
            <w:webHidden/>
          </w:rPr>
          <w:t>20</w:t>
        </w:r>
        <w:r w:rsidR="00BC34A6">
          <w:rPr>
            <w:webHidden/>
          </w:rPr>
          <w:fldChar w:fldCharType="end"/>
        </w:r>
      </w:hyperlink>
    </w:p>
    <w:p w14:paraId="05336230" w14:textId="52C0A802"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67" w:history="1">
        <w:r w:rsidR="00BC34A6" w:rsidRPr="00690993">
          <w:rPr>
            <w:rStyle w:val="Hyperlink"/>
          </w:rPr>
          <w:t>6.5.1</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Site Board</w:t>
        </w:r>
        <w:r w:rsidR="00BC34A6">
          <w:rPr>
            <w:webHidden/>
          </w:rPr>
          <w:tab/>
        </w:r>
        <w:r w:rsidR="00BC34A6">
          <w:rPr>
            <w:webHidden/>
          </w:rPr>
          <w:fldChar w:fldCharType="begin"/>
        </w:r>
        <w:r w:rsidR="00BC34A6">
          <w:rPr>
            <w:webHidden/>
          </w:rPr>
          <w:instrText xml:space="preserve"> PAGEREF _Toc197419367 \h </w:instrText>
        </w:r>
        <w:r w:rsidR="00BC34A6">
          <w:rPr>
            <w:webHidden/>
          </w:rPr>
        </w:r>
        <w:r w:rsidR="00BC34A6">
          <w:rPr>
            <w:webHidden/>
          </w:rPr>
          <w:fldChar w:fldCharType="separate"/>
        </w:r>
        <w:r w:rsidR="00BC34A6">
          <w:rPr>
            <w:webHidden/>
          </w:rPr>
          <w:t>20</w:t>
        </w:r>
        <w:r w:rsidR="00BC34A6">
          <w:rPr>
            <w:webHidden/>
          </w:rPr>
          <w:fldChar w:fldCharType="end"/>
        </w:r>
      </w:hyperlink>
    </w:p>
    <w:p w14:paraId="1F4A6C2F" w14:textId="2FDACDC6"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68" w:history="1">
        <w:r w:rsidR="00BC34A6" w:rsidRPr="00690993">
          <w:rPr>
            <w:rStyle w:val="Hyperlink"/>
          </w:rPr>
          <w:t>6.5.2</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Site Daily Log</w:t>
        </w:r>
        <w:r w:rsidR="00BC34A6">
          <w:rPr>
            <w:webHidden/>
          </w:rPr>
          <w:tab/>
        </w:r>
        <w:r w:rsidR="00BC34A6">
          <w:rPr>
            <w:webHidden/>
          </w:rPr>
          <w:fldChar w:fldCharType="begin"/>
        </w:r>
        <w:r w:rsidR="00BC34A6">
          <w:rPr>
            <w:webHidden/>
          </w:rPr>
          <w:instrText xml:space="preserve"> PAGEREF _Toc197419368 \h </w:instrText>
        </w:r>
        <w:r w:rsidR="00BC34A6">
          <w:rPr>
            <w:webHidden/>
          </w:rPr>
        </w:r>
        <w:r w:rsidR="00BC34A6">
          <w:rPr>
            <w:webHidden/>
          </w:rPr>
          <w:fldChar w:fldCharType="separate"/>
        </w:r>
        <w:r w:rsidR="00BC34A6">
          <w:rPr>
            <w:webHidden/>
          </w:rPr>
          <w:t>21</w:t>
        </w:r>
        <w:r w:rsidR="00BC34A6">
          <w:rPr>
            <w:webHidden/>
          </w:rPr>
          <w:fldChar w:fldCharType="end"/>
        </w:r>
      </w:hyperlink>
    </w:p>
    <w:p w14:paraId="05250904" w14:textId="3A1355E1"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69" w:history="1">
        <w:r w:rsidR="00BC34A6" w:rsidRPr="00690993">
          <w:rPr>
            <w:rStyle w:val="Hyperlink"/>
          </w:rPr>
          <w:t>6.5.3</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Waste Records</w:t>
        </w:r>
        <w:r w:rsidR="00BC34A6">
          <w:rPr>
            <w:webHidden/>
          </w:rPr>
          <w:tab/>
        </w:r>
        <w:r w:rsidR="00BC34A6">
          <w:rPr>
            <w:webHidden/>
          </w:rPr>
          <w:fldChar w:fldCharType="begin"/>
        </w:r>
        <w:r w:rsidR="00BC34A6">
          <w:rPr>
            <w:webHidden/>
          </w:rPr>
          <w:instrText xml:space="preserve"> PAGEREF _Toc197419369 \h </w:instrText>
        </w:r>
        <w:r w:rsidR="00BC34A6">
          <w:rPr>
            <w:webHidden/>
          </w:rPr>
        </w:r>
        <w:r w:rsidR="00BC34A6">
          <w:rPr>
            <w:webHidden/>
          </w:rPr>
          <w:fldChar w:fldCharType="separate"/>
        </w:r>
        <w:r w:rsidR="00BC34A6">
          <w:rPr>
            <w:webHidden/>
          </w:rPr>
          <w:t>21</w:t>
        </w:r>
        <w:r w:rsidR="00BC34A6">
          <w:rPr>
            <w:webHidden/>
          </w:rPr>
          <w:fldChar w:fldCharType="end"/>
        </w:r>
      </w:hyperlink>
    </w:p>
    <w:p w14:paraId="78D78BEE" w14:textId="34B3B5A0"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70" w:history="1">
        <w:r w:rsidR="00BC34A6" w:rsidRPr="00690993">
          <w:rPr>
            <w:rStyle w:val="Hyperlink"/>
          </w:rPr>
          <w:t>6.5.4</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Waste Transfer Notes</w:t>
        </w:r>
        <w:r w:rsidR="00BC34A6">
          <w:rPr>
            <w:webHidden/>
          </w:rPr>
          <w:tab/>
        </w:r>
        <w:r w:rsidR="00BC34A6">
          <w:rPr>
            <w:webHidden/>
          </w:rPr>
          <w:fldChar w:fldCharType="begin"/>
        </w:r>
        <w:r w:rsidR="00BC34A6">
          <w:rPr>
            <w:webHidden/>
          </w:rPr>
          <w:instrText xml:space="preserve"> PAGEREF _Toc197419370 \h </w:instrText>
        </w:r>
        <w:r w:rsidR="00BC34A6">
          <w:rPr>
            <w:webHidden/>
          </w:rPr>
        </w:r>
        <w:r w:rsidR="00BC34A6">
          <w:rPr>
            <w:webHidden/>
          </w:rPr>
          <w:fldChar w:fldCharType="separate"/>
        </w:r>
        <w:r w:rsidR="00BC34A6">
          <w:rPr>
            <w:webHidden/>
          </w:rPr>
          <w:t>21</w:t>
        </w:r>
        <w:r w:rsidR="00BC34A6">
          <w:rPr>
            <w:webHidden/>
          </w:rPr>
          <w:fldChar w:fldCharType="end"/>
        </w:r>
      </w:hyperlink>
    </w:p>
    <w:p w14:paraId="0020337C" w14:textId="60ED69A3"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71" w:history="1">
        <w:r w:rsidR="00BC34A6" w:rsidRPr="00690993">
          <w:rPr>
            <w:rStyle w:val="Hyperlink"/>
          </w:rPr>
          <w:t>6.5.5</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rPr>
          <w:t>Site Condition Report</w:t>
        </w:r>
        <w:r w:rsidR="00BC34A6">
          <w:rPr>
            <w:webHidden/>
          </w:rPr>
          <w:tab/>
        </w:r>
        <w:r w:rsidR="00BC34A6">
          <w:rPr>
            <w:webHidden/>
          </w:rPr>
          <w:fldChar w:fldCharType="begin"/>
        </w:r>
        <w:r w:rsidR="00BC34A6">
          <w:rPr>
            <w:webHidden/>
          </w:rPr>
          <w:instrText xml:space="preserve"> PAGEREF _Toc197419371 \h </w:instrText>
        </w:r>
        <w:r w:rsidR="00BC34A6">
          <w:rPr>
            <w:webHidden/>
          </w:rPr>
        </w:r>
        <w:r w:rsidR="00BC34A6">
          <w:rPr>
            <w:webHidden/>
          </w:rPr>
          <w:fldChar w:fldCharType="separate"/>
        </w:r>
        <w:r w:rsidR="00BC34A6">
          <w:rPr>
            <w:webHidden/>
          </w:rPr>
          <w:t>21</w:t>
        </w:r>
        <w:r w:rsidR="00BC34A6">
          <w:rPr>
            <w:webHidden/>
          </w:rPr>
          <w:fldChar w:fldCharType="end"/>
        </w:r>
      </w:hyperlink>
    </w:p>
    <w:p w14:paraId="6E63BFA3" w14:textId="234DD6EC" w:rsidR="00BC34A6" w:rsidRDefault="00FD1349">
      <w:pPr>
        <w:pStyle w:val="TOC3"/>
        <w:tabs>
          <w:tab w:val="left" w:pos="1440"/>
        </w:tabs>
        <w:rPr>
          <w:rFonts w:asciiTheme="minorHAnsi" w:eastAsiaTheme="minorEastAsia" w:hAnsiTheme="minorHAnsi" w:cstheme="minorBidi"/>
          <w:iCs w:val="0"/>
          <w:kern w:val="2"/>
          <w:sz w:val="24"/>
          <w:szCs w:val="24"/>
          <w:lang w:eastAsia="en-GB"/>
          <w14:ligatures w14:val="standardContextual"/>
        </w:rPr>
      </w:pPr>
      <w:hyperlink w:anchor="_Toc197419372" w:history="1">
        <w:r w:rsidR="00BC34A6" w:rsidRPr="00690993">
          <w:rPr>
            <w:rStyle w:val="Hyperlink"/>
            <w:lang w:eastAsia="en-GB"/>
          </w:rPr>
          <w:t>6.5.6</w:t>
        </w:r>
        <w:r w:rsidR="00BC34A6">
          <w:rPr>
            <w:rFonts w:asciiTheme="minorHAnsi" w:eastAsiaTheme="minorEastAsia" w:hAnsiTheme="minorHAnsi" w:cstheme="minorBidi"/>
            <w:iCs w:val="0"/>
            <w:kern w:val="2"/>
            <w:sz w:val="24"/>
            <w:szCs w:val="24"/>
            <w:lang w:eastAsia="en-GB"/>
            <w14:ligatures w14:val="standardContextual"/>
          </w:rPr>
          <w:tab/>
        </w:r>
        <w:r w:rsidR="00BC34A6" w:rsidRPr="00690993">
          <w:rPr>
            <w:rStyle w:val="Hyperlink"/>
            <w:lang w:eastAsia="en-GB"/>
          </w:rPr>
          <w:t xml:space="preserve">Permit </w:t>
        </w:r>
        <w:r w:rsidR="00BC34A6" w:rsidRPr="00690993">
          <w:rPr>
            <w:rStyle w:val="Hyperlink"/>
          </w:rPr>
          <w:t>Point</w:t>
        </w:r>
        <w:r w:rsidR="00BC34A6" w:rsidRPr="00690993">
          <w:rPr>
            <w:rStyle w:val="Hyperlink"/>
            <w:lang w:eastAsia="en-GB"/>
          </w:rPr>
          <w:t xml:space="preserve"> Source Emissions Monitoring and Reporting</w:t>
        </w:r>
        <w:r w:rsidR="00BC34A6">
          <w:rPr>
            <w:webHidden/>
          </w:rPr>
          <w:tab/>
        </w:r>
        <w:r w:rsidR="00BC34A6">
          <w:rPr>
            <w:webHidden/>
          </w:rPr>
          <w:fldChar w:fldCharType="begin"/>
        </w:r>
        <w:r w:rsidR="00BC34A6">
          <w:rPr>
            <w:webHidden/>
          </w:rPr>
          <w:instrText xml:space="preserve"> PAGEREF _Toc197419372 \h </w:instrText>
        </w:r>
        <w:r w:rsidR="00BC34A6">
          <w:rPr>
            <w:webHidden/>
          </w:rPr>
        </w:r>
        <w:r w:rsidR="00BC34A6">
          <w:rPr>
            <w:webHidden/>
          </w:rPr>
          <w:fldChar w:fldCharType="separate"/>
        </w:r>
        <w:r w:rsidR="00BC34A6">
          <w:rPr>
            <w:webHidden/>
          </w:rPr>
          <w:t>21</w:t>
        </w:r>
        <w:r w:rsidR="00BC34A6">
          <w:rPr>
            <w:webHidden/>
          </w:rPr>
          <w:fldChar w:fldCharType="end"/>
        </w:r>
      </w:hyperlink>
    </w:p>
    <w:p w14:paraId="03BBB4C6" w14:textId="77FAC89C" w:rsidR="00BC34A6" w:rsidRDefault="00FD1349">
      <w:pPr>
        <w:pStyle w:val="TOC2"/>
        <w:tabs>
          <w:tab w:val="left" w:pos="1104"/>
        </w:tabs>
        <w:rPr>
          <w:rFonts w:asciiTheme="minorHAnsi" w:eastAsiaTheme="minorEastAsia" w:hAnsiTheme="minorHAnsi" w:cstheme="minorBidi"/>
          <w:kern w:val="2"/>
          <w:sz w:val="24"/>
          <w:lang w:eastAsia="en-GB"/>
          <w14:ligatures w14:val="standardContextual"/>
        </w:rPr>
      </w:pPr>
      <w:hyperlink w:anchor="_Toc197419373" w:history="1">
        <w:r w:rsidR="00BC34A6" w:rsidRPr="00690993">
          <w:rPr>
            <w:rStyle w:val="Hyperlink"/>
          </w:rPr>
          <w:t>6.6</w:t>
        </w:r>
        <w:r w:rsidR="00BC34A6">
          <w:rPr>
            <w:rFonts w:asciiTheme="minorHAnsi" w:eastAsiaTheme="minorEastAsia" w:hAnsiTheme="minorHAnsi" w:cstheme="minorBidi"/>
            <w:kern w:val="2"/>
            <w:sz w:val="24"/>
            <w:lang w:eastAsia="en-GB"/>
            <w14:ligatures w14:val="standardContextual"/>
          </w:rPr>
          <w:tab/>
        </w:r>
        <w:r w:rsidR="00BC34A6" w:rsidRPr="00690993">
          <w:rPr>
            <w:rStyle w:val="Hyperlink"/>
          </w:rPr>
          <w:t>Emergency Contact Details</w:t>
        </w:r>
        <w:r w:rsidR="00BC34A6">
          <w:rPr>
            <w:webHidden/>
          </w:rPr>
          <w:tab/>
        </w:r>
        <w:r w:rsidR="00BC34A6">
          <w:rPr>
            <w:webHidden/>
          </w:rPr>
          <w:fldChar w:fldCharType="begin"/>
        </w:r>
        <w:r w:rsidR="00BC34A6">
          <w:rPr>
            <w:webHidden/>
          </w:rPr>
          <w:instrText xml:space="preserve"> PAGEREF _Toc197419373 \h </w:instrText>
        </w:r>
        <w:r w:rsidR="00BC34A6">
          <w:rPr>
            <w:webHidden/>
          </w:rPr>
        </w:r>
        <w:r w:rsidR="00BC34A6">
          <w:rPr>
            <w:webHidden/>
          </w:rPr>
          <w:fldChar w:fldCharType="separate"/>
        </w:r>
        <w:r w:rsidR="00BC34A6">
          <w:rPr>
            <w:webHidden/>
          </w:rPr>
          <w:t>21</w:t>
        </w:r>
        <w:r w:rsidR="00BC34A6">
          <w:rPr>
            <w:webHidden/>
          </w:rPr>
          <w:fldChar w:fldCharType="end"/>
        </w:r>
      </w:hyperlink>
    </w:p>
    <w:p w14:paraId="5F8F3209" w14:textId="5312C8A6" w:rsidR="00EB2626" w:rsidRPr="00405851" w:rsidRDefault="0002670A" w:rsidP="00EB2626">
      <w:pPr>
        <w:pStyle w:val="TOC1Title"/>
        <w:spacing w:before="480"/>
        <w:ind w:left="993" w:right="-6"/>
      </w:pPr>
      <w:r w:rsidRPr="00284467">
        <w:rPr>
          <w:rFonts w:asciiTheme="majorHAnsi" w:hAnsiTheme="majorHAnsi"/>
          <w:b/>
          <w:color w:val="auto"/>
          <w:sz w:val="24"/>
          <w:szCs w:val="20"/>
          <w:highlight w:val="yellow"/>
        </w:rPr>
        <w:fldChar w:fldCharType="end"/>
      </w:r>
      <w:r w:rsidR="00EB2626" w:rsidRPr="00405851">
        <w:t>document references</w:t>
      </w:r>
    </w:p>
    <w:p w14:paraId="48844D3B" w14:textId="3BFFF408" w:rsidR="00EB2626" w:rsidRPr="00405851" w:rsidRDefault="00EB2626" w:rsidP="00EB2626">
      <w:pPr>
        <w:tabs>
          <w:tab w:val="left" w:pos="9639"/>
          <w:tab w:val="left" w:pos="9923"/>
        </w:tabs>
        <w:ind w:left="452"/>
        <w:rPr>
          <w:szCs w:val="20"/>
        </w:rPr>
      </w:pPr>
      <w:r w:rsidRPr="00405851">
        <w:rPr>
          <w:rFonts w:ascii="Calibri Light" w:hAnsi="Calibri Light" w:cs="Arial"/>
          <w:bCs/>
          <w:caps/>
          <w:noProof/>
          <w:color w:val="059AC4" w:themeColor="accent4"/>
          <w:szCs w:val="32"/>
        </w:rPr>
        <w:t xml:space="preserve">tables </w:t>
      </w:r>
    </w:p>
    <w:p w14:paraId="64776F80" w14:textId="55483483" w:rsidR="00BC34A6" w:rsidRDefault="00EB2626">
      <w:pPr>
        <w:pStyle w:val="TableofFigures"/>
        <w:rPr>
          <w:rFonts w:asciiTheme="minorHAnsi" w:eastAsiaTheme="minorEastAsia" w:hAnsiTheme="minorHAnsi" w:cstheme="minorBidi"/>
          <w:noProof/>
          <w:kern w:val="2"/>
          <w:sz w:val="24"/>
          <w:szCs w:val="24"/>
          <w:lang w:eastAsia="en-GB"/>
          <w14:ligatures w14:val="standardContextual"/>
        </w:rPr>
      </w:pPr>
      <w:r w:rsidRPr="00284467">
        <w:rPr>
          <w:b/>
          <w:szCs w:val="22"/>
          <w:highlight w:val="yellow"/>
        </w:rPr>
        <w:fldChar w:fldCharType="begin"/>
      </w:r>
      <w:r w:rsidRPr="00284467">
        <w:rPr>
          <w:b/>
          <w:szCs w:val="22"/>
          <w:highlight w:val="yellow"/>
        </w:rPr>
        <w:instrText xml:space="preserve"> TOC \h \z \c "Table" </w:instrText>
      </w:r>
      <w:r w:rsidRPr="00284467">
        <w:rPr>
          <w:b/>
          <w:szCs w:val="22"/>
          <w:highlight w:val="yellow"/>
        </w:rPr>
        <w:fldChar w:fldCharType="separate"/>
      </w:r>
      <w:hyperlink w:anchor="_Toc197419374" w:history="1">
        <w:r w:rsidR="00BC34A6" w:rsidRPr="00EF5AB2">
          <w:rPr>
            <w:rStyle w:val="Hyperlink"/>
            <w:noProof/>
          </w:rPr>
          <w:t>Table 1</w:t>
        </w:r>
        <w:r w:rsidR="00BC34A6" w:rsidRPr="00EF5AB2">
          <w:rPr>
            <w:rStyle w:val="Hyperlink"/>
            <w:noProof/>
          </w:rPr>
          <w:noBreakHyphen/>
          <w:t>1 Revision History</w:t>
        </w:r>
        <w:r w:rsidR="00BC34A6">
          <w:rPr>
            <w:noProof/>
            <w:webHidden/>
          </w:rPr>
          <w:tab/>
        </w:r>
        <w:r w:rsidR="00BC34A6">
          <w:rPr>
            <w:noProof/>
            <w:webHidden/>
          </w:rPr>
          <w:fldChar w:fldCharType="begin"/>
        </w:r>
        <w:r w:rsidR="00BC34A6">
          <w:rPr>
            <w:noProof/>
            <w:webHidden/>
          </w:rPr>
          <w:instrText xml:space="preserve"> PAGEREF _Toc197419374 \h </w:instrText>
        </w:r>
        <w:r w:rsidR="00BC34A6">
          <w:rPr>
            <w:noProof/>
            <w:webHidden/>
          </w:rPr>
        </w:r>
        <w:r w:rsidR="00BC34A6">
          <w:rPr>
            <w:noProof/>
            <w:webHidden/>
          </w:rPr>
          <w:fldChar w:fldCharType="separate"/>
        </w:r>
        <w:r w:rsidR="00BC34A6">
          <w:rPr>
            <w:noProof/>
            <w:webHidden/>
          </w:rPr>
          <w:t>1</w:t>
        </w:r>
        <w:r w:rsidR="00BC34A6">
          <w:rPr>
            <w:noProof/>
            <w:webHidden/>
          </w:rPr>
          <w:fldChar w:fldCharType="end"/>
        </w:r>
      </w:hyperlink>
    </w:p>
    <w:p w14:paraId="54FD7304" w14:textId="52B5CD3D" w:rsidR="00BC34A6" w:rsidRDefault="00FD1349">
      <w:pPr>
        <w:pStyle w:val="TableofFigures"/>
        <w:rPr>
          <w:rFonts w:asciiTheme="minorHAnsi" w:eastAsiaTheme="minorEastAsia" w:hAnsiTheme="minorHAnsi" w:cstheme="minorBidi"/>
          <w:noProof/>
          <w:kern w:val="2"/>
          <w:sz w:val="24"/>
          <w:szCs w:val="24"/>
          <w:lang w:eastAsia="en-GB"/>
          <w14:ligatures w14:val="standardContextual"/>
        </w:rPr>
      </w:pPr>
      <w:hyperlink w:anchor="_Toc197419375" w:history="1">
        <w:r w:rsidR="00BC34A6" w:rsidRPr="00EF5AB2">
          <w:rPr>
            <w:rStyle w:val="Hyperlink"/>
            <w:noProof/>
          </w:rPr>
          <w:t>Table 2</w:t>
        </w:r>
        <w:r w:rsidR="00BC34A6" w:rsidRPr="00EF5AB2">
          <w:rPr>
            <w:rStyle w:val="Hyperlink"/>
            <w:noProof/>
          </w:rPr>
          <w:noBreakHyphen/>
          <w:t>1 Specified Waste Management Activities</w:t>
        </w:r>
        <w:r w:rsidR="00BC34A6">
          <w:rPr>
            <w:noProof/>
            <w:webHidden/>
          </w:rPr>
          <w:tab/>
        </w:r>
        <w:r w:rsidR="00BC34A6">
          <w:rPr>
            <w:noProof/>
            <w:webHidden/>
          </w:rPr>
          <w:fldChar w:fldCharType="begin"/>
        </w:r>
        <w:r w:rsidR="00BC34A6">
          <w:rPr>
            <w:noProof/>
            <w:webHidden/>
          </w:rPr>
          <w:instrText xml:space="preserve"> PAGEREF _Toc197419375 \h </w:instrText>
        </w:r>
        <w:r w:rsidR="00BC34A6">
          <w:rPr>
            <w:noProof/>
            <w:webHidden/>
          </w:rPr>
        </w:r>
        <w:r w:rsidR="00BC34A6">
          <w:rPr>
            <w:noProof/>
            <w:webHidden/>
          </w:rPr>
          <w:fldChar w:fldCharType="separate"/>
        </w:r>
        <w:r w:rsidR="00BC34A6">
          <w:rPr>
            <w:noProof/>
            <w:webHidden/>
          </w:rPr>
          <w:t>7</w:t>
        </w:r>
        <w:r w:rsidR="00BC34A6">
          <w:rPr>
            <w:noProof/>
            <w:webHidden/>
          </w:rPr>
          <w:fldChar w:fldCharType="end"/>
        </w:r>
      </w:hyperlink>
    </w:p>
    <w:p w14:paraId="1A32416A" w14:textId="37F017C2" w:rsidR="00BC34A6" w:rsidRDefault="00FD1349">
      <w:pPr>
        <w:pStyle w:val="TableofFigures"/>
        <w:rPr>
          <w:rFonts w:asciiTheme="minorHAnsi" w:eastAsiaTheme="minorEastAsia" w:hAnsiTheme="minorHAnsi" w:cstheme="minorBidi"/>
          <w:noProof/>
          <w:kern w:val="2"/>
          <w:sz w:val="24"/>
          <w:szCs w:val="24"/>
          <w:lang w:eastAsia="en-GB"/>
          <w14:ligatures w14:val="standardContextual"/>
        </w:rPr>
      </w:pPr>
      <w:hyperlink w:anchor="_Toc197419376" w:history="1">
        <w:r w:rsidR="00BC34A6" w:rsidRPr="00EF5AB2">
          <w:rPr>
            <w:rStyle w:val="Hyperlink"/>
            <w:noProof/>
          </w:rPr>
          <w:t>Table 3</w:t>
        </w:r>
        <w:r w:rsidR="00BC34A6" w:rsidRPr="00EF5AB2">
          <w:rPr>
            <w:rStyle w:val="Hyperlink"/>
            <w:noProof/>
          </w:rPr>
          <w:noBreakHyphen/>
          <w:t>1 Waste List</w:t>
        </w:r>
        <w:r w:rsidR="00BC34A6">
          <w:rPr>
            <w:noProof/>
            <w:webHidden/>
          </w:rPr>
          <w:tab/>
        </w:r>
        <w:r w:rsidR="00BC34A6">
          <w:rPr>
            <w:noProof/>
            <w:webHidden/>
          </w:rPr>
          <w:fldChar w:fldCharType="begin"/>
        </w:r>
        <w:r w:rsidR="00BC34A6">
          <w:rPr>
            <w:noProof/>
            <w:webHidden/>
          </w:rPr>
          <w:instrText xml:space="preserve"> PAGEREF _Toc197419376 \h </w:instrText>
        </w:r>
        <w:r w:rsidR="00BC34A6">
          <w:rPr>
            <w:noProof/>
            <w:webHidden/>
          </w:rPr>
        </w:r>
        <w:r w:rsidR="00BC34A6">
          <w:rPr>
            <w:noProof/>
            <w:webHidden/>
          </w:rPr>
          <w:fldChar w:fldCharType="separate"/>
        </w:r>
        <w:r w:rsidR="00BC34A6">
          <w:rPr>
            <w:noProof/>
            <w:webHidden/>
          </w:rPr>
          <w:t>8</w:t>
        </w:r>
        <w:r w:rsidR="00BC34A6">
          <w:rPr>
            <w:noProof/>
            <w:webHidden/>
          </w:rPr>
          <w:fldChar w:fldCharType="end"/>
        </w:r>
      </w:hyperlink>
    </w:p>
    <w:p w14:paraId="150434A3" w14:textId="101136CB" w:rsidR="00BC34A6" w:rsidRDefault="00FD1349">
      <w:pPr>
        <w:pStyle w:val="TableofFigures"/>
        <w:rPr>
          <w:rFonts w:asciiTheme="minorHAnsi" w:eastAsiaTheme="minorEastAsia" w:hAnsiTheme="minorHAnsi" w:cstheme="minorBidi"/>
          <w:noProof/>
          <w:kern w:val="2"/>
          <w:sz w:val="24"/>
          <w:szCs w:val="24"/>
          <w:lang w:eastAsia="en-GB"/>
          <w14:ligatures w14:val="standardContextual"/>
        </w:rPr>
      </w:pPr>
      <w:hyperlink w:anchor="_Toc197419377" w:history="1">
        <w:r w:rsidR="00BC34A6" w:rsidRPr="00EF5AB2">
          <w:rPr>
            <w:rStyle w:val="Hyperlink"/>
            <w:noProof/>
          </w:rPr>
          <w:t>Table 5</w:t>
        </w:r>
        <w:r w:rsidR="00BC34A6" w:rsidRPr="00EF5AB2">
          <w:rPr>
            <w:rStyle w:val="Hyperlink"/>
            <w:noProof/>
          </w:rPr>
          <w:noBreakHyphen/>
          <w:t>1 Maximum Retention Times – Waste Transfer</w:t>
        </w:r>
        <w:r w:rsidR="00BC34A6">
          <w:rPr>
            <w:noProof/>
            <w:webHidden/>
          </w:rPr>
          <w:tab/>
        </w:r>
        <w:r w:rsidR="00BC34A6">
          <w:rPr>
            <w:noProof/>
            <w:webHidden/>
          </w:rPr>
          <w:fldChar w:fldCharType="begin"/>
        </w:r>
        <w:r w:rsidR="00BC34A6">
          <w:rPr>
            <w:noProof/>
            <w:webHidden/>
          </w:rPr>
          <w:instrText xml:space="preserve"> PAGEREF _Toc197419377 \h </w:instrText>
        </w:r>
        <w:r w:rsidR="00BC34A6">
          <w:rPr>
            <w:noProof/>
            <w:webHidden/>
          </w:rPr>
        </w:r>
        <w:r w:rsidR="00BC34A6">
          <w:rPr>
            <w:noProof/>
            <w:webHidden/>
          </w:rPr>
          <w:fldChar w:fldCharType="separate"/>
        </w:r>
        <w:r w:rsidR="00BC34A6">
          <w:rPr>
            <w:noProof/>
            <w:webHidden/>
          </w:rPr>
          <w:t>14</w:t>
        </w:r>
        <w:r w:rsidR="00BC34A6">
          <w:rPr>
            <w:noProof/>
            <w:webHidden/>
          </w:rPr>
          <w:fldChar w:fldCharType="end"/>
        </w:r>
      </w:hyperlink>
    </w:p>
    <w:p w14:paraId="5D63FC5F" w14:textId="3971C63A" w:rsidR="00BC34A6" w:rsidRDefault="00FD1349">
      <w:pPr>
        <w:pStyle w:val="TableofFigures"/>
        <w:rPr>
          <w:rFonts w:asciiTheme="minorHAnsi" w:eastAsiaTheme="minorEastAsia" w:hAnsiTheme="minorHAnsi" w:cstheme="minorBidi"/>
          <w:noProof/>
          <w:kern w:val="2"/>
          <w:sz w:val="24"/>
          <w:szCs w:val="24"/>
          <w:lang w:eastAsia="en-GB"/>
          <w14:ligatures w14:val="standardContextual"/>
        </w:rPr>
      </w:pPr>
      <w:hyperlink w:anchor="_Toc197419378" w:history="1">
        <w:r w:rsidR="00BC34A6" w:rsidRPr="00EF5AB2">
          <w:rPr>
            <w:rStyle w:val="Hyperlink"/>
            <w:noProof/>
          </w:rPr>
          <w:t>Table 5</w:t>
        </w:r>
        <w:r w:rsidR="00BC34A6" w:rsidRPr="00EF5AB2">
          <w:rPr>
            <w:rStyle w:val="Hyperlink"/>
            <w:noProof/>
          </w:rPr>
          <w:noBreakHyphen/>
          <w:t>2 Maximum Retention Times – Materials Recovery</w:t>
        </w:r>
        <w:r w:rsidR="00BC34A6">
          <w:rPr>
            <w:noProof/>
            <w:webHidden/>
          </w:rPr>
          <w:tab/>
        </w:r>
        <w:r w:rsidR="00BC34A6">
          <w:rPr>
            <w:noProof/>
            <w:webHidden/>
          </w:rPr>
          <w:fldChar w:fldCharType="begin"/>
        </w:r>
        <w:r w:rsidR="00BC34A6">
          <w:rPr>
            <w:noProof/>
            <w:webHidden/>
          </w:rPr>
          <w:instrText xml:space="preserve"> PAGEREF _Toc197419378 \h </w:instrText>
        </w:r>
        <w:r w:rsidR="00BC34A6">
          <w:rPr>
            <w:noProof/>
            <w:webHidden/>
          </w:rPr>
        </w:r>
        <w:r w:rsidR="00BC34A6">
          <w:rPr>
            <w:noProof/>
            <w:webHidden/>
          </w:rPr>
          <w:fldChar w:fldCharType="separate"/>
        </w:r>
        <w:r w:rsidR="00BC34A6">
          <w:rPr>
            <w:noProof/>
            <w:webHidden/>
          </w:rPr>
          <w:t>16</w:t>
        </w:r>
        <w:r w:rsidR="00BC34A6">
          <w:rPr>
            <w:noProof/>
            <w:webHidden/>
          </w:rPr>
          <w:fldChar w:fldCharType="end"/>
        </w:r>
      </w:hyperlink>
    </w:p>
    <w:p w14:paraId="03F87A0D" w14:textId="5FD5BA54" w:rsidR="00EB2626" w:rsidRPr="00405851" w:rsidRDefault="00EB2626" w:rsidP="00EB2626">
      <w:pPr>
        <w:pStyle w:val="TableandFiguresReferencetitle"/>
      </w:pPr>
      <w:r w:rsidRPr="00284467">
        <w:rPr>
          <w:b/>
          <w:szCs w:val="22"/>
          <w:highlight w:val="yellow"/>
        </w:rPr>
        <w:fldChar w:fldCharType="end"/>
      </w:r>
    </w:p>
    <w:p w14:paraId="3F732438" w14:textId="71372DFB" w:rsidR="00CC21A1" w:rsidRPr="00145D0E" w:rsidRDefault="00145D0E" w:rsidP="00145D0E">
      <w:pPr>
        <w:pStyle w:val="TableandFiguresReferencetitle"/>
        <w:tabs>
          <w:tab w:val="left" w:pos="2268"/>
        </w:tabs>
        <w:rPr>
          <w:color w:val="auto"/>
        </w:rPr>
      </w:pPr>
      <w:r w:rsidRPr="008912D9">
        <w:t>Appendices</w:t>
      </w:r>
      <w:r w:rsidR="00EB2626" w:rsidRPr="008912D9">
        <w:t xml:space="preserve"> –  (All appendices to be inclu</w:t>
      </w:r>
      <w:r w:rsidR="00913047">
        <w:t>D</w:t>
      </w:r>
      <w:r w:rsidR="00EB2626" w:rsidRPr="008912D9">
        <w:t>ed once approval has been gained for the variation and</w:t>
      </w:r>
      <w:r w:rsidR="000C1595" w:rsidRPr="008912D9">
        <w:t xml:space="preserve"> </w:t>
      </w:r>
      <w:r w:rsidR="00EB2626" w:rsidRPr="008912D9">
        <w:t>partial surrnder)</w:t>
      </w:r>
    </w:p>
    <w:p w14:paraId="3E56CE25" w14:textId="358EB857" w:rsidR="00380D03" w:rsidRPr="00947D59" w:rsidRDefault="00380D03" w:rsidP="00BC61FA">
      <w:pPr>
        <w:tabs>
          <w:tab w:val="left" w:pos="2268"/>
          <w:tab w:val="left" w:pos="9639"/>
          <w:tab w:val="left" w:pos="9923"/>
        </w:tabs>
        <w:ind w:left="452"/>
        <w:contextualSpacing/>
        <w:rPr>
          <w:lang w:val="fr-FR"/>
        </w:rPr>
      </w:pPr>
      <w:r w:rsidRPr="00947D59">
        <w:rPr>
          <w:lang w:val="fr-FR"/>
        </w:rPr>
        <w:t xml:space="preserve">Appendix </w:t>
      </w:r>
      <w:r w:rsidR="004A7E89" w:rsidRPr="00947D59">
        <w:rPr>
          <w:lang w:val="fr-FR"/>
        </w:rPr>
        <w:t>01 :</w:t>
      </w:r>
      <w:r w:rsidR="00BC61FA" w:rsidRPr="00947D59">
        <w:rPr>
          <w:lang w:val="fr-FR"/>
        </w:rPr>
        <w:tab/>
      </w:r>
      <w:r w:rsidRPr="00F93012">
        <w:t>Environmental</w:t>
      </w:r>
      <w:r w:rsidRPr="00947D59">
        <w:rPr>
          <w:lang w:val="fr-FR"/>
        </w:rPr>
        <w:t xml:space="preserve"> Permit</w:t>
      </w:r>
      <w:r w:rsidR="0073050F" w:rsidRPr="00947D59">
        <w:rPr>
          <w:lang w:val="fr-FR"/>
        </w:rPr>
        <w:t xml:space="preserve"> (TBC)</w:t>
      </w:r>
    </w:p>
    <w:p w14:paraId="17E096DD" w14:textId="760C493C" w:rsidR="00722040" w:rsidRPr="00947D59" w:rsidRDefault="00831140" w:rsidP="00BC61FA">
      <w:pPr>
        <w:tabs>
          <w:tab w:val="left" w:pos="2268"/>
          <w:tab w:val="left" w:pos="9639"/>
          <w:tab w:val="left" w:pos="9923"/>
        </w:tabs>
        <w:ind w:left="452"/>
        <w:contextualSpacing/>
        <w:rPr>
          <w:lang w:val="fr-FR"/>
        </w:rPr>
      </w:pPr>
      <w:r w:rsidRPr="00947D59">
        <w:rPr>
          <w:lang w:val="fr-FR"/>
        </w:rPr>
        <w:t xml:space="preserve">Appendix </w:t>
      </w:r>
      <w:r w:rsidR="004A7E89" w:rsidRPr="00947D59">
        <w:rPr>
          <w:lang w:val="fr-FR"/>
        </w:rPr>
        <w:t>02 :</w:t>
      </w:r>
      <w:r w:rsidR="00BC61FA" w:rsidRPr="00947D59">
        <w:rPr>
          <w:lang w:val="fr-FR"/>
        </w:rPr>
        <w:tab/>
      </w:r>
      <w:r w:rsidRPr="00947D59">
        <w:rPr>
          <w:lang w:val="fr-FR"/>
        </w:rPr>
        <w:t>WAMITAB Certificates</w:t>
      </w:r>
    </w:p>
    <w:p w14:paraId="7ACAC261" w14:textId="19CD4FF9" w:rsidR="00BC61FA" w:rsidRPr="00145D0E" w:rsidRDefault="00BC61FA" w:rsidP="00BC61FA">
      <w:pPr>
        <w:tabs>
          <w:tab w:val="left" w:pos="2268"/>
          <w:tab w:val="left" w:pos="9639"/>
          <w:tab w:val="left" w:pos="9923"/>
        </w:tabs>
        <w:ind w:left="452"/>
        <w:contextualSpacing/>
      </w:pPr>
      <w:r w:rsidRPr="00145D0E">
        <w:t>Appendix 03:</w:t>
      </w:r>
      <w:r w:rsidRPr="00145D0E">
        <w:tab/>
        <w:t>Emergency Contacts</w:t>
      </w:r>
    </w:p>
    <w:p w14:paraId="53DD58B4" w14:textId="5812FA79" w:rsidR="00831140" w:rsidRPr="00145D0E" w:rsidRDefault="00831140" w:rsidP="00BC61FA">
      <w:pPr>
        <w:tabs>
          <w:tab w:val="left" w:pos="2268"/>
          <w:tab w:val="left" w:pos="9639"/>
          <w:tab w:val="left" w:pos="9923"/>
        </w:tabs>
        <w:ind w:left="452"/>
        <w:contextualSpacing/>
      </w:pPr>
      <w:r w:rsidRPr="00145D0E">
        <w:t>Appendix 0</w:t>
      </w:r>
      <w:r w:rsidR="00BC61FA" w:rsidRPr="00145D0E">
        <w:t>4</w:t>
      </w:r>
      <w:r w:rsidRPr="00145D0E">
        <w:t>:</w:t>
      </w:r>
      <w:r w:rsidR="00BC61FA" w:rsidRPr="00145D0E">
        <w:tab/>
      </w:r>
      <w:r w:rsidRPr="00145D0E">
        <w:t xml:space="preserve">Fire Prevention and </w:t>
      </w:r>
      <w:r w:rsidR="00B14176">
        <w:t>Mitigation</w:t>
      </w:r>
      <w:r w:rsidRPr="00145D0E">
        <w:t xml:space="preserve"> Plan </w:t>
      </w:r>
      <w:r w:rsidR="00920C0E" w:rsidRPr="00145D0E">
        <w:t>(TBC)</w:t>
      </w:r>
    </w:p>
    <w:p w14:paraId="02500E08" w14:textId="47E70EAD" w:rsidR="001D2D9A" w:rsidRDefault="001D2D9A" w:rsidP="00BC61FA">
      <w:pPr>
        <w:tabs>
          <w:tab w:val="left" w:pos="2268"/>
          <w:tab w:val="left" w:pos="9639"/>
          <w:tab w:val="left" w:pos="9923"/>
        </w:tabs>
        <w:ind w:left="452"/>
        <w:contextualSpacing/>
      </w:pPr>
      <w:r>
        <w:t>Appendix 0</w:t>
      </w:r>
      <w:r w:rsidR="00380D03">
        <w:t>5</w:t>
      </w:r>
      <w:r>
        <w:t>:</w:t>
      </w:r>
      <w:r w:rsidR="00BC61FA">
        <w:tab/>
      </w:r>
      <w:r>
        <w:t xml:space="preserve">Odour Management Plan </w:t>
      </w:r>
      <w:r w:rsidR="00920C0E">
        <w:t>(TBC)</w:t>
      </w:r>
    </w:p>
    <w:p w14:paraId="58C71684" w14:textId="5B5871A6" w:rsidR="001D2D9A" w:rsidRPr="00831140" w:rsidRDefault="001D2D9A" w:rsidP="00BC61FA">
      <w:pPr>
        <w:tabs>
          <w:tab w:val="left" w:pos="2268"/>
          <w:tab w:val="left" w:pos="9639"/>
          <w:tab w:val="left" w:pos="9923"/>
        </w:tabs>
        <w:ind w:left="452"/>
        <w:contextualSpacing/>
      </w:pPr>
      <w:r>
        <w:t>Appendix 0</w:t>
      </w:r>
      <w:r w:rsidR="00380D03">
        <w:t>6</w:t>
      </w:r>
      <w:r w:rsidR="00BC61FA">
        <w:t>:</w:t>
      </w:r>
      <w:r w:rsidR="00BC61FA">
        <w:tab/>
      </w:r>
      <w:r>
        <w:t>Pest Management Plan</w:t>
      </w:r>
      <w:r w:rsidR="00920C0E">
        <w:t xml:space="preserve"> (TBC)</w:t>
      </w:r>
    </w:p>
    <w:p w14:paraId="229E6175" w14:textId="77777777" w:rsidR="00CC21A1" w:rsidRPr="009E5076" w:rsidRDefault="00CC21A1" w:rsidP="00BC61FA">
      <w:pPr>
        <w:pStyle w:val="TableandFiguresReferencetitle"/>
        <w:tabs>
          <w:tab w:val="left" w:pos="2268"/>
        </w:tabs>
      </w:pPr>
      <w:r w:rsidRPr="009E5076">
        <w:t>REFERENCED DRAWINGS</w:t>
      </w:r>
    </w:p>
    <w:p w14:paraId="62611D41" w14:textId="3CC64035" w:rsidR="00CC21A1" w:rsidRPr="009E5076" w:rsidRDefault="009E5076" w:rsidP="00BC61FA">
      <w:pPr>
        <w:tabs>
          <w:tab w:val="left" w:pos="2268"/>
        </w:tabs>
        <w:spacing w:after="0"/>
        <w:ind w:left="425"/>
      </w:pPr>
      <w:r w:rsidRPr="009E5076">
        <w:t>Drawing 01</w:t>
      </w:r>
      <w:r w:rsidRPr="009E5076">
        <w:tab/>
        <w:t xml:space="preserve">Environmental Site Setting Local Receptors </w:t>
      </w:r>
    </w:p>
    <w:p w14:paraId="1B42C4C1" w14:textId="7E4173D0" w:rsidR="00CC21A1" w:rsidRPr="009E5076" w:rsidRDefault="009E5076" w:rsidP="00BC61FA">
      <w:pPr>
        <w:tabs>
          <w:tab w:val="left" w:pos="2268"/>
        </w:tabs>
        <w:spacing w:after="0"/>
        <w:ind w:left="425"/>
      </w:pPr>
      <w:r w:rsidRPr="009E5076">
        <w:t>Drawing 02</w:t>
      </w:r>
      <w:r w:rsidRPr="009E5076">
        <w:tab/>
        <w:t xml:space="preserve">Environmental Site Setting Natural and Cultural Heritage </w:t>
      </w:r>
    </w:p>
    <w:p w14:paraId="4DA76A90" w14:textId="1850FCEF" w:rsidR="00296CF4" w:rsidRDefault="009E5076" w:rsidP="00BC61FA">
      <w:pPr>
        <w:tabs>
          <w:tab w:val="left" w:pos="2268"/>
        </w:tabs>
        <w:spacing w:after="0"/>
        <w:ind w:left="425"/>
      </w:pPr>
      <w:r w:rsidRPr="009E5076">
        <w:t>Drawing 03</w:t>
      </w:r>
      <w:r w:rsidRPr="009E5076">
        <w:tab/>
        <w:t>Environmental Permit Boundary and Site Layout</w:t>
      </w:r>
    </w:p>
    <w:p w14:paraId="63933AE9" w14:textId="15FA0FE8" w:rsidR="008912D9" w:rsidRPr="004D61EB" w:rsidRDefault="008912D9" w:rsidP="008912D9">
      <w:pPr>
        <w:ind w:firstLine="452"/>
        <w:jc w:val="left"/>
        <w:rPr>
          <w:szCs w:val="22"/>
        </w:rPr>
      </w:pPr>
      <w:r>
        <w:rPr>
          <w:szCs w:val="22"/>
        </w:rPr>
        <w:lastRenderedPageBreak/>
        <w:t xml:space="preserve">Drawing 031 </w:t>
      </w:r>
      <w:r>
        <w:rPr>
          <w:szCs w:val="22"/>
        </w:rPr>
        <w:tab/>
        <w:t>Transfer Station Proposed Layout Sheet 1</w:t>
      </w:r>
    </w:p>
    <w:p w14:paraId="2247EC37" w14:textId="78EE7F6D" w:rsidR="008912D9" w:rsidRDefault="008912D9" w:rsidP="008912D9">
      <w:pPr>
        <w:ind w:firstLine="452"/>
        <w:jc w:val="left"/>
        <w:rPr>
          <w:szCs w:val="22"/>
        </w:rPr>
      </w:pPr>
      <w:r w:rsidRPr="004D61EB">
        <w:rPr>
          <w:szCs w:val="22"/>
        </w:rPr>
        <w:t xml:space="preserve">Drawing </w:t>
      </w:r>
      <w:r>
        <w:rPr>
          <w:szCs w:val="22"/>
        </w:rPr>
        <w:t>032</w:t>
      </w:r>
      <w:r>
        <w:rPr>
          <w:szCs w:val="22"/>
        </w:rPr>
        <w:tab/>
        <w:t>Transfer Station Proposed Layout Sheet 2</w:t>
      </w:r>
    </w:p>
    <w:p w14:paraId="3C3DBF37" w14:textId="18BCAC28" w:rsidR="008912D9" w:rsidRDefault="008912D9" w:rsidP="008912D9">
      <w:pPr>
        <w:ind w:firstLine="452"/>
        <w:jc w:val="left"/>
        <w:rPr>
          <w:szCs w:val="22"/>
        </w:rPr>
      </w:pPr>
      <w:r>
        <w:rPr>
          <w:szCs w:val="22"/>
        </w:rPr>
        <w:t xml:space="preserve">Drawing 033 </w:t>
      </w:r>
      <w:r>
        <w:rPr>
          <w:szCs w:val="22"/>
        </w:rPr>
        <w:tab/>
        <w:t>Transfer Station Proposed Layout Sheet 3</w:t>
      </w:r>
    </w:p>
    <w:p w14:paraId="27DD7487" w14:textId="19253D38" w:rsidR="008912D9" w:rsidRDefault="008912D9" w:rsidP="008912D9">
      <w:pPr>
        <w:ind w:firstLine="452"/>
        <w:jc w:val="left"/>
        <w:rPr>
          <w:szCs w:val="22"/>
        </w:rPr>
      </w:pPr>
      <w:r>
        <w:rPr>
          <w:szCs w:val="22"/>
        </w:rPr>
        <w:t xml:space="preserve">Drawing 070 </w:t>
      </w:r>
      <w:r>
        <w:rPr>
          <w:szCs w:val="22"/>
        </w:rPr>
        <w:tab/>
        <w:t>Transfer Station Site Drainage Layout Sheet 1</w:t>
      </w:r>
    </w:p>
    <w:p w14:paraId="75CC26D2" w14:textId="44AA5A25" w:rsidR="008912D9" w:rsidRPr="004D61EB" w:rsidRDefault="008912D9" w:rsidP="008912D9">
      <w:pPr>
        <w:ind w:firstLine="452"/>
        <w:jc w:val="left"/>
        <w:rPr>
          <w:szCs w:val="22"/>
        </w:rPr>
      </w:pPr>
      <w:r>
        <w:rPr>
          <w:szCs w:val="22"/>
        </w:rPr>
        <w:t xml:space="preserve">Drawing 071 </w:t>
      </w:r>
      <w:r>
        <w:rPr>
          <w:szCs w:val="22"/>
        </w:rPr>
        <w:tab/>
        <w:t>Transfer Station Site Drainage Layout Sheet 2</w:t>
      </w:r>
    </w:p>
    <w:p w14:paraId="760428B9" w14:textId="5F97F4B2" w:rsidR="00296CF4" w:rsidRPr="009E5076" w:rsidRDefault="00296CF4" w:rsidP="00BC61FA">
      <w:pPr>
        <w:tabs>
          <w:tab w:val="left" w:pos="2268"/>
        </w:tabs>
        <w:spacing w:after="0"/>
        <w:ind w:left="425"/>
      </w:pPr>
    </w:p>
    <w:p w14:paraId="157F224F" w14:textId="22E476E4" w:rsidR="00C44BCF" w:rsidRPr="00EB3982" w:rsidRDefault="003A08A1" w:rsidP="00262E1E">
      <w:pPr>
        <w:ind w:left="452"/>
        <w:contextualSpacing/>
        <w:rPr>
          <w:highlight w:val="yellow"/>
        </w:rPr>
        <w:sectPr w:rsidR="00C44BCF" w:rsidRPr="00EB3982" w:rsidSect="00333AB3">
          <w:pgSz w:w="11900" w:h="16840" w:code="9"/>
          <w:pgMar w:top="1673" w:right="964" w:bottom="1559" w:left="964" w:header="709" w:footer="335" w:gutter="0"/>
          <w:pgNumType w:start="1"/>
          <w:cols w:space="282"/>
          <w:docGrid w:linePitch="299"/>
        </w:sectPr>
      </w:pPr>
      <w:r w:rsidRPr="00284467">
        <w:rPr>
          <w:highlight w:val="yellow"/>
        </w:rPr>
        <w:br/>
      </w:r>
    </w:p>
    <w:p w14:paraId="2B857BEB" w14:textId="5D3F0173" w:rsidR="00787048" w:rsidRPr="00787048" w:rsidRDefault="007067F6" w:rsidP="00147883">
      <w:pPr>
        <w:pStyle w:val="Heading1"/>
        <w:tabs>
          <w:tab w:val="clear" w:pos="993"/>
          <w:tab w:val="num" w:pos="4112"/>
        </w:tabs>
        <w:ind w:left="851" w:hanging="851"/>
      </w:pPr>
      <w:bookmarkStart w:id="2" w:name="_Toc151455481"/>
      <w:bookmarkStart w:id="3" w:name="_Toc151455584"/>
      <w:bookmarkStart w:id="4" w:name="_Toc151483942"/>
      <w:bookmarkStart w:id="5" w:name="_Toc151538681"/>
      <w:bookmarkStart w:id="6" w:name="_Toc151540009"/>
      <w:bookmarkStart w:id="7" w:name="_Toc151554195"/>
      <w:bookmarkStart w:id="8" w:name="_Toc151555234"/>
      <w:bookmarkStart w:id="9" w:name="_Toc151562953"/>
      <w:bookmarkStart w:id="10" w:name="_Toc151564351"/>
      <w:bookmarkStart w:id="11" w:name="_Toc151570563"/>
      <w:bookmarkStart w:id="12" w:name="_Toc151455482"/>
      <w:bookmarkStart w:id="13" w:name="_Toc151455585"/>
      <w:bookmarkStart w:id="14" w:name="_Toc151483943"/>
      <w:bookmarkStart w:id="15" w:name="_Toc151538682"/>
      <w:bookmarkStart w:id="16" w:name="_Toc151540010"/>
      <w:bookmarkStart w:id="17" w:name="_Toc151554196"/>
      <w:bookmarkStart w:id="18" w:name="_Toc151555235"/>
      <w:bookmarkStart w:id="19" w:name="_Toc151562954"/>
      <w:bookmarkStart w:id="20" w:name="_Toc151564352"/>
      <w:bookmarkStart w:id="21" w:name="_Toc151570564"/>
      <w:bookmarkStart w:id="22" w:name="_Toc151455483"/>
      <w:bookmarkStart w:id="23" w:name="_Toc151455586"/>
      <w:bookmarkStart w:id="24" w:name="_Toc151483944"/>
      <w:bookmarkStart w:id="25" w:name="_Toc151538683"/>
      <w:bookmarkStart w:id="26" w:name="_Toc151540011"/>
      <w:bookmarkStart w:id="27" w:name="_Toc151554197"/>
      <w:bookmarkStart w:id="28" w:name="_Toc151555236"/>
      <w:bookmarkStart w:id="29" w:name="_Toc151562955"/>
      <w:bookmarkStart w:id="30" w:name="_Toc151564353"/>
      <w:bookmarkStart w:id="31" w:name="_Toc151570565"/>
      <w:bookmarkStart w:id="32" w:name="_Toc151455494"/>
      <w:bookmarkStart w:id="33" w:name="_Toc151455597"/>
      <w:bookmarkStart w:id="34" w:name="_Toc151483955"/>
      <w:bookmarkStart w:id="35" w:name="_Toc151538694"/>
      <w:bookmarkStart w:id="36" w:name="_Toc151540022"/>
      <w:bookmarkStart w:id="37" w:name="_Toc151554208"/>
      <w:bookmarkStart w:id="38" w:name="_Toc151555247"/>
      <w:bookmarkStart w:id="39" w:name="_Toc151562966"/>
      <w:bookmarkStart w:id="40" w:name="_Toc151564364"/>
      <w:bookmarkStart w:id="41" w:name="_Toc151570576"/>
      <w:bookmarkStart w:id="42" w:name="_Toc151455499"/>
      <w:bookmarkStart w:id="43" w:name="_Toc151455602"/>
      <w:bookmarkStart w:id="44" w:name="_Toc151483960"/>
      <w:bookmarkStart w:id="45" w:name="_Toc151538699"/>
      <w:bookmarkStart w:id="46" w:name="_Toc151540027"/>
      <w:bookmarkStart w:id="47" w:name="_Toc151554213"/>
      <w:bookmarkStart w:id="48" w:name="_Toc151555252"/>
      <w:bookmarkStart w:id="49" w:name="_Toc151562971"/>
      <w:bookmarkStart w:id="50" w:name="_Toc151564369"/>
      <w:bookmarkStart w:id="51" w:name="_Toc151570581"/>
      <w:bookmarkStart w:id="52" w:name="_Toc151455504"/>
      <w:bookmarkStart w:id="53" w:name="_Toc151455607"/>
      <w:bookmarkStart w:id="54" w:name="_Toc151483965"/>
      <w:bookmarkStart w:id="55" w:name="_Toc151538704"/>
      <w:bookmarkStart w:id="56" w:name="_Toc151540032"/>
      <w:bookmarkStart w:id="57" w:name="_Toc151554218"/>
      <w:bookmarkStart w:id="58" w:name="_Toc151555257"/>
      <w:bookmarkStart w:id="59" w:name="_Toc151562976"/>
      <w:bookmarkStart w:id="60" w:name="_Toc151564374"/>
      <w:bookmarkStart w:id="61" w:name="_Toc151570586"/>
      <w:bookmarkStart w:id="62" w:name="_Toc151455509"/>
      <w:bookmarkStart w:id="63" w:name="_Toc151455612"/>
      <w:bookmarkStart w:id="64" w:name="_Toc151483970"/>
      <w:bookmarkStart w:id="65" w:name="_Toc151538709"/>
      <w:bookmarkStart w:id="66" w:name="_Toc151540037"/>
      <w:bookmarkStart w:id="67" w:name="_Toc151554223"/>
      <w:bookmarkStart w:id="68" w:name="_Toc151555262"/>
      <w:bookmarkStart w:id="69" w:name="_Toc151562981"/>
      <w:bookmarkStart w:id="70" w:name="_Toc151564379"/>
      <w:bookmarkStart w:id="71" w:name="_Toc151570591"/>
      <w:bookmarkStart w:id="72" w:name="_Toc151455514"/>
      <w:bookmarkStart w:id="73" w:name="_Toc151455617"/>
      <w:bookmarkStart w:id="74" w:name="_Toc151483975"/>
      <w:bookmarkStart w:id="75" w:name="_Toc151538714"/>
      <w:bookmarkStart w:id="76" w:name="_Toc151540042"/>
      <w:bookmarkStart w:id="77" w:name="_Toc151554228"/>
      <w:bookmarkStart w:id="78" w:name="_Toc151555267"/>
      <w:bookmarkStart w:id="79" w:name="_Toc151562986"/>
      <w:bookmarkStart w:id="80" w:name="_Toc151564384"/>
      <w:bookmarkStart w:id="81" w:name="_Toc151570596"/>
      <w:bookmarkStart w:id="82" w:name="_Toc197419326"/>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D9497D">
        <w:lastRenderedPageBreak/>
        <w:t>Introduction</w:t>
      </w:r>
      <w:bookmarkEnd w:id="82"/>
    </w:p>
    <w:p w14:paraId="1CD98A03" w14:textId="01024ACE" w:rsidR="00442D1A" w:rsidRDefault="00442D1A" w:rsidP="00442D1A">
      <w:bookmarkStart w:id="83" w:name="_Hlk129783442"/>
      <w:r w:rsidRPr="009358CE">
        <w:t xml:space="preserve">Neath Port Talbot </w:t>
      </w:r>
      <w:r>
        <w:t>County Borough Council (Council)</w:t>
      </w:r>
      <w:r w:rsidRPr="009358CE">
        <w:t xml:space="preserve"> has instructed SLR Consulting Limited (SLR) to prepare an Environmental Permit (</w:t>
      </w:r>
      <w:r>
        <w:t>Permit</w:t>
      </w:r>
      <w:r w:rsidRPr="009358CE">
        <w:t xml:space="preserve">) </w:t>
      </w:r>
      <w:r>
        <w:t xml:space="preserve">variation and partial surrender </w:t>
      </w:r>
      <w:r w:rsidRPr="009358CE">
        <w:t xml:space="preserve">application for the </w:t>
      </w:r>
      <w:r>
        <w:t>Materials Recovery and Energy Centre</w:t>
      </w:r>
      <w:r w:rsidRPr="009358CE">
        <w:t xml:space="preserve"> </w:t>
      </w:r>
      <w:r>
        <w:t>at Crymlyn Burrows</w:t>
      </w:r>
      <w:r w:rsidRPr="009358CE">
        <w:t xml:space="preserve"> under the Environmental Permitting (England and Wales) Regulations 2016 (as amended). Herein the facility will be referred to as ‘the </w:t>
      </w:r>
      <w:r w:rsidR="008912D9">
        <w:t>s</w:t>
      </w:r>
      <w:r w:rsidRPr="009358CE">
        <w:t>ite’.</w:t>
      </w:r>
      <w:r>
        <w:t xml:space="preserve"> </w:t>
      </w:r>
    </w:p>
    <w:p w14:paraId="647A4C7A" w14:textId="2F6D73A5" w:rsidR="009E01C8" w:rsidRDefault="009E01C8" w:rsidP="00442D1A">
      <w:r>
        <w:t xml:space="preserve">Whereas the </w:t>
      </w:r>
      <w:r w:rsidR="008912D9">
        <w:t xml:space="preserve">Environmental Risk Assessment </w:t>
      </w:r>
      <w:r>
        <w:t xml:space="preserve">identifies hazards associated with the operation together with pathways and potential receptors, this Working Plan describes the risk management measures developed to reduce </w:t>
      </w:r>
      <w:r w:rsidRPr="004C73DF">
        <w:t xml:space="preserve">the risk from all identified </w:t>
      </w:r>
      <w:r w:rsidR="004A7E89" w:rsidRPr="004C73DF">
        <w:t>hazards</w:t>
      </w:r>
      <w:r w:rsidR="004A7E89">
        <w:t xml:space="preserve"> and</w:t>
      </w:r>
      <w:r w:rsidRPr="004C73DF">
        <w:t xml:space="preserve"> </w:t>
      </w:r>
      <w:r>
        <w:t>help</w:t>
      </w:r>
      <w:r w:rsidRPr="004C73DF">
        <w:t xml:space="preserve"> prevent accidents</w:t>
      </w:r>
      <w:r>
        <w:t xml:space="preserve">: in terms of </w:t>
      </w:r>
      <w:r w:rsidRPr="00442D1A">
        <w:t>engineering controls</w:t>
      </w:r>
      <w:r>
        <w:t>,</w:t>
      </w:r>
      <w:r w:rsidRPr="00442D1A">
        <w:t xml:space="preserve"> operating techniques</w:t>
      </w:r>
      <w:r>
        <w:t xml:space="preserve"> and management procedures.</w:t>
      </w:r>
    </w:p>
    <w:p w14:paraId="111C29B6" w14:textId="0601DBA9" w:rsidR="000B5E2E" w:rsidRPr="002A49A3" w:rsidRDefault="00804736" w:rsidP="000B5E2E">
      <w:pPr>
        <w:pStyle w:val="ListBullet"/>
        <w:numPr>
          <w:ilvl w:val="0"/>
          <w:numId w:val="0"/>
        </w:numPr>
      </w:pPr>
      <w:r>
        <w:t>A hard copy</w:t>
      </w:r>
      <w:r w:rsidR="000B5E2E" w:rsidRPr="002A49A3">
        <w:t xml:space="preserve"> of </w:t>
      </w:r>
      <w:r>
        <w:t xml:space="preserve">the Permit and </w:t>
      </w:r>
      <w:r w:rsidR="000B5E2E" w:rsidRPr="002A49A3">
        <w:t xml:space="preserve">this </w:t>
      </w:r>
      <w:r w:rsidR="000B5E2E">
        <w:t>W</w:t>
      </w:r>
      <w:r w:rsidR="000B5E2E" w:rsidRPr="002A49A3">
        <w:t xml:space="preserve">orking </w:t>
      </w:r>
      <w:r w:rsidR="000B5E2E">
        <w:t>P</w:t>
      </w:r>
      <w:r w:rsidR="000B5E2E" w:rsidRPr="002A49A3">
        <w:t xml:space="preserve">lan are available in the site office for all staff </w:t>
      </w:r>
      <w:r>
        <w:t xml:space="preserve">and visitors </w:t>
      </w:r>
      <w:r w:rsidR="000B5E2E" w:rsidRPr="002A49A3">
        <w:t>to view.</w:t>
      </w:r>
    </w:p>
    <w:p w14:paraId="77B4718C" w14:textId="77777777" w:rsidR="007067F6" w:rsidRPr="00C50D4D" w:rsidRDefault="007067F6" w:rsidP="00FE722C">
      <w:pPr>
        <w:pStyle w:val="Heading2"/>
        <w:ind w:left="851" w:hanging="851"/>
      </w:pPr>
      <w:bookmarkStart w:id="84" w:name="_Toc151455521"/>
      <w:bookmarkStart w:id="85" w:name="_Toc151455624"/>
      <w:bookmarkStart w:id="86" w:name="_Toc151483982"/>
      <w:bookmarkStart w:id="87" w:name="_Toc151538721"/>
      <w:bookmarkStart w:id="88" w:name="_Toc151540049"/>
      <w:bookmarkStart w:id="89" w:name="_Toc151554235"/>
      <w:bookmarkStart w:id="90" w:name="_Toc151555274"/>
      <w:bookmarkStart w:id="91" w:name="_Toc151562993"/>
      <w:bookmarkStart w:id="92" w:name="_Toc151564391"/>
      <w:bookmarkStart w:id="93" w:name="_Toc151570603"/>
      <w:bookmarkStart w:id="94" w:name="_Toc151455522"/>
      <w:bookmarkStart w:id="95" w:name="_Toc151455625"/>
      <w:bookmarkStart w:id="96" w:name="_Toc151483983"/>
      <w:bookmarkStart w:id="97" w:name="_Toc151538722"/>
      <w:bookmarkStart w:id="98" w:name="_Toc151540050"/>
      <w:bookmarkStart w:id="99" w:name="_Toc151554236"/>
      <w:bookmarkStart w:id="100" w:name="_Toc151555275"/>
      <w:bookmarkStart w:id="101" w:name="_Toc151562994"/>
      <w:bookmarkStart w:id="102" w:name="_Toc151564392"/>
      <w:bookmarkStart w:id="103" w:name="_Toc151570604"/>
      <w:bookmarkStart w:id="104" w:name="_Toc151455523"/>
      <w:bookmarkStart w:id="105" w:name="_Toc151455626"/>
      <w:bookmarkStart w:id="106" w:name="_Toc151483984"/>
      <w:bookmarkStart w:id="107" w:name="_Toc151538723"/>
      <w:bookmarkStart w:id="108" w:name="_Toc151540051"/>
      <w:bookmarkStart w:id="109" w:name="_Toc151554237"/>
      <w:bookmarkStart w:id="110" w:name="_Toc151555276"/>
      <w:bookmarkStart w:id="111" w:name="_Toc151562995"/>
      <w:bookmarkStart w:id="112" w:name="_Toc151564393"/>
      <w:bookmarkStart w:id="113" w:name="_Toc151570605"/>
      <w:bookmarkStart w:id="114" w:name="_Toc151455524"/>
      <w:bookmarkStart w:id="115" w:name="_Toc151455627"/>
      <w:bookmarkStart w:id="116" w:name="_Toc151483985"/>
      <w:bookmarkStart w:id="117" w:name="_Toc151538724"/>
      <w:bookmarkStart w:id="118" w:name="_Toc151540052"/>
      <w:bookmarkStart w:id="119" w:name="_Toc151554238"/>
      <w:bookmarkStart w:id="120" w:name="_Toc151555277"/>
      <w:bookmarkStart w:id="121" w:name="_Toc151562996"/>
      <w:bookmarkStart w:id="122" w:name="_Toc151564394"/>
      <w:bookmarkStart w:id="123" w:name="_Toc151570606"/>
      <w:bookmarkStart w:id="124" w:name="_Toc151455525"/>
      <w:bookmarkStart w:id="125" w:name="_Toc151455628"/>
      <w:bookmarkStart w:id="126" w:name="_Toc151483986"/>
      <w:bookmarkStart w:id="127" w:name="_Toc151538725"/>
      <w:bookmarkStart w:id="128" w:name="_Toc151540053"/>
      <w:bookmarkStart w:id="129" w:name="_Toc151554239"/>
      <w:bookmarkStart w:id="130" w:name="_Toc151555278"/>
      <w:bookmarkStart w:id="131" w:name="_Toc151562997"/>
      <w:bookmarkStart w:id="132" w:name="_Toc151564395"/>
      <w:bookmarkStart w:id="133" w:name="_Toc151570607"/>
      <w:bookmarkStart w:id="134" w:name="_Toc151455526"/>
      <w:bookmarkStart w:id="135" w:name="_Toc151455629"/>
      <w:bookmarkStart w:id="136" w:name="_Toc151483987"/>
      <w:bookmarkStart w:id="137" w:name="_Toc151538726"/>
      <w:bookmarkStart w:id="138" w:name="_Toc151540054"/>
      <w:bookmarkStart w:id="139" w:name="_Toc151554240"/>
      <w:bookmarkStart w:id="140" w:name="_Toc151555279"/>
      <w:bookmarkStart w:id="141" w:name="_Toc151562998"/>
      <w:bookmarkStart w:id="142" w:name="_Toc151564396"/>
      <w:bookmarkStart w:id="143" w:name="_Toc151570608"/>
      <w:bookmarkStart w:id="144" w:name="_Toc151455527"/>
      <w:bookmarkStart w:id="145" w:name="_Toc151455630"/>
      <w:bookmarkStart w:id="146" w:name="_Toc151483988"/>
      <w:bookmarkStart w:id="147" w:name="_Toc151538727"/>
      <w:bookmarkStart w:id="148" w:name="_Toc151540055"/>
      <w:bookmarkStart w:id="149" w:name="_Toc151554241"/>
      <w:bookmarkStart w:id="150" w:name="_Toc151555280"/>
      <w:bookmarkStart w:id="151" w:name="_Toc151562999"/>
      <w:bookmarkStart w:id="152" w:name="_Toc151564397"/>
      <w:bookmarkStart w:id="153" w:name="_Toc151570609"/>
      <w:bookmarkStart w:id="154" w:name="_Toc151455528"/>
      <w:bookmarkStart w:id="155" w:name="_Toc151455631"/>
      <w:bookmarkStart w:id="156" w:name="_Toc151483989"/>
      <w:bookmarkStart w:id="157" w:name="_Toc151538728"/>
      <w:bookmarkStart w:id="158" w:name="_Toc151540056"/>
      <w:bookmarkStart w:id="159" w:name="_Toc151554242"/>
      <w:bookmarkStart w:id="160" w:name="_Toc151555281"/>
      <w:bookmarkStart w:id="161" w:name="_Toc151563000"/>
      <w:bookmarkStart w:id="162" w:name="_Toc151564398"/>
      <w:bookmarkStart w:id="163" w:name="_Toc151570610"/>
      <w:bookmarkStart w:id="164" w:name="_Toc197419327"/>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C50D4D">
        <w:t>Environmental Permit</w:t>
      </w:r>
      <w:bookmarkEnd w:id="164"/>
    </w:p>
    <w:p w14:paraId="47F0D536" w14:textId="704CAC10" w:rsidR="00442D1A" w:rsidRDefault="00442D1A" w:rsidP="00442D1A">
      <w:bookmarkStart w:id="165" w:name="_Hlk129775146"/>
      <w:bookmarkStart w:id="166" w:name="_Toc482372252"/>
      <w:bookmarkStart w:id="167" w:name="_Toc517777"/>
      <w:r>
        <w:t xml:space="preserve">The waste operation at the site is ongoing </w:t>
      </w:r>
      <w:r w:rsidRPr="008F7D43">
        <w:t xml:space="preserve">under </w:t>
      </w:r>
      <w:r w:rsidR="008912D9">
        <w:t xml:space="preserve">the existing </w:t>
      </w:r>
      <w:r w:rsidRPr="00AA6B84">
        <w:t xml:space="preserve">Permit </w:t>
      </w:r>
      <w:r w:rsidRPr="008F7D43">
        <w:t>(Ref: EPR/BJ5775IF).</w:t>
      </w:r>
    </w:p>
    <w:p w14:paraId="23AEB556" w14:textId="762E4238" w:rsidR="00442D1A" w:rsidRDefault="00E61623" w:rsidP="00442D1A">
      <w:r>
        <w:t xml:space="preserve">The Council is submitting a </w:t>
      </w:r>
      <w:r w:rsidR="00442D1A">
        <w:t>variation and partial surrender application to bring the Permit in line with ongoing operations on site recognising that the Waste to Energy Facility has not functioned since 2013, and the remodelling of the waste transfer and materials recovery operation.</w:t>
      </w:r>
    </w:p>
    <w:p w14:paraId="043925C5" w14:textId="77777777" w:rsidR="007067F6" w:rsidRPr="002D370A" w:rsidRDefault="007067F6" w:rsidP="00FE722C">
      <w:pPr>
        <w:pStyle w:val="Heading2"/>
        <w:ind w:left="851" w:hanging="851"/>
      </w:pPr>
      <w:bookmarkStart w:id="168" w:name="_Toc151455530"/>
      <w:bookmarkStart w:id="169" w:name="_Toc151455633"/>
      <w:bookmarkStart w:id="170" w:name="_Toc151483991"/>
      <w:bookmarkStart w:id="171" w:name="_Toc151538730"/>
      <w:bookmarkStart w:id="172" w:name="_Toc151540058"/>
      <w:bookmarkStart w:id="173" w:name="_Toc151554244"/>
      <w:bookmarkStart w:id="174" w:name="_Toc151555283"/>
      <w:bookmarkStart w:id="175" w:name="_Toc151563002"/>
      <w:bookmarkStart w:id="176" w:name="_Toc151564400"/>
      <w:bookmarkStart w:id="177" w:name="_Toc151570612"/>
      <w:bookmarkStart w:id="178" w:name="_Toc151455531"/>
      <w:bookmarkStart w:id="179" w:name="_Toc151455634"/>
      <w:bookmarkStart w:id="180" w:name="_Toc151483992"/>
      <w:bookmarkStart w:id="181" w:name="_Toc151538731"/>
      <w:bookmarkStart w:id="182" w:name="_Toc151540059"/>
      <w:bookmarkStart w:id="183" w:name="_Toc151554245"/>
      <w:bookmarkStart w:id="184" w:name="_Toc151555284"/>
      <w:bookmarkStart w:id="185" w:name="_Toc151563003"/>
      <w:bookmarkStart w:id="186" w:name="_Toc151564401"/>
      <w:bookmarkStart w:id="187" w:name="_Toc151570613"/>
      <w:bookmarkStart w:id="188" w:name="_Toc197419328"/>
      <w:bookmarkEnd w:id="165"/>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sidRPr="002D370A">
        <w:t>Site Location</w:t>
      </w:r>
      <w:bookmarkEnd w:id="166"/>
      <w:bookmarkEnd w:id="167"/>
      <w:bookmarkEnd w:id="188"/>
      <w:r w:rsidRPr="002D370A">
        <w:t xml:space="preserve"> </w:t>
      </w:r>
    </w:p>
    <w:p w14:paraId="30302B05" w14:textId="77777777" w:rsidR="00442D1A" w:rsidRDefault="00442D1A" w:rsidP="00442D1A">
      <w:r w:rsidRPr="00413130">
        <w:t xml:space="preserve">The site is situated in Crymlyn Burrows, </w:t>
      </w:r>
      <w:r>
        <w:t xml:space="preserve">Neath Port Talbot </w:t>
      </w:r>
      <w:r w:rsidRPr="00413130">
        <w:t xml:space="preserve">approximately </w:t>
      </w:r>
      <w:r>
        <w:t>3.5km E</w:t>
      </w:r>
      <w:r w:rsidRPr="00413130">
        <w:t>ast of Swansea City Centre, and approximately 6km North West</w:t>
      </w:r>
      <w:r>
        <w:t xml:space="preserve"> of Port Talbot at </w:t>
      </w:r>
      <w:r w:rsidRPr="00413130">
        <w:t>National Grid Reference (NGR) SS 69849 93362.</w:t>
      </w:r>
    </w:p>
    <w:p w14:paraId="584F125F" w14:textId="4F044109" w:rsidR="00CA1BD4" w:rsidRDefault="00CA1BD4" w:rsidP="007067F6">
      <w:r>
        <w:t xml:space="preserve">The site’s location is illustrated on Drawing 01 and the </w:t>
      </w:r>
      <w:r w:rsidR="00442D1A">
        <w:t>Permit</w:t>
      </w:r>
      <w:r>
        <w:t xml:space="preserve"> boundary is illustrated on drawing 03.</w:t>
      </w:r>
    </w:p>
    <w:p w14:paraId="4DA6ED1D" w14:textId="77777777" w:rsidR="007067F6" w:rsidRPr="0064054D" w:rsidRDefault="007067F6" w:rsidP="00FE722C">
      <w:pPr>
        <w:pStyle w:val="Heading2"/>
        <w:ind w:left="851" w:hanging="851"/>
      </w:pPr>
      <w:bookmarkStart w:id="189" w:name="_Toc151455533"/>
      <w:bookmarkStart w:id="190" w:name="_Toc151455636"/>
      <w:bookmarkStart w:id="191" w:name="_Toc151483994"/>
      <w:bookmarkStart w:id="192" w:name="_Toc151538733"/>
      <w:bookmarkStart w:id="193" w:name="_Toc151540061"/>
      <w:bookmarkStart w:id="194" w:name="_Toc151554247"/>
      <w:bookmarkStart w:id="195" w:name="_Toc151555286"/>
      <w:bookmarkStart w:id="196" w:name="_Toc151563005"/>
      <w:bookmarkStart w:id="197" w:name="_Toc151564403"/>
      <w:bookmarkStart w:id="198" w:name="_Toc151570615"/>
      <w:bookmarkStart w:id="199" w:name="_Toc482372253"/>
      <w:bookmarkStart w:id="200" w:name="_Toc517778"/>
      <w:bookmarkStart w:id="201" w:name="_Toc197419329"/>
      <w:bookmarkEnd w:id="189"/>
      <w:bookmarkEnd w:id="190"/>
      <w:bookmarkEnd w:id="191"/>
      <w:bookmarkEnd w:id="192"/>
      <w:bookmarkEnd w:id="193"/>
      <w:bookmarkEnd w:id="194"/>
      <w:bookmarkEnd w:id="195"/>
      <w:bookmarkEnd w:id="196"/>
      <w:bookmarkEnd w:id="197"/>
      <w:bookmarkEnd w:id="198"/>
      <w:r w:rsidRPr="0064054D">
        <w:t>Report Structure</w:t>
      </w:r>
      <w:bookmarkEnd w:id="199"/>
      <w:bookmarkEnd w:id="200"/>
      <w:bookmarkEnd w:id="201"/>
    </w:p>
    <w:p w14:paraId="3C509CD3" w14:textId="2812BDC2" w:rsidR="00E61623" w:rsidRDefault="00E61623" w:rsidP="00E61623">
      <w:r>
        <w:t>The Working Plan sets out the following:</w:t>
      </w:r>
    </w:p>
    <w:p w14:paraId="7B9D22FD" w14:textId="2DD9A6A0" w:rsidR="00E61623" w:rsidRDefault="00E61623" w:rsidP="00E61623">
      <w:pPr>
        <w:pStyle w:val="ListBullet"/>
      </w:pPr>
      <w:r>
        <w:t>Waste Activities</w:t>
      </w:r>
      <w:r w:rsidR="008912D9">
        <w:t>;</w:t>
      </w:r>
    </w:p>
    <w:p w14:paraId="78E310DB" w14:textId="11DA17ED" w:rsidR="00E61623" w:rsidRDefault="00E61623" w:rsidP="00E61623">
      <w:pPr>
        <w:pStyle w:val="ListBullet"/>
      </w:pPr>
      <w:r>
        <w:t>Waste Types</w:t>
      </w:r>
      <w:r w:rsidR="008912D9">
        <w:t>;</w:t>
      </w:r>
    </w:p>
    <w:p w14:paraId="44632B51" w14:textId="76D4A3BB" w:rsidR="00E61623" w:rsidRDefault="00E61623" w:rsidP="00E61623">
      <w:pPr>
        <w:pStyle w:val="ListBullet"/>
      </w:pPr>
      <w:r>
        <w:t>Engineering Controls</w:t>
      </w:r>
      <w:r w:rsidR="008912D9">
        <w:t>;</w:t>
      </w:r>
    </w:p>
    <w:p w14:paraId="39213839" w14:textId="3581849D" w:rsidR="00E61623" w:rsidRDefault="00E61623" w:rsidP="00E61623">
      <w:pPr>
        <w:pStyle w:val="ListBullet"/>
      </w:pPr>
      <w:r>
        <w:t>Operating Techniques</w:t>
      </w:r>
      <w:r w:rsidR="008912D9">
        <w:t>; and</w:t>
      </w:r>
    </w:p>
    <w:p w14:paraId="1C3A6428" w14:textId="44C95746" w:rsidR="00E61623" w:rsidRDefault="00E61623" w:rsidP="00E61623">
      <w:pPr>
        <w:pStyle w:val="ListBullet"/>
      </w:pPr>
      <w:r>
        <w:t>Management</w:t>
      </w:r>
      <w:r w:rsidR="008912D9">
        <w:t>.</w:t>
      </w:r>
    </w:p>
    <w:p w14:paraId="65B4BE1F" w14:textId="3A479667" w:rsidR="00442D1A" w:rsidRDefault="00442D1A" w:rsidP="007067F6">
      <w:r>
        <w:t>The Working Plan is the over-arching document for the operation and brings together the following documents</w:t>
      </w:r>
      <w:r w:rsidR="00736FD4">
        <w:t xml:space="preserve"> </w:t>
      </w:r>
      <w:r w:rsidR="00EB5EB2">
        <w:t xml:space="preserve">including the </w:t>
      </w:r>
      <w:r w:rsidR="008912D9">
        <w:t>ERA</w:t>
      </w:r>
      <w:r w:rsidR="00736FD4">
        <w:t>, together with specific management plans</w:t>
      </w:r>
      <w:r>
        <w:t>:</w:t>
      </w:r>
    </w:p>
    <w:p w14:paraId="1EB7466E" w14:textId="7B25E2E8" w:rsidR="00442D1A" w:rsidRPr="00E61623" w:rsidRDefault="00442D1A" w:rsidP="00A434DF">
      <w:pPr>
        <w:pStyle w:val="ListBullet"/>
      </w:pPr>
      <w:r w:rsidRPr="00E61623">
        <w:t>Environmental Risk Assessment</w:t>
      </w:r>
      <w:r w:rsidR="008912D9">
        <w:t>;</w:t>
      </w:r>
    </w:p>
    <w:p w14:paraId="1ED50C05" w14:textId="777ECD3F" w:rsidR="00E61623" w:rsidRPr="00E61623" w:rsidRDefault="00E61623" w:rsidP="00A434DF">
      <w:pPr>
        <w:pStyle w:val="ListBullet"/>
      </w:pPr>
      <w:r w:rsidRPr="00E61623">
        <w:t>Odour Management Plan</w:t>
      </w:r>
      <w:r w:rsidR="008912D9">
        <w:t>;</w:t>
      </w:r>
    </w:p>
    <w:p w14:paraId="7FE11799" w14:textId="5694EA8A" w:rsidR="00E61623" w:rsidRPr="00E61623" w:rsidRDefault="00E61623" w:rsidP="00A434DF">
      <w:pPr>
        <w:pStyle w:val="ListBullet"/>
      </w:pPr>
      <w:r w:rsidRPr="00E61623">
        <w:t>Pest Management Plan</w:t>
      </w:r>
      <w:r w:rsidR="008912D9">
        <w:t>;</w:t>
      </w:r>
    </w:p>
    <w:p w14:paraId="4EA5DD20" w14:textId="0CCCD8FB" w:rsidR="00E61623" w:rsidRPr="00E61623" w:rsidRDefault="00E61623" w:rsidP="00A434DF">
      <w:pPr>
        <w:pStyle w:val="ListBullet"/>
      </w:pPr>
      <w:r w:rsidRPr="00E61623">
        <w:t>Fire Prevention and Mitigation Plan</w:t>
      </w:r>
      <w:r w:rsidR="008912D9">
        <w:t>; and</w:t>
      </w:r>
    </w:p>
    <w:p w14:paraId="26C77FB7" w14:textId="29ACC238" w:rsidR="00EB5EB2" w:rsidRDefault="00EB5EB2" w:rsidP="00EB5EB2">
      <w:pPr>
        <w:pStyle w:val="ListBullet"/>
      </w:pPr>
      <w:r>
        <w:t>Drawings</w:t>
      </w:r>
      <w:r w:rsidR="008912D9">
        <w:t>.</w:t>
      </w:r>
    </w:p>
    <w:p w14:paraId="2B13ED7D" w14:textId="77777777" w:rsidR="00CD7890" w:rsidRDefault="00CD7890">
      <w:pPr>
        <w:spacing w:after="0"/>
        <w:jc w:val="left"/>
        <w:rPr>
          <w:rFonts w:cs="Arial"/>
          <w:b/>
          <w:color w:val="059AC4" w:themeColor="accent4"/>
          <w:sz w:val="36"/>
          <w:szCs w:val="36"/>
        </w:rPr>
      </w:pPr>
      <w:r>
        <w:br w:type="page"/>
      </w:r>
    </w:p>
    <w:p w14:paraId="0009FBF5" w14:textId="658C2896" w:rsidR="0055443D" w:rsidRDefault="00CD7890" w:rsidP="00147883">
      <w:pPr>
        <w:pStyle w:val="Heading1"/>
        <w:tabs>
          <w:tab w:val="clear" w:pos="993"/>
          <w:tab w:val="num" w:pos="4112"/>
        </w:tabs>
        <w:ind w:left="851" w:hanging="851"/>
      </w:pPr>
      <w:bookmarkStart w:id="202" w:name="_Toc197419330"/>
      <w:r w:rsidRPr="00CD7890">
        <w:lastRenderedPageBreak/>
        <w:t>Waste Activities</w:t>
      </w:r>
      <w:bookmarkEnd w:id="202"/>
    </w:p>
    <w:p w14:paraId="20332507" w14:textId="1D1BA5E8" w:rsidR="001B23F5" w:rsidRDefault="001B23F5" w:rsidP="00A9322A">
      <w:pPr>
        <w:pStyle w:val="Heading2"/>
        <w:ind w:left="851" w:hanging="851"/>
      </w:pPr>
      <w:bookmarkStart w:id="203" w:name="_Toc197419331"/>
      <w:r w:rsidRPr="001B23F5">
        <w:t>O</w:t>
      </w:r>
      <w:r>
        <w:t>verview</w:t>
      </w:r>
      <w:bookmarkEnd w:id="203"/>
    </w:p>
    <w:p w14:paraId="2B449185" w14:textId="6106A029" w:rsidR="001B23F5" w:rsidRDefault="001B23F5" w:rsidP="001B23F5">
      <w:r>
        <w:t>The site operates as a waste transfer station with some materials recovery taking place on site prior to onward transport for further treatment, recovery or disposal.</w:t>
      </w:r>
    </w:p>
    <w:p w14:paraId="15A90998" w14:textId="4544B2E2" w:rsidR="001B23F5" w:rsidRDefault="001B23F5" w:rsidP="001B23F5">
      <w:r>
        <w:t xml:space="preserve">The site will continue to be limited to </w:t>
      </w:r>
      <w:r w:rsidR="008912D9">
        <w:t>accept</w:t>
      </w:r>
      <w:r>
        <w:t xml:space="preserve"> </w:t>
      </w:r>
      <w:r w:rsidR="008912D9">
        <w:t>a maximum of</w:t>
      </w:r>
      <w:r>
        <w:t xml:space="preserve"> 260,000 tonnes of waste per annum. </w:t>
      </w:r>
    </w:p>
    <w:p w14:paraId="10E1B8F5" w14:textId="0DC97A1F" w:rsidR="001B23F5" w:rsidRDefault="001B23F5" w:rsidP="001B23F5">
      <w:r>
        <w:t>Separately collected waste types are tipped into separate bays in the reception areas.</w:t>
      </w:r>
    </w:p>
    <w:p w14:paraId="539C127E" w14:textId="6CEBB2FD" w:rsidR="00CD06A1" w:rsidRDefault="00CD06A1" w:rsidP="001B23F5">
      <w:r>
        <w:t>T</w:t>
      </w:r>
      <w:r w:rsidR="001B23F5">
        <w:t xml:space="preserve">he </w:t>
      </w:r>
      <w:r>
        <w:t>following separately collected waste types are tipped in separate designated bays in the waste reception area:</w:t>
      </w:r>
    </w:p>
    <w:p w14:paraId="36DF9630" w14:textId="39BE2764" w:rsidR="00CD06A1" w:rsidRDefault="008912D9" w:rsidP="00A9322A">
      <w:pPr>
        <w:pStyle w:val="ListBullet"/>
      </w:pPr>
      <w:r>
        <w:t>R</w:t>
      </w:r>
      <w:r w:rsidR="001B23F5">
        <w:t>esidual waste</w:t>
      </w:r>
    </w:p>
    <w:p w14:paraId="58842B75" w14:textId="646295EA" w:rsidR="00CD06A1" w:rsidRDefault="008912D9" w:rsidP="00A9322A">
      <w:pPr>
        <w:pStyle w:val="ListBullet"/>
      </w:pPr>
      <w:r>
        <w:t>G</w:t>
      </w:r>
      <w:r w:rsidR="00CD06A1">
        <w:t>reen waste</w:t>
      </w:r>
    </w:p>
    <w:p w14:paraId="1C270AA8" w14:textId="6151009C" w:rsidR="00CD06A1" w:rsidRDefault="008912D9" w:rsidP="00A9322A">
      <w:pPr>
        <w:pStyle w:val="ListBullet"/>
      </w:pPr>
      <w:r>
        <w:t>B</w:t>
      </w:r>
      <w:r w:rsidR="00CD06A1">
        <w:t>ulky</w:t>
      </w:r>
    </w:p>
    <w:p w14:paraId="5F9D446C" w14:textId="0DCC21C6" w:rsidR="0067392E" w:rsidRDefault="008912D9" w:rsidP="00A9322A">
      <w:pPr>
        <w:pStyle w:val="ListBullet"/>
      </w:pPr>
      <w:r>
        <w:t>S</w:t>
      </w:r>
      <w:r w:rsidR="0067392E">
        <w:t>treet litter</w:t>
      </w:r>
    </w:p>
    <w:p w14:paraId="3E81387A" w14:textId="73A73A6F" w:rsidR="001B23F5" w:rsidRDefault="001B23F5" w:rsidP="00A9322A">
      <w:pPr>
        <w:pStyle w:val="ListBullet"/>
      </w:pPr>
      <w:r>
        <w:t>AHP</w:t>
      </w:r>
    </w:p>
    <w:p w14:paraId="25FF5C73" w14:textId="3BC63992" w:rsidR="00CD06A1" w:rsidRDefault="00CD06A1" w:rsidP="001B23F5">
      <w:r w:rsidRPr="00CD06A1">
        <w:t xml:space="preserve">The following separately collected waste types are tipped in separate designated bays in the </w:t>
      </w:r>
      <w:r>
        <w:t>recycling</w:t>
      </w:r>
      <w:r w:rsidRPr="00CD06A1">
        <w:t xml:space="preserve"> reception area:</w:t>
      </w:r>
    </w:p>
    <w:p w14:paraId="68D296C2" w14:textId="6955B0C2" w:rsidR="00CD06A1" w:rsidRDefault="008912D9" w:rsidP="00A9322A">
      <w:pPr>
        <w:pStyle w:val="ListBullet"/>
      </w:pPr>
      <w:r>
        <w:t>F</w:t>
      </w:r>
      <w:r w:rsidR="00CD06A1">
        <w:t>ood waste</w:t>
      </w:r>
      <w:r w:rsidR="00AC4649">
        <w:t>;</w:t>
      </w:r>
    </w:p>
    <w:p w14:paraId="3D722133" w14:textId="176AF246" w:rsidR="00CD06A1" w:rsidRDefault="008912D9" w:rsidP="00A9322A">
      <w:pPr>
        <w:pStyle w:val="ListBullet"/>
      </w:pPr>
      <w:r>
        <w:t>P</w:t>
      </w:r>
      <w:r w:rsidR="00CD06A1">
        <w:t>aper</w:t>
      </w:r>
      <w:r w:rsidR="00AC4649">
        <w:t>;</w:t>
      </w:r>
    </w:p>
    <w:p w14:paraId="158468DC" w14:textId="7CDD1B34" w:rsidR="00CD06A1" w:rsidRDefault="008912D9" w:rsidP="00A9322A">
      <w:pPr>
        <w:pStyle w:val="ListBullet"/>
      </w:pPr>
      <w:r>
        <w:t>G</w:t>
      </w:r>
      <w:r w:rsidR="00CD06A1">
        <w:t>lass</w:t>
      </w:r>
      <w:r w:rsidR="00AC4649">
        <w:t>;</w:t>
      </w:r>
    </w:p>
    <w:p w14:paraId="3515B9EC" w14:textId="2FB7A98F" w:rsidR="00CD06A1" w:rsidRDefault="008912D9" w:rsidP="00A9322A">
      <w:pPr>
        <w:pStyle w:val="ListBullet"/>
      </w:pPr>
      <w:r>
        <w:t>C</w:t>
      </w:r>
      <w:r w:rsidR="00CD06A1">
        <w:t>ardboard</w:t>
      </w:r>
      <w:r w:rsidR="00AC4649">
        <w:t>; and</w:t>
      </w:r>
    </w:p>
    <w:p w14:paraId="2CA97495" w14:textId="33F0AC0A" w:rsidR="00CD06A1" w:rsidRDefault="008912D9" w:rsidP="00A9322A">
      <w:pPr>
        <w:pStyle w:val="ListBullet"/>
      </w:pPr>
      <w:r>
        <w:t>C</w:t>
      </w:r>
      <w:r w:rsidR="001B23F5">
        <w:t>o-collected plastic and cans</w:t>
      </w:r>
      <w:r w:rsidR="00AC4649">
        <w:t>.</w:t>
      </w:r>
    </w:p>
    <w:p w14:paraId="6994458F" w14:textId="77777777" w:rsidR="00CD06A1" w:rsidRDefault="00CD06A1" w:rsidP="001B23F5">
      <w:r>
        <w:t>There are also designated areas for separately collected household batteries and small WEEE.</w:t>
      </w:r>
    </w:p>
    <w:p w14:paraId="7E607B9E" w14:textId="1F2B9985" w:rsidR="001B23F5" w:rsidRDefault="001B23F5" w:rsidP="001B23F5">
      <w:r>
        <w:t xml:space="preserve">Plastic and cans are then </w:t>
      </w:r>
      <w:r w:rsidR="00A9322A">
        <w:t>separated</w:t>
      </w:r>
      <w:r>
        <w:t xml:space="preserve"> further on the Materials Recovery Facility process line t</w:t>
      </w:r>
      <w:r w:rsidR="00CD06A1">
        <w:t>o recover metals and plastics.</w:t>
      </w:r>
    </w:p>
    <w:p w14:paraId="56735615" w14:textId="1435FCC9" w:rsidR="001B23F5" w:rsidRDefault="001B23F5" w:rsidP="001B23F5">
      <w:r>
        <w:t xml:space="preserve">All waste types are then bulked up, with certain dry recyclables baled, prior to transfer off site. All waste </w:t>
      </w:r>
      <w:r w:rsidR="00B56FAC">
        <w:t>transfer</w:t>
      </w:r>
      <w:r>
        <w:t xml:space="preserve"> and treatment will occur within the </w:t>
      </w:r>
      <w:r w:rsidR="00885548">
        <w:t xml:space="preserve">waste transfer and materials </w:t>
      </w:r>
      <w:r w:rsidR="00D858E4">
        <w:t>recovery</w:t>
      </w:r>
      <w:r w:rsidR="00CD06A1">
        <w:t xml:space="preserve"> building.</w:t>
      </w:r>
    </w:p>
    <w:p w14:paraId="21BA3CDF" w14:textId="06DEDEEB" w:rsidR="001B23F5" w:rsidRDefault="001B23F5" w:rsidP="001B23F5">
      <w:r>
        <w:t xml:space="preserve">The operational layout is illustrated on Drawings </w:t>
      </w:r>
      <w:r w:rsidR="00AC4649">
        <w:t>31, 32, and 33.</w:t>
      </w:r>
      <w:r>
        <w:t xml:space="preserve"> </w:t>
      </w:r>
    </w:p>
    <w:p w14:paraId="51E57DD8" w14:textId="4591D19C" w:rsidR="001B23F5" w:rsidRDefault="00AC4649" w:rsidP="001B23F5">
      <w:r>
        <w:t>Ongoing waste treatment activities on site consist of the sorting, separation, screening, baling and bulking up of materials.</w:t>
      </w:r>
    </w:p>
    <w:p w14:paraId="062319E1" w14:textId="40C724E4" w:rsidR="00875DA0" w:rsidRDefault="00875DA0" w:rsidP="001B23F5">
      <w:r w:rsidRPr="008F092A">
        <w:t xml:space="preserve">As part of the consolidation of activities at the site Neath Port Talbot council will be storing their fleet of waste collection vehicles at the site. The waste collection vehicles stored at the site will be washed in an external wash bay. </w:t>
      </w:r>
    </w:p>
    <w:p w14:paraId="1033F275" w14:textId="3FAC1E58" w:rsidR="00CD06A1" w:rsidRPr="001B23F5" w:rsidRDefault="00CD06A1" w:rsidP="001B23F5">
      <w:r>
        <w:t xml:space="preserve">A detailed description of the operating techniques </w:t>
      </w:r>
      <w:r w:rsidR="00AC4649">
        <w:t>is</w:t>
      </w:r>
      <w:r>
        <w:t xml:space="preserve"> set out i</w:t>
      </w:r>
      <w:r w:rsidR="00A9322A">
        <w:t>n S</w:t>
      </w:r>
      <w:r>
        <w:t xml:space="preserve">ection </w:t>
      </w:r>
      <w:r w:rsidR="00A9322A">
        <w:fldChar w:fldCharType="begin"/>
      </w:r>
      <w:r w:rsidR="00A9322A">
        <w:instrText xml:space="preserve"> REF _Ref151539901 \r \h </w:instrText>
      </w:r>
      <w:r w:rsidR="00A9322A">
        <w:fldChar w:fldCharType="separate"/>
      </w:r>
      <w:r w:rsidR="008D7EFE">
        <w:t>5.0</w:t>
      </w:r>
      <w:r w:rsidR="00A9322A">
        <w:fldChar w:fldCharType="end"/>
      </w:r>
      <w:r>
        <w:t xml:space="preserve"> of the Working </w:t>
      </w:r>
      <w:r w:rsidR="00A9322A">
        <w:t>P</w:t>
      </w:r>
      <w:r>
        <w:t>lan.</w:t>
      </w:r>
    </w:p>
    <w:p w14:paraId="02DD33CF" w14:textId="77777777" w:rsidR="00875DA0" w:rsidRDefault="00875DA0">
      <w:pPr>
        <w:spacing w:after="0"/>
        <w:jc w:val="left"/>
      </w:pPr>
    </w:p>
    <w:p w14:paraId="0639A8D9" w14:textId="2DB48EF6" w:rsidR="00A9322A" w:rsidRDefault="00A9322A">
      <w:pPr>
        <w:spacing w:after="0"/>
        <w:jc w:val="left"/>
        <w:rPr>
          <w:rFonts w:ascii="Calibri" w:hAnsi="Calibri"/>
          <w:color w:val="059AC4" w:themeColor="accent4"/>
          <w:sz w:val="28"/>
        </w:rPr>
      </w:pPr>
      <w:r>
        <w:br w:type="page"/>
      </w:r>
    </w:p>
    <w:p w14:paraId="1EFC28A5" w14:textId="2B25B80E" w:rsidR="001B23F5" w:rsidRPr="001B23F5" w:rsidRDefault="00AC4649" w:rsidP="00A9322A">
      <w:pPr>
        <w:pStyle w:val="Heading2"/>
        <w:ind w:left="851" w:hanging="851"/>
      </w:pPr>
      <w:bookmarkStart w:id="204" w:name="_Toc197419332"/>
      <w:r>
        <w:lastRenderedPageBreak/>
        <w:t>Specified</w:t>
      </w:r>
      <w:r w:rsidR="001B23F5" w:rsidRPr="00CD7890">
        <w:t xml:space="preserve"> Waste Management Activities</w:t>
      </w:r>
      <w:bookmarkEnd w:id="204"/>
    </w:p>
    <w:p w14:paraId="0A6DE5B7" w14:textId="4B1AA166" w:rsidR="00311C37" w:rsidRPr="004739EB" w:rsidRDefault="00311C37" w:rsidP="00311C37">
      <w:pPr>
        <w:pStyle w:val="Caption"/>
      </w:pPr>
      <w:bookmarkStart w:id="205" w:name="_Toc197419375"/>
      <w:bookmarkStart w:id="206" w:name="_Hlk129096744"/>
      <w:r w:rsidRPr="004739EB">
        <w:t xml:space="preserve">Table </w:t>
      </w:r>
      <w:r w:rsidR="00FD1349">
        <w:fldChar w:fldCharType="begin"/>
      </w:r>
      <w:r w:rsidR="00FD1349">
        <w:instrText xml:space="preserve"> STYLEREF 1 \s </w:instrText>
      </w:r>
      <w:r w:rsidR="00FD1349">
        <w:fldChar w:fldCharType="separate"/>
      </w:r>
      <w:r w:rsidR="008D7EFE">
        <w:rPr>
          <w:noProof/>
        </w:rPr>
        <w:t>2</w:t>
      </w:r>
      <w:r w:rsidR="00FD1349">
        <w:rPr>
          <w:noProof/>
        </w:rPr>
        <w:fldChar w:fldCharType="end"/>
      </w:r>
      <w:r w:rsidRPr="004739EB">
        <w:noBreakHyphen/>
      </w:r>
      <w:r w:rsidR="00FD1349">
        <w:fldChar w:fldCharType="begin"/>
      </w:r>
      <w:r w:rsidR="00FD1349">
        <w:instrText xml:space="preserve"> SEQ Table \* ARABIC \s 1 </w:instrText>
      </w:r>
      <w:r w:rsidR="00FD1349">
        <w:fldChar w:fldCharType="separate"/>
      </w:r>
      <w:r w:rsidR="008D7EFE">
        <w:rPr>
          <w:noProof/>
        </w:rPr>
        <w:t>1</w:t>
      </w:r>
      <w:r w:rsidR="00FD1349">
        <w:rPr>
          <w:noProof/>
        </w:rPr>
        <w:fldChar w:fldCharType="end"/>
      </w:r>
      <w:r w:rsidRPr="004739EB">
        <w:br/>
      </w:r>
      <w:r w:rsidR="00AC4649">
        <w:t>Specified</w:t>
      </w:r>
      <w:r w:rsidRPr="00CD7890">
        <w:t xml:space="preserve"> Waste Management Activitie</w:t>
      </w:r>
      <w:r w:rsidR="00175F9E">
        <w:t>s</w:t>
      </w:r>
      <w:bookmarkEnd w:id="205"/>
    </w:p>
    <w:tbl>
      <w:tblPr>
        <w:tblStyle w:val="SLRTable1"/>
        <w:tblW w:w="0" w:type="auto"/>
        <w:tblInd w:w="-5" w:type="dxa"/>
        <w:tblLook w:val="04A0" w:firstRow="1" w:lastRow="0" w:firstColumn="1" w:lastColumn="0" w:noHBand="0" w:noVBand="1"/>
      </w:tblPr>
      <w:tblGrid>
        <w:gridCol w:w="4979"/>
        <w:gridCol w:w="4978"/>
      </w:tblGrid>
      <w:tr w:rsidR="00CD7890" w:rsidRPr="006036E4" w14:paraId="2F347292" w14:textId="77777777" w:rsidTr="00CD7890">
        <w:trPr>
          <w:cnfStyle w:val="100000000000" w:firstRow="1" w:lastRow="0" w:firstColumn="0" w:lastColumn="0" w:oddVBand="0" w:evenVBand="0" w:oddHBand="0" w:evenHBand="0" w:firstRowFirstColumn="0" w:firstRowLastColumn="0" w:lastRowFirstColumn="0" w:lastRowLastColumn="0"/>
        </w:trPr>
        <w:tc>
          <w:tcPr>
            <w:tcW w:w="4979" w:type="dxa"/>
            <w:tcBorders>
              <w:top w:val="single" w:sz="8" w:space="0" w:color="059AC4"/>
              <w:left w:val="single" w:sz="8" w:space="0" w:color="059AC4"/>
              <w:bottom w:val="single" w:sz="8" w:space="0" w:color="059AC4"/>
              <w:right w:val="single" w:sz="8" w:space="0" w:color="059AC4"/>
            </w:tcBorders>
            <w:hideMark/>
          </w:tcPr>
          <w:p w14:paraId="3252CCB3" w14:textId="77777777" w:rsidR="00CD7890" w:rsidRPr="006036E4" w:rsidRDefault="00CD7890" w:rsidP="00CD7890">
            <w:pPr>
              <w:tabs>
                <w:tab w:val="left" w:pos="2552"/>
              </w:tabs>
              <w:spacing w:before="0" w:beforeAutospacing="0" w:afterAutospacing="0"/>
              <w:rPr>
                <w:color w:val="auto"/>
              </w:rPr>
            </w:pPr>
            <w:r w:rsidRPr="006036E4">
              <w:rPr>
                <w:color w:val="auto"/>
              </w:rPr>
              <w:t>Description of Activities</w:t>
            </w:r>
          </w:p>
        </w:tc>
        <w:tc>
          <w:tcPr>
            <w:tcW w:w="4978" w:type="dxa"/>
            <w:tcBorders>
              <w:top w:val="single" w:sz="8" w:space="0" w:color="059AC4"/>
              <w:left w:val="single" w:sz="8" w:space="0" w:color="059AC4"/>
              <w:bottom w:val="single" w:sz="8" w:space="0" w:color="059AC4"/>
              <w:right w:val="single" w:sz="8" w:space="0" w:color="059AC4"/>
            </w:tcBorders>
            <w:hideMark/>
          </w:tcPr>
          <w:p w14:paraId="2D83AA99" w14:textId="77777777" w:rsidR="00CD7890" w:rsidRPr="006036E4" w:rsidRDefault="00CD7890" w:rsidP="00CD7890">
            <w:pPr>
              <w:tabs>
                <w:tab w:val="left" w:pos="2552"/>
              </w:tabs>
              <w:spacing w:before="0" w:beforeAutospacing="0" w:afterAutospacing="0"/>
              <w:rPr>
                <w:color w:val="auto"/>
              </w:rPr>
            </w:pPr>
            <w:r w:rsidRPr="006036E4">
              <w:rPr>
                <w:color w:val="auto"/>
              </w:rPr>
              <w:t xml:space="preserve">Limits of Activities </w:t>
            </w:r>
          </w:p>
        </w:tc>
      </w:tr>
      <w:tr w:rsidR="00CD7890" w:rsidRPr="006036E4" w14:paraId="0A3C7A36" w14:textId="77777777" w:rsidTr="00CD7890">
        <w:tc>
          <w:tcPr>
            <w:tcW w:w="4979" w:type="dxa"/>
            <w:tcBorders>
              <w:top w:val="single" w:sz="8" w:space="0" w:color="059AC4"/>
              <w:left w:val="single" w:sz="8" w:space="0" w:color="059AC4"/>
              <w:bottom w:val="single" w:sz="8" w:space="0" w:color="059AC4"/>
              <w:right w:val="single" w:sz="8" w:space="0" w:color="059AC4"/>
            </w:tcBorders>
          </w:tcPr>
          <w:p w14:paraId="0A1C0D5B" w14:textId="77777777" w:rsidR="00CD7890" w:rsidRPr="006036E4" w:rsidRDefault="00CD7890" w:rsidP="00CD7890">
            <w:pPr>
              <w:tabs>
                <w:tab w:val="left" w:pos="2552"/>
              </w:tabs>
              <w:ind w:left="360"/>
              <w:rPr>
                <w:color w:val="auto"/>
              </w:rPr>
            </w:pPr>
            <w:r w:rsidRPr="006036E4">
              <w:rPr>
                <w:b/>
                <w:bCs/>
                <w:color w:val="auto"/>
              </w:rPr>
              <w:t xml:space="preserve">R3: </w:t>
            </w:r>
            <w:r w:rsidRPr="006036E4">
              <w:rPr>
                <w:color w:val="auto"/>
              </w:rPr>
              <w:t xml:space="preserve">recycling/reclamation of organic substances which are not used as solvents; </w:t>
            </w:r>
          </w:p>
          <w:p w14:paraId="71390604" w14:textId="77777777" w:rsidR="00CD7890" w:rsidRPr="006036E4" w:rsidRDefault="00CD7890" w:rsidP="00CD7890">
            <w:pPr>
              <w:tabs>
                <w:tab w:val="left" w:pos="2552"/>
              </w:tabs>
              <w:ind w:left="360"/>
              <w:rPr>
                <w:color w:val="auto"/>
              </w:rPr>
            </w:pPr>
            <w:r w:rsidRPr="006036E4">
              <w:rPr>
                <w:b/>
                <w:bCs/>
                <w:color w:val="auto"/>
              </w:rPr>
              <w:t xml:space="preserve">R4: </w:t>
            </w:r>
            <w:r w:rsidRPr="006036E4">
              <w:rPr>
                <w:color w:val="auto"/>
              </w:rPr>
              <w:t xml:space="preserve">recycling/reclamation of metals and metal compounds; </w:t>
            </w:r>
          </w:p>
          <w:p w14:paraId="33A8BCDE" w14:textId="77777777" w:rsidR="00CD7890" w:rsidRPr="006036E4" w:rsidRDefault="00CD7890" w:rsidP="00CD7890">
            <w:pPr>
              <w:tabs>
                <w:tab w:val="left" w:pos="2552"/>
              </w:tabs>
              <w:ind w:left="360"/>
              <w:rPr>
                <w:color w:val="auto"/>
              </w:rPr>
            </w:pPr>
            <w:r w:rsidRPr="006036E4">
              <w:rPr>
                <w:b/>
                <w:bCs/>
                <w:color w:val="auto"/>
              </w:rPr>
              <w:t xml:space="preserve">R5: </w:t>
            </w:r>
            <w:r w:rsidRPr="006036E4">
              <w:rPr>
                <w:color w:val="auto"/>
              </w:rPr>
              <w:t>recycling/reclamation of other inorganic materials; and</w:t>
            </w:r>
          </w:p>
          <w:p w14:paraId="6B625C66" w14:textId="77777777" w:rsidR="00CD7890" w:rsidRPr="006036E4" w:rsidRDefault="00CD7890" w:rsidP="00CD7890">
            <w:pPr>
              <w:tabs>
                <w:tab w:val="left" w:pos="2552"/>
              </w:tabs>
              <w:ind w:left="360"/>
              <w:rPr>
                <w:color w:val="auto"/>
              </w:rPr>
            </w:pPr>
            <w:r w:rsidRPr="006036E4">
              <w:rPr>
                <w:b/>
                <w:bCs/>
                <w:color w:val="auto"/>
              </w:rPr>
              <w:t xml:space="preserve">R13: </w:t>
            </w:r>
            <w:r w:rsidRPr="006036E4">
              <w:rPr>
                <w:color w:val="auto"/>
              </w:rPr>
              <w:t xml:space="preserve">storage of wastes pending any of the operations numbered R1 to R12 (excluding temporary storage, pending collection, on the site where is produced). </w:t>
            </w:r>
          </w:p>
          <w:p w14:paraId="377FA765" w14:textId="77777777" w:rsidR="00CD7890" w:rsidRPr="006036E4" w:rsidRDefault="00CD7890" w:rsidP="00CD7890">
            <w:pPr>
              <w:tabs>
                <w:tab w:val="left" w:pos="2552"/>
              </w:tabs>
              <w:ind w:left="720" w:hanging="360"/>
              <w:rPr>
                <w:color w:val="auto"/>
              </w:rPr>
            </w:pPr>
            <w:r w:rsidRPr="006036E4">
              <w:rPr>
                <w:b/>
                <w:bCs/>
                <w:color w:val="auto"/>
              </w:rPr>
              <w:t xml:space="preserve">D9: </w:t>
            </w:r>
            <w:r w:rsidRPr="006036E4">
              <w:rPr>
                <w:color w:val="auto"/>
              </w:rPr>
              <w:t>physico-chemical treatment;</w:t>
            </w:r>
          </w:p>
          <w:p w14:paraId="3745AEB9" w14:textId="77777777" w:rsidR="00CD7890" w:rsidRPr="006036E4" w:rsidRDefault="00CD7890" w:rsidP="00CD7890">
            <w:pPr>
              <w:tabs>
                <w:tab w:val="left" w:pos="2552"/>
              </w:tabs>
              <w:ind w:left="360"/>
              <w:rPr>
                <w:color w:val="auto"/>
              </w:rPr>
            </w:pPr>
            <w:r w:rsidRPr="006036E4">
              <w:rPr>
                <w:b/>
                <w:bCs/>
                <w:color w:val="auto"/>
              </w:rPr>
              <w:t xml:space="preserve">D14: </w:t>
            </w:r>
            <w:r w:rsidRPr="006036E4">
              <w:rPr>
                <w:color w:val="auto"/>
              </w:rPr>
              <w:t xml:space="preserve">repackaging prior to submission to any of the operations numbered D1 to 13; and </w:t>
            </w:r>
          </w:p>
          <w:p w14:paraId="074CD1AB" w14:textId="77777777" w:rsidR="00CD7890" w:rsidRPr="006036E4" w:rsidRDefault="00CD7890" w:rsidP="00CD7890">
            <w:pPr>
              <w:tabs>
                <w:tab w:val="left" w:pos="2552"/>
              </w:tabs>
              <w:ind w:left="360"/>
              <w:rPr>
                <w:color w:val="auto"/>
              </w:rPr>
            </w:pPr>
            <w:r w:rsidRPr="006036E4">
              <w:rPr>
                <w:b/>
                <w:bCs/>
                <w:color w:val="auto"/>
              </w:rPr>
              <w:t xml:space="preserve">D15: </w:t>
            </w:r>
            <w:r w:rsidRPr="006036E4">
              <w:rPr>
                <w:color w:val="auto"/>
              </w:rPr>
              <w:t xml:space="preserve">storage pending any of the operations numbered D1 to D14. </w:t>
            </w:r>
          </w:p>
        </w:tc>
        <w:tc>
          <w:tcPr>
            <w:tcW w:w="4978" w:type="dxa"/>
            <w:tcBorders>
              <w:top w:val="single" w:sz="8" w:space="0" w:color="059AC4"/>
              <w:left w:val="single" w:sz="8" w:space="0" w:color="059AC4"/>
              <w:bottom w:val="single" w:sz="8" w:space="0" w:color="059AC4"/>
              <w:right w:val="single" w:sz="8" w:space="0" w:color="059AC4"/>
            </w:tcBorders>
            <w:hideMark/>
          </w:tcPr>
          <w:p w14:paraId="29143429" w14:textId="7163923F" w:rsidR="00CD7890" w:rsidRDefault="00CD7890" w:rsidP="00CD7890">
            <w:pPr>
              <w:tabs>
                <w:tab w:val="left" w:pos="2552"/>
              </w:tabs>
              <w:rPr>
                <w:color w:val="auto"/>
              </w:rPr>
            </w:pPr>
            <w:r w:rsidRPr="006036E4">
              <w:rPr>
                <w:color w:val="auto"/>
              </w:rPr>
              <w:t>Maximum</w:t>
            </w:r>
            <w:r w:rsidR="00613E9A">
              <w:rPr>
                <w:color w:val="auto"/>
              </w:rPr>
              <w:t xml:space="preserve"> total</w:t>
            </w:r>
            <w:r w:rsidRPr="006036E4">
              <w:rPr>
                <w:color w:val="auto"/>
              </w:rPr>
              <w:t xml:space="preserve"> throughput, not more than 260,000 tonnes per annum of waste.</w:t>
            </w:r>
          </w:p>
          <w:p w14:paraId="7CAA0F56" w14:textId="77777777" w:rsidR="00613E9A" w:rsidRPr="00F71077" w:rsidRDefault="00613E9A" w:rsidP="00613E9A">
            <w:pPr>
              <w:rPr>
                <w:color w:val="auto"/>
              </w:rPr>
            </w:pPr>
            <w:r w:rsidRPr="00F71077">
              <w:rPr>
                <w:color w:val="auto"/>
              </w:rPr>
              <w:t>Maximum throughput of household and commercial AHP, not more than 3,000 tonnes per annum, and not more than 25tonnes in any one day.</w:t>
            </w:r>
          </w:p>
          <w:p w14:paraId="231B5B51" w14:textId="77777777" w:rsidR="00613E9A" w:rsidRPr="00F71077" w:rsidRDefault="00613E9A" w:rsidP="00613E9A">
            <w:pPr>
              <w:rPr>
                <w:color w:val="auto"/>
              </w:rPr>
            </w:pPr>
            <w:r w:rsidRPr="00F71077">
              <w:rPr>
                <w:color w:val="auto"/>
              </w:rPr>
              <w:t>Maximum throughput of batteries, not more than 2.5 tonnes per annum, and not more than 100kg in any one day.</w:t>
            </w:r>
          </w:p>
          <w:p w14:paraId="7152C41B" w14:textId="77777777" w:rsidR="00613E9A" w:rsidRPr="006036E4" w:rsidRDefault="00613E9A" w:rsidP="00CD7890">
            <w:pPr>
              <w:tabs>
                <w:tab w:val="left" w:pos="2552"/>
              </w:tabs>
              <w:rPr>
                <w:color w:val="auto"/>
              </w:rPr>
            </w:pPr>
          </w:p>
          <w:p w14:paraId="0721D4BA" w14:textId="77777777" w:rsidR="00CD7890" w:rsidRPr="00AC4649" w:rsidRDefault="00CD7890" w:rsidP="00CD7890">
            <w:pPr>
              <w:tabs>
                <w:tab w:val="left" w:pos="2552"/>
              </w:tabs>
              <w:rPr>
                <w:color w:val="auto"/>
              </w:rPr>
            </w:pPr>
            <w:r w:rsidRPr="00AC4649">
              <w:rPr>
                <w:color w:val="auto"/>
              </w:rPr>
              <w:t>Treatment consisting only of:</w:t>
            </w:r>
          </w:p>
          <w:p w14:paraId="37EA9027" w14:textId="20A83329" w:rsidR="00CD7890" w:rsidRPr="00AC4649" w:rsidRDefault="00AC4649" w:rsidP="00AC4649">
            <w:pPr>
              <w:pStyle w:val="ListParagraph"/>
              <w:numPr>
                <w:ilvl w:val="0"/>
                <w:numId w:val="109"/>
              </w:numPr>
              <w:tabs>
                <w:tab w:val="left" w:pos="2552"/>
              </w:tabs>
              <w:spacing w:after="0"/>
              <w:rPr>
                <w:color w:val="auto"/>
              </w:rPr>
            </w:pPr>
            <w:r w:rsidRPr="00AC4649">
              <w:rPr>
                <w:color w:val="auto"/>
              </w:rPr>
              <w:t>S</w:t>
            </w:r>
            <w:r w:rsidR="00CD7890" w:rsidRPr="00AC4649">
              <w:rPr>
                <w:color w:val="auto"/>
              </w:rPr>
              <w:t>orting</w:t>
            </w:r>
          </w:p>
          <w:p w14:paraId="3CA904EE" w14:textId="4DF85C1E" w:rsidR="00CD7890" w:rsidRPr="00AC4649" w:rsidRDefault="00AC4649" w:rsidP="00AC4649">
            <w:pPr>
              <w:pStyle w:val="ListParagraph"/>
              <w:numPr>
                <w:ilvl w:val="0"/>
                <w:numId w:val="109"/>
              </w:numPr>
              <w:tabs>
                <w:tab w:val="left" w:pos="2552"/>
              </w:tabs>
              <w:spacing w:after="0"/>
              <w:rPr>
                <w:color w:val="auto"/>
              </w:rPr>
            </w:pPr>
            <w:r w:rsidRPr="00AC4649">
              <w:rPr>
                <w:color w:val="auto"/>
              </w:rPr>
              <w:t>S</w:t>
            </w:r>
            <w:r w:rsidR="00CD7890" w:rsidRPr="00AC4649">
              <w:rPr>
                <w:color w:val="auto"/>
              </w:rPr>
              <w:t>eparation</w:t>
            </w:r>
          </w:p>
          <w:p w14:paraId="3B2EF35B" w14:textId="65E81D1A" w:rsidR="00CD7890" w:rsidRPr="00AC4649" w:rsidRDefault="00AC4649" w:rsidP="00AC4649">
            <w:pPr>
              <w:pStyle w:val="ListParagraph"/>
              <w:numPr>
                <w:ilvl w:val="0"/>
                <w:numId w:val="109"/>
              </w:numPr>
              <w:tabs>
                <w:tab w:val="left" w:pos="2552"/>
              </w:tabs>
              <w:spacing w:after="0"/>
              <w:rPr>
                <w:color w:val="auto"/>
              </w:rPr>
            </w:pPr>
            <w:r w:rsidRPr="00AC4649">
              <w:rPr>
                <w:color w:val="auto"/>
              </w:rPr>
              <w:t>S</w:t>
            </w:r>
            <w:r w:rsidR="00CD7890" w:rsidRPr="00AC4649">
              <w:rPr>
                <w:color w:val="auto"/>
              </w:rPr>
              <w:t>creening</w:t>
            </w:r>
          </w:p>
          <w:p w14:paraId="133ABC2F" w14:textId="73BA87D8" w:rsidR="00CD7890" w:rsidRPr="00AC4649" w:rsidRDefault="00AC4649" w:rsidP="00AC4649">
            <w:pPr>
              <w:pStyle w:val="ListParagraph"/>
              <w:numPr>
                <w:ilvl w:val="0"/>
                <w:numId w:val="109"/>
              </w:numPr>
              <w:tabs>
                <w:tab w:val="left" w:pos="2552"/>
              </w:tabs>
              <w:spacing w:after="0"/>
              <w:rPr>
                <w:color w:val="auto"/>
              </w:rPr>
            </w:pPr>
            <w:r w:rsidRPr="00AC4649">
              <w:rPr>
                <w:color w:val="auto"/>
              </w:rPr>
              <w:t>B</w:t>
            </w:r>
            <w:r w:rsidR="00CD7890" w:rsidRPr="00AC4649">
              <w:rPr>
                <w:color w:val="auto"/>
              </w:rPr>
              <w:t>aling</w:t>
            </w:r>
          </w:p>
          <w:p w14:paraId="4F520D8C" w14:textId="4A279CF9" w:rsidR="00CD7890" w:rsidRPr="00AC4649" w:rsidRDefault="00CD7890" w:rsidP="00AC4649">
            <w:pPr>
              <w:pStyle w:val="ListParagraph"/>
              <w:numPr>
                <w:ilvl w:val="0"/>
                <w:numId w:val="109"/>
              </w:numPr>
              <w:tabs>
                <w:tab w:val="left" w:pos="2552"/>
              </w:tabs>
              <w:spacing w:after="0"/>
              <w:rPr>
                <w:color w:val="auto"/>
              </w:rPr>
            </w:pPr>
            <w:r w:rsidRPr="00AC4649">
              <w:rPr>
                <w:color w:val="auto"/>
              </w:rPr>
              <w:t>bulking</w:t>
            </w:r>
          </w:p>
          <w:p w14:paraId="3019F4D1" w14:textId="77777777" w:rsidR="00AC4649" w:rsidRPr="00AC4649" w:rsidRDefault="00AC4649" w:rsidP="00CD7890">
            <w:pPr>
              <w:tabs>
                <w:tab w:val="left" w:pos="2552"/>
              </w:tabs>
              <w:rPr>
                <w:color w:val="auto"/>
              </w:rPr>
            </w:pPr>
            <w:r w:rsidRPr="00AC4649">
              <w:rPr>
                <w:color w:val="auto"/>
              </w:rPr>
              <w:t xml:space="preserve">For disposal (no more than 50 tonnes per day) or for recovery. </w:t>
            </w:r>
          </w:p>
          <w:p w14:paraId="19DE8FB9" w14:textId="5F6531B9" w:rsidR="00AC4649" w:rsidRPr="006036E4" w:rsidRDefault="00AC4649" w:rsidP="00CD7890">
            <w:pPr>
              <w:tabs>
                <w:tab w:val="left" w:pos="2552"/>
              </w:tabs>
              <w:rPr>
                <w:color w:val="auto"/>
              </w:rPr>
            </w:pPr>
            <w:r w:rsidRPr="00AC4649">
              <w:rPr>
                <w:color w:val="auto"/>
              </w:rPr>
              <w:br/>
              <w:t>Waste types as specified in Table S2.1.</w:t>
            </w:r>
          </w:p>
        </w:tc>
        <w:bookmarkEnd w:id="206"/>
      </w:tr>
    </w:tbl>
    <w:p w14:paraId="59DF9D73" w14:textId="77777777" w:rsidR="00CD7890" w:rsidRDefault="00CD7890" w:rsidP="0055443D"/>
    <w:p w14:paraId="2285875D" w14:textId="77777777" w:rsidR="00CD7890" w:rsidRDefault="00CD7890">
      <w:pPr>
        <w:spacing w:after="0"/>
        <w:jc w:val="left"/>
        <w:rPr>
          <w:rFonts w:cs="Arial"/>
          <w:b/>
          <w:color w:val="059AC4" w:themeColor="accent4"/>
          <w:sz w:val="36"/>
          <w:szCs w:val="36"/>
        </w:rPr>
      </w:pPr>
      <w:r>
        <w:br w:type="page"/>
      </w:r>
    </w:p>
    <w:p w14:paraId="2891FCE5" w14:textId="767285D7" w:rsidR="00CD7890" w:rsidRPr="00925D10" w:rsidRDefault="00CD7890" w:rsidP="00147883">
      <w:pPr>
        <w:pStyle w:val="Heading1"/>
        <w:tabs>
          <w:tab w:val="clear" w:pos="993"/>
          <w:tab w:val="num" w:pos="4112"/>
        </w:tabs>
        <w:ind w:left="851" w:hanging="851"/>
      </w:pPr>
      <w:bookmarkStart w:id="207" w:name="_Toc197419333"/>
      <w:r>
        <w:lastRenderedPageBreak/>
        <w:t>Waste Types</w:t>
      </w:r>
      <w:bookmarkEnd w:id="207"/>
    </w:p>
    <w:p w14:paraId="1248E28D" w14:textId="73A3B5E6" w:rsidR="00EB2626" w:rsidRPr="004739EB" w:rsidRDefault="00EB2626" w:rsidP="00EB2626">
      <w:pPr>
        <w:pStyle w:val="Caption"/>
      </w:pPr>
      <w:bookmarkStart w:id="208" w:name="_Toc482372291"/>
      <w:bookmarkStart w:id="209" w:name="_Toc517841"/>
      <w:bookmarkStart w:id="210" w:name="_Toc197419376"/>
      <w:r w:rsidRPr="004739EB">
        <w:t xml:space="preserve">Table </w:t>
      </w:r>
      <w:r w:rsidR="00FD1349">
        <w:fldChar w:fldCharType="begin"/>
      </w:r>
      <w:r w:rsidR="00FD1349">
        <w:instrText xml:space="preserve"> STYLEREF 1 \s </w:instrText>
      </w:r>
      <w:r w:rsidR="00FD1349">
        <w:fldChar w:fldCharType="separate"/>
      </w:r>
      <w:r w:rsidR="008D7EFE">
        <w:rPr>
          <w:noProof/>
        </w:rPr>
        <w:t>3</w:t>
      </w:r>
      <w:r w:rsidR="00FD1349">
        <w:rPr>
          <w:noProof/>
        </w:rPr>
        <w:fldChar w:fldCharType="end"/>
      </w:r>
      <w:r w:rsidRPr="004739EB">
        <w:noBreakHyphen/>
      </w:r>
      <w:r w:rsidR="00FD1349">
        <w:fldChar w:fldCharType="begin"/>
      </w:r>
      <w:r w:rsidR="00FD1349">
        <w:instrText xml:space="preserve"> SEQ Table \* ARABIC \s 1 </w:instrText>
      </w:r>
      <w:r w:rsidR="00FD1349">
        <w:fldChar w:fldCharType="separate"/>
      </w:r>
      <w:r w:rsidR="008D7EFE">
        <w:rPr>
          <w:noProof/>
        </w:rPr>
        <w:t>1</w:t>
      </w:r>
      <w:r w:rsidR="00FD1349">
        <w:rPr>
          <w:noProof/>
        </w:rPr>
        <w:fldChar w:fldCharType="end"/>
      </w:r>
      <w:r w:rsidRPr="004739EB">
        <w:br/>
        <w:t>Waste List</w:t>
      </w:r>
      <w:bookmarkEnd w:id="208"/>
      <w:bookmarkEnd w:id="209"/>
      <w:bookmarkEnd w:id="210"/>
    </w:p>
    <w:tbl>
      <w:tblPr>
        <w:tblStyle w:val="SLRTable1"/>
        <w:tblW w:w="0" w:type="auto"/>
        <w:tblInd w:w="-5" w:type="dxa"/>
        <w:tblLook w:val="04A0" w:firstRow="1" w:lastRow="0" w:firstColumn="1" w:lastColumn="0" w:noHBand="0" w:noVBand="1"/>
      </w:tblPr>
      <w:tblGrid>
        <w:gridCol w:w="1506"/>
        <w:gridCol w:w="6002"/>
        <w:gridCol w:w="2449"/>
      </w:tblGrid>
      <w:tr w:rsidR="00CD7890" w:rsidRPr="006036E4" w14:paraId="39277F08" w14:textId="77777777" w:rsidTr="00CD7890">
        <w:trPr>
          <w:cnfStyle w:val="100000000000" w:firstRow="1" w:lastRow="0" w:firstColumn="0" w:lastColumn="0" w:oddVBand="0" w:evenVBand="0" w:oddHBand="0" w:evenHBand="0" w:firstRowFirstColumn="0" w:firstRowLastColumn="0" w:lastRowFirstColumn="0" w:lastRowLastColumn="0"/>
        </w:trPr>
        <w:tc>
          <w:tcPr>
            <w:tcW w:w="1506" w:type="dxa"/>
            <w:tcBorders>
              <w:top w:val="single" w:sz="8" w:space="0" w:color="059AC4"/>
              <w:left w:val="single" w:sz="8" w:space="0" w:color="059AC4"/>
              <w:bottom w:val="single" w:sz="8" w:space="0" w:color="059AC4"/>
              <w:right w:val="single" w:sz="8" w:space="0" w:color="059AC4"/>
            </w:tcBorders>
            <w:hideMark/>
          </w:tcPr>
          <w:p w14:paraId="059E496D" w14:textId="77777777" w:rsidR="00CD7890" w:rsidRPr="006036E4" w:rsidRDefault="00CD7890" w:rsidP="00CD7890">
            <w:pPr>
              <w:spacing w:before="0" w:beforeAutospacing="0" w:after="0" w:afterAutospacing="0"/>
              <w:rPr>
                <w:color w:val="auto"/>
                <w:szCs w:val="22"/>
              </w:rPr>
            </w:pPr>
            <w:r w:rsidRPr="006036E4">
              <w:rPr>
                <w:color w:val="auto"/>
                <w:szCs w:val="22"/>
              </w:rPr>
              <w:t>Waste Code</w:t>
            </w:r>
          </w:p>
        </w:tc>
        <w:tc>
          <w:tcPr>
            <w:tcW w:w="6002" w:type="dxa"/>
            <w:tcBorders>
              <w:top w:val="single" w:sz="8" w:space="0" w:color="059AC4"/>
              <w:left w:val="single" w:sz="8" w:space="0" w:color="059AC4"/>
              <w:bottom w:val="single" w:sz="8" w:space="0" w:color="059AC4"/>
              <w:right w:val="single" w:sz="8" w:space="0" w:color="059AC4"/>
            </w:tcBorders>
            <w:hideMark/>
          </w:tcPr>
          <w:p w14:paraId="24739365" w14:textId="77777777" w:rsidR="00CD7890" w:rsidRPr="006036E4" w:rsidRDefault="00CD7890" w:rsidP="00CD7890">
            <w:pPr>
              <w:spacing w:before="0" w:beforeAutospacing="0" w:after="0" w:afterAutospacing="0"/>
              <w:rPr>
                <w:color w:val="auto"/>
                <w:szCs w:val="22"/>
              </w:rPr>
            </w:pPr>
            <w:r w:rsidRPr="006036E4">
              <w:rPr>
                <w:color w:val="auto"/>
                <w:szCs w:val="22"/>
              </w:rPr>
              <w:t>Description</w:t>
            </w:r>
          </w:p>
        </w:tc>
        <w:tc>
          <w:tcPr>
            <w:tcW w:w="2449" w:type="dxa"/>
            <w:tcBorders>
              <w:top w:val="single" w:sz="8" w:space="0" w:color="059AC4"/>
              <w:left w:val="single" w:sz="8" w:space="0" w:color="059AC4"/>
              <w:bottom w:val="single" w:sz="8" w:space="0" w:color="059AC4"/>
              <w:right w:val="single" w:sz="8" w:space="0" w:color="059AC4"/>
            </w:tcBorders>
            <w:hideMark/>
          </w:tcPr>
          <w:p w14:paraId="00EA5765" w14:textId="77777777" w:rsidR="00CD7890" w:rsidRPr="006036E4" w:rsidRDefault="00CD7890" w:rsidP="00CD7890">
            <w:pPr>
              <w:spacing w:before="0" w:beforeAutospacing="0" w:afterAutospacing="0"/>
              <w:rPr>
                <w:color w:val="auto"/>
                <w:szCs w:val="22"/>
              </w:rPr>
            </w:pPr>
            <w:r w:rsidRPr="006036E4">
              <w:rPr>
                <w:color w:val="auto"/>
                <w:szCs w:val="22"/>
              </w:rPr>
              <w:t>Notes</w:t>
            </w:r>
          </w:p>
        </w:tc>
      </w:tr>
      <w:tr w:rsidR="00CD7890" w:rsidRPr="006036E4" w14:paraId="1D40EC57" w14:textId="77777777" w:rsidTr="00CD7890">
        <w:tc>
          <w:tcPr>
            <w:tcW w:w="1506" w:type="dxa"/>
            <w:tcBorders>
              <w:top w:val="single" w:sz="8" w:space="0" w:color="059AC4"/>
              <w:left w:val="single" w:sz="8" w:space="0" w:color="059AC4"/>
              <w:bottom w:val="single" w:sz="8" w:space="0" w:color="059AC4"/>
              <w:right w:val="single" w:sz="8" w:space="0" w:color="059AC4"/>
            </w:tcBorders>
            <w:shd w:val="clear" w:color="auto" w:fill="B0DFE8" w:themeFill="accent6"/>
            <w:hideMark/>
          </w:tcPr>
          <w:p w14:paraId="3B41185F" w14:textId="77777777" w:rsidR="00CD7890" w:rsidRPr="006036E4" w:rsidRDefault="00CD7890" w:rsidP="00CD7890">
            <w:pPr>
              <w:spacing w:after="0"/>
              <w:rPr>
                <w:rFonts w:cs="Arial"/>
                <w:color w:val="auto"/>
                <w:szCs w:val="22"/>
              </w:rPr>
            </w:pPr>
            <w:r w:rsidRPr="006036E4">
              <w:rPr>
                <w:rFonts w:cs="Arial"/>
                <w:b/>
                <w:color w:val="auto"/>
                <w:szCs w:val="22"/>
              </w:rPr>
              <w:t>20</w:t>
            </w:r>
          </w:p>
        </w:tc>
        <w:tc>
          <w:tcPr>
            <w:tcW w:w="6002" w:type="dxa"/>
            <w:tcBorders>
              <w:top w:val="single" w:sz="8" w:space="0" w:color="059AC4"/>
              <w:left w:val="single" w:sz="8" w:space="0" w:color="059AC4"/>
              <w:bottom w:val="single" w:sz="8" w:space="0" w:color="059AC4"/>
              <w:right w:val="single" w:sz="8" w:space="0" w:color="059AC4"/>
            </w:tcBorders>
            <w:shd w:val="clear" w:color="auto" w:fill="B0DFE8" w:themeFill="accent6"/>
            <w:hideMark/>
          </w:tcPr>
          <w:p w14:paraId="4B50B7DF" w14:textId="77777777" w:rsidR="00CD7890" w:rsidRPr="006036E4" w:rsidRDefault="00CD7890" w:rsidP="00CD7890">
            <w:pPr>
              <w:spacing w:after="0"/>
              <w:rPr>
                <w:rFonts w:cs="Arial"/>
                <w:color w:val="auto"/>
                <w:szCs w:val="22"/>
              </w:rPr>
            </w:pPr>
            <w:r w:rsidRPr="006036E4">
              <w:rPr>
                <w:rFonts w:cs="Arial"/>
                <w:b/>
                <w:color w:val="auto"/>
                <w:szCs w:val="22"/>
              </w:rPr>
              <w:t>MUNICIPAL WASTES (HOUSEHOLD WASTE AND SIMILAR COMMERCIAL INDUSTRIAL AND INSTITUTIONAL WASTES) INCLUDING SEPARATELY COLLECTED FRACTIONS</w:t>
            </w:r>
          </w:p>
        </w:tc>
        <w:tc>
          <w:tcPr>
            <w:tcW w:w="2449" w:type="dxa"/>
            <w:tcBorders>
              <w:top w:val="single" w:sz="8" w:space="0" w:color="059AC4"/>
              <w:left w:val="single" w:sz="8" w:space="0" w:color="059AC4"/>
              <w:bottom w:val="single" w:sz="8" w:space="0" w:color="059AC4"/>
              <w:right w:val="single" w:sz="8" w:space="0" w:color="059AC4"/>
            </w:tcBorders>
            <w:shd w:val="clear" w:color="auto" w:fill="B0DFE8" w:themeFill="accent6"/>
          </w:tcPr>
          <w:p w14:paraId="72AACB2A" w14:textId="77777777" w:rsidR="00CD7890" w:rsidRPr="006036E4" w:rsidRDefault="00CD7890" w:rsidP="00CD7890">
            <w:pPr>
              <w:spacing w:after="0"/>
              <w:rPr>
                <w:rFonts w:cs="Arial"/>
                <w:b/>
                <w:color w:val="auto"/>
                <w:szCs w:val="22"/>
              </w:rPr>
            </w:pPr>
          </w:p>
        </w:tc>
      </w:tr>
      <w:tr w:rsidR="00CD7890" w:rsidRPr="006036E4" w14:paraId="621D70E6" w14:textId="77777777" w:rsidTr="00CD7890">
        <w:tc>
          <w:tcPr>
            <w:tcW w:w="1506"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hideMark/>
          </w:tcPr>
          <w:p w14:paraId="5EB7969A" w14:textId="77777777" w:rsidR="00CD7890" w:rsidRPr="006036E4" w:rsidRDefault="00CD7890" w:rsidP="00CD7890">
            <w:pPr>
              <w:spacing w:after="0"/>
              <w:rPr>
                <w:rFonts w:cs="Arial"/>
                <w:color w:val="auto"/>
                <w:szCs w:val="22"/>
              </w:rPr>
            </w:pPr>
            <w:r w:rsidRPr="006036E4">
              <w:rPr>
                <w:rFonts w:cs="Arial"/>
                <w:b/>
                <w:color w:val="auto"/>
                <w:szCs w:val="22"/>
              </w:rPr>
              <w:t>20 01</w:t>
            </w:r>
          </w:p>
        </w:tc>
        <w:tc>
          <w:tcPr>
            <w:tcW w:w="6002"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hideMark/>
          </w:tcPr>
          <w:p w14:paraId="44197959" w14:textId="77777777" w:rsidR="00CD7890" w:rsidRPr="006036E4" w:rsidRDefault="00CD7890" w:rsidP="00CD7890">
            <w:pPr>
              <w:spacing w:after="0"/>
              <w:rPr>
                <w:rFonts w:cs="Arial"/>
                <w:color w:val="auto"/>
                <w:szCs w:val="22"/>
              </w:rPr>
            </w:pPr>
            <w:r w:rsidRPr="006036E4">
              <w:rPr>
                <w:rFonts w:cs="Arial"/>
                <w:b/>
                <w:color w:val="auto"/>
                <w:szCs w:val="22"/>
              </w:rPr>
              <w:t>Separately collected fractions (except 15 01)</w:t>
            </w:r>
          </w:p>
        </w:tc>
        <w:tc>
          <w:tcPr>
            <w:tcW w:w="2449"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tcPr>
          <w:p w14:paraId="20511849" w14:textId="77777777" w:rsidR="00CD7890" w:rsidRPr="006036E4" w:rsidRDefault="00CD7890" w:rsidP="00CD7890">
            <w:pPr>
              <w:spacing w:after="0"/>
              <w:rPr>
                <w:rFonts w:cs="Arial"/>
                <w:b/>
                <w:color w:val="auto"/>
                <w:szCs w:val="22"/>
              </w:rPr>
            </w:pPr>
          </w:p>
        </w:tc>
      </w:tr>
      <w:tr w:rsidR="00CD7890" w:rsidRPr="006036E4" w14:paraId="2AFABAD5"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1E81133B" w14:textId="77777777" w:rsidR="00CD7890" w:rsidRPr="006036E4" w:rsidRDefault="00CD7890" w:rsidP="00CD7890">
            <w:pPr>
              <w:spacing w:after="0"/>
              <w:rPr>
                <w:rFonts w:cs="Arial"/>
                <w:color w:val="auto"/>
                <w:szCs w:val="22"/>
              </w:rPr>
            </w:pPr>
            <w:r w:rsidRPr="006036E4">
              <w:rPr>
                <w:rFonts w:cs="Arial"/>
                <w:color w:val="auto"/>
                <w:szCs w:val="22"/>
              </w:rPr>
              <w:t>20 01 01</w:t>
            </w:r>
          </w:p>
        </w:tc>
        <w:tc>
          <w:tcPr>
            <w:tcW w:w="6002" w:type="dxa"/>
            <w:tcBorders>
              <w:top w:val="single" w:sz="8" w:space="0" w:color="059AC4"/>
              <w:left w:val="single" w:sz="8" w:space="0" w:color="059AC4"/>
              <w:bottom w:val="single" w:sz="8" w:space="0" w:color="059AC4"/>
              <w:right w:val="single" w:sz="8" w:space="0" w:color="059AC4"/>
            </w:tcBorders>
            <w:hideMark/>
          </w:tcPr>
          <w:p w14:paraId="58CB7295" w14:textId="77777777" w:rsidR="00CD7890" w:rsidRPr="006036E4" w:rsidRDefault="00CD7890" w:rsidP="00CD7890">
            <w:pPr>
              <w:spacing w:after="0"/>
              <w:rPr>
                <w:rFonts w:cs="Arial"/>
                <w:color w:val="auto"/>
                <w:szCs w:val="22"/>
              </w:rPr>
            </w:pPr>
            <w:r w:rsidRPr="006036E4">
              <w:rPr>
                <w:rFonts w:cs="Arial"/>
                <w:color w:val="auto"/>
                <w:szCs w:val="22"/>
              </w:rPr>
              <w:t>paper and cardboard</w:t>
            </w:r>
          </w:p>
        </w:tc>
        <w:tc>
          <w:tcPr>
            <w:tcW w:w="2449" w:type="dxa"/>
            <w:tcBorders>
              <w:top w:val="single" w:sz="8" w:space="0" w:color="059AC4"/>
              <w:left w:val="single" w:sz="8" w:space="0" w:color="059AC4"/>
              <w:bottom w:val="single" w:sz="8" w:space="0" w:color="059AC4"/>
              <w:right w:val="single" w:sz="8" w:space="0" w:color="059AC4"/>
            </w:tcBorders>
          </w:tcPr>
          <w:p w14:paraId="0FF7A828" w14:textId="77777777" w:rsidR="00CD7890" w:rsidRPr="006036E4" w:rsidRDefault="00CD7890" w:rsidP="00CD7890">
            <w:pPr>
              <w:spacing w:after="0"/>
              <w:rPr>
                <w:rFonts w:cs="Arial"/>
                <w:color w:val="auto"/>
                <w:szCs w:val="22"/>
              </w:rPr>
            </w:pPr>
          </w:p>
        </w:tc>
      </w:tr>
      <w:tr w:rsidR="00CD7890" w:rsidRPr="006036E4" w14:paraId="52063964"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6FDE4EF9" w14:textId="77777777" w:rsidR="00CD7890" w:rsidRPr="006036E4" w:rsidRDefault="00CD7890" w:rsidP="00CD7890">
            <w:pPr>
              <w:spacing w:after="0"/>
              <w:rPr>
                <w:rFonts w:cs="Arial"/>
                <w:color w:val="auto"/>
                <w:szCs w:val="22"/>
              </w:rPr>
            </w:pPr>
            <w:r w:rsidRPr="006036E4">
              <w:rPr>
                <w:rFonts w:cs="Arial"/>
                <w:color w:val="auto"/>
                <w:szCs w:val="22"/>
              </w:rPr>
              <w:t>20 01 02</w:t>
            </w:r>
          </w:p>
        </w:tc>
        <w:tc>
          <w:tcPr>
            <w:tcW w:w="6002" w:type="dxa"/>
            <w:tcBorders>
              <w:top w:val="single" w:sz="8" w:space="0" w:color="059AC4"/>
              <w:left w:val="single" w:sz="8" w:space="0" w:color="059AC4"/>
              <w:bottom w:val="single" w:sz="8" w:space="0" w:color="059AC4"/>
              <w:right w:val="single" w:sz="8" w:space="0" w:color="059AC4"/>
            </w:tcBorders>
            <w:hideMark/>
          </w:tcPr>
          <w:p w14:paraId="3E889F3E" w14:textId="77777777" w:rsidR="00CD7890" w:rsidRPr="006036E4" w:rsidRDefault="00CD7890" w:rsidP="00CD7890">
            <w:pPr>
              <w:spacing w:after="0"/>
              <w:rPr>
                <w:rFonts w:cs="Arial"/>
                <w:color w:val="auto"/>
                <w:szCs w:val="22"/>
              </w:rPr>
            </w:pPr>
            <w:r w:rsidRPr="006036E4">
              <w:rPr>
                <w:rFonts w:cs="Arial"/>
                <w:color w:val="auto"/>
                <w:szCs w:val="22"/>
              </w:rPr>
              <w:t>glass</w:t>
            </w:r>
          </w:p>
        </w:tc>
        <w:tc>
          <w:tcPr>
            <w:tcW w:w="2449" w:type="dxa"/>
            <w:tcBorders>
              <w:top w:val="single" w:sz="8" w:space="0" w:color="059AC4"/>
              <w:left w:val="single" w:sz="8" w:space="0" w:color="059AC4"/>
              <w:bottom w:val="single" w:sz="8" w:space="0" w:color="059AC4"/>
              <w:right w:val="single" w:sz="8" w:space="0" w:color="059AC4"/>
            </w:tcBorders>
          </w:tcPr>
          <w:p w14:paraId="1A51DFDF" w14:textId="77777777" w:rsidR="00CD7890" w:rsidRPr="006036E4" w:rsidRDefault="00CD7890" w:rsidP="00CD7890">
            <w:pPr>
              <w:spacing w:after="0"/>
              <w:rPr>
                <w:rFonts w:cs="Arial"/>
                <w:color w:val="auto"/>
                <w:szCs w:val="22"/>
              </w:rPr>
            </w:pPr>
          </w:p>
        </w:tc>
      </w:tr>
      <w:tr w:rsidR="00CD7890" w:rsidRPr="006036E4" w14:paraId="775B4F75"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53D480D3" w14:textId="77777777" w:rsidR="00CD7890" w:rsidRPr="006036E4" w:rsidRDefault="00CD7890" w:rsidP="00CD7890">
            <w:pPr>
              <w:spacing w:after="0"/>
              <w:rPr>
                <w:rFonts w:cs="Arial"/>
                <w:color w:val="auto"/>
                <w:szCs w:val="22"/>
              </w:rPr>
            </w:pPr>
            <w:r w:rsidRPr="006036E4">
              <w:rPr>
                <w:rFonts w:cs="Arial"/>
                <w:color w:val="auto"/>
                <w:szCs w:val="22"/>
              </w:rPr>
              <w:t>20 01 08</w:t>
            </w:r>
          </w:p>
        </w:tc>
        <w:tc>
          <w:tcPr>
            <w:tcW w:w="6002" w:type="dxa"/>
            <w:tcBorders>
              <w:top w:val="single" w:sz="8" w:space="0" w:color="059AC4"/>
              <w:left w:val="single" w:sz="8" w:space="0" w:color="059AC4"/>
              <w:bottom w:val="single" w:sz="8" w:space="0" w:color="059AC4"/>
              <w:right w:val="single" w:sz="8" w:space="0" w:color="059AC4"/>
            </w:tcBorders>
            <w:hideMark/>
          </w:tcPr>
          <w:p w14:paraId="1A5F1424" w14:textId="77777777" w:rsidR="00CD7890" w:rsidRPr="006036E4" w:rsidRDefault="00CD7890" w:rsidP="00CD7890">
            <w:pPr>
              <w:spacing w:after="0"/>
              <w:rPr>
                <w:rFonts w:cs="Arial"/>
                <w:color w:val="auto"/>
                <w:szCs w:val="22"/>
              </w:rPr>
            </w:pPr>
            <w:r w:rsidRPr="006036E4">
              <w:rPr>
                <w:rFonts w:cs="Arial"/>
                <w:color w:val="auto"/>
                <w:szCs w:val="22"/>
              </w:rPr>
              <w:t>biodegradable kitchen and canteen waste</w:t>
            </w:r>
          </w:p>
        </w:tc>
        <w:tc>
          <w:tcPr>
            <w:tcW w:w="2449" w:type="dxa"/>
            <w:tcBorders>
              <w:top w:val="single" w:sz="8" w:space="0" w:color="059AC4"/>
              <w:left w:val="single" w:sz="8" w:space="0" w:color="059AC4"/>
              <w:bottom w:val="single" w:sz="8" w:space="0" w:color="059AC4"/>
              <w:right w:val="single" w:sz="8" w:space="0" w:color="059AC4"/>
            </w:tcBorders>
          </w:tcPr>
          <w:p w14:paraId="4C947BB9" w14:textId="77777777" w:rsidR="00CD7890" w:rsidRPr="006036E4" w:rsidRDefault="00CD7890" w:rsidP="00CD7890">
            <w:pPr>
              <w:spacing w:after="0"/>
              <w:rPr>
                <w:rFonts w:cs="Arial"/>
                <w:color w:val="auto"/>
                <w:szCs w:val="22"/>
              </w:rPr>
            </w:pPr>
          </w:p>
        </w:tc>
      </w:tr>
      <w:tr w:rsidR="00CD7890" w:rsidRPr="006036E4" w14:paraId="41A50F70"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050420E3" w14:textId="77777777" w:rsidR="00CD7890" w:rsidRPr="006036E4" w:rsidRDefault="00CD7890" w:rsidP="00CD7890">
            <w:pPr>
              <w:spacing w:after="0"/>
              <w:rPr>
                <w:rFonts w:cs="Arial"/>
                <w:color w:val="auto"/>
                <w:szCs w:val="22"/>
              </w:rPr>
            </w:pPr>
            <w:r w:rsidRPr="006036E4">
              <w:rPr>
                <w:rFonts w:cs="Arial"/>
                <w:color w:val="auto"/>
                <w:szCs w:val="22"/>
              </w:rPr>
              <w:t>20 01 11</w:t>
            </w:r>
          </w:p>
        </w:tc>
        <w:tc>
          <w:tcPr>
            <w:tcW w:w="6002" w:type="dxa"/>
            <w:tcBorders>
              <w:top w:val="single" w:sz="8" w:space="0" w:color="059AC4"/>
              <w:left w:val="single" w:sz="8" w:space="0" w:color="059AC4"/>
              <w:bottom w:val="single" w:sz="8" w:space="0" w:color="059AC4"/>
              <w:right w:val="single" w:sz="8" w:space="0" w:color="059AC4"/>
            </w:tcBorders>
            <w:hideMark/>
          </w:tcPr>
          <w:p w14:paraId="0A6E4ECE" w14:textId="77777777" w:rsidR="00CD7890" w:rsidRPr="006036E4" w:rsidRDefault="00CD7890" w:rsidP="00CD7890">
            <w:pPr>
              <w:spacing w:after="0"/>
              <w:rPr>
                <w:rFonts w:cs="Arial"/>
                <w:color w:val="auto"/>
                <w:szCs w:val="22"/>
              </w:rPr>
            </w:pPr>
            <w:r w:rsidRPr="006036E4">
              <w:rPr>
                <w:rFonts w:cs="Arial"/>
                <w:color w:val="auto"/>
                <w:szCs w:val="22"/>
              </w:rPr>
              <w:t>textiles</w:t>
            </w:r>
          </w:p>
        </w:tc>
        <w:tc>
          <w:tcPr>
            <w:tcW w:w="2449" w:type="dxa"/>
            <w:tcBorders>
              <w:top w:val="single" w:sz="8" w:space="0" w:color="059AC4"/>
              <w:left w:val="single" w:sz="8" w:space="0" w:color="059AC4"/>
              <w:bottom w:val="single" w:sz="8" w:space="0" w:color="059AC4"/>
              <w:right w:val="single" w:sz="8" w:space="0" w:color="059AC4"/>
            </w:tcBorders>
          </w:tcPr>
          <w:p w14:paraId="44D1DA00" w14:textId="77777777" w:rsidR="00CD7890" w:rsidRPr="006036E4" w:rsidRDefault="00CD7890" w:rsidP="00CD7890">
            <w:pPr>
              <w:spacing w:after="0"/>
              <w:rPr>
                <w:rFonts w:cs="Arial"/>
                <w:color w:val="auto"/>
                <w:szCs w:val="22"/>
              </w:rPr>
            </w:pPr>
          </w:p>
        </w:tc>
      </w:tr>
      <w:tr w:rsidR="00CD7890" w:rsidRPr="006036E4" w14:paraId="6C61BBE1"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744E0291" w14:textId="77777777" w:rsidR="00CD7890" w:rsidRPr="006036E4" w:rsidRDefault="00CD7890" w:rsidP="00CD7890">
            <w:pPr>
              <w:spacing w:after="0"/>
              <w:rPr>
                <w:rFonts w:cs="Arial"/>
                <w:color w:val="auto"/>
                <w:szCs w:val="22"/>
              </w:rPr>
            </w:pPr>
            <w:r w:rsidRPr="006036E4">
              <w:rPr>
                <w:rFonts w:cs="Arial"/>
                <w:color w:val="auto"/>
                <w:szCs w:val="22"/>
              </w:rPr>
              <w:t>20 01 33*</w:t>
            </w:r>
          </w:p>
        </w:tc>
        <w:tc>
          <w:tcPr>
            <w:tcW w:w="6002" w:type="dxa"/>
            <w:tcBorders>
              <w:top w:val="single" w:sz="8" w:space="0" w:color="059AC4"/>
              <w:left w:val="single" w:sz="8" w:space="0" w:color="059AC4"/>
              <w:bottom w:val="single" w:sz="8" w:space="0" w:color="059AC4"/>
              <w:right w:val="single" w:sz="8" w:space="0" w:color="059AC4"/>
            </w:tcBorders>
            <w:hideMark/>
          </w:tcPr>
          <w:p w14:paraId="6FC56E6F" w14:textId="77777777" w:rsidR="00CD7890" w:rsidRPr="006036E4" w:rsidRDefault="00CD7890" w:rsidP="00CD7890">
            <w:pPr>
              <w:spacing w:after="0"/>
              <w:rPr>
                <w:rFonts w:cs="Arial"/>
                <w:color w:val="auto"/>
                <w:szCs w:val="22"/>
              </w:rPr>
            </w:pPr>
            <w:r w:rsidRPr="006036E4">
              <w:rPr>
                <w:rFonts w:cs="Arial"/>
                <w:color w:val="auto"/>
                <w:szCs w:val="22"/>
              </w:rPr>
              <w:t>Batteries and accumulators included in 16 06 01, 16 06 02 or 16 06 03 and unsorted batteries and accumulators containing these batteries</w:t>
            </w:r>
          </w:p>
        </w:tc>
        <w:tc>
          <w:tcPr>
            <w:tcW w:w="2449" w:type="dxa"/>
            <w:tcBorders>
              <w:top w:val="single" w:sz="8" w:space="0" w:color="059AC4"/>
              <w:left w:val="single" w:sz="8" w:space="0" w:color="059AC4"/>
              <w:bottom w:val="single" w:sz="8" w:space="0" w:color="059AC4"/>
              <w:right w:val="single" w:sz="8" w:space="0" w:color="059AC4"/>
            </w:tcBorders>
            <w:hideMark/>
          </w:tcPr>
          <w:p w14:paraId="042A789C" w14:textId="77777777" w:rsidR="00CD7890" w:rsidRPr="006036E4" w:rsidRDefault="00CD7890" w:rsidP="00CD7890">
            <w:pPr>
              <w:spacing w:after="0"/>
              <w:rPr>
                <w:rFonts w:cs="Arial"/>
                <w:color w:val="auto"/>
                <w:szCs w:val="22"/>
              </w:rPr>
            </w:pPr>
            <w:r w:rsidRPr="006036E4">
              <w:rPr>
                <w:rFonts w:cs="Arial"/>
                <w:color w:val="auto"/>
                <w:szCs w:val="22"/>
              </w:rPr>
              <w:t>No treatment of batteries will occur – only acceptance and sorting before bulking up for onward transfer</w:t>
            </w:r>
          </w:p>
        </w:tc>
      </w:tr>
      <w:tr w:rsidR="00CD7890" w:rsidRPr="006036E4" w14:paraId="0008AF16"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7C71A451" w14:textId="77777777" w:rsidR="00CD7890" w:rsidRPr="006036E4" w:rsidRDefault="00CD7890" w:rsidP="00CD7890">
            <w:pPr>
              <w:spacing w:after="0"/>
              <w:rPr>
                <w:rFonts w:cs="Arial"/>
                <w:color w:val="auto"/>
                <w:szCs w:val="22"/>
              </w:rPr>
            </w:pPr>
            <w:r w:rsidRPr="006036E4">
              <w:rPr>
                <w:rFonts w:cs="Arial"/>
                <w:color w:val="auto"/>
                <w:szCs w:val="22"/>
              </w:rPr>
              <w:t>20 01 34</w:t>
            </w:r>
          </w:p>
        </w:tc>
        <w:tc>
          <w:tcPr>
            <w:tcW w:w="6002" w:type="dxa"/>
            <w:tcBorders>
              <w:top w:val="single" w:sz="8" w:space="0" w:color="059AC4"/>
              <w:left w:val="single" w:sz="8" w:space="0" w:color="059AC4"/>
              <w:bottom w:val="single" w:sz="8" w:space="0" w:color="059AC4"/>
              <w:right w:val="single" w:sz="8" w:space="0" w:color="059AC4"/>
            </w:tcBorders>
            <w:hideMark/>
          </w:tcPr>
          <w:p w14:paraId="2EB9A1C0" w14:textId="77777777" w:rsidR="00CD7890" w:rsidRPr="006036E4" w:rsidRDefault="00CD7890" w:rsidP="00CD7890">
            <w:pPr>
              <w:spacing w:after="0"/>
              <w:rPr>
                <w:rFonts w:cs="Arial"/>
                <w:color w:val="auto"/>
                <w:szCs w:val="22"/>
              </w:rPr>
            </w:pPr>
            <w:r w:rsidRPr="006036E4">
              <w:rPr>
                <w:rFonts w:cs="Arial"/>
                <w:color w:val="auto"/>
                <w:szCs w:val="22"/>
              </w:rPr>
              <w:t>batteries and accumulators other than those mentioned in 20 01 33</w:t>
            </w:r>
          </w:p>
        </w:tc>
        <w:tc>
          <w:tcPr>
            <w:tcW w:w="2449" w:type="dxa"/>
            <w:tcBorders>
              <w:top w:val="single" w:sz="8" w:space="0" w:color="059AC4"/>
              <w:left w:val="single" w:sz="8" w:space="0" w:color="059AC4"/>
              <w:bottom w:val="single" w:sz="8" w:space="0" w:color="059AC4"/>
              <w:right w:val="single" w:sz="8" w:space="0" w:color="059AC4"/>
            </w:tcBorders>
          </w:tcPr>
          <w:p w14:paraId="227F1300" w14:textId="77777777" w:rsidR="00CD7890" w:rsidRPr="006036E4" w:rsidRDefault="00CD7890" w:rsidP="00CD7890">
            <w:pPr>
              <w:spacing w:after="0"/>
              <w:rPr>
                <w:rFonts w:cs="Arial"/>
                <w:color w:val="auto"/>
                <w:szCs w:val="22"/>
              </w:rPr>
            </w:pPr>
          </w:p>
        </w:tc>
      </w:tr>
      <w:tr w:rsidR="00CD7890" w:rsidRPr="006036E4" w14:paraId="3A94053D"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6831886D" w14:textId="77777777" w:rsidR="00CD7890" w:rsidRPr="006036E4" w:rsidRDefault="00CD7890" w:rsidP="00CD7890">
            <w:pPr>
              <w:spacing w:after="0"/>
              <w:rPr>
                <w:rFonts w:cs="Arial"/>
                <w:color w:val="auto"/>
                <w:szCs w:val="22"/>
              </w:rPr>
            </w:pPr>
            <w:r w:rsidRPr="006036E4">
              <w:rPr>
                <w:rFonts w:cs="Arial"/>
                <w:color w:val="auto"/>
                <w:szCs w:val="22"/>
              </w:rPr>
              <w:t>20 01 36</w:t>
            </w:r>
          </w:p>
        </w:tc>
        <w:tc>
          <w:tcPr>
            <w:tcW w:w="6002" w:type="dxa"/>
            <w:tcBorders>
              <w:top w:val="single" w:sz="8" w:space="0" w:color="059AC4"/>
              <w:left w:val="single" w:sz="8" w:space="0" w:color="059AC4"/>
              <w:bottom w:val="single" w:sz="8" w:space="0" w:color="059AC4"/>
              <w:right w:val="single" w:sz="8" w:space="0" w:color="059AC4"/>
            </w:tcBorders>
            <w:hideMark/>
          </w:tcPr>
          <w:p w14:paraId="4F4BA899" w14:textId="77777777" w:rsidR="00CD7890" w:rsidRPr="006036E4" w:rsidRDefault="00CD7890" w:rsidP="00CD7890">
            <w:pPr>
              <w:spacing w:after="0"/>
              <w:rPr>
                <w:rFonts w:cs="Arial"/>
                <w:color w:val="auto"/>
                <w:szCs w:val="22"/>
              </w:rPr>
            </w:pPr>
            <w:r w:rsidRPr="006036E4">
              <w:rPr>
                <w:rFonts w:cs="Arial"/>
                <w:color w:val="auto"/>
                <w:szCs w:val="22"/>
              </w:rPr>
              <w:t>discarded electrical and electronic equipment other than those mentioned in 20 01 21, 20 01 23 and 20 01 35</w:t>
            </w:r>
          </w:p>
        </w:tc>
        <w:tc>
          <w:tcPr>
            <w:tcW w:w="2449" w:type="dxa"/>
            <w:tcBorders>
              <w:top w:val="single" w:sz="8" w:space="0" w:color="059AC4"/>
              <w:left w:val="single" w:sz="8" w:space="0" w:color="059AC4"/>
              <w:bottom w:val="single" w:sz="8" w:space="0" w:color="059AC4"/>
              <w:right w:val="single" w:sz="8" w:space="0" w:color="059AC4"/>
            </w:tcBorders>
          </w:tcPr>
          <w:p w14:paraId="248FC562" w14:textId="77777777" w:rsidR="00CD7890" w:rsidRPr="006036E4" w:rsidRDefault="00CD7890" w:rsidP="00CD7890">
            <w:pPr>
              <w:spacing w:after="0"/>
              <w:rPr>
                <w:rFonts w:cs="Arial"/>
                <w:color w:val="auto"/>
                <w:szCs w:val="22"/>
              </w:rPr>
            </w:pPr>
          </w:p>
        </w:tc>
      </w:tr>
      <w:tr w:rsidR="00CD7890" w:rsidRPr="006036E4" w14:paraId="54B34686"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5B99B752" w14:textId="77777777" w:rsidR="00CD7890" w:rsidRPr="006036E4" w:rsidRDefault="00CD7890" w:rsidP="00CD7890">
            <w:pPr>
              <w:spacing w:after="0"/>
              <w:rPr>
                <w:rFonts w:cs="Arial"/>
                <w:color w:val="auto"/>
                <w:szCs w:val="22"/>
              </w:rPr>
            </w:pPr>
            <w:r w:rsidRPr="006036E4">
              <w:rPr>
                <w:rFonts w:cs="Arial"/>
                <w:color w:val="auto"/>
                <w:szCs w:val="22"/>
              </w:rPr>
              <w:t>20 01 39</w:t>
            </w:r>
          </w:p>
        </w:tc>
        <w:tc>
          <w:tcPr>
            <w:tcW w:w="6002" w:type="dxa"/>
            <w:tcBorders>
              <w:top w:val="single" w:sz="8" w:space="0" w:color="059AC4"/>
              <w:left w:val="single" w:sz="8" w:space="0" w:color="059AC4"/>
              <w:bottom w:val="single" w:sz="8" w:space="0" w:color="059AC4"/>
              <w:right w:val="single" w:sz="8" w:space="0" w:color="059AC4"/>
            </w:tcBorders>
            <w:hideMark/>
          </w:tcPr>
          <w:p w14:paraId="331AAD8A" w14:textId="77777777" w:rsidR="00CD7890" w:rsidRPr="006036E4" w:rsidRDefault="00CD7890" w:rsidP="00CD7890">
            <w:pPr>
              <w:spacing w:after="0"/>
              <w:rPr>
                <w:rFonts w:cs="Arial"/>
                <w:color w:val="auto"/>
                <w:szCs w:val="22"/>
              </w:rPr>
            </w:pPr>
            <w:r w:rsidRPr="006036E4">
              <w:rPr>
                <w:rFonts w:cs="Arial"/>
                <w:color w:val="auto"/>
                <w:szCs w:val="22"/>
              </w:rPr>
              <w:t>plastics</w:t>
            </w:r>
          </w:p>
        </w:tc>
        <w:tc>
          <w:tcPr>
            <w:tcW w:w="2449" w:type="dxa"/>
            <w:tcBorders>
              <w:top w:val="single" w:sz="8" w:space="0" w:color="059AC4"/>
              <w:left w:val="single" w:sz="8" w:space="0" w:color="059AC4"/>
              <w:bottom w:val="single" w:sz="8" w:space="0" w:color="059AC4"/>
              <w:right w:val="single" w:sz="8" w:space="0" w:color="059AC4"/>
            </w:tcBorders>
          </w:tcPr>
          <w:p w14:paraId="21805E6D" w14:textId="77777777" w:rsidR="00CD7890" w:rsidRPr="006036E4" w:rsidRDefault="00CD7890" w:rsidP="00CD7890">
            <w:pPr>
              <w:spacing w:after="0"/>
              <w:rPr>
                <w:rFonts w:cs="Arial"/>
                <w:color w:val="auto"/>
                <w:szCs w:val="22"/>
              </w:rPr>
            </w:pPr>
          </w:p>
        </w:tc>
      </w:tr>
      <w:tr w:rsidR="00CD7890" w:rsidRPr="006036E4" w14:paraId="2D1B7486"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7CA57518" w14:textId="77777777" w:rsidR="00CD7890" w:rsidRPr="006036E4" w:rsidRDefault="00CD7890" w:rsidP="00CD7890">
            <w:pPr>
              <w:spacing w:after="0"/>
              <w:rPr>
                <w:rFonts w:cs="Arial"/>
                <w:color w:val="auto"/>
                <w:szCs w:val="22"/>
              </w:rPr>
            </w:pPr>
            <w:r w:rsidRPr="006036E4">
              <w:rPr>
                <w:rFonts w:cs="Arial"/>
                <w:color w:val="auto"/>
                <w:szCs w:val="22"/>
              </w:rPr>
              <w:t>20 01 40</w:t>
            </w:r>
          </w:p>
        </w:tc>
        <w:tc>
          <w:tcPr>
            <w:tcW w:w="6002" w:type="dxa"/>
            <w:tcBorders>
              <w:top w:val="single" w:sz="8" w:space="0" w:color="059AC4"/>
              <w:left w:val="single" w:sz="8" w:space="0" w:color="059AC4"/>
              <w:bottom w:val="single" w:sz="8" w:space="0" w:color="059AC4"/>
              <w:right w:val="single" w:sz="8" w:space="0" w:color="059AC4"/>
            </w:tcBorders>
            <w:hideMark/>
          </w:tcPr>
          <w:p w14:paraId="728A0191" w14:textId="77777777" w:rsidR="00CD7890" w:rsidRPr="006036E4" w:rsidRDefault="00CD7890" w:rsidP="00CD7890">
            <w:pPr>
              <w:spacing w:after="0"/>
              <w:rPr>
                <w:rFonts w:cs="Arial"/>
                <w:color w:val="auto"/>
                <w:szCs w:val="22"/>
              </w:rPr>
            </w:pPr>
            <w:r w:rsidRPr="006036E4">
              <w:rPr>
                <w:rFonts w:cs="Arial"/>
                <w:color w:val="auto"/>
                <w:szCs w:val="22"/>
              </w:rPr>
              <w:t>metals</w:t>
            </w:r>
          </w:p>
        </w:tc>
        <w:tc>
          <w:tcPr>
            <w:tcW w:w="2449" w:type="dxa"/>
            <w:tcBorders>
              <w:top w:val="single" w:sz="8" w:space="0" w:color="059AC4"/>
              <w:left w:val="single" w:sz="8" w:space="0" w:color="059AC4"/>
              <w:bottom w:val="single" w:sz="8" w:space="0" w:color="059AC4"/>
              <w:right w:val="single" w:sz="8" w:space="0" w:color="059AC4"/>
            </w:tcBorders>
          </w:tcPr>
          <w:p w14:paraId="336B0E97" w14:textId="77777777" w:rsidR="00CD7890" w:rsidRPr="006036E4" w:rsidRDefault="00CD7890" w:rsidP="00CD7890">
            <w:pPr>
              <w:spacing w:after="0"/>
              <w:rPr>
                <w:rFonts w:cs="Arial"/>
                <w:color w:val="auto"/>
                <w:szCs w:val="22"/>
              </w:rPr>
            </w:pPr>
          </w:p>
        </w:tc>
      </w:tr>
      <w:tr w:rsidR="00CD7890" w:rsidRPr="006036E4" w14:paraId="6E10BB46"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1151FEF7" w14:textId="77777777" w:rsidR="00CD7890" w:rsidRPr="006036E4" w:rsidRDefault="00CD7890" w:rsidP="00CD7890">
            <w:pPr>
              <w:spacing w:after="0"/>
              <w:rPr>
                <w:rFonts w:cs="Arial"/>
                <w:color w:val="auto"/>
                <w:szCs w:val="22"/>
              </w:rPr>
            </w:pPr>
            <w:r w:rsidRPr="006036E4">
              <w:rPr>
                <w:rFonts w:cs="Arial"/>
                <w:color w:val="auto"/>
                <w:szCs w:val="22"/>
              </w:rPr>
              <w:t>20 01 99</w:t>
            </w:r>
          </w:p>
        </w:tc>
        <w:tc>
          <w:tcPr>
            <w:tcW w:w="6002" w:type="dxa"/>
            <w:tcBorders>
              <w:top w:val="single" w:sz="8" w:space="0" w:color="059AC4"/>
              <w:left w:val="single" w:sz="8" w:space="0" w:color="059AC4"/>
              <w:bottom w:val="single" w:sz="8" w:space="0" w:color="059AC4"/>
              <w:right w:val="single" w:sz="8" w:space="0" w:color="059AC4"/>
            </w:tcBorders>
            <w:hideMark/>
          </w:tcPr>
          <w:p w14:paraId="11AF0BBF" w14:textId="77777777" w:rsidR="00CD7890" w:rsidRPr="006036E4" w:rsidRDefault="00CD7890" w:rsidP="00CD7890">
            <w:pPr>
              <w:spacing w:after="0"/>
              <w:rPr>
                <w:rFonts w:cs="Arial"/>
                <w:color w:val="auto"/>
                <w:szCs w:val="22"/>
              </w:rPr>
            </w:pPr>
            <w:r w:rsidRPr="006036E4">
              <w:rPr>
                <w:rFonts w:cs="Arial"/>
                <w:color w:val="auto"/>
                <w:szCs w:val="22"/>
              </w:rPr>
              <w:t>separately collected fractions of municipal waste (AHPs comprising nappies and AHPs)</w:t>
            </w:r>
          </w:p>
        </w:tc>
        <w:tc>
          <w:tcPr>
            <w:tcW w:w="2449" w:type="dxa"/>
            <w:tcBorders>
              <w:top w:val="single" w:sz="8" w:space="0" w:color="059AC4"/>
              <w:left w:val="single" w:sz="8" w:space="0" w:color="059AC4"/>
              <w:bottom w:val="single" w:sz="8" w:space="0" w:color="059AC4"/>
              <w:right w:val="single" w:sz="8" w:space="0" w:color="059AC4"/>
            </w:tcBorders>
          </w:tcPr>
          <w:p w14:paraId="036252D7" w14:textId="77777777" w:rsidR="00CD7890" w:rsidRPr="006036E4" w:rsidRDefault="00CD7890" w:rsidP="00CD7890">
            <w:pPr>
              <w:spacing w:after="0"/>
              <w:rPr>
                <w:rFonts w:cs="Arial"/>
                <w:color w:val="auto"/>
                <w:szCs w:val="22"/>
              </w:rPr>
            </w:pPr>
          </w:p>
        </w:tc>
      </w:tr>
      <w:tr w:rsidR="00CD7890" w:rsidRPr="006036E4" w14:paraId="7E74442A" w14:textId="77777777" w:rsidTr="00CD7890">
        <w:tc>
          <w:tcPr>
            <w:tcW w:w="1506"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hideMark/>
          </w:tcPr>
          <w:p w14:paraId="12ED5CFA" w14:textId="77777777" w:rsidR="00CD7890" w:rsidRPr="006036E4" w:rsidRDefault="00CD7890" w:rsidP="00CD7890">
            <w:pPr>
              <w:spacing w:after="0"/>
              <w:rPr>
                <w:rFonts w:cs="Arial"/>
                <w:color w:val="auto"/>
                <w:szCs w:val="22"/>
              </w:rPr>
            </w:pPr>
            <w:r w:rsidRPr="006036E4">
              <w:rPr>
                <w:rFonts w:cs="Arial"/>
                <w:b/>
                <w:bCs/>
                <w:color w:val="auto"/>
                <w:szCs w:val="22"/>
              </w:rPr>
              <w:t>20 02</w:t>
            </w:r>
          </w:p>
        </w:tc>
        <w:tc>
          <w:tcPr>
            <w:tcW w:w="6002"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hideMark/>
          </w:tcPr>
          <w:p w14:paraId="37148FB4" w14:textId="77777777" w:rsidR="00CD7890" w:rsidRPr="006036E4" w:rsidRDefault="00CD7890" w:rsidP="00CD7890">
            <w:pPr>
              <w:spacing w:after="0"/>
              <w:rPr>
                <w:rFonts w:cs="Arial"/>
                <w:color w:val="auto"/>
                <w:szCs w:val="22"/>
              </w:rPr>
            </w:pPr>
            <w:r w:rsidRPr="006036E4">
              <w:rPr>
                <w:rFonts w:cs="Arial"/>
                <w:b/>
                <w:bCs/>
                <w:color w:val="auto"/>
                <w:szCs w:val="22"/>
              </w:rPr>
              <w:t>Garden and park wastes (including cemetery waste)</w:t>
            </w:r>
          </w:p>
        </w:tc>
        <w:tc>
          <w:tcPr>
            <w:tcW w:w="2449"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tcPr>
          <w:p w14:paraId="2AD9BEAA" w14:textId="77777777" w:rsidR="00CD7890" w:rsidRPr="006036E4" w:rsidRDefault="00CD7890" w:rsidP="00CD7890">
            <w:pPr>
              <w:spacing w:after="0"/>
              <w:rPr>
                <w:rFonts w:cs="Arial"/>
                <w:b/>
                <w:bCs/>
                <w:color w:val="auto"/>
                <w:szCs w:val="22"/>
              </w:rPr>
            </w:pPr>
          </w:p>
        </w:tc>
      </w:tr>
      <w:tr w:rsidR="00CD7890" w:rsidRPr="006036E4" w14:paraId="1D4D6814"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4D67F93E" w14:textId="77777777" w:rsidR="00CD7890" w:rsidRPr="006036E4" w:rsidRDefault="00CD7890" w:rsidP="00CD7890">
            <w:pPr>
              <w:spacing w:after="0"/>
              <w:rPr>
                <w:rFonts w:cs="Arial"/>
                <w:color w:val="auto"/>
                <w:szCs w:val="22"/>
              </w:rPr>
            </w:pPr>
            <w:r w:rsidRPr="006036E4">
              <w:rPr>
                <w:rFonts w:cs="Arial"/>
                <w:color w:val="auto"/>
                <w:szCs w:val="22"/>
              </w:rPr>
              <w:t>20 02 01</w:t>
            </w:r>
          </w:p>
        </w:tc>
        <w:tc>
          <w:tcPr>
            <w:tcW w:w="6002" w:type="dxa"/>
            <w:tcBorders>
              <w:top w:val="single" w:sz="8" w:space="0" w:color="059AC4"/>
              <w:left w:val="single" w:sz="8" w:space="0" w:color="059AC4"/>
              <w:bottom w:val="single" w:sz="8" w:space="0" w:color="059AC4"/>
              <w:right w:val="single" w:sz="8" w:space="0" w:color="059AC4"/>
            </w:tcBorders>
            <w:hideMark/>
          </w:tcPr>
          <w:p w14:paraId="28D18E46" w14:textId="77777777" w:rsidR="00CD7890" w:rsidRPr="006036E4" w:rsidRDefault="00CD7890" w:rsidP="00CD7890">
            <w:pPr>
              <w:spacing w:after="0"/>
              <w:rPr>
                <w:rFonts w:cs="Arial"/>
                <w:color w:val="auto"/>
                <w:szCs w:val="22"/>
              </w:rPr>
            </w:pPr>
            <w:r w:rsidRPr="006036E4">
              <w:rPr>
                <w:rFonts w:cs="Arial"/>
                <w:color w:val="auto"/>
                <w:szCs w:val="22"/>
              </w:rPr>
              <w:t>biodegradable waste</w:t>
            </w:r>
          </w:p>
        </w:tc>
        <w:tc>
          <w:tcPr>
            <w:tcW w:w="2449" w:type="dxa"/>
            <w:tcBorders>
              <w:top w:val="single" w:sz="8" w:space="0" w:color="059AC4"/>
              <w:left w:val="single" w:sz="8" w:space="0" w:color="059AC4"/>
              <w:bottom w:val="single" w:sz="8" w:space="0" w:color="059AC4"/>
              <w:right w:val="single" w:sz="8" w:space="0" w:color="059AC4"/>
            </w:tcBorders>
          </w:tcPr>
          <w:p w14:paraId="0A4BE99A" w14:textId="77777777" w:rsidR="00CD7890" w:rsidRPr="006036E4" w:rsidRDefault="00CD7890" w:rsidP="00CD7890">
            <w:pPr>
              <w:spacing w:after="0"/>
              <w:rPr>
                <w:rFonts w:cs="Arial"/>
                <w:color w:val="auto"/>
                <w:szCs w:val="22"/>
              </w:rPr>
            </w:pPr>
          </w:p>
        </w:tc>
      </w:tr>
      <w:tr w:rsidR="00CD7890" w:rsidRPr="006036E4" w14:paraId="16387B79" w14:textId="77777777" w:rsidTr="00CD7890">
        <w:tc>
          <w:tcPr>
            <w:tcW w:w="1506"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hideMark/>
          </w:tcPr>
          <w:p w14:paraId="3D9E8468" w14:textId="77777777" w:rsidR="00CD7890" w:rsidRPr="006036E4" w:rsidRDefault="00CD7890" w:rsidP="00CD7890">
            <w:pPr>
              <w:spacing w:after="0"/>
              <w:rPr>
                <w:rFonts w:cs="Arial"/>
                <w:color w:val="auto"/>
                <w:szCs w:val="22"/>
              </w:rPr>
            </w:pPr>
            <w:r w:rsidRPr="006036E4">
              <w:rPr>
                <w:rFonts w:cs="Arial"/>
                <w:b/>
                <w:color w:val="auto"/>
                <w:szCs w:val="22"/>
              </w:rPr>
              <w:t>20 03</w:t>
            </w:r>
          </w:p>
        </w:tc>
        <w:tc>
          <w:tcPr>
            <w:tcW w:w="6002"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hideMark/>
          </w:tcPr>
          <w:p w14:paraId="054A6C04" w14:textId="77777777" w:rsidR="00CD7890" w:rsidRPr="006036E4" w:rsidRDefault="00CD7890" w:rsidP="00CD7890">
            <w:pPr>
              <w:spacing w:after="0"/>
              <w:rPr>
                <w:rFonts w:cs="Arial"/>
                <w:color w:val="auto"/>
                <w:szCs w:val="22"/>
              </w:rPr>
            </w:pPr>
            <w:r w:rsidRPr="006036E4">
              <w:rPr>
                <w:rFonts w:cs="Arial"/>
                <w:b/>
                <w:color w:val="auto"/>
                <w:szCs w:val="22"/>
              </w:rPr>
              <w:t>Other municipal wastes</w:t>
            </w:r>
          </w:p>
        </w:tc>
        <w:tc>
          <w:tcPr>
            <w:tcW w:w="2449" w:type="dxa"/>
            <w:tcBorders>
              <w:top w:val="single" w:sz="8" w:space="0" w:color="059AC4"/>
              <w:left w:val="single" w:sz="8" w:space="0" w:color="059AC4"/>
              <w:bottom w:val="single" w:sz="8" w:space="0" w:color="059AC4"/>
              <w:right w:val="single" w:sz="8" w:space="0" w:color="059AC4"/>
            </w:tcBorders>
            <w:shd w:val="clear" w:color="auto" w:fill="DAEEF3" w:themeFill="accent5" w:themeFillTint="33"/>
          </w:tcPr>
          <w:p w14:paraId="131E8DF4" w14:textId="77777777" w:rsidR="00CD7890" w:rsidRPr="006036E4" w:rsidRDefault="00CD7890" w:rsidP="00CD7890">
            <w:pPr>
              <w:spacing w:after="0"/>
              <w:rPr>
                <w:rFonts w:cs="Arial"/>
                <w:b/>
                <w:color w:val="auto"/>
                <w:szCs w:val="22"/>
              </w:rPr>
            </w:pPr>
          </w:p>
        </w:tc>
      </w:tr>
      <w:tr w:rsidR="00CD7890" w:rsidRPr="006036E4" w14:paraId="6FB70438"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0FE57C6B" w14:textId="77777777" w:rsidR="00CD7890" w:rsidRPr="006036E4" w:rsidRDefault="00CD7890" w:rsidP="00CD7890">
            <w:pPr>
              <w:spacing w:after="0"/>
              <w:rPr>
                <w:rFonts w:cs="Arial"/>
                <w:color w:val="auto"/>
                <w:szCs w:val="22"/>
              </w:rPr>
            </w:pPr>
            <w:r w:rsidRPr="006036E4">
              <w:rPr>
                <w:rFonts w:cs="Arial"/>
                <w:color w:val="auto"/>
                <w:szCs w:val="22"/>
              </w:rPr>
              <w:t>20 03 01</w:t>
            </w:r>
          </w:p>
        </w:tc>
        <w:tc>
          <w:tcPr>
            <w:tcW w:w="6002" w:type="dxa"/>
            <w:tcBorders>
              <w:top w:val="single" w:sz="8" w:space="0" w:color="059AC4"/>
              <w:left w:val="single" w:sz="8" w:space="0" w:color="059AC4"/>
              <w:bottom w:val="single" w:sz="8" w:space="0" w:color="059AC4"/>
              <w:right w:val="single" w:sz="8" w:space="0" w:color="059AC4"/>
            </w:tcBorders>
            <w:hideMark/>
          </w:tcPr>
          <w:p w14:paraId="71E2D5D5" w14:textId="77777777" w:rsidR="00CD7890" w:rsidRPr="006036E4" w:rsidRDefault="00CD7890" w:rsidP="00CD7890">
            <w:pPr>
              <w:spacing w:after="0"/>
              <w:rPr>
                <w:rFonts w:cs="Arial"/>
                <w:color w:val="auto"/>
                <w:szCs w:val="22"/>
              </w:rPr>
            </w:pPr>
            <w:r w:rsidRPr="006036E4">
              <w:rPr>
                <w:rFonts w:cs="Arial"/>
                <w:color w:val="auto"/>
                <w:szCs w:val="22"/>
              </w:rPr>
              <w:t>mixed municipal waste</w:t>
            </w:r>
          </w:p>
        </w:tc>
        <w:tc>
          <w:tcPr>
            <w:tcW w:w="2449" w:type="dxa"/>
            <w:tcBorders>
              <w:top w:val="single" w:sz="8" w:space="0" w:color="059AC4"/>
              <w:left w:val="single" w:sz="8" w:space="0" w:color="059AC4"/>
              <w:bottom w:val="single" w:sz="8" w:space="0" w:color="059AC4"/>
              <w:right w:val="single" w:sz="8" w:space="0" w:color="059AC4"/>
            </w:tcBorders>
          </w:tcPr>
          <w:p w14:paraId="263238BA" w14:textId="77777777" w:rsidR="00CD7890" w:rsidRPr="006036E4" w:rsidRDefault="00CD7890" w:rsidP="00CD7890">
            <w:pPr>
              <w:spacing w:after="0"/>
              <w:rPr>
                <w:rFonts w:cs="Arial"/>
                <w:color w:val="auto"/>
                <w:szCs w:val="22"/>
              </w:rPr>
            </w:pPr>
          </w:p>
        </w:tc>
      </w:tr>
      <w:tr w:rsidR="00CD7890" w:rsidRPr="006036E4" w14:paraId="0463876A"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5B29D194" w14:textId="77777777" w:rsidR="00CD7890" w:rsidRPr="006036E4" w:rsidRDefault="00CD7890" w:rsidP="00CD7890">
            <w:pPr>
              <w:spacing w:after="0"/>
              <w:rPr>
                <w:rFonts w:cs="Arial"/>
                <w:color w:val="auto"/>
                <w:szCs w:val="22"/>
              </w:rPr>
            </w:pPr>
            <w:r w:rsidRPr="006036E4">
              <w:rPr>
                <w:rFonts w:cs="Arial"/>
                <w:color w:val="auto"/>
                <w:szCs w:val="22"/>
              </w:rPr>
              <w:t>20 03 03</w:t>
            </w:r>
          </w:p>
        </w:tc>
        <w:tc>
          <w:tcPr>
            <w:tcW w:w="6002" w:type="dxa"/>
            <w:tcBorders>
              <w:top w:val="single" w:sz="8" w:space="0" w:color="059AC4"/>
              <w:left w:val="single" w:sz="8" w:space="0" w:color="059AC4"/>
              <w:bottom w:val="single" w:sz="8" w:space="0" w:color="059AC4"/>
              <w:right w:val="single" w:sz="8" w:space="0" w:color="059AC4"/>
            </w:tcBorders>
            <w:hideMark/>
          </w:tcPr>
          <w:p w14:paraId="6E59F0B5" w14:textId="77777777" w:rsidR="00CD7890" w:rsidRPr="006036E4" w:rsidRDefault="00CD7890" w:rsidP="00CD7890">
            <w:pPr>
              <w:spacing w:after="0"/>
              <w:rPr>
                <w:rFonts w:cs="Arial"/>
                <w:color w:val="auto"/>
                <w:szCs w:val="22"/>
              </w:rPr>
            </w:pPr>
            <w:r w:rsidRPr="006036E4">
              <w:rPr>
                <w:rFonts w:cs="Arial"/>
                <w:color w:val="auto"/>
                <w:szCs w:val="22"/>
              </w:rPr>
              <w:t>street-cleansing residues</w:t>
            </w:r>
          </w:p>
        </w:tc>
        <w:tc>
          <w:tcPr>
            <w:tcW w:w="2449" w:type="dxa"/>
            <w:tcBorders>
              <w:top w:val="single" w:sz="8" w:space="0" w:color="059AC4"/>
              <w:left w:val="single" w:sz="8" w:space="0" w:color="059AC4"/>
              <w:bottom w:val="single" w:sz="8" w:space="0" w:color="059AC4"/>
              <w:right w:val="single" w:sz="8" w:space="0" w:color="059AC4"/>
            </w:tcBorders>
          </w:tcPr>
          <w:p w14:paraId="0B7436B5" w14:textId="77777777" w:rsidR="00CD7890" w:rsidRPr="006036E4" w:rsidRDefault="00CD7890" w:rsidP="00CD7890">
            <w:pPr>
              <w:spacing w:after="0"/>
              <w:rPr>
                <w:rFonts w:cs="Arial"/>
                <w:color w:val="auto"/>
                <w:szCs w:val="22"/>
              </w:rPr>
            </w:pPr>
          </w:p>
        </w:tc>
      </w:tr>
      <w:tr w:rsidR="00CD7890" w:rsidRPr="006036E4" w14:paraId="2EEE61F6" w14:textId="77777777" w:rsidTr="00CD7890">
        <w:tc>
          <w:tcPr>
            <w:tcW w:w="1506" w:type="dxa"/>
            <w:tcBorders>
              <w:top w:val="single" w:sz="8" w:space="0" w:color="059AC4"/>
              <w:left w:val="single" w:sz="8" w:space="0" w:color="059AC4"/>
              <w:bottom w:val="single" w:sz="8" w:space="0" w:color="059AC4"/>
              <w:right w:val="single" w:sz="8" w:space="0" w:color="059AC4"/>
            </w:tcBorders>
            <w:hideMark/>
          </w:tcPr>
          <w:p w14:paraId="794E8FD2" w14:textId="77777777" w:rsidR="00CD7890" w:rsidRPr="006036E4" w:rsidRDefault="00CD7890" w:rsidP="00CD7890">
            <w:pPr>
              <w:spacing w:after="0"/>
              <w:rPr>
                <w:rFonts w:cs="Arial"/>
                <w:color w:val="auto"/>
                <w:szCs w:val="22"/>
              </w:rPr>
            </w:pPr>
            <w:r w:rsidRPr="006036E4">
              <w:rPr>
                <w:rFonts w:cs="Arial"/>
                <w:color w:val="auto"/>
                <w:szCs w:val="22"/>
              </w:rPr>
              <w:t>20 03 07</w:t>
            </w:r>
          </w:p>
        </w:tc>
        <w:tc>
          <w:tcPr>
            <w:tcW w:w="6002" w:type="dxa"/>
            <w:tcBorders>
              <w:top w:val="single" w:sz="8" w:space="0" w:color="059AC4"/>
              <w:left w:val="single" w:sz="8" w:space="0" w:color="059AC4"/>
              <w:bottom w:val="single" w:sz="8" w:space="0" w:color="059AC4"/>
              <w:right w:val="single" w:sz="8" w:space="0" w:color="059AC4"/>
            </w:tcBorders>
            <w:hideMark/>
          </w:tcPr>
          <w:p w14:paraId="55F072D5" w14:textId="77777777" w:rsidR="00CD7890" w:rsidRPr="006036E4" w:rsidRDefault="00CD7890" w:rsidP="00CD7890">
            <w:pPr>
              <w:spacing w:after="0"/>
              <w:rPr>
                <w:rFonts w:cs="Arial"/>
                <w:color w:val="auto"/>
                <w:szCs w:val="22"/>
              </w:rPr>
            </w:pPr>
            <w:r w:rsidRPr="006036E4">
              <w:rPr>
                <w:rFonts w:cs="Arial"/>
                <w:color w:val="auto"/>
                <w:szCs w:val="22"/>
              </w:rPr>
              <w:t>bulky waste</w:t>
            </w:r>
          </w:p>
        </w:tc>
        <w:tc>
          <w:tcPr>
            <w:tcW w:w="2449" w:type="dxa"/>
            <w:tcBorders>
              <w:top w:val="single" w:sz="8" w:space="0" w:color="059AC4"/>
              <w:left w:val="single" w:sz="8" w:space="0" w:color="059AC4"/>
              <w:bottom w:val="single" w:sz="8" w:space="0" w:color="059AC4"/>
              <w:right w:val="single" w:sz="8" w:space="0" w:color="059AC4"/>
            </w:tcBorders>
          </w:tcPr>
          <w:p w14:paraId="047245DA" w14:textId="77777777" w:rsidR="00CD7890" w:rsidRPr="006036E4" w:rsidRDefault="00CD7890" w:rsidP="00CD7890">
            <w:pPr>
              <w:spacing w:after="0"/>
              <w:rPr>
                <w:rFonts w:cs="Arial"/>
                <w:color w:val="auto"/>
                <w:szCs w:val="22"/>
              </w:rPr>
            </w:pPr>
          </w:p>
        </w:tc>
      </w:tr>
    </w:tbl>
    <w:p w14:paraId="08B8923E" w14:textId="77777777" w:rsidR="00CD7890" w:rsidRDefault="00CD7890" w:rsidP="00CD7890"/>
    <w:p w14:paraId="029AA453" w14:textId="77777777" w:rsidR="00B9370E" w:rsidRPr="00F71077" w:rsidRDefault="00B9370E" w:rsidP="00B9370E">
      <w:r w:rsidRPr="00F71077">
        <w:t>The source of 20 01 99 (Absorbent Hygiene Products (AHP’s) is from household and commercial from care homes, day nurseries and similar.  AHP is currently collected as part of the residual, municipal waste stream, in order to accommodate Welsh Government’s direction of travel, Waste Collection Authorities will be increasingly required to collect AHP separate to the residual municipal waste stream</w:t>
      </w:r>
    </w:p>
    <w:p w14:paraId="62CA74B9" w14:textId="1B460FB6" w:rsidR="00CD7890" w:rsidRDefault="00242C9D" w:rsidP="00CD7890">
      <w:r w:rsidRPr="00242C9D">
        <w:t xml:space="preserve">The source of 20 03 07 (Other Municipal Waste, bulky waste) is from household and similar commercial.  Bulky waste is currently taken by householders to Household Waste Recycling Centres (HWRC).  This will include large furniture, mattresses, carpets, containers, packaging, etc. (it is not practical to provide an exhaustive list of all items acceptable under EWC 20 03 37).  This will not include large WEEE, fridges or appliances.  20 03 07 will be tipped off, bulked up and transferred off site.  For the avoidance of doubt, 20 03 07 will not be separated or </w:t>
      </w:r>
      <w:r w:rsidRPr="00242C9D">
        <w:lastRenderedPageBreak/>
        <w:t>sorted or treated.  As such the risks and storage requirements for bulky waste are considered to be similar to those from residual waste, and there are no specific waste transfer operating techniques that will apply to Bulky waste.</w:t>
      </w:r>
    </w:p>
    <w:p w14:paraId="69D572A9" w14:textId="77F3BBA5" w:rsidR="00242C9D" w:rsidRDefault="00242C9D" w:rsidP="00CD7890">
      <w:r w:rsidRPr="00242C9D">
        <w:t>The source of 20 01 36 (Municipal Waste, discarded electrical and electronic equipment (small WEEE) is from household and similar commercial.  Small WEEE is currently collected as part of the residual, municipal waste stream, in order to accommodate Welsh Government’s direction of travel, Waste Collection Authorities will be increasingly required to collect small WEEE separately to the residual municipal waste stream.  This will include toasters, kettles, hair dryers, etc. (it is not practical to provide an exhaustive list of all items acceptable under EWC 20 01 36).  20 01 36 will be manually off-loaded, bulked up and transferred off site.  For the avoidance of doubt, 20 01 36 will not be separated or sorted or treated.</w:t>
      </w:r>
    </w:p>
    <w:p w14:paraId="52FD0B66" w14:textId="7AC422AC" w:rsidR="00CD7890" w:rsidRDefault="00CD7890">
      <w:pPr>
        <w:spacing w:after="0"/>
        <w:jc w:val="left"/>
        <w:rPr>
          <w:rFonts w:cs="Arial"/>
          <w:b/>
          <w:color w:val="059AC4" w:themeColor="accent4"/>
          <w:sz w:val="36"/>
          <w:szCs w:val="36"/>
        </w:rPr>
      </w:pPr>
      <w:r>
        <w:br w:type="page"/>
      </w:r>
    </w:p>
    <w:p w14:paraId="45ACC4CA" w14:textId="546B2567" w:rsidR="00CD7890" w:rsidRDefault="007F547E" w:rsidP="00147883">
      <w:pPr>
        <w:pStyle w:val="Heading1"/>
        <w:tabs>
          <w:tab w:val="clear" w:pos="993"/>
          <w:tab w:val="num" w:pos="4112"/>
        </w:tabs>
        <w:ind w:left="851" w:hanging="851"/>
      </w:pPr>
      <w:bookmarkStart w:id="211" w:name="_Toc197419334"/>
      <w:r>
        <w:lastRenderedPageBreak/>
        <w:t>Engineering Control</w:t>
      </w:r>
      <w:r w:rsidR="00F8498B">
        <w:t>s</w:t>
      </w:r>
      <w:bookmarkEnd w:id="211"/>
    </w:p>
    <w:p w14:paraId="53B4A2C3" w14:textId="2E4E7099" w:rsidR="007F547E" w:rsidRPr="004F2A25" w:rsidRDefault="00A31F7B" w:rsidP="00FE722C">
      <w:pPr>
        <w:pStyle w:val="Heading2"/>
        <w:ind w:left="851" w:hanging="851"/>
      </w:pPr>
      <w:bookmarkStart w:id="212" w:name="_Toc197419335"/>
      <w:r>
        <w:t>Site Boundary</w:t>
      </w:r>
      <w:bookmarkEnd w:id="212"/>
    </w:p>
    <w:p w14:paraId="3DECE732" w14:textId="796F362E" w:rsidR="005874E7" w:rsidRDefault="00A31F7B" w:rsidP="007F547E">
      <w:r>
        <w:t>The site is enclosed by a perimeter fence and a screen of trees</w:t>
      </w:r>
      <w:r w:rsidR="005874E7" w:rsidRPr="007F547E">
        <w:t xml:space="preserve">.  </w:t>
      </w:r>
      <w:r>
        <w:t>These features will:</w:t>
      </w:r>
    </w:p>
    <w:p w14:paraId="33490597" w14:textId="3C1577D6" w:rsidR="00A31F7B" w:rsidRDefault="00AC4649" w:rsidP="00A31F7B">
      <w:pPr>
        <w:pStyle w:val="ListBullet"/>
      </w:pPr>
      <w:r>
        <w:t>L</w:t>
      </w:r>
      <w:r w:rsidR="00A31F7B">
        <w:t>imit windblown litter</w:t>
      </w:r>
      <w:r>
        <w:t xml:space="preserve">; </w:t>
      </w:r>
    </w:p>
    <w:p w14:paraId="3A7E7A99" w14:textId="1AE73787" w:rsidR="00A31F7B" w:rsidRDefault="00AC4649" w:rsidP="00A31F7B">
      <w:pPr>
        <w:pStyle w:val="ListBullet"/>
      </w:pPr>
      <w:r>
        <w:t>L</w:t>
      </w:r>
      <w:r w:rsidR="00A31F7B">
        <w:t>imit noise and vibration</w:t>
      </w:r>
      <w:r>
        <w:t>; and</w:t>
      </w:r>
    </w:p>
    <w:p w14:paraId="420FB2DB" w14:textId="14A8F63F" w:rsidR="00274739" w:rsidRDefault="00AC4649" w:rsidP="00274739">
      <w:pPr>
        <w:pStyle w:val="ListBullet"/>
      </w:pPr>
      <w:r>
        <w:t>P</w:t>
      </w:r>
      <w:r w:rsidR="00274739">
        <w:t>rovide security against unauthorised access and vandalism.</w:t>
      </w:r>
    </w:p>
    <w:p w14:paraId="4B80B620" w14:textId="420951B7" w:rsidR="00A31F7B" w:rsidRPr="004F2A25" w:rsidRDefault="00BC61FA" w:rsidP="00A31F7B">
      <w:pPr>
        <w:pStyle w:val="Heading2"/>
        <w:ind w:left="851" w:hanging="851"/>
      </w:pPr>
      <w:bookmarkStart w:id="213" w:name="_Toc197419336"/>
      <w:r>
        <w:t>Waste T</w:t>
      </w:r>
      <w:r w:rsidR="00885548">
        <w:t xml:space="preserve">ransfer and </w:t>
      </w:r>
      <w:r>
        <w:t>M</w:t>
      </w:r>
      <w:r w:rsidR="00885548">
        <w:t xml:space="preserve">aterials </w:t>
      </w:r>
      <w:r>
        <w:t>R</w:t>
      </w:r>
      <w:r w:rsidR="00D858E4">
        <w:t>ecovery</w:t>
      </w:r>
      <w:r w:rsidR="00A31F7B" w:rsidRPr="005874E7">
        <w:t xml:space="preserve"> </w:t>
      </w:r>
      <w:r w:rsidR="00A31F7B">
        <w:t>Building</w:t>
      </w:r>
      <w:bookmarkEnd w:id="213"/>
    </w:p>
    <w:p w14:paraId="23D7CF01" w14:textId="743C0648" w:rsidR="00A31F7B" w:rsidRDefault="00A31F7B" w:rsidP="00A31F7B">
      <w:r>
        <w:t xml:space="preserve">The </w:t>
      </w:r>
      <w:r w:rsidR="00885548">
        <w:t>waste transfer and materials recovery</w:t>
      </w:r>
      <w:r>
        <w:t xml:space="preserve"> building is </w:t>
      </w:r>
      <w:r w:rsidRPr="007F547E">
        <w:t>a large, mostly single storey, ste</w:t>
      </w:r>
      <w:r>
        <w:t xml:space="preserve">el framed, metal clad building </w:t>
      </w:r>
      <w:r w:rsidRPr="007F547E">
        <w:t xml:space="preserve">with a pitched roof.  </w:t>
      </w:r>
      <w:r w:rsidR="00E02D23">
        <w:t>The floor throughout is an impermeable concrete hardstanding.</w:t>
      </w:r>
    </w:p>
    <w:p w14:paraId="5E0FEC73" w14:textId="58264DC4" w:rsidR="005874E7" w:rsidRDefault="005874E7" w:rsidP="007F547E">
      <w:r>
        <w:t xml:space="preserve">The </w:t>
      </w:r>
      <w:r w:rsidR="00885548">
        <w:t>waste transfer and materials recovery</w:t>
      </w:r>
      <w:r>
        <w:t xml:space="preserve"> building will:</w:t>
      </w:r>
    </w:p>
    <w:p w14:paraId="636A05D8" w14:textId="1A03BF98" w:rsidR="005874E7" w:rsidRDefault="00AC4649" w:rsidP="005874E7">
      <w:pPr>
        <w:pStyle w:val="ListBullet"/>
      </w:pPr>
      <w:r>
        <w:t>L</w:t>
      </w:r>
      <w:r w:rsidR="005874E7">
        <w:t xml:space="preserve">imit the contamination of rainwater, and </w:t>
      </w:r>
      <w:r w:rsidR="006E5CDD">
        <w:t xml:space="preserve">assist in preventing </w:t>
      </w:r>
      <w:r w:rsidR="005874E7">
        <w:t>contaminated run-off</w:t>
      </w:r>
      <w:r>
        <w:t>;</w:t>
      </w:r>
    </w:p>
    <w:p w14:paraId="5B7E668D" w14:textId="1CD9F1ED" w:rsidR="005874E7" w:rsidRDefault="00AC4649" w:rsidP="005874E7">
      <w:pPr>
        <w:pStyle w:val="ListBullet"/>
      </w:pPr>
      <w:r>
        <w:t>L</w:t>
      </w:r>
      <w:r w:rsidR="005874E7">
        <w:t>imit windblown litter</w:t>
      </w:r>
      <w:r>
        <w:t>;</w:t>
      </w:r>
    </w:p>
    <w:p w14:paraId="6204D6A1" w14:textId="7022E46A" w:rsidR="005874E7" w:rsidRDefault="00AC4649" w:rsidP="005874E7">
      <w:pPr>
        <w:pStyle w:val="ListBullet"/>
      </w:pPr>
      <w:r>
        <w:t>L</w:t>
      </w:r>
      <w:r w:rsidR="005874E7">
        <w:t>imit noise and vibration</w:t>
      </w:r>
      <w:r>
        <w:t>;</w:t>
      </w:r>
    </w:p>
    <w:p w14:paraId="1E907298" w14:textId="59E34889" w:rsidR="005874E7" w:rsidRDefault="00AC4649" w:rsidP="005874E7">
      <w:pPr>
        <w:pStyle w:val="ListBullet"/>
      </w:pPr>
      <w:r>
        <w:t>A</w:t>
      </w:r>
      <w:r w:rsidR="005874E7">
        <w:t>ssist in the control of odour</w:t>
      </w:r>
      <w:r>
        <w:t>; and</w:t>
      </w:r>
    </w:p>
    <w:p w14:paraId="4B0A5E35" w14:textId="7F62839C" w:rsidR="005874E7" w:rsidRDefault="00AC4649" w:rsidP="005874E7">
      <w:pPr>
        <w:pStyle w:val="ListBullet"/>
      </w:pPr>
      <w:r>
        <w:t>A</w:t>
      </w:r>
      <w:r w:rsidR="005874E7">
        <w:t>ssist in the control of dust</w:t>
      </w:r>
      <w:r>
        <w:t>.</w:t>
      </w:r>
    </w:p>
    <w:p w14:paraId="737C12A6" w14:textId="6A4A464C" w:rsidR="00805977" w:rsidRDefault="00805977" w:rsidP="007F547E">
      <w:r w:rsidRPr="00805977">
        <w:t>Tipping bays are constructed of reinforced concrete push walls with demountable alpha-block dividing walls</w:t>
      </w:r>
      <w:r>
        <w:t>.  The food waste tipping bay is constructed of reinforced concrete enclosed on three sides, with the floor laid to fall away from the open side and towards the drain at the rear.</w:t>
      </w:r>
    </w:p>
    <w:p w14:paraId="2056D954" w14:textId="4BB82BFB" w:rsidR="005874E7" w:rsidRDefault="009E49DD" w:rsidP="007F547E">
      <w:r>
        <w:t>T</w:t>
      </w:r>
      <w:r w:rsidR="00FE722C">
        <w:t>he building also offers additional security against unauthorised access and vandalism.</w:t>
      </w:r>
    </w:p>
    <w:p w14:paraId="372D038C" w14:textId="6F648BE5" w:rsidR="00FE722C" w:rsidRDefault="00FE722C" w:rsidP="007F547E">
      <w:r>
        <w:t xml:space="preserve">Fire detection and control and other </w:t>
      </w:r>
      <w:r w:rsidR="00A31F7B">
        <w:t xml:space="preserve">physical and </w:t>
      </w:r>
      <w:r>
        <w:t>mechanical features within the building are described elsewhere.</w:t>
      </w:r>
    </w:p>
    <w:p w14:paraId="19C62CF0" w14:textId="327A8D1E" w:rsidR="00FE722C" w:rsidRDefault="00FE722C" w:rsidP="00FE722C">
      <w:pPr>
        <w:pStyle w:val="Heading2"/>
        <w:ind w:left="851" w:hanging="851"/>
      </w:pPr>
      <w:bookmarkStart w:id="214" w:name="_Toc197419337"/>
      <w:r>
        <w:t>Surfacing</w:t>
      </w:r>
      <w:bookmarkEnd w:id="214"/>
    </w:p>
    <w:p w14:paraId="22847DBC" w14:textId="742DEC30" w:rsidR="00FE722C" w:rsidRDefault="009E49DD" w:rsidP="007F547E">
      <w:r>
        <w:t xml:space="preserve">The floor of the </w:t>
      </w:r>
      <w:r w:rsidR="00885548">
        <w:t>waste transfer and materials recovery</w:t>
      </w:r>
      <w:r>
        <w:t xml:space="preserve"> building is constructed of concrete and is hard</w:t>
      </w:r>
      <w:r w:rsidR="00E02D23">
        <w:t>standing</w:t>
      </w:r>
      <w:r>
        <w:t xml:space="preserve"> and impermeable.</w:t>
      </w:r>
    </w:p>
    <w:p w14:paraId="4F5028B5" w14:textId="38C0B26D" w:rsidR="009E49DD" w:rsidRDefault="009E49DD" w:rsidP="007F547E">
      <w:r>
        <w:t xml:space="preserve">All </w:t>
      </w:r>
      <w:r w:rsidR="00805977">
        <w:t>site roads are constru</w:t>
      </w:r>
      <w:r>
        <w:t xml:space="preserve">cted of concrete and are </w:t>
      </w:r>
      <w:r w:rsidR="00E02D23" w:rsidRPr="00E02D23">
        <w:t xml:space="preserve">hardstanding </w:t>
      </w:r>
      <w:r>
        <w:t>and impermeable.</w:t>
      </w:r>
    </w:p>
    <w:p w14:paraId="51BBBDC7" w14:textId="5AAA4455" w:rsidR="009E49DD" w:rsidRDefault="009E49DD" w:rsidP="009E49DD">
      <w:r>
        <w:t xml:space="preserve">The </w:t>
      </w:r>
      <w:r w:rsidR="00E02D23" w:rsidRPr="00E02D23">
        <w:t xml:space="preserve">hardstanding </w:t>
      </w:r>
      <w:r>
        <w:t>and impermeable floor and road surfaces will:</w:t>
      </w:r>
    </w:p>
    <w:p w14:paraId="235F28D4" w14:textId="016001B2" w:rsidR="00137F49" w:rsidRDefault="009E49DD" w:rsidP="00137F49">
      <w:pPr>
        <w:pStyle w:val="ListBullet"/>
      </w:pPr>
      <w:r>
        <w:t>Prevent the contamination of groundwater</w:t>
      </w:r>
      <w:r w:rsidR="0083338D">
        <w:t xml:space="preserve"> and ground</w:t>
      </w:r>
      <w:r w:rsidR="00AC4649">
        <w:t>.</w:t>
      </w:r>
    </w:p>
    <w:p w14:paraId="07C386D1" w14:textId="1E8285D1" w:rsidR="00FE722C" w:rsidRDefault="00FE722C" w:rsidP="00F73C1A">
      <w:pPr>
        <w:pStyle w:val="Heading2"/>
        <w:ind w:left="851" w:hanging="851"/>
      </w:pPr>
      <w:bookmarkStart w:id="215" w:name="_Toc197419338"/>
      <w:r>
        <w:t>Drainage</w:t>
      </w:r>
      <w:bookmarkEnd w:id="215"/>
    </w:p>
    <w:p w14:paraId="3084036B" w14:textId="17966D8F" w:rsidR="00F8498B" w:rsidRDefault="00F8498B" w:rsidP="00F8498B">
      <w:pPr>
        <w:pStyle w:val="Heading3"/>
        <w:ind w:left="851" w:hanging="851"/>
      </w:pPr>
      <w:bookmarkStart w:id="216" w:name="_Toc197419339"/>
      <w:r>
        <w:t>Surface Water</w:t>
      </w:r>
      <w:bookmarkEnd w:id="216"/>
    </w:p>
    <w:p w14:paraId="2E7F8CE4" w14:textId="5F072785" w:rsidR="001A4A11" w:rsidRDefault="009E49DD" w:rsidP="007F547E">
      <w:r>
        <w:t>All surface water from site building</w:t>
      </w:r>
      <w:r w:rsidR="00137F49">
        <w:t>s</w:t>
      </w:r>
      <w:r>
        <w:t xml:space="preserve"> and roads is co</w:t>
      </w:r>
      <w:r w:rsidR="0083338D">
        <w:t>llected in the site sur</w:t>
      </w:r>
      <w:r>
        <w:t>face</w:t>
      </w:r>
      <w:r w:rsidR="0083338D">
        <w:t xml:space="preserve"> water drainage system.  Discharge form site is controlled by </w:t>
      </w:r>
      <w:r w:rsidR="00137F49">
        <w:t xml:space="preserve">an interceptor and filter, with the additional security of an automatic slam-shut valve. </w:t>
      </w:r>
    </w:p>
    <w:p w14:paraId="1341C896" w14:textId="66CBE404" w:rsidR="006E5CDD" w:rsidRDefault="006E5CDD" w:rsidP="007F547E">
      <w:r>
        <w:t>The site surface water drainage system will:</w:t>
      </w:r>
    </w:p>
    <w:p w14:paraId="2F557B32" w14:textId="5EE6B020" w:rsidR="006E5CDD" w:rsidRPr="006E5CDD" w:rsidRDefault="00AC4649" w:rsidP="006E5CDD">
      <w:pPr>
        <w:pStyle w:val="ListBullet"/>
      </w:pPr>
      <w:r>
        <w:t>P</w:t>
      </w:r>
      <w:r w:rsidR="006E5CDD">
        <w:t>revent</w:t>
      </w:r>
      <w:r w:rsidR="006E5CDD" w:rsidRPr="006E5CDD">
        <w:t xml:space="preserve"> contaminated run-off</w:t>
      </w:r>
      <w:r>
        <w:t xml:space="preserve">; and </w:t>
      </w:r>
    </w:p>
    <w:p w14:paraId="408B115A" w14:textId="52FF9E4E" w:rsidR="006E5CDD" w:rsidRPr="006E5CDD" w:rsidRDefault="00AC4649" w:rsidP="006E5CDD">
      <w:pPr>
        <w:numPr>
          <w:ilvl w:val="0"/>
          <w:numId w:val="3"/>
        </w:numPr>
        <w:tabs>
          <w:tab w:val="left" w:pos="2552"/>
        </w:tabs>
      </w:pPr>
      <w:r>
        <w:lastRenderedPageBreak/>
        <w:t>P</w:t>
      </w:r>
      <w:r w:rsidR="006E5CDD" w:rsidRPr="006E5CDD">
        <w:t>revent the contamination of groundwater and ground</w:t>
      </w:r>
      <w:r>
        <w:t>.</w:t>
      </w:r>
    </w:p>
    <w:p w14:paraId="5FB62A94" w14:textId="671FCA7B" w:rsidR="00137F49" w:rsidRDefault="006E5CDD" w:rsidP="007F547E">
      <w:r>
        <w:t>Discharge is regulated by a fixed t</w:t>
      </w:r>
      <w:r w:rsidR="00137F49">
        <w:t xml:space="preserve">hrottle and onsite attenuation </w:t>
      </w:r>
      <w:r>
        <w:t>to prevent</w:t>
      </w:r>
      <w:r w:rsidR="00137F49">
        <w:t xml:space="preserve"> </w:t>
      </w:r>
      <w:r>
        <w:t xml:space="preserve">overloading the local system and help prevent </w:t>
      </w:r>
      <w:r w:rsidR="00137F49">
        <w:t>flooding.</w:t>
      </w:r>
    </w:p>
    <w:p w14:paraId="75305888" w14:textId="77777777" w:rsidR="00721F96" w:rsidRDefault="00D75244" w:rsidP="00D75244">
      <w:r>
        <w:t xml:space="preserve">Surface water drainage layout is shown in </w:t>
      </w:r>
      <w:r w:rsidR="00721F96">
        <w:t>the Site Drainage Plan.</w:t>
      </w:r>
      <w:r w:rsidR="00721F96" w:rsidRPr="00D75244">
        <w:t xml:space="preserve"> The</w:t>
      </w:r>
      <w:r w:rsidRPr="00D75244">
        <w:t xml:space="preserve"> site is operated to prevent fugitive emissions to surface water. </w:t>
      </w:r>
      <w:r>
        <w:t>All waste operations take place undercover, within the Waste Transfer and Materials Recovery building.  Surface water will not come into contact with waste.</w:t>
      </w:r>
      <w:r w:rsidRPr="00D75244">
        <w:t xml:space="preserve"> Rain water falling on site buildings is collected in roof gutters and drains to the surface water point source emission W1. Rain water falling on site roads is collected in kerb drains and drains to the point source emission W1</w:t>
      </w:r>
      <w:r w:rsidR="00721F96">
        <w:t xml:space="preserve"> </w:t>
      </w:r>
      <w:r>
        <w:t>Surface water discharge is via an oil interceptor and separator.  Suspended solids are allowed to settle out, and a filter removes oil.  Silt is removed and tankered off site, and the filter changed regularly.</w:t>
      </w:r>
      <w:r w:rsidRPr="00D75244">
        <w:t xml:space="preserve"> </w:t>
      </w:r>
    </w:p>
    <w:p w14:paraId="699EF84C" w14:textId="730F570C" w:rsidR="00D75244" w:rsidRDefault="00D75244" w:rsidP="00D75244">
      <w:r>
        <w:t xml:space="preserve">Surface water discharge from the site is via a raising main at point source emission W1.  The maximum rate of surface water discharge from the site is dictated by the rising main pumping station which has a maximum duty of 2x 14l/sec.  The pumping station consists of two automatic pumps providing alternating duty and standby, both pumps running if necessary. The surface water discharge is fitted with a slam-shut devise (AquaSentry).  The slam-shut devise is linked to the fire alarm system and will close automatically in the event of a fire on site.  The devise will also slam-shut if oil is detected.  The above ground control panel is fitted with a flashing alarm, which signals when the devise is shut. </w:t>
      </w:r>
    </w:p>
    <w:p w14:paraId="12A879B7" w14:textId="0F7B819A" w:rsidR="00D75244" w:rsidRDefault="00721F96" w:rsidP="00D75244">
      <w:r>
        <w:t>The o</w:t>
      </w:r>
      <w:r w:rsidRPr="00D75244">
        <w:t>n-site</w:t>
      </w:r>
      <w:r w:rsidR="00D75244" w:rsidRPr="00D75244">
        <w:t xml:space="preserve"> surface water attenuation </w:t>
      </w:r>
      <w:r>
        <w:t>is</w:t>
      </w:r>
      <w:r w:rsidR="00D75244" w:rsidRPr="00D75244">
        <w:t xml:space="preserve"> c. 430m3</w:t>
      </w:r>
    </w:p>
    <w:p w14:paraId="49A7AD5F" w14:textId="489534F7" w:rsidR="00F8498B" w:rsidRDefault="00F8498B" w:rsidP="00F8498B">
      <w:pPr>
        <w:pStyle w:val="Heading3"/>
        <w:ind w:left="851" w:hanging="851"/>
      </w:pPr>
      <w:bookmarkStart w:id="217" w:name="_Toc196327729"/>
      <w:bookmarkStart w:id="218" w:name="_Toc197419340"/>
      <w:bookmarkEnd w:id="217"/>
      <w:r>
        <w:t>Fou</w:t>
      </w:r>
      <w:r w:rsidR="00A370ED">
        <w:t xml:space="preserve">l </w:t>
      </w:r>
      <w:r w:rsidR="0016156A">
        <w:t>Water and Operational Run-off</w:t>
      </w:r>
      <w:bookmarkEnd w:id="218"/>
    </w:p>
    <w:p w14:paraId="554E070D" w14:textId="2AF58CB4" w:rsidR="00B52EEC" w:rsidRDefault="0016156A" w:rsidP="007F547E">
      <w:r>
        <w:t>Foul water and o</w:t>
      </w:r>
      <w:r w:rsidRPr="0016156A">
        <w:t xml:space="preserve">perational </w:t>
      </w:r>
      <w:r>
        <w:t>r</w:t>
      </w:r>
      <w:r w:rsidRPr="0016156A">
        <w:t xml:space="preserve">un-off </w:t>
      </w:r>
      <w:r>
        <w:t xml:space="preserve">is collected by drains and mechanical sweepers within the </w:t>
      </w:r>
      <w:r w:rsidR="00885548">
        <w:t>waste transfer and materials recovery</w:t>
      </w:r>
      <w:r>
        <w:t xml:space="preserve"> building and drains either direct, pumped or via </w:t>
      </w:r>
      <w:r w:rsidR="00B52EEC">
        <w:t xml:space="preserve">holding tanks and </w:t>
      </w:r>
      <w:r>
        <w:t>discharge</w:t>
      </w:r>
      <w:r w:rsidR="00B52EEC">
        <w:t xml:space="preserve"> via existing consent to the public sewer.</w:t>
      </w:r>
    </w:p>
    <w:p w14:paraId="3CCBE910" w14:textId="027EA25A" w:rsidR="00B52EEC" w:rsidRDefault="00B52EEC" w:rsidP="00B52EEC">
      <w:r>
        <w:t>The site f</w:t>
      </w:r>
      <w:r w:rsidRPr="00B52EEC">
        <w:t xml:space="preserve">oul </w:t>
      </w:r>
      <w:r>
        <w:t>w</w:t>
      </w:r>
      <w:r w:rsidRPr="00B52EEC">
        <w:t xml:space="preserve">ater and </w:t>
      </w:r>
      <w:r>
        <w:t>o</w:t>
      </w:r>
      <w:r w:rsidRPr="00B52EEC">
        <w:t xml:space="preserve">perational </w:t>
      </w:r>
      <w:r>
        <w:t>r</w:t>
      </w:r>
      <w:r w:rsidRPr="00B52EEC">
        <w:t xml:space="preserve">un-off </w:t>
      </w:r>
      <w:r>
        <w:t>drainage system will:</w:t>
      </w:r>
    </w:p>
    <w:p w14:paraId="75B8DD4E" w14:textId="1D1F8E25" w:rsidR="00B52EEC" w:rsidRPr="006E5CDD" w:rsidRDefault="00AC4649" w:rsidP="00B52EEC">
      <w:pPr>
        <w:pStyle w:val="ListBullet"/>
      </w:pPr>
      <w:r>
        <w:t>P</w:t>
      </w:r>
      <w:r w:rsidR="00B52EEC">
        <w:t>revent</w:t>
      </w:r>
      <w:r w:rsidR="00B52EEC" w:rsidRPr="006E5CDD">
        <w:t xml:space="preserve"> contaminated run-off</w:t>
      </w:r>
      <w:r>
        <w:t>; and</w:t>
      </w:r>
    </w:p>
    <w:p w14:paraId="0DE00D11" w14:textId="12D3514D" w:rsidR="00B52EEC" w:rsidRPr="00B015B8" w:rsidRDefault="00AC4649" w:rsidP="001B23F5">
      <w:pPr>
        <w:numPr>
          <w:ilvl w:val="0"/>
          <w:numId w:val="3"/>
        </w:numPr>
        <w:tabs>
          <w:tab w:val="left" w:pos="2552"/>
        </w:tabs>
      </w:pPr>
      <w:r w:rsidRPr="00B015B8">
        <w:t>P</w:t>
      </w:r>
      <w:r w:rsidR="00B52EEC" w:rsidRPr="00B015B8">
        <w:t>revent the contamination of groundwater and ground</w:t>
      </w:r>
      <w:r w:rsidRPr="00B015B8">
        <w:t xml:space="preserve">. </w:t>
      </w:r>
    </w:p>
    <w:p w14:paraId="5C2387C8" w14:textId="619FA92D" w:rsidR="00613E9A" w:rsidRPr="00B015B8" w:rsidRDefault="00613E9A" w:rsidP="00613E9A">
      <w:bookmarkStart w:id="219" w:name="_Hlk184827415"/>
      <w:r w:rsidRPr="00B015B8">
        <w:t>Run-off and wash-down from tipping and bulking areas for:</w:t>
      </w:r>
    </w:p>
    <w:p w14:paraId="5A1CEC2E" w14:textId="77777777" w:rsidR="00613E9A" w:rsidRPr="00B015B8" w:rsidRDefault="00613E9A" w:rsidP="00613E9A">
      <w:pPr>
        <w:pStyle w:val="ListParagraph"/>
        <w:numPr>
          <w:ilvl w:val="0"/>
          <w:numId w:val="110"/>
        </w:numPr>
        <w:spacing w:after="160" w:line="259" w:lineRule="auto"/>
        <w:jc w:val="left"/>
      </w:pPr>
      <w:r w:rsidRPr="00B015B8">
        <w:t>Food waste</w:t>
      </w:r>
    </w:p>
    <w:p w14:paraId="229D8976" w14:textId="77777777" w:rsidR="00613E9A" w:rsidRPr="00B015B8" w:rsidRDefault="00613E9A" w:rsidP="00613E9A">
      <w:pPr>
        <w:pStyle w:val="ListParagraph"/>
        <w:numPr>
          <w:ilvl w:val="0"/>
          <w:numId w:val="110"/>
        </w:numPr>
        <w:spacing w:after="160" w:line="259" w:lineRule="auto"/>
        <w:jc w:val="left"/>
      </w:pPr>
      <w:r w:rsidRPr="00B015B8">
        <w:t>Green waste</w:t>
      </w:r>
    </w:p>
    <w:p w14:paraId="10AF4B29" w14:textId="77777777" w:rsidR="00613E9A" w:rsidRPr="00B015B8" w:rsidRDefault="00613E9A" w:rsidP="00613E9A">
      <w:pPr>
        <w:pStyle w:val="ListParagraph"/>
        <w:numPr>
          <w:ilvl w:val="0"/>
          <w:numId w:val="110"/>
        </w:numPr>
        <w:spacing w:after="160" w:line="259" w:lineRule="auto"/>
        <w:jc w:val="left"/>
      </w:pPr>
      <w:r w:rsidRPr="00B015B8">
        <w:t>Residual waste</w:t>
      </w:r>
    </w:p>
    <w:p w14:paraId="2FE32ED3" w14:textId="77777777" w:rsidR="00613E9A" w:rsidRPr="00B015B8" w:rsidRDefault="00613E9A" w:rsidP="00613E9A">
      <w:pPr>
        <w:pStyle w:val="ListParagraph"/>
        <w:numPr>
          <w:ilvl w:val="0"/>
          <w:numId w:val="110"/>
        </w:numPr>
        <w:spacing w:after="160" w:line="259" w:lineRule="auto"/>
        <w:jc w:val="left"/>
      </w:pPr>
      <w:r w:rsidRPr="00B015B8">
        <w:t>Street litter</w:t>
      </w:r>
    </w:p>
    <w:p w14:paraId="398820B5" w14:textId="77777777" w:rsidR="00613E9A" w:rsidRPr="00B015B8" w:rsidRDefault="00613E9A" w:rsidP="00613E9A">
      <w:pPr>
        <w:pStyle w:val="ListParagraph"/>
        <w:numPr>
          <w:ilvl w:val="0"/>
          <w:numId w:val="110"/>
        </w:numPr>
        <w:spacing w:after="160" w:line="259" w:lineRule="auto"/>
        <w:jc w:val="left"/>
      </w:pPr>
      <w:r w:rsidRPr="00B015B8">
        <w:t>Recyclables (inc bales storage area)</w:t>
      </w:r>
    </w:p>
    <w:p w14:paraId="6F79F7EB" w14:textId="76B66AA9" w:rsidR="00613E9A" w:rsidRPr="00B015B8" w:rsidRDefault="00613E9A" w:rsidP="00B015B8">
      <w:pPr>
        <w:pStyle w:val="ListParagraph"/>
        <w:numPr>
          <w:ilvl w:val="0"/>
          <w:numId w:val="110"/>
        </w:numPr>
        <w:spacing w:after="160" w:line="259" w:lineRule="auto"/>
        <w:jc w:val="left"/>
      </w:pPr>
      <w:r w:rsidRPr="00B015B8">
        <w:t>Bulky household waste</w:t>
      </w:r>
    </w:p>
    <w:p w14:paraId="3528EEC1" w14:textId="77777777" w:rsidR="00613E9A" w:rsidRPr="00B015B8" w:rsidRDefault="00613E9A" w:rsidP="00613E9A">
      <w:r w:rsidRPr="00B015B8">
        <w:t>AHP will be off-loaded from collection vehicles onto the hardstanding impermeable floor within the waste transfer and materials recovery building then loaded by mechanical shovel into sealed skips.</w:t>
      </w:r>
    </w:p>
    <w:p w14:paraId="30B770DF" w14:textId="56B1721A" w:rsidR="00613E9A" w:rsidRPr="00B015B8" w:rsidRDefault="00613E9A" w:rsidP="00613E9A">
      <w:r w:rsidRPr="00B015B8">
        <w:t>Batteries will be manually off-loaded from separate compartments on collection vehicles within the waste transfer and materials recovery building then manually loaded into sealed battery storage containers.</w:t>
      </w:r>
    </w:p>
    <w:p w14:paraId="707338CB" w14:textId="507A87A0" w:rsidR="00242C9D" w:rsidRPr="00B015B8" w:rsidRDefault="00242C9D" w:rsidP="00613E9A">
      <w:r w:rsidRPr="00B015B8">
        <w:t>Small WEEE will be manually off-loaded from separate compartments on collection vehicles within the waste transfer and materials recovery building then manually loaded into a sealed storage container.</w:t>
      </w:r>
    </w:p>
    <w:p w14:paraId="1225FE27" w14:textId="7EA95C79" w:rsidR="00721F96" w:rsidRPr="00B015B8" w:rsidRDefault="00721F96" w:rsidP="00613E9A">
      <w:r w:rsidRPr="00B015B8">
        <w:t xml:space="preserve">Foul water and operational run-off drainage layout is shown in the Site Drainage Plan. Operational run-off is from the transfer operation: tipping and bulking-up of waste deliveries, prior to transfer off site. </w:t>
      </w:r>
    </w:p>
    <w:p w14:paraId="04E7ABDC" w14:textId="694D5013" w:rsidR="00721F96" w:rsidRPr="00B015B8" w:rsidRDefault="00721F96" w:rsidP="00721F96">
      <w:r w:rsidRPr="00B015B8">
        <w:lastRenderedPageBreak/>
        <w:t>Run-off is produced on the impermeable floor of the tipping bays, and the baling and bales storage area within the Waste Transfer and Materials Recovery building.  Run-off on the floor can drain to floor drains, which in turn drain to a 20,000l holding tank in the site road to the North of the Waste Transfer and Materials Recovery building (the North Road Tank).  A mechanical sweeper is used across the floors of all operational areas within the Waste Transfer and Materials Recovery building.  Water from the sweeper is emptied into the North Road Tank.  Liquid in the North Road Tank is pumped across to the pumping chamber on the South Road and point source emission S1.  The level in the North Road Tank is checked regularly and the pump manually activated when necessary.</w:t>
      </w:r>
    </w:p>
    <w:p w14:paraId="0B020FEF" w14:textId="5A118B2C" w:rsidR="00721F96" w:rsidRPr="00B015B8" w:rsidRDefault="00721F96" w:rsidP="00721F96">
      <w:r w:rsidRPr="00B015B8">
        <w:t xml:space="preserve">The food waste tipping bay is laid to fall to the rear of the bay and to the sump beyond.  Liquid in the sump is automatically pumped to the pumping chamber on the South Road and point source emission S1. </w:t>
      </w:r>
    </w:p>
    <w:p w14:paraId="1AC4C5D8" w14:textId="671BC13C" w:rsidR="00721F96" w:rsidRPr="00B015B8" w:rsidRDefault="00721F96" w:rsidP="00721F96">
      <w:r w:rsidRPr="00B015B8">
        <w:t>Foul water from the staff facilities in the Waste Transfer and Materials Recovery building are also pumped over to the pumping chamber on the South Road and point source emission S1. The pumping chamber on the South Road is fitted with a duty and standby pump. Point source emission S1 is subject to an existing Discharge Consent from the Water Authority. Discharge from S1, together with foul from the office Main Office Building is discharged from site via a rising main. The maximum rate of surface water discharge from the site is dictated by the rising main pumping station which has a maximum duty of 2x 4l/sec.  The pumping station consists of two automatic pumps providing alternating duty and standby, both pumps running if necessary</w:t>
      </w:r>
    </w:p>
    <w:p w14:paraId="2ED11B60" w14:textId="60ADBC87" w:rsidR="00242C9D" w:rsidRPr="00B015B8" w:rsidRDefault="00242C9D" w:rsidP="00721F96">
      <w:r w:rsidRPr="00B015B8">
        <w:t xml:space="preserve">Run-off from the vehicle wash drains to an interceptor, and from there is pumped to the pumping chamber on the South Road and point source emission S1.  The surface grids prevent debris entering the drainage system.  Where debris (recyclables and mixed residual waste which has not been fully ejected into the tipping bays) is removed at the vehicle wash, it is </w:t>
      </w:r>
      <w:r w:rsidR="004A7E89" w:rsidRPr="00B015B8">
        <w:t>swept up</w:t>
      </w:r>
      <w:r w:rsidRPr="00B015B8">
        <w:t xml:space="preserve"> and disposed of off-site with the mixed residual waste.  The interceptor allows suspended solids to settle-out.  Silt is removed and tankered off site.</w:t>
      </w:r>
    </w:p>
    <w:p w14:paraId="10545E92" w14:textId="61A91460" w:rsidR="001A4A11" w:rsidRDefault="001A4A11" w:rsidP="00F73C1A">
      <w:pPr>
        <w:pStyle w:val="Heading2"/>
        <w:ind w:left="851" w:hanging="851"/>
      </w:pPr>
      <w:bookmarkStart w:id="220" w:name="_Toc196327731"/>
      <w:bookmarkStart w:id="221" w:name="_Toc197419341"/>
      <w:bookmarkEnd w:id="219"/>
      <w:bookmarkEnd w:id="220"/>
      <w:r>
        <w:t>Mechanical controls</w:t>
      </w:r>
      <w:bookmarkEnd w:id="221"/>
    </w:p>
    <w:p w14:paraId="2D791B86" w14:textId="62A6B6F7" w:rsidR="00BB45D8" w:rsidRDefault="00BB45D8" w:rsidP="00BB45D8">
      <w:pPr>
        <w:pStyle w:val="Heading3"/>
        <w:ind w:left="851" w:hanging="851"/>
      </w:pPr>
      <w:bookmarkStart w:id="222" w:name="_Toc197419342"/>
      <w:r>
        <w:t>O</w:t>
      </w:r>
      <w:r w:rsidRPr="00BB45D8">
        <w:t xml:space="preserve">dour and </w:t>
      </w:r>
      <w:r>
        <w:t>D</w:t>
      </w:r>
      <w:r w:rsidRPr="00BB45D8">
        <w:t xml:space="preserve">ust </w:t>
      </w:r>
      <w:r>
        <w:t>A</w:t>
      </w:r>
      <w:r w:rsidRPr="00BB45D8">
        <w:t xml:space="preserve">batement </w:t>
      </w:r>
      <w:r>
        <w:t>S</w:t>
      </w:r>
      <w:r w:rsidRPr="00BB45D8">
        <w:t>ystem</w:t>
      </w:r>
      <w:bookmarkEnd w:id="222"/>
    </w:p>
    <w:p w14:paraId="714EE2D3" w14:textId="4E96FD97" w:rsidR="001A4A11" w:rsidRDefault="00BB45D8" w:rsidP="007F547E">
      <w:r>
        <w:t xml:space="preserve">A mechanical odour and dust abatement system is installed in </w:t>
      </w:r>
      <w:r w:rsidRPr="00BB45D8">
        <w:t xml:space="preserve">the </w:t>
      </w:r>
      <w:r w:rsidR="00885548">
        <w:t>waste transfer and materials recovery</w:t>
      </w:r>
      <w:r w:rsidRPr="00BB45D8">
        <w:t xml:space="preserve"> buildin</w:t>
      </w:r>
      <w:r>
        <w:t>g.  T</w:t>
      </w:r>
      <w:r w:rsidR="000A279B">
        <w:t xml:space="preserve">he system draws in air from </w:t>
      </w:r>
      <w:r>
        <w:t>residual waste, garden waste, AHP waste and food waste tipping bays.</w:t>
      </w:r>
    </w:p>
    <w:p w14:paraId="53DB8ACF" w14:textId="38A00DE1" w:rsidR="00BB45D8" w:rsidRDefault="00BB45D8" w:rsidP="007F547E">
      <w:r>
        <w:t>The systems is fitted with bag and carbon filters and will:</w:t>
      </w:r>
    </w:p>
    <w:p w14:paraId="4592ACAE" w14:textId="038BB203" w:rsidR="00BB45D8" w:rsidRDefault="00AC4649" w:rsidP="00BB45D8">
      <w:pPr>
        <w:pStyle w:val="ListBullet"/>
      </w:pPr>
      <w:r>
        <w:t>A</w:t>
      </w:r>
      <w:r w:rsidR="00BB45D8">
        <w:t>ssist in the control of odour</w:t>
      </w:r>
      <w:r>
        <w:t>; and</w:t>
      </w:r>
    </w:p>
    <w:p w14:paraId="26F7587E" w14:textId="2138D24B" w:rsidR="00BB45D8" w:rsidRDefault="00AC4649" w:rsidP="00BB45D8">
      <w:pPr>
        <w:pStyle w:val="ListBullet"/>
      </w:pPr>
      <w:r>
        <w:t>A</w:t>
      </w:r>
      <w:r w:rsidR="00BB45D8">
        <w:t>ssist in the control of dust</w:t>
      </w:r>
      <w:r>
        <w:t>.</w:t>
      </w:r>
    </w:p>
    <w:p w14:paraId="2D5F3303" w14:textId="545EFDD7" w:rsidR="00805977" w:rsidRDefault="00805977" w:rsidP="00805977">
      <w:r>
        <w:t xml:space="preserve">The Odour Management Plan is included at Appendix </w:t>
      </w:r>
      <w:r w:rsidR="009924C7">
        <w:t>0</w:t>
      </w:r>
      <w:r w:rsidR="00AC4649">
        <w:t>5 to this Working Plan</w:t>
      </w:r>
      <w:r>
        <w:t>.</w:t>
      </w:r>
    </w:p>
    <w:p w14:paraId="018E240A" w14:textId="539B3F04" w:rsidR="00721F96" w:rsidRDefault="00721F96" w:rsidP="00721F96">
      <w:r w:rsidRPr="00721F96">
        <w:t>The Odour and Dust Abatement System installed in 2022-23 replaced an out-going system.</w:t>
      </w:r>
      <w:r>
        <w:t xml:space="preserve"> The Odour and Dust Abatement System is made-up of two parallel streams each consisting of: dust filtration, carbon deep-bed absorber unit with activated Carbon, and centrifugal extract fan. Both extract fans discharge into the 15m, 1600mm diameter stack (which replaced the </w:t>
      </w:r>
      <w:r w:rsidR="004A7E89">
        <w:t>outgoing</w:t>
      </w:r>
      <w:r>
        <w:t xml:space="preserve"> 15m stack).  Point source emission to air A3. </w:t>
      </w:r>
      <w:r w:rsidRPr="00721F96">
        <w:t>Each filter stream comes complete with blast gate shut-off dampers on inlet and outlet for isolation.</w:t>
      </w:r>
      <w:r>
        <w:t xml:space="preserve"> One of the two parallel streams draw in air from the residual waste, garden waste, and AHP waste tipping bays, the other stream draws in air from the food waste tipping bay. </w:t>
      </w:r>
    </w:p>
    <w:p w14:paraId="044A8678" w14:textId="6607C362" w:rsidR="00721F96" w:rsidRDefault="00721F96" w:rsidP="00721F96">
      <w:r>
        <w:t xml:space="preserve">The dust filter system consists of high capacity dust filters, grade F6 with a total media area 371m2 The odour abatement system is an activated carbon bed system consisting of high grade CX65 granular carbon with a total </w:t>
      </w:r>
    </w:p>
    <w:p w14:paraId="73177075" w14:textId="43FFB2C8" w:rsidR="00721F96" w:rsidRDefault="00721F96" w:rsidP="00721F96">
      <w:r>
        <w:t xml:space="preserve">volume 57m3 There are 2 no. 75kW extract fans providing a combined duty of approx. 100,000m3/hr </w:t>
      </w:r>
    </w:p>
    <w:p w14:paraId="3FC20FC0" w14:textId="77777777" w:rsidR="00721F96" w:rsidRDefault="00721F96" w:rsidP="00721F96">
      <w:r>
        <w:t xml:space="preserve">The system includes differential pressure gauge which constantly monitor the pressure loss across the filters to pre-warns of clogging.  There is an orange ‘Filter change’ lamp on the control panel that will light up when the filters need changing.  Under the current maintenance arrangements, the pre-filter bags are changed every 4 </w:t>
      </w:r>
      <w:r>
        <w:lastRenderedPageBreak/>
        <w:t xml:space="preserve">months.  These are removed from site to an appropriate facility.  Replacement of the carbon bed will be dictated by performance, with reference to post-installation performance monitoring (on-going). </w:t>
      </w:r>
    </w:p>
    <w:p w14:paraId="02FA8EFA" w14:textId="313F8336" w:rsidR="00721F96" w:rsidRDefault="00721F96" w:rsidP="00721F96">
      <w:r>
        <w:t xml:space="preserve">The dust emission limits at the emission point will be well within DEFRA guidelines for particulate emissions of 50mg/m3 With regard to odour emissions, the carbon filtration system is a recognised “appropriate measure” in H4 and as such provides evidence of control measures. </w:t>
      </w:r>
    </w:p>
    <w:p w14:paraId="614BBC2C" w14:textId="77777777" w:rsidR="00721F96" w:rsidRDefault="00721F96" w:rsidP="00721F96"/>
    <w:p w14:paraId="66BE16B2" w14:textId="317EDC66" w:rsidR="00721F96" w:rsidRDefault="00721F96" w:rsidP="00721F96"/>
    <w:p w14:paraId="068FD6CC" w14:textId="7535374B" w:rsidR="00805977" w:rsidRDefault="00805977" w:rsidP="00805977">
      <w:pPr>
        <w:pStyle w:val="Heading3"/>
        <w:numPr>
          <w:ilvl w:val="2"/>
          <w:numId w:val="1"/>
        </w:numPr>
        <w:ind w:left="851" w:hanging="851"/>
      </w:pPr>
      <w:bookmarkStart w:id="223" w:name="_Toc197419343"/>
      <w:r>
        <w:t>Fire Detection and Control</w:t>
      </w:r>
      <w:bookmarkEnd w:id="223"/>
    </w:p>
    <w:p w14:paraId="57300994" w14:textId="5B3D0BCD" w:rsidR="00805977" w:rsidRDefault="00805977" w:rsidP="00805977">
      <w:r>
        <w:t xml:space="preserve">All waste tipping bays and temporary bale storage areas within the </w:t>
      </w:r>
      <w:r w:rsidR="00885548">
        <w:t>waste transfer and materials recovery</w:t>
      </w:r>
      <w:r>
        <w:t xml:space="preserve"> building are protected by automatic and manual fire detection and an automatic sprinkler system.  The extent of the fire prevention and mitigation measures are set out in the Fire Prevention and Mitigation plan </w:t>
      </w:r>
      <w:r w:rsidR="00AC4649">
        <w:t>included as</w:t>
      </w:r>
      <w:r>
        <w:t xml:space="preserve"> Appendix</w:t>
      </w:r>
      <w:r w:rsidR="00A8292D">
        <w:t> </w:t>
      </w:r>
      <w:r w:rsidR="009924C7">
        <w:t>0</w:t>
      </w:r>
      <w:r>
        <w:t>4</w:t>
      </w:r>
      <w:r w:rsidR="00AC4649">
        <w:t xml:space="preserve"> to this Working Plan.</w:t>
      </w:r>
    </w:p>
    <w:p w14:paraId="1A9DA22E" w14:textId="1193AE65" w:rsidR="007F547E" w:rsidRDefault="007F547E">
      <w:pPr>
        <w:spacing w:after="0"/>
        <w:jc w:val="left"/>
        <w:rPr>
          <w:rFonts w:cs="Arial"/>
          <w:b/>
          <w:color w:val="059AC4" w:themeColor="accent4"/>
          <w:sz w:val="36"/>
          <w:szCs w:val="36"/>
        </w:rPr>
      </w:pPr>
      <w:r>
        <w:br w:type="page"/>
      </w:r>
    </w:p>
    <w:p w14:paraId="734D9D3C" w14:textId="4967996A" w:rsidR="00147883" w:rsidRDefault="00147883" w:rsidP="00147883">
      <w:pPr>
        <w:pStyle w:val="Heading1"/>
        <w:tabs>
          <w:tab w:val="clear" w:pos="993"/>
          <w:tab w:val="num" w:pos="4112"/>
        </w:tabs>
        <w:ind w:left="851" w:hanging="851"/>
      </w:pPr>
      <w:bookmarkStart w:id="224" w:name="OLE_LINK19"/>
      <w:bookmarkStart w:id="225" w:name="_Ref151539901"/>
      <w:bookmarkStart w:id="226" w:name="_Toc197419344"/>
      <w:r>
        <w:lastRenderedPageBreak/>
        <w:t>Operating Techniques</w:t>
      </w:r>
      <w:bookmarkEnd w:id="224"/>
      <w:bookmarkEnd w:id="225"/>
      <w:bookmarkEnd w:id="226"/>
    </w:p>
    <w:p w14:paraId="1D0E9D91" w14:textId="43849B24" w:rsidR="00380643" w:rsidRDefault="00380643" w:rsidP="00380643">
      <w:pPr>
        <w:pStyle w:val="Heading2"/>
        <w:ind w:left="851" w:hanging="851"/>
      </w:pPr>
      <w:bookmarkStart w:id="227" w:name="_Toc197419345"/>
      <w:r>
        <w:t>Waste Acceptance</w:t>
      </w:r>
      <w:bookmarkEnd w:id="227"/>
    </w:p>
    <w:p w14:paraId="313160E8" w14:textId="77777777" w:rsidR="00380643" w:rsidRDefault="00380643" w:rsidP="00380643">
      <w:r>
        <w:t>All vehicles delivering waste enter and exit via the site weighbridge system.</w:t>
      </w:r>
    </w:p>
    <w:p w14:paraId="4E5F7E58" w14:textId="77777777" w:rsidR="00380643" w:rsidRDefault="00380643" w:rsidP="00380643">
      <w:r>
        <w:t>A description of the waste is entered onto the weighbridge system.</w:t>
      </w:r>
    </w:p>
    <w:p w14:paraId="407EDC8C" w14:textId="211D5B20" w:rsidR="00380643" w:rsidRDefault="00380643" w:rsidP="00380643">
      <w:r>
        <w:t>If the waste delivery is a permitted waste type, then the vehicle is directed to the corresponding tipping bay.</w:t>
      </w:r>
    </w:p>
    <w:p w14:paraId="5DDFB3E2" w14:textId="77777777" w:rsidR="00380643" w:rsidRDefault="00380643" w:rsidP="00380643">
      <w:r>
        <w:t>Only waste which the site is permitted to take is allowed to tip off.  All other waste deliveries will be denied access.</w:t>
      </w:r>
    </w:p>
    <w:p w14:paraId="5A67E36F" w14:textId="0D36DBF2" w:rsidR="00147883" w:rsidRDefault="00380643" w:rsidP="00380643">
      <w:r>
        <w:t>All waste is subject to visual inspection at the tipping bay.</w:t>
      </w:r>
      <w:r w:rsidR="00947D59">
        <w:t xml:space="preserve"> </w:t>
      </w:r>
      <w:r w:rsidR="00947D59" w:rsidRPr="00DF4092">
        <w:t>Batteries are inspected as they are manually off-loaded from separate compartments on collection vehicles</w:t>
      </w:r>
      <w:r w:rsidRPr="00947D59">
        <w:t xml:space="preserve">  </w:t>
      </w:r>
      <w:r w:rsidR="00242C9D">
        <w:t xml:space="preserve">Similarly, small </w:t>
      </w:r>
      <w:r w:rsidR="00242C9D" w:rsidRPr="00242C9D">
        <w:t xml:space="preserve">WEEE is inspected as it is manually off-loaded from separate compartments on collection vehicles </w:t>
      </w:r>
      <w:r>
        <w:t>Unauthorised waste will either be loaded back onto the delivery vehicle, or isolated and sent to a suitably licenced facility.</w:t>
      </w:r>
    </w:p>
    <w:p w14:paraId="4DFBC3F8" w14:textId="52870E48" w:rsidR="00380643" w:rsidRDefault="00380643" w:rsidP="00380643">
      <w:pPr>
        <w:pStyle w:val="Heading2"/>
        <w:numPr>
          <w:ilvl w:val="1"/>
          <w:numId w:val="1"/>
        </w:numPr>
        <w:ind w:left="851" w:hanging="851"/>
      </w:pPr>
      <w:bookmarkStart w:id="228" w:name="_Toc197419346"/>
      <w:r>
        <w:t>Waste Transfer</w:t>
      </w:r>
      <w:bookmarkEnd w:id="228"/>
    </w:p>
    <w:p w14:paraId="09B53F56" w14:textId="032EBF58" w:rsidR="00147883" w:rsidRDefault="00380643" w:rsidP="005429BC">
      <w:r>
        <w:t>Waste deliveries are off-loaded into tipping bays</w:t>
      </w:r>
      <w:r w:rsidR="000110C9">
        <w:t xml:space="preserve"> on the hardstanding impermeable floor</w:t>
      </w:r>
      <w:r>
        <w:t xml:space="preserve"> within the </w:t>
      </w:r>
      <w:r w:rsidR="00885548">
        <w:t>waste transfer and materials recovery</w:t>
      </w:r>
      <w:r>
        <w:t xml:space="preserve"> building.  Separate tipping bays are designated for specific materials, and the banksman will direct the delivery vehicles to the correct tipping bay.</w:t>
      </w:r>
    </w:p>
    <w:p w14:paraId="7BB6EE3D" w14:textId="3445CC75" w:rsidR="005429BC" w:rsidRDefault="005429BC" w:rsidP="005429BC">
      <w:r>
        <w:t xml:space="preserve">After tipping, the waste is visually inspected to ensure the waste is permitted </w:t>
      </w:r>
      <w:r w:rsidR="004A7E89">
        <w:t>waste and</w:t>
      </w:r>
      <w:r>
        <w:t xml:space="preserve"> tipped in the correct bay.  Any unauthorised waste is isolated in accordance with the waste acceptance procedure.</w:t>
      </w:r>
    </w:p>
    <w:p w14:paraId="24D38141" w14:textId="19F5F7AD" w:rsidR="005429BC" w:rsidRDefault="005429BC" w:rsidP="005429BC">
      <w:r>
        <w:t>Waste materials are pushed up by mechanical shovel, to ensure waste materials are within the tipping bays and no materials are beyond the bay.</w:t>
      </w:r>
    </w:p>
    <w:p w14:paraId="51468FBD" w14:textId="5A696050" w:rsidR="00AC4649" w:rsidRDefault="00AC4649" w:rsidP="00AC4649">
      <w:r>
        <w:t>Table 5-1 shows the maximum retention times for waste transfer under normal operations.  However, the following parameter will also apply:</w:t>
      </w:r>
    </w:p>
    <w:p w14:paraId="1B052858" w14:textId="17A0CD15" w:rsidR="00AC4649" w:rsidRDefault="00AC4649" w:rsidP="00AC4649">
      <w:pPr>
        <w:pStyle w:val="ListBullet"/>
      </w:pPr>
      <w:r w:rsidRPr="00F64E93">
        <w:t>Tipping bays will not be filled beyond a maximum allowing 1m freeboard to the</w:t>
      </w:r>
      <w:r>
        <w:t xml:space="preserve"> top and front of the bay walls;</w:t>
      </w:r>
    </w:p>
    <w:p w14:paraId="2FE973EA" w14:textId="0EE86750" w:rsidR="00AC4649" w:rsidRDefault="00AC4649" w:rsidP="00AC4649">
      <w:pPr>
        <w:pStyle w:val="ListBullet"/>
      </w:pPr>
      <w:r>
        <w:t>Materials are taken off site so as to avoid nuisance;</w:t>
      </w:r>
    </w:p>
    <w:p w14:paraId="2A109779" w14:textId="00CB81F5" w:rsidR="00AC4649" w:rsidRDefault="00AC4649" w:rsidP="00AC4649">
      <w:pPr>
        <w:pStyle w:val="ListBullet"/>
      </w:pPr>
      <w:r>
        <w:t>Materials are removed on a first in first out basis; and</w:t>
      </w:r>
    </w:p>
    <w:p w14:paraId="598FD106" w14:textId="71B6492A" w:rsidR="00AC4649" w:rsidRDefault="00AC4649" w:rsidP="00AC4649">
      <w:pPr>
        <w:pStyle w:val="ListBullet"/>
      </w:pPr>
      <w:r>
        <w:t>Materials are removed to maximise efficient transport of waste.</w:t>
      </w:r>
    </w:p>
    <w:p w14:paraId="7D52CBBC" w14:textId="77777777" w:rsidR="00AC4649" w:rsidRDefault="00AC4649" w:rsidP="00AC4649">
      <w:r>
        <w:t>Retention times may be reduced as part of contingency actions.</w:t>
      </w:r>
    </w:p>
    <w:p w14:paraId="56994706" w14:textId="11FBADFA" w:rsidR="00AC4649" w:rsidRDefault="00AC4649" w:rsidP="005429BC">
      <w:r>
        <w:t>Retention times are determined in consideration of risk management measures.</w:t>
      </w:r>
    </w:p>
    <w:p w14:paraId="1E53B4BD" w14:textId="08BCFD37" w:rsidR="00AC4649" w:rsidRDefault="00AC4649" w:rsidP="005429BC"/>
    <w:p w14:paraId="572A52E8" w14:textId="1AAA8EE5" w:rsidR="00B6790F" w:rsidRPr="004739EB" w:rsidRDefault="00B6790F" w:rsidP="00B6790F">
      <w:pPr>
        <w:pStyle w:val="Caption"/>
      </w:pPr>
      <w:bookmarkStart w:id="229" w:name="_Toc197419377"/>
      <w:r w:rsidRPr="004739EB">
        <w:t xml:space="preserve">Table </w:t>
      </w:r>
      <w:r w:rsidR="00FD1349">
        <w:fldChar w:fldCharType="begin"/>
      </w:r>
      <w:r w:rsidR="00FD1349">
        <w:instrText xml:space="preserve"> STYLEREF 1 \s </w:instrText>
      </w:r>
      <w:r w:rsidR="00FD1349">
        <w:fldChar w:fldCharType="separate"/>
      </w:r>
      <w:r w:rsidR="008D7EFE">
        <w:rPr>
          <w:noProof/>
        </w:rPr>
        <w:t>5</w:t>
      </w:r>
      <w:r w:rsidR="00FD1349">
        <w:rPr>
          <w:noProof/>
        </w:rPr>
        <w:fldChar w:fldCharType="end"/>
      </w:r>
      <w:r w:rsidRPr="004739EB">
        <w:noBreakHyphen/>
      </w:r>
      <w:r w:rsidR="00FD1349">
        <w:fldChar w:fldCharType="begin"/>
      </w:r>
      <w:r w:rsidR="00FD1349">
        <w:instrText xml:space="preserve"> SEQ Table \* ARABIC \s 1 </w:instrText>
      </w:r>
      <w:r w:rsidR="00FD1349">
        <w:fldChar w:fldCharType="separate"/>
      </w:r>
      <w:r w:rsidR="008D7EFE">
        <w:rPr>
          <w:noProof/>
        </w:rPr>
        <w:t>1</w:t>
      </w:r>
      <w:r w:rsidR="00FD1349">
        <w:rPr>
          <w:noProof/>
        </w:rPr>
        <w:fldChar w:fldCharType="end"/>
      </w:r>
      <w:r w:rsidRPr="004739EB">
        <w:br/>
      </w:r>
      <w:r w:rsidR="00650247">
        <w:t xml:space="preserve">Maximum </w:t>
      </w:r>
      <w:r>
        <w:t xml:space="preserve">Retention Times – </w:t>
      </w:r>
      <w:r w:rsidR="00650247">
        <w:t>W</w:t>
      </w:r>
      <w:r>
        <w:t>aste Transfer</w:t>
      </w:r>
      <w:bookmarkEnd w:id="229"/>
    </w:p>
    <w:tbl>
      <w:tblPr>
        <w:tblStyle w:val="SLRTable1"/>
        <w:tblW w:w="0" w:type="auto"/>
        <w:tblInd w:w="-5" w:type="dxa"/>
        <w:tblLook w:val="04A0" w:firstRow="1" w:lastRow="0" w:firstColumn="1" w:lastColumn="0" w:noHBand="0" w:noVBand="1"/>
      </w:tblPr>
      <w:tblGrid>
        <w:gridCol w:w="3319"/>
        <w:gridCol w:w="3319"/>
        <w:gridCol w:w="3319"/>
      </w:tblGrid>
      <w:tr w:rsidR="00B6790F" w:rsidRPr="006036E4" w14:paraId="6F182596" w14:textId="77777777" w:rsidTr="00650247">
        <w:trPr>
          <w:cnfStyle w:val="100000000000" w:firstRow="1" w:lastRow="0" w:firstColumn="0" w:lastColumn="0" w:oddVBand="0" w:evenVBand="0" w:oddHBand="0" w:evenHBand="0" w:firstRowFirstColumn="0" w:firstRowLastColumn="0" w:lastRowFirstColumn="0" w:lastRowLastColumn="0"/>
        </w:trPr>
        <w:tc>
          <w:tcPr>
            <w:tcW w:w="3319" w:type="dxa"/>
            <w:tcBorders>
              <w:top w:val="single" w:sz="8" w:space="0" w:color="059AC4"/>
              <w:left w:val="single" w:sz="8" w:space="0" w:color="059AC4"/>
              <w:bottom w:val="single" w:sz="8" w:space="0" w:color="059AC4"/>
              <w:right w:val="single" w:sz="8" w:space="0" w:color="059AC4"/>
            </w:tcBorders>
            <w:hideMark/>
          </w:tcPr>
          <w:p w14:paraId="0DBB7D54" w14:textId="659B2C8E" w:rsidR="00B6790F" w:rsidRPr="00B6790F" w:rsidRDefault="00B6790F" w:rsidP="00B6790F">
            <w:pPr>
              <w:spacing w:before="0" w:beforeAutospacing="0" w:afterAutospacing="0"/>
              <w:rPr>
                <w:b/>
                <w:color w:val="FFFFFF" w:themeColor="background1"/>
              </w:rPr>
            </w:pPr>
            <w:r w:rsidRPr="00B6790F">
              <w:rPr>
                <w:b/>
                <w:color w:val="FFFFFF" w:themeColor="background1"/>
              </w:rPr>
              <w:t xml:space="preserve">Waste </w:t>
            </w:r>
            <w:r>
              <w:rPr>
                <w:b/>
                <w:color w:val="FFFFFF" w:themeColor="background1"/>
              </w:rPr>
              <w:t>Type</w:t>
            </w:r>
          </w:p>
        </w:tc>
        <w:tc>
          <w:tcPr>
            <w:tcW w:w="3319" w:type="dxa"/>
            <w:tcBorders>
              <w:top w:val="single" w:sz="8" w:space="0" w:color="059AC4"/>
              <w:left w:val="single" w:sz="8" w:space="0" w:color="059AC4"/>
              <w:bottom w:val="single" w:sz="8" w:space="0" w:color="059AC4"/>
              <w:right w:val="single" w:sz="8" w:space="0" w:color="059AC4"/>
            </w:tcBorders>
            <w:hideMark/>
          </w:tcPr>
          <w:p w14:paraId="6CC3BA55" w14:textId="680B55BA" w:rsidR="00B6790F" w:rsidRPr="00B6790F" w:rsidRDefault="00650247" w:rsidP="00B6790F">
            <w:pPr>
              <w:spacing w:before="0" w:beforeAutospacing="0" w:afterAutospacing="0"/>
              <w:rPr>
                <w:b/>
                <w:color w:val="FFFFFF" w:themeColor="background1"/>
              </w:rPr>
            </w:pPr>
            <w:r>
              <w:rPr>
                <w:b/>
                <w:color w:val="FFFFFF" w:themeColor="background1"/>
              </w:rPr>
              <w:t>Containment</w:t>
            </w:r>
          </w:p>
        </w:tc>
        <w:tc>
          <w:tcPr>
            <w:tcW w:w="3319" w:type="dxa"/>
            <w:tcBorders>
              <w:top w:val="single" w:sz="8" w:space="0" w:color="059AC4"/>
              <w:left w:val="single" w:sz="8" w:space="0" w:color="059AC4"/>
              <w:bottom w:val="single" w:sz="8" w:space="0" w:color="059AC4"/>
              <w:right w:val="single" w:sz="8" w:space="0" w:color="059AC4"/>
            </w:tcBorders>
            <w:hideMark/>
          </w:tcPr>
          <w:p w14:paraId="2BD03F46" w14:textId="1DFD92A8" w:rsidR="00B6790F" w:rsidRPr="00B6790F" w:rsidRDefault="00650247" w:rsidP="00B6790F">
            <w:pPr>
              <w:spacing w:before="0" w:beforeAutospacing="0" w:afterAutospacing="0"/>
              <w:rPr>
                <w:b/>
                <w:color w:val="FFFFFF" w:themeColor="background1"/>
              </w:rPr>
            </w:pPr>
            <w:r>
              <w:t>Maximum Retention Time</w:t>
            </w:r>
            <w:r w:rsidR="00B6790F" w:rsidRPr="00B6790F">
              <w:rPr>
                <w:b/>
                <w:color w:val="FFFFFF" w:themeColor="background1"/>
              </w:rPr>
              <w:t>s</w:t>
            </w:r>
          </w:p>
        </w:tc>
      </w:tr>
      <w:tr w:rsidR="00B6790F" w:rsidRPr="006036E4" w14:paraId="661732EE"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4E69A700" w14:textId="24C5565C" w:rsidR="00B6790F" w:rsidRPr="006036E4" w:rsidRDefault="00650247" w:rsidP="00746B85">
            <w:pPr>
              <w:spacing w:after="0"/>
              <w:rPr>
                <w:rFonts w:cs="Arial"/>
                <w:color w:val="auto"/>
                <w:szCs w:val="22"/>
              </w:rPr>
            </w:pPr>
            <w:r>
              <w:rPr>
                <w:rFonts w:cs="Arial"/>
                <w:color w:val="auto"/>
                <w:szCs w:val="22"/>
              </w:rPr>
              <w:t>Food waste</w:t>
            </w:r>
          </w:p>
        </w:tc>
        <w:tc>
          <w:tcPr>
            <w:tcW w:w="3319" w:type="dxa"/>
            <w:tcBorders>
              <w:top w:val="single" w:sz="8" w:space="0" w:color="059AC4"/>
              <w:left w:val="single" w:sz="8" w:space="0" w:color="059AC4"/>
              <w:bottom w:val="single" w:sz="8" w:space="0" w:color="059AC4"/>
              <w:right w:val="single" w:sz="8" w:space="0" w:color="059AC4"/>
            </w:tcBorders>
            <w:hideMark/>
          </w:tcPr>
          <w:p w14:paraId="4638860A" w14:textId="6B184F23" w:rsidR="00B6790F" w:rsidRPr="006036E4" w:rsidRDefault="00650247" w:rsidP="00746B85">
            <w:pPr>
              <w:spacing w:after="0"/>
              <w:rPr>
                <w:rFonts w:cs="Arial"/>
                <w:color w:val="auto"/>
                <w:szCs w:val="22"/>
              </w:rPr>
            </w:pPr>
            <w:r>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017AFBB6" w14:textId="153D5DF0" w:rsidR="00B6790F" w:rsidRPr="006036E4" w:rsidRDefault="00650247" w:rsidP="00D15EB1">
            <w:pPr>
              <w:spacing w:after="0"/>
              <w:jc w:val="center"/>
              <w:rPr>
                <w:rFonts w:cs="Arial"/>
                <w:color w:val="auto"/>
                <w:szCs w:val="22"/>
              </w:rPr>
            </w:pPr>
            <w:r>
              <w:rPr>
                <w:rFonts w:cs="Arial"/>
                <w:color w:val="auto"/>
                <w:szCs w:val="22"/>
              </w:rPr>
              <w:t>7 days</w:t>
            </w:r>
          </w:p>
        </w:tc>
      </w:tr>
      <w:tr w:rsidR="00B6790F" w:rsidRPr="006036E4" w14:paraId="645AFCFC"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2309CF0C" w14:textId="0629F457" w:rsidR="00B6790F" w:rsidRPr="00650247" w:rsidRDefault="00650247" w:rsidP="00746B85">
            <w:pPr>
              <w:spacing w:after="0"/>
              <w:rPr>
                <w:rFonts w:cs="Arial"/>
                <w:color w:val="auto"/>
                <w:szCs w:val="22"/>
              </w:rPr>
            </w:pPr>
            <w:r w:rsidRPr="00650247">
              <w:rPr>
                <w:rFonts w:cs="Arial"/>
                <w:color w:val="auto"/>
                <w:szCs w:val="22"/>
              </w:rPr>
              <w:t>Green waste</w:t>
            </w:r>
          </w:p>
        </w:tc>
        <w:tc>
          <w:tcPr>
            <w:tcW w:w="3319" w:type="dxa"/>
            <w:tcBorders>
              <w:top w:val="single" w:sz="8" w:space="0" w:color="059AC4"/>
              <w:left w:val="single" w:sz="8" w:space="0" w:color="059AC4"/>
              <w:bottom w:val="single" w:sz="8" w:space="0" w:color="059AC4"/>
              <w:right w:val="single" w:sz="8" w:space="0" w:color="059AC4"/>
            </w:tcBorders>
            <w:hideMark/>
          </w:tcPr>
          <w:p w14:paraId="4A58C498" w14:textId="7DB5B2C1" w:rsidR="00B6790F" w:rsidRPr="00650247" w:rsidRDefault="00650247" w:rsidP="00746B85">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4A7ACEC3" w14:textId="7E3CA2A3" w:rsidR="00B6790F" w:rsidRPr="00650247" w:rsidRDefault="00650247" w:rsidP="00D15EB1">
            <w:pPr>
              <w:spacing w:after="0"/>
              <w:jc w:val="center"/>
              <w:rPr>
                <w:rFonts w:cs="Arial"/>
                <w:color w:val="auto"/>
                <w:szCs w:val="22"/>
              </w:rPr>
            </w:pPr>
            <w:r w:rsidRPr="00650247">
              <w:rPr>
                <w:rFonts w:cs="Arial"/>
                <w:color w:val="auto"/>
                <w:szCs w:val="22"/>
              </w:rPr>
              <w:t>7 days</w:t>
            </w:r>
          </w:p>
        </w:tc>
      </w:tr>
      <w:tr w:rsidR="00650247" w:rsidRPr="006036E4" w14:paraId="734C2BEB"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tcPr>
          <w:p w14:paraId="108FFF5F" w14:textId="46277BEC" w:rsidR="00650247" w:rsidRPr="00650247" w:rsidRDefault="00650247" w:rsidP="00650247">
            <w:pPr>
              <w:spacing w:after="0"/>
              <w:rPr>
                <w:rFonts w:cs="Arial"/>
                <w:color w:val="auto"/>
                <w:szCs w:val="22"/>
              </w:rPr>
            </w:pPr>
            <w:r w:rsidRPr="00650247">
              <w:rPr>
                <w:rFonts w:cs="Arial"/>
                <w:color w:val="auto"/>
                <w:szCs w:val="22"/>
              </w:rPr>
              <w:t>Residual waste</w:t>
            </w:r>
          </w:p>
        </w:tc>
        <w:tc>
          <w:tcPr>
            <w:tcW w:w="3319" w:type="dxa"/>
            <w:tcBorders>
              <w:top w:val="single" w:sz="8" w:space="0" w:color="059AC4"/>
              <w:left w:val="single" w:sz="8" w:space="0" w:color="059AC4"/>
              <w:bottom w:val="single" w:sz="8" w:space="0" w:color="059AC4"/>
              <w:right w:val="single" w:sz="8" w:space="0" w:color="059AC4"/>
            </w:tcBorders>
          </w:tcPr>
          <w:p w14:paraId="7F448C8A" w14:textId="058241D9"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03D090B5" w14:textId="747C03D7" w:rsidR="00650247" w:rsidRPr="00650247" w:rsidRDefault="00650247" w:rsidP="00D15EB1">
            <w:pPr>
              <w:spacing w:after="0"/>
              <w:jc w:val="center"/>
              <w:rPr>
                <w:rFonts w:cs="Arial"/>
                <w:color w:val="auto"/>
                <w:szCs w:val="22"/>
              </w:rPr>
            </w:pPr>
            <w:r w:rsidRPr="00650247">
              <w:rPr>
                <w:rFonts w:cs="Arial"/>
                <w:color w:val="auto"/>
                <w:szCs w:val="22"/>
              </w:rPr>
              <w:t>7 days</w:t>
            </w:r>
          </w:p>
        </w:tc>
      </w:tr>
      <w:tr w:rsidR="00650247" w:rsidRPr="006036E4" w14:paraId="632E43D3"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11A829D7" w14:textId="403A0BEB" w:rsidR="00650247" w:rsidRPr="00650247" w:rsidRDefault="00650247" w:rsidP="00650247">
            <w:pPr>
              <w:spacing w:after="0"/>
              <w:rPr>
                <w:rFonts w:cs="Arial"/>
                <w:color w:val="auto"/>
                <w:szCs w:val="22"/>
              </w:rPr>
            </w:pPr>
            <w:r w:rsidRPr="00650247">
              <w:rPr>
                <w:rFonts w:cs="Arial"/>
                <w:color w:val="auto"/>
                <w:szCs w:val="22"/>
              </w:rPr>
              <w:t>Street litter</w:t>
            </w:r>
          </w:p>
        </w:tc>
        <w:tc>
          <w:tcPr>
            <w:tcW w:w="3319" w:type="dxa"/>
            <w:tcBorders>
              <w:top w:val="single" w:sz="8" w:space="0" w:color="059AC4"/>
              <w:left w:val="single" w:sz="8" w:space="0" w:color="059AC4"/>
              <w:bottom w:val="single" w:sz="8" w:space="0" w:color="059AC4"/>
              <w:right w:val="single" w:sz="8" w:space="0" w:color="059AC4"/>
            </w:tcBorders>
          </w:tcPr>
          <w:p w14:paraId="7B59CBDC" w14:textId="7124CD36"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3EEE9DF3" w14:textId="30C1CCD1" w:rsidR="00650247" w:rsidRPr="00650247" w:rsidRDefault="00AC4649" w:rsidP="00D15EB1">
            <w:pPr>
              <w:spacing w:after="0"/>
              <w:jc w:val="center"/>
              <w:rPr>
                <w:rFonts w:cs="Arial"/>
                <w:color w:val="auto"/>
                <w:szCs w:val="22"/>
              </w:rPr>
            </w:pPr>
            <w:r>
              <w:rPr>
                <w:rFonts w:cs="Arial"/>
                <w:color w:val="auto"/>
                <w:szCs w:val="22"/>
              </w:rPr>
              <w:t>14</w:t>
            </w:r>
            <w:r w:rsidR="00650247" w:rsidRPr="00650247">
              <w:rPr>
                <w:rFonts w:cs="Arial"/>
                <w:color w:val="auto"/>
                <w:szCs w:val="22"/>
              </w:rPr>
              <w:t xml:space="preserve"> days</w:t>
            </w:r>
          </w:p>
        </w:tc>
      </w:tr>
      <w:tr w:rsidR="00B6790F" w:rsidRPr="006036E4" w14:paraId="07000FF1"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00ECD99C" w14:textId="5BE2C794" w:rsidR="00B6790F" w:rsidRPr="00650247" w:rsidRDefault="00650247" w:rsidP="00746B85">
            <w:pPr>
              <w:spacing w:after="0"/>
              <w:rPr>
                <w:rFonts w:cs="Arial"/>
                <w:color w:val="auto"/>
                <w:szCs w:val="22"/>
              </w:rPr>
            </w:pPr>
            <w:r w:rsidRPr="00650247">
              <w:rPr>
                <w:rFonts w:cs="Arial"/>
                <w:color w:val="auto"/>
                <w:szCs w:val="22"/>
              </w:rPr>
              <w:lastRenderedPageBreak/>
              <w:t>AHP</w:t>
            </w:r>
          </w:p>
        </w:tc>
        <w:tc>
          <w:tcPr>
            <w:tcW w:w="3319" w:type="dxa"/>
            <w:tcBorders>
              <w:top w:val="single" w:sz="8" w:space="0" w:color="059AC4"/>
              <w:left w:val="single" w:sz="8" w:space="0" w:color="059AC4"/>
              <w:bottom w:val="single" w:sz="8" w:space="0" w:color="059AC4"/>
              <w:right w:val="single" w:sz="8" w:space="0" w:color="059AC4"/>
            </w:tcBorders>
          </w:tcPr>
          <w:p w14:paraId="1964F4FD" w14:textId="3F7DE196" w:rsidR="00B6790F" w:rsidRPr="00650247" w:rsidRDefault="00650247" w:rsidP="00746B85">
            <w:pPr>
              <w:spacing w:after="0"/>
              <w:rPr>
                <w:rFonts w:cs="Arial"/>
                <w:color w:val="auto"/>
                <w:szCs w:val="22"/>
              </w:rPr>
            </w:pPr>
            <w:r w:rsidRPr="00650247">
              <w:rPr>
                <w:rFonts w:cs="Arial"/>
                <w:color w:val="auto"/>
                <w:szCs w:val="22"/>
              </w:rPr>
              <w:t>Sealed container</w:t>
            </w:r>
          </w:p>
        </w:tc>
        <w:tc>
          <w:tcPr>
            <w:tcW w:w="3319" w:type="dxa"/>
            <w:tcBorders>
              <w:top w:val="single" w:sz="8" w:space="0" w:color="059AC4"/>
              <w:left w:val="single" w:sz="8" w:space="0" w:color="059AC4"/>
              <w:bottom w:val="single" w:sz="8" w:space="0" w:color="059AC4"/>
              <w:right w:val="single" w:sz="8" w:space="0" w:color="059AC4"/>
            </w:tcBorders>
          </w:tcPr>
          <w:p w14:paraId="5117540B" w14:textId="77E5E286" w:rsidR="00B6790F" w:rsidRPr="00650247" w:rsidRDefault="00650247" w:rsidP="00D15EB1">
            <w:pPr>
              <w:spacing w:after="0"/>
              <w:jc w:val="center"/>
              <w:rPr>
                <w:rFonts w:cs="Arial"/>
                <w:color w:val="auto"/>
                <w:szCs w:val="22"/>
              </w:rPr>
            </w:pPr>
            <w:r w:rsidRPr="00650247">
              <w:rPr>
                <w:rFonts w:cs="Arial"/>
                <w:color w:val="auto"/>
                <w:szCs w:val="22"/>
              </w:rPr>
              <w:t>1 month</w:t>
            </w:r>
          </w:p>
        </w:tc>
      </w:tr>
      <w:tr w:rsidR="00650247" w:rsidRPr="006036E4" w14:paraId="45F10325"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tcPr>
          <w:p w14:paraId="10D89CA0" w14:textId="56F8B737" w:rsidR="00650247" w:rsidRPr="00650247" w:rsidRDefault="00650247" w:rsidP="00650247">
            <w:pPr>
              <w:spacing w:after="0"/>
              <w:rPr>
                <w:rFonts w:cs="Arial"/>
                <w:color w:val="auto"/>
                <w:szCs w:val="22"/>
              </w:rPr>
            </w:pPr>
            <w:r w:rsidRPr="00650247">
              <w:rPr>
                <w:rFonts w:cs="Arial"/>
                <w:color w:val="auto"/>
                <w:szCs w:val="22"/>
              </w:rPr>
              <w:t>Bulky household waste</w:t>
            </w:r>
          </w:p>
        </w:tc>
        <w:tc>
          <w:tcPr>
            <w:tcW w:w="3319" w:type="dxa"/>
            <w:tcBorders>
              <w:top w:val="single" w:sz="8" w:space="0" w:color="059AC4"/>
              <w:left w:val="single" w:sz="8" w:space="0" w:color="059AC4"/>
              <w:bottom w:val="single" w:sz="8" w:space="0" w:color="059AC4"/>
              <w:right w:val="single" w:sz="8" w:space="0" w:color="059AC4"/>
            </w:tcBorders>
          </w:tcPr>
          <w:p w14:paraId="60FD52B5" w14:textId="5F091981"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715ADD84" w14:textId="715A8DF1" w:rsidR="00650247" w:rsidRPr="00650247" w:rsidRDefault="00650247" w:rsidP="00D15EB1">
            <w:pPr>
              <w:spacing w:after="0"/>
              <w:jc w:val="center"/>
              <w:rPr>
                <w:rFonts w:cs="Arial"/>
                <w:color w:val="auto"/>
                <w:szCs w:val="22"/>
              </w:rPr>
            </w:pPr>
            <w:r w:rsidRPr="00650247">
              <w:rPr>
                <w:rFonts w:cs="Arial"/>
                <w:color w:val="auto"/>
                <w:szCs w:val="22"/>
              </w:rPr>
              <w:t>1 month</w:t>
            </w:r>
          </w:p>
        </w:tc>
      </w:tr>
      <w:tr w:rsidR="00650247" w:rsidRPr="006036E4" w14:paraId="4A55E898"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tcPr>
          <w:p w14:paraId="21666D64" w14:textId="0B2743A0" w:rsidR="00650247" w:rsidRPr="00650247" w:rsidRDefault="00650247" w:rsidP="00650247">
            <w:pPr>
              <w:spacing w:after="0"/>
              <w:rPr>
                <w:rFonts w:cs="Arial"/>
                <w:color w:val="auto"/>
                <w:szCs w:val="22"/>
              </w:rPr>
            </w:pPr>
            <w:r w:rsidRPr="00650247">
              <w:rPr>
                <w:rFonts w:cs="Arial"/>
                <w:color w:val="auto"/>
                <w:szCs w:val="22"/>
              </w:rPr>
              <w:t>Paper</w:t>
            </w:r>
          </w:p>
        </w:tc>
        <w:tc>
          <w:tcPr>
            <w:tcW w:w="3319" w:type="dxa"/>
            <w:tcBorders>
              <w:top w:val="single" w:sz="8" w:space="0" w:color="059AC4"/>
              <w:left w:val="single" w:sz="8" w:space="0" w:color="059AC4"/>
              <w:bottom w:val="single" w:sz="8" w:space="0" w:color="059AC4"/>
              <w:right w:val="single" w:sz="8" w:space="0" w:color="059AC4"/>
            </w:tcBorders>
          </w:tcPr>
          <w:p w14:paraId="717F6712" w14:textId="1B47593B"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3FA22443" w14:textId="3A045A80" w:rsidR="00650247" w:rsidRPr="00650247" w:rsidRDefault="00650247" w:rsidP="00D15EB1">
            <w:pPr>
              <w:spacing w:after="0"/>
              <w:jc w:val="center"/>
              <w:rPr>
                <w:rFonts w:cs="Arial"/>
                <w:color w:val="auto"/>
                <w:szCs w:val="22"/>
              </w:rPr>
            </w:pPr>
            <w:r w:rsidRPr="00650247">
              <w:rPr>
                <w:rFonts w:cs="Arial"/>
                <w:color w:val="auto"/>
                <w:szCs w:val="22"/>
              </w:rPr>
              <w:t>1 month</w:t>
            </w:r>
          </w:p>
        </w:tc>
      </w:tr>
      <w:tr w:rsidR="00650247" w:rsidRPr="006036E4" w14:paraId="1FF169EE"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tcPr>
          <w:p w14:paraId="19D95688" w14:textId="29B1CA9B" w:rsidR="00650247" w:rsidRPr="00650247" w:rsidRDefault="00650247" w:rsidP="00650247">
            <w:pPr>
              <w:spacing w:after="0"/>
              <w:rPr>
                <w:rFonts w:cs="Arial"/>
                <w:color w:val="auto"/>
                <w:szCs w:val="22"/>
              </w:rPr>
            </w:pPr>
            <w:r w:rsidRPr="00650247">
              <w:rPr>
                <w:rFonts w:cs="Arial"/>
                <w:color w:val="auto"/>
                <w:szCs w:val="22"/>
              </w:rPr>
              <w:t>Glass</w:t>
            </w:r>
          </w:p>
        </w:tc>
        <w:tc>
          <w:tcPr>
            <w:tcW w:w="3319" w:type="dxa"/>
            <w:tcBorders>
              <w:top w:val="single" w:sz="8" w:space="0" w:color="059AC4"/>
              <w:left w:val="single" w:sz="8" w:space="0" w:color="059AC4"/>
              <w:bottom w:val="single" w:sz="8" w:space="0" w:color="059AC4"/>
              <w:right w:val="single" w:sz="8" w:space="0" w:color="059AC4"/>
            </w:tcBorders>
          </w:tcPr>
          <w:p w14:paraId="41D9714E" w14:textId="5C8F2AE6"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4DDC8544" w14:textId="5410B565" w:rsidR="00650247" w:rsidRPr="00650247" w:rsidRDefault="00650247" w:rsidP="00D15EB1">
            <w:pPr>
              <w:spacing w:after="0"/>
              <w:jc w:val="center"/>
              <w:rPr>
                <w:rFonts w:cs="Arial"/>
                <w:color w:val="auto"/>
                <w:szCs w:val="22"/>
              </w:rPr>
            </w:pPr>
            <w:r w:rsidRPr="00650247">
              <w:rPr>
                <w:rFonts w:cs="Arial"/>
                <w:color w:val="auto"/>
                <w:szCs w:val="22"/>
              </w:rPr>
              <w:t>1 month</w:t>
            </w:r>
          </w:p>
        </w:tc>
      </w:tr>
      <w:tr w:rsidR="00650247" w:rsidRPr="006036E4" w14:paraId="0FBD2223"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tcPr>
          <w:p w14:paraId="4E7B54DC" w14:textId="39F5E1C9" w:rsidR="00650247" w:rsidRPr="00650247" w:rsidRDefault="00650247" w:rsidP="00650247">
            <w:pPr>
              <w:spacing w:after="0"/>
              <w:rPr>
                <w:rFonts w:cs="Arial"/>
                <w:color w:val="auto"/>
                <w:szCs w:val="22"/>
              </w:rPr>
            </w:pPr>
            <w:r w:rsidRPr="00650247">
              <w:rPr>
                <w:rFonts w:cs="Arial"/>
                <w:color w:val="auto"/>
                <w:szCs w:val="22"/>
              </w:rPr>
              <w:t>Cardboard</w:t>
            </w:r>
          </w:p>
        </w:tc>
        <w:tc>
          <w:tcPr>
            <w:tcW w:w="3319" w:type="dxa"/>
            <w:tcBorders>
              <w:top w:val="single" w:sz="8" w:space="0" w:color="059AC4"/>
              <w:left w:val="single" w:sz="8" w:space="0" w:color="059AC4"/>
              <w:bottom w:val="single" w:sz="8" w:space="0" w:color="059AC4"/>
              <w:right w:val="single" w:sz="8" w:space="0" w:color="059AC4"/>
            </w:tcBorders>
          </w:tcPr>
          <w:p w14:paraId="6C7352E9" w14:textId="32F7544B"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1F40B06E" w14:textId="200BB5D1" w:rsidR="00650247" w:rsidRPr="00650247" w:rsidRDefault="00650247" w:rsidP="00D15EB1">
            <w:pPr>
              <w:spacing w:after="0"/>
              <w:jc w:val="center"/>
              <w:rPr>
                <w:rFonts w:cs="Arial"/>
                <w:color w:val="auto"/>
                <w:szCs w:val="22"/>
              </w:rPr>
            </w:pPr>
            <w:r w:rsidRPr="00650247">
              <w:rPr>
                <w:rFonts w:cs="Arial"/>
                <w:color w:val="auto"/>
                <w:szCs w:val="22"/>
              </w:rPr>
              <w:t>1 month</w:t>
            </w:r>
          </w:p>
        </w:tc>
      </w:tr>
      <w:tr w:rsidR="00650247" w:rsidRPr="006036E4" w14:paraId="50970611" w14:textId="77777777" w:rsidTr="00650247">
        <w:trPr>
          <w:trHeight w:val="283"/>
        </w:trPr>
        <w:tc>
          <w:tcPr>
            <w:tcW w:w="3319" w:type="dxa"/>
            <w:tcBorders>
              <w:top w:val="single" w:sz="8" w:space="0" w:color="059AC4"/>
              <w:left w:val="single" w:sz="8" w:space="0" w:color="059AC4"/>
              <w:bottom w:val="single" w:sz="8" w:space="0" w:color="059AC4"/>
              <w:right w:val="single" w:sz="8" w:space="0" w:color="059AC4"/>
            </w:tcBorders>
          </w:tcPr>
          <w:p w14:paraId="35C0F25B" w14:textId="0452B7BB" w:rsidR="00650247" w:rsidRPr="00650247" w:rsidRDefault="00650247" w:rsidP="00650247">
            <w:pPr>
              <w:spacing w:after="0"/>
              <w:rPr>
                <w:rFonts w:cs="Arial"/>
                <w:color w:val="auto"/>
                <w:szCs w:val="22"/>
              </w:rPr>
            </w:pPr>
            <w:r w:rsidRPr="00650247">
              <w:rPr>
                <w:rFonts w:cs="Arial"/>
                <w:color w:val="auto"/>
                <w:szCs w:val="22"/>
              </w:rPr>
              <w:t>Co-collected plastic and cans</w:t>
            </w:r>
          </w:p>
        </w:tc>
        <w:tc>
          <w:tcPr>
            <w:tcW w:w="3319" w:type="dxa"/>
            <w:tcBorders>
              <w:top w:val="single" w:sz="8" w:space="0" w:color="059AC4"/>
              <w:left w:val="single" w:sz="8" w:space="0" w:color="059AC4"/>
              <w:bottom w:val="single" w:sz="8" w:space="0" w:color="059AC4"/>
              <w:right w:val="single" w:sz="8" w:space="0" w:color="059AC4"/>
            </w:tcBorders>
          </w:tcPr>
          <w:p w14:paraId="461E5FA1" w14:textId="28C3A106" w:rsidR="00650247" w:rsidRPr="00650247" w:rsidRDefault="00650247" w:rsidP="00650247">
            <w:pPr>
              <w:spacing w:after="0"/>
              <w:rPr>
                <w:rFonts w:cs="Arial"/>
                <w:color w:val="auto"/>
                <w:szCs w:val="22"/>
              </w:rPr>
            </w:pPr>
            <w:r w:rsidRPr="00650247">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164783C6" w14:textId="74051D19" w:rsidR="00650247" w:rsidRPr="00650247" w:rsidRDefault="00650247" w:rsidP="00D15EB1">
            <w:pPr>
              <w:spacing w:after="0"/>
              <w:jc w:val="center"/>
              <w:rPr>
                <w:rFonts w:cs="Arial"/>
                <w:color w:val="auto"/>
                <w:szCs w:val="22"/>
              </w:rPr>
            </w:pPr>
            <w:r w:rsidRPr="00650247">
              <w:rPr>
                <w:rFonts w:cs="Arial"/>
                <w:color w:val="auto"/>
                <w:szCs w:val="22"/>
              </w:rPr>
              <w:t>1 month</w:t>
            </w:r>
          </w:p>
        </w:tc>
      </w:tr>
    </w:tbl>
    <w:p w14:paraId="1962D35C" w14:textId="77777777" w:rsidR="00B6790F" w:rsidRDefault="00B6790F" w:rsidP="005916EA"/>
    <w:p w14:paraId="3864A89B" w14:textId="06240849" w:rsidR="005429BC" w:rsidRDefault="005429BC" w:rsidP="005429BC">
      <w:r>
        <w:t xml:space="preserve">Waste materials will be loaded </w:t>
      </w:r>
      <w:r w:rsidR="006F278C">
        <w:t xml:space="preserve">by mechanical shovel </w:t>
      </w:r>
      <w:r>
        <w:t xml:space="preserve">from the tipping bays into off-take vehicles </w:t>
      </w:r>
      <w:r w:rsidR="006F278C">
        <w:t xml:space="preserve">within the </w:t>
      </w:r>
      <w:r w:rsidR="00885548">
        <w:t>waste transfer and materials recovery</w:t>
      </w:r>
      <w:r w:rsidR="006F278C">
        <w:t xml:space="preserve"> building.  Waste compartments of off-take vehicles are covered before exiting the building.</w:t>
      </w:r>
    </w:p>
    <w:p w14:paraId="71ABDB5B" w14:textId="77777777" w:rsidR="00947D59" w:rsidRPr="00B015B8" w:rsidRDefault="00947D59" w:rsidP="00947D59">
      <w:r w:rsidRPr="00B015B8">
        <w:t>The following specific additional waste transfer operating techniques will be applied for AHP.  AHP will be off-loaded from collection vehicles onto the hardstanding impermeable floor within the waste transfer and materials recovery building and subject to visual inspection to ensure the waste is permitted waste, then loaded by mechanical shovel into sealed skips.  Any unauthorised waste is isolated in accordance with the waste acceptance procedure.  Sealed skips are removed from site and replaced with empty sealed skips.</w:t>
      </w:r>
    </w:p>
    <w:p w14:paraId="408FE5F0" w14:textId="1EEE873F" w:rsidR="00B60736" w:rsidRPr="00B015B8" w:rsidRDefault="00947D59" w:rsidP="00B015B8">
      <w:r w:rsidRPr="00B015B8">
        <w:t>The following specific additional waste transfer operating techniques will be applied for batteries.  Batteries will be manually off-loaded from separate compartments on collection vehicles within the waste transfer and materials recovery building, and subject to visual inspection to ensure the waste is permitted waste, then manually loaded into sealed battery storage containers.  Any unauthorised waste is isolated in accordance with the waste acceptance procedure.  Battery storage containers are removed from site and replaced with empty Battery storage containers.</w:t>
      </w:r>
      <w:r w:rsidR="00242C9D">
        <w:t xml:space="preserve">  </w:t>
      </w:r>
      <w:r w:rsidR="00B60736" w:rsidRPr="00B015B8">
        <w:t>Supervisors will also inspect AHP sealed skips and Battery storage containers for signs of damage.  Any damaged containers will be replaced, and waste secured in replacement containers.</w:t>
      </w:r>
    </w:p>
    <w:p w14:paraId="0CF65656" w14:textId="062EE32E" w:rsidR="00242C9D" w:rsidRPr="00B015B8" w:rsidRDefault="00242C9D" w:rsidP="00B015B8">
      <w:r w:rsidRPr="00B015B8">
        <w:t>The following specific additional waste transfer operating techniques will be applied for small WEEE.  Small WEEE will be manually off-loaded from separate compartments on collection vehicles within the waste transfer and materials recovery building, and subject to visual inspection to ensure the waste is permitted waste, then manually loaded into sealed small WEEE storage containers.  Any unauthorised waste is isolated in accordance with the waste acceptance procedure.  Small WEEE storage containers are removed from site and replaced with empty storage containers for small WEEE.</w:t>
      </w:r>
    </w:p>
    <w:p w14:paraId="2AAF9E55" w14:textId="441E57EA" w:rsidR="00FF3B2F" w:rsidRPr="00C340FB" w:rsidRDefault="00FF3B2F" w:rsidP="00FF3B2F">
      <w:r w:rsidRPr="00C340FB">
        <w:t>All vehicles leaving operational areas are checked to ensure that th</w:t>
      </w:r>
      <w:r>
        <w:t>ey are clear of loose waste.</w:t>
      </w:r>
    </w:p>
    <w:p w14:paraId="2F5E7F42" w14:textId="41838396" w:rsidR="00FF3B2F" w:rsidRDefault="00FF3B2F" w:rsidP="00FF3B2F">
      <w:r w:rsidRPr="00C340FB">
        <w:t xml:space="preserve">Before leaving the site, vehicles </w:t>
      </w:r>
      <w:r w:rsidR="00AE29F2">
        <w:t xml:space="preserve">are </w:t>
      </w:r>
      <w:r w:rsidRPr="00C340FB">
        <w:t>checked to ensure their load is secure</w:t>
      </w:r>
      <w:r w:rsidR="00AE29F2">
        <w:t xml:space="preserve"> and any waste on the outside of vehicles removed</w:t>
      </w:r>
      <w:r w:rsidRPr="00C340FB">
        <w:t>.</w:t>
      </w:r>
    </w:p>
    <w:p w14:paraId="741787F1" w14:textId="35108DCA" w:rsidR="006F278C" w:rsidRDefault="00AA6AFF" w:rsidP="00AA6AFF">
      <w:pPr>
        <w:pStyle w:val="Heading2"/>
        <w:numPr>
          <w:ilvl w:val="1"/>
          <w:numId w:val="1"/>
        </w:numPr>
        <w:ind w:left="851" w:hanging="851"/>
      </w:pPr>
      <w:bookmarkStart w:id="230" w:name="_Toc197419347"/>
      <w:r>
        <w:t>Materials Recovery</w:t>
      </w:r>
      <w:bookmarkEnd w:id="230"/>
    </w:p>
    <w:p w14:paraId="134B42E9" w14:textId="77777777" w:rsidR="001E7531" w:rsidRDefault="00AA6AFF" w:rsidP="005429BC">
      <w:r>
        <w:t xml:space="preserve">Co-collected dry recyclables are separated by the Materials Recovery Facility (MRF) within the waste transfer and </w:t>
      </w:r>
      <w:r w:rsidR="00885548">
        <w:t>materials recovery</w:t>
      </w:r>
      <w:r>
        <w:t xml:space="preserve"> building.</w:t>
      </w:r>
    </w:p>
    <w:p w14:paraId="736D1D3D" w14:textId="19710C42" w:rsidR="001E7531" w:rsidRDefault="001E7531" w:rsidP="001E7531">
      <w:r>
        <w:t xml:space="preserve">The MRF </w:t>
      </w:r>
      <w:r w:rsidR="003F0357">
        <w:t xml:space="preserve">process </w:t>
      </w:r>
      <w:r>
        <w:t>is described below:</w:t>
      </w:r>
    </w:p>
    <w:p w14:paraId="3C07AD96" w14:textId="68E014F4" w:rsidR="001E7531" w:rsidRDefault="001E7531" w:rsidP="00B015B8">
      <w:pPr>
        <w:ind w:left="1134" w:hanging="414"/>
      </w:pPr>
      <w:r>
        <w:t>1.</w:t>
      </w:r>
      <w:r>
        <w:tab/>
        <w:t xml:space="preserve">Bag splitter – mechanical process to rip bags to release any recyclables </w:t>
      </w:r>
      <w:r w:rsidR="003F0357">
        <w:t>present</w:t>
      </w:r>
      <w:r w:rsidR="00DB269D">
        <w:t>ed</w:t>
      </w:r>
      <w:r>
        <w:t xml:space="preserve"> in plastic bags</w:t>
      </w:r>
    </w:p>
    <w:p w14:paraId="0D9B3A39" w14:textId="361465D4" w:rsidR="001E7531" w:rsidRDefault="001E7531" w:rsidP="00B015B8">
      <w:pPr>
        <w:ind w:left="1134" w:hanging="414"/>
      </w:pPr>
      <w:r>
        <w:t>2.</w:t>
      </w:r>
      <w:r>
        <w:tab/>
        <w:t xml:space="preserve">Ballistic separator – separating the waste stream </w:t>
      </w:r>
      <w:r w:rsidR="004A7E89">
        <w:t>into</w:t>
      </w:r>
      <w:r>
        <w:t xml:space="preserve"> 2-D (eg film and similar); and 3-D (eg bottles and cans) for further </w:t>
      </w:r>
      <w:r w:rsidR="004A7E89">
        <w:t>sorting and</w:t>
      </w:r>
      <w:r>
        <w:t xml:space="preserve"> reje</w:t>
      </w:r>
      <w:bookmarkStart w:id="231" w:name="_GoBack"/>
      <w:bookmarkEnd w:id="231"/>
      <w:r>
        <w:t xml:space="preserve">cting fines. </w:t>
      </w:r>
    </w:p>
    <w:p w14:paraId="1715514F" w14:textId="77777777" w:rsidR="001E7531" w:rsidRDefault="001E7531" w:rsidP="00B015B8">
      <w:pPr>
        <w:ind w:left="1134" w:hanging="414"/>
      </w:pPr>
      <w:r>
        <w:t>3.</w:t>
      </w:r>
      <w:r>
        <w:tab/>
        <w:t>Oversized obstructions picking room – manually removing any items that might block the downstream process.</w:t>
      </w:r>
    </w:p>
    <w:p w14:paraId="27DD0ACF" w14:textId="77777777" w:rsidR="001E7531" w:rsidRDefault="001E7531" w:rsidP="00B015B8">
      <w:pPr>
        <w:ind w:left="1134" w:hanging="414"/>
      </w:pPr>
      <w:r>
        <w:t>4.</w:t>
      </w:r>
      <w:r>
        <w:tab/>
        <w:t>Overband magnate – separating steel cans and other steel items from the main stream.</w:t>
      </w:r>
    </w:p>
    <w:p w14:paraId="65F46922" w14:textId="2946FF19" w:rsidR="001E7531" w:rsidRDefault="001E7531" w:rsidP="00B015B8">
      <w:pPr>
        <w:ind w:left="1134" w:hanging="414"/>
      </w:pPr>
      <w:r>
        <w:lastRenderedPageBreak/>
        <w:t>5.</w:t>
      </w:r>
      <w:r>
        <w:tab/>
        <w:t xml:space="preserve">Eddy Current Separator – separating Al cans and other Al items </w:t>
      </w:r>
      <w:r w:rsidR="003F0357">
        <w:t>from</w:t>
      </w:r>
      <w:r>
        <w:t xml:space="preserve"> plastics</w:t>
      </w:r>
    </w:p>
    <w:p w14:paraId="6C72378F" w14:textId="77777777" w:rsidR="001E7531" w:rsidRDefault="001E7531" w:rsidP="00B015B8">
      <w:pPr>
        <w:ind w:left="1134" w:hanging="414"/>
      </w:pPr>
      <w:r>
        <w:t>6.</w:t>
      </w:r>
      <w:r>
        <w:tab/>
        <w:t>Refining picking room – available for manual picking to remove contamination from Al and plastics streams</w:t>
      </w:r>
    </w:p>
    <w:p w14:paraId="41C575DD" w14:textId="74CA4C9A" w:rsidR="001E7531" w:rsidRDefault="001E7531" w:rsidP="001E7531">
      <w:pPr>
        <w:ind w:left="709"/>
      </w:pPr>
      <w:r>
        <w:t>For the avoidance of doubt, no materials or substances are added to the waste stream.</w:t>
      </w:r>
    </w:p>
    <w:p w14:paraId="0C2B563B" w14:textId="7619F455" w:rsidR="005429BC" w:rsidRDefault="00AA6AFF" w:rsidP="005429BC">
      <w:r>
        <w:t xml:space="preserve">The </w:t>
      </w:r>
      <w:r w:rsidR="001E7531">
        <w:t xml:space="preserve">MRF </w:t>
      </w:r>
      <w:r>
        <w:t>is loaded by mechanical shovel from the tipping bay.</w:t>
      </w:r>
    </w:p>
    <w:p w14:paraId="24D55CC2" w14:textId="2DAB3B7C" w:rsidR="00382CB0" w:rsidRDefault="00382CB0" w:rsidP="00382CB0">
      <w:r>
        <w:t>Separated materials are discharged into bays standing on the floor, beneath the MRF.</w:t>
      </w:r>
    </w:p>
    <w:p w14:paraId="4FEF3F0D" w14:textId="68DCC2DB" w:rsidR="00382CB0" w:rsidRDefault="00382CB0" w:rsidP="00382CB0">
      <w:r>
        <w:t xml:space="preserve">Separated materials are loaded by mechanical shovel into the baler hoper and automatically formed into secured bales.  With the exception of the fines (non-recyclable rejects) </w:t>
      </w:r>
      <w:r w:rsidR="00E25844">
        <w:t xml:space="preserve">which are </w:t>
      </w:r>
      <w:r w:rsidR="00AE29F2">
        <w:t>re</w:t>
      </w:r>
      <w:r w:rsidR="00E25844">
        <w:t>moved to the residual waste tipping bay.</w:t>
      </w:r>
    </w:p>
    <w:p w14:paraId="3F5C6CFF" w14:textId="77777777" w:rsidR="0064055B" w:rsidRDefault="0064055B" w:rsidP="0064055B">
      <w:r>
        <w:t xml:space="preserve">The bales are temporarily bulked-up pending off-take in separated, designated bays on the hardstanding, impermeable floor </w:t>
      </w:r>
      <w:r w:rsidRPr="000110C9">
        <w:t xml:space="preserve">within the </w:t>
      </w:r>
      <w:r>
        <w:t>waste transfer and materials recovery</w:t>
      </w:r>
      <w:r w:rsidRPr="000110C9">
        <w:t xml:space="preserve"> building</w:t>
      </w:r>
      <w:r>
        <w:t>.</w:t>
      </w:r>
    </w:p>
    <w:p w14:paraId="57E376D4" w14:textId="77777777" w:rsidR="00AC4649" w:rsidRDefault="00AC4649" w:rsidP="00AC4649">
      <w:r>
        <w:t>Table 5-2 shows the maximum retention times for materials recovery under normal operations.  However the following parameter will also apply:</w:t>
      </w:r>
    </w:p>
    <w:p w14:paraId="4C529881" w14:textId="43544125" w:rsidR="00AC4649" w:rsidRDefault="00AC4649" w:rsidP="00AC4649">
      <w:pPr>
        <w:pStyle w:val="ListBullet"/>
      </w:pPr>
      <w:r>
        <w:t>Bale storage</w:t>
      </w:r>
      <w:r w:rsidRPr="00F64E93">
        <w:t xml:space="preserve"> bays will not be filled beyond a maximum allowing 1m freeboard to the</w:t>
      </w:r>
      <w:r>
        <w:t xml:space="preserve"> top and front of the bay walls;</w:t>
      </w:r>
    </w:p>
    <w:p w14:paraId="17B15F83" w14:textId="12540D5F" w:rsidR="00AC4649" w:rsidRDefault="00AC4649" w:rsidP="00AC4649">
      <w:pPr>
        <w:pStyle w:val="ListBullet"/>
      </w:pPr>
      <w:r>
        <w:t>Materials are taken off site so as to avoid nuisance;</w:t>
      </w:r>
    </w:p>
    <w:p w14:paraId="0AA9E57B" w14:textId="6F4BB801" w:rsidR="00AC4649" w:rsidRDefault="00AC4649" w:rsidP="00AC4649">
      <w:pPr>
        <w:pStyle w:val="ListBullet"/>
      </w:pPr>
      <w:r>
        <w:t>Materials are removed on a first in first out basis; and</w:t>
      </w:r>
    </w:p>
    <w:p w14:paraId="32D55EB3" w14:textId="1BE6B73A" w:rsidR="00AC4649" w:rsidRDefault="00AC4649" w:rsidP="00AC4649">
      <w:pPr>
        <w:pStyle w:val="ListBullet"/>
      </w:pPr>
      <w:r>
        <w:t>Materials are removed to maximise efficient transport of waste.</w:t>
      </w:r>
    </w:p>
    <w:p w14:paraId="3E9EC9A7" w14:textId="77777777" w:rsidR="00AC4649" w:rsidRDefault="00AC4649" w:rsidP="00AC4649">
      <w:r>
        <w:t>Retention times may be reduced as part of contingency actions.</w:t>
      </w:r>
    </w:p>
    <w:p w14:paraId="28978559" w14:textId="700322A0" w:rsidR="00AC4649" w:rsidRDefault="00AC4649" w:rsidP="0064055B">
      <w:r>
        <w:t>Retention times are determined in consideration of risk management measures.</w:t>
      </w:r>
    </w:p>
    <w:p w14:paraId="17C7C48C" w14:textId="3DFEC179" w:rsidR="0064055B" w:rsidRPr="004739EB" w:rsidRDefault="0064055B" w:rsidP="0064055B">
      <w:pPr>
        <w:pStyle w:val="Caption"/>
      </w:pPr>
      <w:bookmarkStart w:id="232" w:name="_Toc197419378"/>
      <w:r w:rsidRPr="004739EB">
        <w:t xml:space="preserve">Table </w:t>
      </w:r>
      <w:r w:rsidR="00FD1349">
        <w:fldChar w:fldCharType="begin"/>
      </w:r>
      <w:r w:rsidR="00FD1349">
        <w:instrText xml:space="preserve"> STYLEREF 1 \s </w:instrText>
      </w:r>
      <w:r w:rsidR="00FD1349">
        <w:fldChar w:fldCharType="separate"/>
      </w:r>
      <w:r w:rsidR="008D7EFE">
        <w:rPr>
          <w:noProof/>
        </w:rPr>
        <w:t>5</w:t>
      </w:r>
      <w:r w:rsidR="00FD1349">
        <w:rPr>
          <w:noProof/>
        </w:rPr>
        <w:fldChar w:fldCharType="end"/>
      </w:r>
      <w:r w:rsidRPr="004739EB">
        <w:noBreakHyphen/>
      </w:r>
      <w:r w:rsidR="00FD1349">
        <w:fldChar w:fldCharType="begin"/>
      </w:r>
      <w:r w:rsidR="00FD1349">
        <w:instrText xml:space="preserve"> SEQ Table \* ARABIC \s 1 </w:instrText>
      </w:r>
      <w:r w:rsidR="00FD1349">
        <w:fldChar w:fldCharType="separate"/>
      </w:r>
      <w:r w:rsidR="008D7EFE">
        <w:rPr>
          <w:noProof/>
        </w:rPr>
        <w:t>2</w:t>
      </w:r>
      <w:r w:rsidR="00FD1349">
        <w:rPr>
          <w:noProof/>
        </w:rPr>
        <w:fldChar w:fldCharType="end"/>
      </w:r>
      <w:r w:rsidRPr="004739EB">
        <w:br/>
      </w:r>
      <w:r>
        <w:t>Maximum Retention Times – Materials Recovery</w:t>
      </w:r>
      <w:bookmarkEnd w:id="232"/>
    </w:p>
    <w:tbl>
      <w:tblPr>
        <w:tblStyle w:val="SLRTable1"/>
        <w:tblW w:w="0" w:type="auto"/>
        <w:tblInd w:w="-5" w:type="dxa"/>
        <w:tblLook w:val="04A0" w:firstRow="1" w:lastRow="0" w:firstColumn="1" w:lastColumn="0" w:noHBand="0" w:noVBand="1"/>
      </w:tblPr>
      <w:tblGrid>
        <w:gridCol w:w="3319"/>
        <w:gridCol w:w="3319"/>
        <w:gridCol w:w="3319"/>
      </w:tblGrid>
      <w:tr w:rsidR="0064055B" w:rsidRPr="006036E4" w14:paraId="185BFD62" w14:textId="77777777" w:rsidTr="00746B85">
        <w:trPr>
          <w:cnfStyle w:val="100000000000" w:firstRow="1" w:lastRow="0" w:firstColumn="0" w:lastColumn="0" w:oddVBand="0" w:evenVBand="0" w:oddHBand="0" w:evenHBand="0" w:firstRowFirstColumn="0" w:firstRowLastColumn="0" w:lastRowFirstColumn="0" w:lastRowLastColumn="0"/>
        </w:trPr>
        <w:tc>
          <w:tcPr>
            <w:tcW w:w="3319" w:type="dxa"/>
            <w:tcBorders>
              <w:top w:val="single" w:sz="8" w:space="0" w:color="059AC4"/>
              <w:left w:val="single" w:sz="8" w:space="0" w:color="059AC4"/>
              <w:bottom w:val="single" w:sz="8" w:space="0" w:color="059AC4"/>
              <w:right w:val="single" w:sz="8" w:space="0" w:color="059AC4"/>
            </w:tcBorders>
            <w:hideMark/>
          </w:tcPr>
          <w:p w14:paraId="65CBEA80" w14:textId="77777777" w:rsidR="0064055B" w:rsidRPr="00B6790F" w:rsidRDefault="0064055B" w:rsidP="00746B85">
            <w:pPr>
              <w:spacing w:before="0" w:beforeAutospacing="0" w:afterAutospacing="0"/>
              <w:rPr>
                <w:b/>
                <w:color w:val="FFFFFF" w:themeColor="background1"/>
              </w:rPr>
            </w:pPr>
            <w:r w:rsidRPr="00B6790F">
              <w:rPr>
                <w:b/>
                <w:color w:val="FFFFFF" w:themeColor="background1"/>
              </w:rPr>
              <w:t xml:space="preserve">Waste </w:t>
            </w:r>
            <w:r>
              <w:rPr>
                <w:b/>
                <w:color w:val="FFFFFF" w:themeColor="background1"/>
              </w:rPr>
              <w:t>Type</w:t>
            </w:r>
          </w:p>
        </w:tc>
        <w:tc>
          <w:tcPr>
            <w:tcW w:w="3319" w:type="dxa"/>
            <w:tcBorders>
              <w:top w:val="single" w:sz="8" w:space="0" w:color="059AC4"/>
              <w:left w:val="single" w:sz="8" w:space="0" w:color="059AC4"/>
              <w:bottom w:val="single" w:sz="8" w:space="0" w:color="059AC4"/>
              <w:right w:val="single" w:sz="8" w:space="0" w:color="059AC4"/>
            </w:tcBorders>
            <w:hideMark/>
          </w:tcPr>
          <w:p w14:paraId="5AF020D1" w14:textId="77777777" w:rsidR="0064055B" w:rsidRPr="00B6790F" w:rsidRDefault="0064055B" w:rsidP="00746B85">
            <w:pPr>
              <w:spacing w:before="0" w:beforeAutospacing="0" w:afterAutospacing="0"/>
              <w:rPr>
                <w:b/>
                <w:color w:val="FFFFFF" w:themeColor="background1"/>
              </w:rPr>
            </w:pPr>
            <w:r>
              <w:rPr>
                <w:b/>
                <w:color w:val="FFFFFF" w:themeColor="background1"/>
              </w:rPr>
              <w:t>Containment</w:t>
            </w:r>
          </w:p>
        </w:tc>
        <w:tc>
          <w:tcPr>
            <w:tcW w:w="3319" w:type="dxa"/>
            <w:tcBorders>
              <w:top w:val="single" w:sz="8" w:space="0" w:color="059AC4"/>
              <w:left w:val="single" w:sz="8" w:space="0" w:color="059AC4"/>
              <w:bottom w:val="single" w:sz="8" w:space="0" w:color="059AC4"/>
              <w:right w:val="single" w:sz="8" w:space="0" w:color="059AC4"/>
            </w:tcBorders>
            <w:hideMark/>
          </w:tcPr>
          <w:p w14:paraId="4927D67B" w14:textId="77777777" w:rsidR="0064055B" w:rsidRPr="00B6790F" w:rsidRDefault="0064055B" w:rsidP="00746B85">
            <w:pPr>
              <w:spacing w:before="0" w:beforeAutospacing="0" w:afterAutospacing="0"/>
              <w:rPr>
                <w:b/>
                <w:color w:val="FFFFFF" w:themeColor="background1"/>
              </w:rPr>
            </w:pPr>
            <w:r>
              <w:t>Maximum Retention Time</w:t>
            </w:r>
            <w:r w:rsidRPr="00B6790F">
              <w:rPr>
                <w:b/>
                <w:color w:val="FFFFFF" w:themeColor="background1"/>
              </w:rPr>
              <w:t>s</w:t>
            </w:r>
          </w:p>
        </w:tc>
      </w:tr>
      <w:tr w:rsidR="0064055B" w:rsidRPr="006036E4" w14:paraId="052EE915" w14:textId="77777777" w:rsidTr="00746B85">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1C146422" w14:textId="5E120251" w:rsidR="0064055B" w:rsidRPr="00AC4649" w:rsidRDefault="0064055B" w:rsidP="0064055B">
            <w:pPr>
              <w:spacing w:after="0"/>
              <w:rPr>
                <w:rFonts w:cs="Arial"/>
                <w:color w:val="auto"/>
                <w:szCs w:val="22"/>
              </w:rPr>
            </w:pPr>
            <w:r w:rsidRPr="00AC4649">
              <w:rPr>
                <w:rFonts w:cs="Arial"/>
                <w:color w:val="auto"/>
                <w:szCs w:val="22"/>
              </w:rPr>
              <w:t>Ferrous bales</w:t>
            </w:r>
          </w:p>
        </w:tc>
        <w:tc>
          <w:tcPr>
            <w:tcW w:w="3319" w:type="dxa"/>
            <w:tcBorders>
              <w:top w:val="single" w:sz="8" w:space="0" w:color="059AC4"/>
              <w:left w:val="single" w:sz="8" w:space="0" w:color="059AC4"/>
              <w:bottom w:val="single" w:sz="8" w:space="0" w:color="059AC4"/>
              <w:right w:val="single" w:sz="8" w:space="0" w:color="059AC4"/>
            </w:tcBorders>
            <w:hideMark/>
          </w:tcPr>
          <w:p w14:paraId="5552236C" w14:textId="29E36B4D" w:rsidR="0064055B" w:rsidRPr="00AC4649" w:rsidRDefault="0064055B" w:rsidP="0064055B">
            <w:pPr>
              <w:spacing w:after="0"/>
              <w:rPr>
                <w:rFonts w:cs="Arial"/>
                <w:color w:val="auto"/>
                <w:szCs w:val="22"/>
              </w:rPr>
            </w:pPr>
            <w:r w:rsidRPr="00AC4649">
              <w:rPr>
                <w:rFonts w:cs="Arial"/>
                <w:color w:val="auto"/>
                <w:szCs w:val="22"/>
              </w:rPr>
              <w:t>Bale storage bay – within building</w:t>
            </w:r>
          </w:p>
        </w:tc>
        <w:tc>
          <w:tcPr>
            <w:tcW w:w="3319" w:type="dxa"/>
            <w:tcBorders>
              <w:top w:val="single" w:sz="8" w:space="0" w:color="059AC4"/>
              <w:left w:val="single" w:sz="8" w:space="0" w:color="059AC4"/>
              <w:bottom w:val="single" w:sz="8" w:space="0" w:color="059AC4"/>
              <w:right w:val="single" w:sz="8" w:space="0" w:color="059AC4"/>
            </w:tcBorders>
          </w:tcPr>
          <w:p w14:paraId="4B25D37B" w14:textId="1B4C1F6F" w:rsidR="0064055B" w:rsidRPr="00AC4649" w:rsidRDefault="00AC4649" w:rsidP="00AC4649">
            <w:pPr>
              <w:spacing w:after="0"/>
              <w:jc w:val="center"/>
              <w:rPr>
                <w:rFonts w:cs="Arial"/>
                <w:color w:val="auto"/>
                <w:szCs w:val="22"/>
              </w:rPr>
            </w:pPr>
            <w:r w:rsidRPr="00AC4649">
              <w:rPr>
                <w:color w:val="auto"/>
              </w:rPr>
              <w:t>2</w:t>
            </w:r>
            <w:r w:rsidR="0064055B" w:rsidRPr="00AC4649">
              <w:rPr>
                <w:color w:val="auto"/>
              </w:rPr>
              <w:t xml:space="preserve"> month</w:t>
            </w:r>
            <w:r w:rsidRPr="00AC4649">
              <w:rPr>
                <w:color w:val="auto"/>
              </w:rPr>
              <w:t>s</w:t>
            </w:r>
          </w:p>
        </w:tc>
      </w:tr>
      <w:tr w:rsidR="00141E57" w:rsidRPr="006036E4" w14:paraId="47BF4B3C" w14:textId="77777777" w:rsidTr="00746B85">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73B08479" w14:textId="376CBE38" w:rsidR="00141E57" w:rsidRPr="00AC4649" w:rsidRDefault="00141E57" w:rsidP="00141E57">
            <w:pPr>
              <w:spacing w:after="0"/>
              <w:rPr>
                <w:rFonts w:cs="Arial"/>
                <w:color w:val="auto"/>
                <w:szCs w:val="22"/>
              </w:rPr>
            </w:pPr>
            <w:r w:rsidRPr="00AC4649">
              <w:rPr>
                <w:rFonts w:cs="Arial"/>
                <w:color w:val="auto"/>
                <w:szCs w:val="22"/>
              </w:rPr>
              <w:t>Non-ferrous bales</w:t>
            </w:r>
          </w:p>
        </w:tc>
        <w:tc>
          <w:tcPr>
            <w:tcW w:w="3319" w:type="dxa"/>
            <w:tcBorders>
              <w:top w:val="single" w:sz="8" w:space="0" w:color="059AC4"/>
              <w:left w:val="single" w:sz="8" w:space="0" w:color="059AC4"/>
              <w:bottom w:val="single" w:sz="8" w:space="0" w:color="059AC4"/>
              <w:right w:val="single" w:sz="8" w:space="0" w:color="059AC4"/>
            </w:tcBorders>
            <w:hideMark/>
          </w:tcPr>
          <w:p w14:paraId="55D6F87D" w14:textId="15E71B8F" w:rsidR="00141E57" w:rsidRPr="00AC4649" w:rsidRDefault="00141E57" w:rsidP="00141E57">
            <w:pPr>
              <w:spacing w:after="0"/>
              <w:rPr>
                <w:rFonts w:cs="Arial"/>
                <w:color w:val="auto"/>
                <w:szCs w:val="22"/>
              </w:rPr>
            </w:pPr>
            <w:r w:rsidRPr="00AC4649">
              <w:rPr>
                <w:color w:val="auto"/>
              </w:rPr>
              <w:t>Bale storage bay – within building</w:t>
            </w:r>
          </w:p>
        </w:tc>
        <w:tc>
          <w:tcPr>
            <w:tcW w:w="3319" w:type="dxa"/>
            <w:tcBorders>
              <w:top w:val="single" w:sz="8" w:space="0" w:color="059AC4"/>
              <w:left w:val="single" w:sz="8" w:space="0" w:color="059AC4"/>
              <w:bottom w:val="single" w:sz="8" w:space="0" w:color="059AC4"/>
              <w:right w:val="single" w:sz="8" w:space="0" w:color="059AC4"/>
            </w:tcBorders>
          </w:tcPr>
          <w:p w14:paraId="3307A7DB" w14:textId="26FB6F09" w:rsidR="00141E57" w:rsidRPr="00AC4649" w:rsidRDefault="00AC4649" w:rsidP="00AC4649">
            <w:pPr>
              <w:spacing w:after="0"/>
              <w:jc w:val="center"/>
              <w:rPr>
                <w:rFonts w:cs="Arial"/>
                <w:color w:val="auto"/>
                <w:szCs w:val="22"/>
              </w:rPr>
            </w:pPr>
            <w:r w:rsidRPr="00AC4649">
              <w:rPr>
                <w:color w:val="auto"/>
              </w:rPr>
              <w:t>2</w:t>
            </w:r>
            <w:r w:rsidR="00141E57" w:rsidRPr="00AC4649">
              <w:rPr>
                <w:color w:val="auto"/>
              </w:rPr>
              <w:t xml:space="preserve"> month</w:t>
            </w:r>
            <w:r w:rsidRPr="00AC4649">
              <w:rPr>
                <w:color w:val="auto"/>
              </w:rPr>
              <w:t>s</w:t>
            </w:r>
          </w:p>
        </w:tc>
      </w:tr>
      <w:tr w:rsidR="00141E57" w:rsidRPr="006036E4" w14:paraId="636F87FD" w14:textId="77777777" w:rsidTr="00746B85">
        <w:trPr>
          <w:trHeight w:val="283"/>
        </w:trPr>
        <w:tc>
          <w:tcPr>
            <w:tcW w:w="3319" w:type="dxa"/>
            <w:tcBorders>
              <w:top w:val="single" w:sz="8" w:space="0" w:color="059AC4"/>
              <w:left w:val="single" w:sz="8" w:space="0" w:color="059AC4"/>
              <w:bottom w:val="single" w:sz="8" w:space="0" w:color="059AC4"/>
              <w:right w:val="single" w:sz="8" w:space="0" w:color="059AC4"/>
            </w:tcBorders>
          </w:tcPr>
          <w:p w14:paraId="10B60C00" w14:textId="4C5BC40E" w:rsidR="00141E57" w:rsidRPr="00AC4649" w:rsidRDefault="00141E57" w:rsidP="00141E57">
            <w:pPr>
              <w:spacing w:after="0"/>
              <w:rPr>
                <w:rFonts w:cs="Arial"/>
                <w:color w:val="auto"/>
                <w:szCs w:val="22"/>
              </w:rPr>
            </w:pPr>
            <w:r w:rsidRPr="00AC4649">
              <w:rPr>
                <w:rFonts w:cs="Arial"/>
                <w:color w:val="auto"/>
                <w:szCs w:val="22"/>
              </w:rPr>
              <w:t>Plastic bales</w:t>
            </w:r>
          </w:p>
        </w:tc>
        <w:tc>
          <w:tcPr>
            <w:tcW w:w="3319" w:type="dxa"/>
            <w:tcBorders>
              <w:top w:val="single" w:sz="8" w:space="0" w:color="059AC4"/>
              <w:left w:val="single" w:sz="8" w:space="0" w:color="059AC4"/>
              <w:bottom w:val="single" w:sz="8" w:space="0" w:color="059AC4"/>
              <w:right w:val="single" w:sz="8" w:space="0" w:color="059AC4"/>
            </w:tcBorders>
          </w:tcPr>
          <w:p w14:paraId="32F70F41" w14:textId="01083207" w:rsidR="00141E57" w:rsidRPr="00AC4649" w:rsidRDefault="00141E57" w:rsidP="00141E57">
            <w:pPr>
              <w:spacing w:after="0"/>
              <w:rPr>
                <w:rFonts w:cs="Arial"/>
                <w:color w:val="auto"/>
                <w:szCs w:val="22"/>
              </w:rPr>
            </w:pPr>
            <w:r w:rsidRPr="00AC4649">
              <w:rPr>
                <w:color w:val="auto"/>
              </w:rPr>
              <w:t>Bale storage bay – within building</w:t>
            </w:r>
          </w:p>
        </w:tc>
        <w:tc>
          <w:tcPr>
            <w:tcW w:w="3319" w:type="dxa"/>
            <w:tcBorders>
              <w:top w:val="single" w:sz="8" w:space="0" w:color="059AC4"/>
              <w:left w:val="single" w:sz="8" w:space="0" w:color="059AC4"/>
              <w:bottom w:val="single" w:sz="8" w:space="0" w:color="059AC4"/>
              <w:right w:val="single" w:sz="8" w:space="0" w:color="059AC4"/>
            </w:tcBorders>
          </w:tcPr>
          <w:p w14:paraId="4B10ED61" w14:textId="2F4EADBA" w:rsidR="00141E57" w:rsidRPr="00AC4649" w:rsidRDefault="00141E57" w:rsidP="00AC4649">
            <w:pPr>
              <w:spacing w:after="0"/>
              <w:jc w:val="center"/>
              <w:rPr>
                <w:rFonts w:cs="Arial"/>
                <w:color w:val="auto"/>
                <w:szCs w:val="22"/>
              </w:rPr>
            </w:pPr>
            <w:r w:rsidRPr="00AC4649">
              <w:rPr>
                <w:color w:val="auto"/>
              </w:rPr>
              <w:t>1 month</w:t>
            </w:r>
          </w:p>
        </w:tc>
      </w:tr>
      <w:tr w:rsidR="00141E57" w:rsidRPr="006036E4" w14:paraId="33AA6AB3" w14:textId="77777777" w:rsidTr="00746B85">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48C0E860" w14:textId="574C3DA6" w:rsidR="00141E57" w:rsidRPr="00AC4649" w:rsidRDefault="00141E57" w:rsidP="00141E57">
            <w:pPr>
              <w:spacing w:after="0"/>
              <w:rPr>
                <w:rFonts w:cs="Arial"/>
                <w:color w:val="auto"/>
                <w:szCs w:val="22"/>
              </w:rPr>
            </w:pPr>
            <w:r w:rsidRPr="00AC4649">
              <w:rPr>
                <w:rFonts w:cs="Arial"/>
                <w:color w:val="auto"/>
                <w:szCs w:val="22"/>
              </w:rPr>
              <w:t>Plastic film bales</w:t>
            </w:r>
          </w:p>
        </w:tc>
        <w:tc>
          <w:tcPr>
            <w:tcW w:w="3319" w:type="dxa"/>
            <w:tcBorders>
              <w:top w:val="single" w:sz="8" w:space="0" w:color="059AC4"/>
              <w:left w:val="single" w:sz="8" w:space="0" w:color="059AC4"/>
              <w:bottom w:val="single" w:sz="8" w:space="0" w:color="059AC4"/>
              <w:right w:val="single" w:sz="8" w:space="0" w:color="059AC4"/>
            </w:tcBorders>
          </w:tcPr>
          <w:p w14:paraId="2B9F8132" w14:textId="24305021" w:rsidR="00141E57" w:rsidRPr="00AC4649" w:rsidRDefault="00141E57" w:rsidP="00141E57">
            <w:pPr>
              <w:spacing w:after="0"/>
              <w:rPr>
                <w:rFonts w:cs="Arial"/>
                <w:color w:val="auto"/>
                <w:szCs w:val="22"/>
              </w:rPr>
            </w:pPr>
            <w:r w:rsidRPr="00AC4649">
              <w:rPr>
                <w:color w:val="auto"/>
              </w:rPr>
              <w:t>Bale storage bay – within building</w:t>
            </w:r>
          </w:p>
        </w:tc>
        <w:tc>
          <w:tcPr>
            <w:tcW w:w="3319" w:type="dxa"/>
            <w:tcBorders>
              <w:top w:val="single" w:sz="8" w:space="0" w:color="059AC4"/>
              <w:left w:val="single" w:sz="8" w:space="0" w:color="059AC4"/>
              <w:bottom w:val="single" w:sz="8" w:space="0" w:color="059AC4"/>
              <w:right w:val="single" w:sz="8" w:space="0" w:color="059AC4"/>
            </w:tcBorders>
          </w:tcPr>
          <w:p w14:paraId="212C183C" w14:textId="5021EBBB" w:rsidR="00141E57" w:rsidRPr="00AC4649" w:rsidRDefault="00141E57" w:rsidP="00AC4649">
            <w:pPr>
              <w:spacing w:after="0"/>
              <w:jc w:val="center"/>
              <w:rPr>
                <w:rFonts w:cs="Arial"/>
                <w:color w:val="auto"/>
                <w:szCs w:val="22"/>
              </w:rPr>
            </w:pPr>
            <w:r w:rsidRPr="00AC4649">
              <w:rPr>
                <w:color w:val="auto"/>
              </w:rPr>
              <w:t>1 month</w:t>
            </w:r>
          </w:p>
        </w:tc>
      </w:tr>
      <w:tr w:rsidR="0064055B" w:rsidRPr="006036E4" w14:paraId="387F66DC" w14:textId="77777777" w:rsidTr="00746B85">
        <w:trPr>
          <w:trHeight w:val="283"/>
        </w:trPr>
        <w:tc>
          <w:tcPr>
            <w:tcW w:w="3319" w:type="dxa"/>
            <w:tcBorders>
              <w:top w:val="single" w:sz="8" w:space="0" w:color="059AC4"/>
              <w:left w:val="single" w:sz="8" w:space="0" w:color="059AC4"/>
              <w:bottom w:val="single" w:sz="8" w:space="0" w:color="059AC4"/>
              <w:right w:val="single" w:sz="8" w:space="0" w:color="059AC4"/>
            </w:tcBorders>
            <w:hideMark/>
          </w:tcPr>
          <w:p w14:paraId="2BCC11A5" w14:textId="7C4B050A" w:rsidR="0064055B" w:rsidRPr="00AC4649" w:rsidRDefault="0064055B" w:rsidP="00746B85">
            <w:pPr>
              <w:spacing w:after="0"/>
              <w:rPr>
                <w:rFonts w:cs="Arial"/>
                <w:color w:val="auto"/>
                <w:szCs w:val="22"/>
              </w:rPr>
            </w:pPr>
            <w:r w:rsidRPr="00AC4649">
              <w:rPr>
                <w:rFonts w:cs="Arial"/>
                <w:color w:val="auto"/>
                <w:szCs w:val="22"/>
              </w:rPr>
              <w:t>Fines</w:t>
            </w:r>
          </w:p>
        </w:tc>
        <w:tc>
          <w:tcPr>
            <w:tcW w:w="3319" w:type="dxa"/>
            <w:tcBorders>
              <w:top w:val="single" w:sz="8" w:space="0" w:color="059AC4"/>
              <w:left w:val="single" w:sz="8" w:space="0" w:color="059AC4"/>
              <w:bottom w:val="single" w:sz="8" w:space="0" w:color="059AC4"/>
              <w:right w:val="single" w:sz="8" w:space="0" w:color="059AC4"/>
            </w:tcBorders>
          </w:tcPr>
          <w:p w14:paraId="4ECDBEC2" w14:textId="6DB22BB4" w:rsidR="0064055B" w:rsidRPr="00AC4649" w:rsidRDefault="0064055B" w:rsidP="00746B85">
            <w:pPr>
              <w:spacing w:after="0"/>
              <w:rPr>
                <w:rFonts w:cs="Arial"/>
                <w:color w:val="auto"/>
                <w:szCs w:val="22"/>
              </w:rPr>
            </w:pPr>
            <w:r w:rsidRPr="00AC4649">
              <w:rPr>
                <w:rFonts w:cs="Arial"/>
                <w:color w:val="auto"/>
                <w:szCs w:val="22"/>
              </w:rPr>
              <w:t>Tipping bay – within building</w:t>
            </w:r>
          </w:p>
        </w:tc>
        <w:tc>
          <w:tcPr>
            <w:tcW w:w="3319" w:type="dxa"/>
            <w:tcBorders>
              <w:top w:val="single" w:sz="8" w:space="0" w:color="059AC4"/>
              <w:left w:val="single" w:sz="8" w:space="0" w:color="059AC4"/>
              <w:bottom w:val="single" w:sz="8" w:space="0" w:color="059AC4"/>
              <w:right w:val="single" w:sz="8" w:space="0" w:color="059AC4"/>
            </w:tcBorders>
          </w:tcPr>
          <w:p w14:paraId="461BEDD2" w14:textId="083D25BA" w:rsidR="0064055B" w:rsidRPr="00AC4649" w:rsidRDefault="0064055B" w:rsidP="00AC4649">
            <w:pPr>
              <w:spacing w:after="0"/>
              <w:jc w:val="center"/>
              <w:rPr>
                <w:rFonts w:cs="Arial"/>
                <w:color w:val="auto"/>
                <w:szCs w:val="22"/>
              </w:rPr>
            </w:pPr>
            <w:r w:rsidRPr="00AC4649">
              <w:rPr>
                <w:rFonts w:cs="Arial"/>
                <w:color w:val="auto"/>
                <w:szCs w:val="22"/>
              </w:rPr>
              <w:t>14 days</w:t>
            </w:r>
          </w:p>
        </w:tc>
      </w:tr>
    </w:tbl>
    <w:p w14:paraId="623F8156" w14:textId="77777777" w:rsidR="0064055B" w:rsidRDefault="0064055B" w:rsidP="00382CB0"/>
    <w:p w14:paraId="7D3F0AEA" w14:textId="2FC7277A" w:rsidR="000110C9" w:rsidRDefault="000110C9" w:rsidP="00382CB0">
      <w:r>
        <w:t>Baled</w:t>
      </w:r>
      <w:r w:rsidRPr="000110C9">
        <w:t xml:space="preserve"> materials will be loaded by </w:t>
      </w:r>
      <w:r>
        <w:t>forklift</w:t>
      </w:r>
      <w:r w:rsidRPr="000110C9">
        <w:t xml:space="preserve"> from the bays into off-take vehicles within the </w:t>
      </w:r>
      <w:r w:rsidR="00885548">
        <w:t>waste transfer and materials recovery</w:t>
      </w:r>
      <w:r w:rsidRPr="000110C9">
        <w:t xml:space="preserve"> building.  Waste compartments of off-take vehicles are covered before exiting the building.</w:t>
      </w:r>
    </w:p>
    <w:p w14:paraId="064252DC" w14:textId="5A3A890E" w:rsidR="00FA53A8" w:rsidRDefault="00FA53A8" w:rsidP="00FA53A8">
      <w:pPr>
        <w:pStyle w:val="Heading2"/>
        <w:numPr>
          <w:ilvl w:val="1"/>
          <w:numId w:val="1"/>
        </w:numPr>
        <w:ind w:left="851" w:hanging="851"/>
      </w:pPr>
      <w:bookmarkStart w:id="233" w:name="_Toc197419348"/>
      <w:r>
        <w:t>Operating Techniques for Vehicles and Plant</w:t>
      </w:r>
      <w:bookmarkEnd w:id="233"/>
    </w:p>
    <w:p w14:paraId="3C374F6B" w14:textId="16DF696A" w:rsidR="00FA53A8" w:rsidRDefault="00FA53A8" w:rsidP="00382CB0">
      <w:r>
        <w:t xml:space="preserve">All vehicles on site will travel at not more than the maximum speed limit: </w:t>
      </w:r>
      <w:r w:rsidR="00C03281">
        <w:t>10mph</w:t>
      </w:r>
      <w:r w:rsidR="00AC4649">
        <w:t>.</w:t>
      </w:r>
    </w:p>
    <w:p w14:paraId="244F467B" w14:textId="519F8B22" w:rsidR="00C03281" w:rsidRDefault="00C03281" w:rsidP="00382CB0">
      <w:r>
        <w:t>All vehicles and plant will be turned off when not in use.</w:t>
      </w:r>
    </w:p>
    <w:p w14:paraId="01335A47" w14:textId="77777777" w:rsidR="00875DA0" w:rsidRPr="008F092A" w:rsidRDefault="00875DA0" w:rsidP="00875DA0">
      <w:r w:rsidRPr="008F092A">
        <w:t xml:space="preserve">As part of the consolidation of activities at the site Neath Port Talbot council will be storing their fleet of waste collection vehicles at the site. The waste collection vehicles stored at the site will be washed in an external wash </w:t>
      </w:r>
      <w:r w:rsidRPr="008F092A">
        <w:lastRenderedPageBreak/>
        <w:t>bay. The waters from this washing process that contains run off from the waste collection vehicles will be discharged into the Welsh Water foul sewer.</w:t>
      </w:r>
    </w:p>
    <w:p w14:paraId="2A1B0F90" w14:textId="77777777" w:rsidR="00875DA0" w:rsidRPr="008F092A" w:rsidRDefault="00875DA0" w:rsidP="00875DA0">
      <w:r w:rsidRPr="008F092A">
        <w:t>The vehicle wash area is located in the yard to the east of the Waste Transfer and Materials Recovery Building. Comprising of two parts: jet-wash bay; and drive through.  The vehicle wash area is on an impermeable concrete hardstanding.  The area is enclosed by screens, save for vehicle access.  The water from the vehicle wash is collected and discharged to foul, and solid material intercepted by grates and an interceptor.</w:t>
      </w:r>
    </w:p>
    <w:p w14:paraId="70A989D7" w14:textId="3C70E661" w:rsidR="00875DA0" w:rsidRDefault="00875DA0" w:rsidP="00382CB0">
      <w:r w:rsidRPr="008F092A">
        <w:t>The jet wash bay is used to clear the insides of waste collection bays on both refuse and recycling collection vehicles.  The drive through maintains the external appearance of the vehicles, with fixed arches applying and rinsing detergent.  With hand-held lances for specific external cleaning.</w:t>
      </w:r>
    </w:p>
    <w:p w14:paraId="51E0FEE7" w14:textId="725F70C1" w:rsidR="00A13CD8" w:rsidRDefault="00A13CD8" w:rsidP="00A13CD8">
      <w:pPr>
        <w:pStyle w:val="Heading2"/>
        <w:numPr>
          <w:ilvl w:val="1"/>
          <w:numId w:val="1"/>
        </w:numPr>
        <w:ind w:left="851" w:hanging="851"/>
      </w:pPr>
      <w:bookmarkStart w:id="234" w:name="_Toc197419349"/>
      <w:r>
        <w:t>Inspection, Cleansing and Maintenance</w:t>
      </w:r>
      <w:bookmarkEnd w:id="234"/>
    </w:p>
    <w:p w14:paraId="527594E6" w14:textId="32577ABB" w:rsidR="00A13CD8" w:rsidRDefault="00A13CD8" w:rsidP="00382CB0">
      <w:r>
        <w:t>Inspection, c</w:t>
      </w:r>
      <w:r w:rsidRPr="00A13CD8">
        <w:t xml:space="preserve">leansing and </w:t>
      </w:r>
      <w:r>
        <w:t>m</w:t>
      </w:r>
      <w:r w:rsidRPr="00A13CD8">
        <w:t>aintenance</w:t>
      </w:r>
      <w:r>
        <w:t xml:space="preserve"> is an integral part of the operation.</w:t>
      </w:r>
    </w:p>
    <w:p w14:paraId="74011371" w14:textId="1527C059" w:rsidR="00A13CD8" w:rsidRDefault="00A13CD8" w:rsidP="00962C7F">
      <w:pPr>
        <w:pStyle w:val="Heading3"/>
        <w:numPr>
          <w:ilvl w:val="2"/>
          <w:numId w:val="1"/>
        </w:numPr>
        <w:ind w:left="851" w:hanging="851"/>
      </w:pPr>
      <w:bookmarkStart w:id="235" w:name="_Toc197419350"/>
      <w:r>
        <w:t>Engineering Controls</w:t>
      </w:r>
      <w:bookmarkEnd w:id="235"/>
    </w:p>
    <w:p w14:paraId="1CD0D06A" w14:textId="55FF7864" w:rsidR="00A13CD8" w:rsidRDefault="00962C7F" w:rsidP="00382CB0">
      <w:r>
        <w:t xml:space="preserve">As part of their daily function, </w:t>
      </w:r>
      <w:r w:rsidR="00A13CD8">
        <w:t xml:space="preserve">Supervisors inspect </w:t>
      </w:r>
      <w:r>
        <w:t xml:space="preserve">the proper operation of the engineering controls.  Defects </w:t>
      </w:r>
      <w:r w:rsidR="00885548">
        <w:t>to be</w:t>
      </w:r>
      <w:r>
        <w:t xml:space="preserve"> made good as soon as practicable.</w:t>
      </w:r>
    </w:p>
    <w:p w14:paraId="1E05F85B" w14:textId="0CE5E7D4" w:rsidR="00881281" w:rsidRDefault="00881281" w:rsidP="00382CB0">
      <w:r>
        <w:t>The following features are subject to specialist maintenance and servicing:</w:t>
      </w:r>
    </w:p>
    <w:p w14:paraId="2BF04D92" w14:textId="7954C72B" w:rsidR="00881281" w:rsidRDefault="00881281" w:rsidP="00881281">
      <w:pPr>
        <w:pStyle w:val="ListBullet"/>
      </w:pPr>
      <w:r>
        <w:t>Surface water filter and automatic slam shut valve</w:t>
      </w:r>
      <w:r w:rsidR="00AD1AF6">
        <w:t>;</w:t>
      </w:r>
    </w:p>
    <w:p w14:paraId="4595DB47" w14:textId="4469C55E" w:rsidR="00881281" w:rsidRDefault="00881281" w:rsidP="00881281">
      <w:pPr>
        <w:pStyle w:val="ListBullet"/>
      </w:pPr>
      <w:r>
        <w:t>Foul water and operational run-off pumps</w:t>
      </w:r>
      <w:r w:rsidR="00AD1AF6">
        <w:t>;</w:t>
      </w:r>
    </w:p>
    <w:p w14:paraId="4B251B4B" w14:textId="18D4BD5E" w:rsidR="00881281" w:rsidRDefault="00881281" w:rsidP="00881281">
      <w:pPr>
        <w:pStyle w:val="ListBullet"/>
      </w:pPr>
      <w:r>
        <w:t>O</w:t>
      </w:r>
      <w:r w:rsidRPr="00BB45D8">
        <w:t xml:space="preserve">dour and </w:t>
      </w:r>
      <w:r>
        <w:t>d</w:t>
      </w:r>
      <w:r w:rsidRPr="00BB45D8">
        <w:t xml:space="preserve">ust </w:t>
      </w:r>
      <w:r>
        <w:t>a</w:t>
      </w:r>
      <w:r w:rsidRPr="00BB45D8">
        <w:t xml:space="preserve">batement </w:t>
      </w:r>
      <w:r>
        <w:t>s</w:t>
      </w:r>
      <w:r w:rsidRPr="00BB45D8">
        <w:t>ystem</w:t>
      </w:r>
      <w:r w:rsidR="00AD1AF6">
        <w:t>; and</w:t>
      </w:r>
    </w:p>
    <w:p w14:paraId="634FD98E" w14:textId="390C9CF3" w:rsidR="00881281" w:rsidRPr="006E5CDD" w:rsidRDefault="00881281" w:rsidP="00881281">
      <w:pPr>
        <w:pStyle w:val="ListBullet"/>
      </w:pPr>
      <w:r>
        <w:t>Fire detection and control systems</w:t>
      </w:r>
      <w:r w:rsidR="00AD1AF6">
        <w:t>.</w:t>
      </w:r>
    </w:p>
    <w:p w14:paraId="6AFB5913" w14:textId="720FE176" w:rsidR="00881281" w:rsidRDefault="00BA7EC9" w:rsidP="00B7707D">
      <w:pPr>
        <w:pStyle w:val="Heading3"/>
        <w:numPr>
          <w:ilvl w:val="2"/>
          <w:numId w:val="1"/>
        </w:numPr>
        <w:ind w:left="851" w:hanging="851"/>
      </w:pPr>
      <w:bookmarkStart w:id="236" w:name="_Toc197419351"/>
      <w:r>
        <w:t xml:space="preserve">Maintenance </w:t>
      </w:r>
      <w:r w:rsidR="00B41EE7">
        <w:t>of P</w:t>
      </w:r>
      <w:r>
        <w:t xml:space="preserve">lant and </w:t>
      </w:r>
      <w:r w:rsidR="00B7707D">
        <w:t>Equ</w:t>
      </w:r>
      <w:r w:rsidR="006C26D0">
        <w:t>ipment</w:t>
      </w:r>
      <w:bookmarkEnd w:id="236"/>
    </w:p>
    <w:p w14:paraId="344D15DB" w14:textId="5EC93200" w:rsidR="00362D81" w:rsidRDefault="00362D81" w:rsidP="00362D81">
      <w:r>
        <w:t xml:space="preserve">As part of their daily function, Supervisors inspect the proper operation of </w:t>
      </w:r>
      <w:r w:rsidRPr="00362D81">
        <w:t>Plant and Equipment</w:t>
      </w:r>
      <w:r>
        <w:t xml:space="preserve">.  Defects </w:t>
      </w:r>
      <w:r w:rsidR="00885548">
        <w:t>to</w:t>
      </w:r>
      <w:r>
        <w:t xml:space="preserve"> be m</w:t>
      </w:r>
      <w:r w:rsidR="00666A57">
        <w:t>ade good as soon as practicable</w:t>
      </w:r>
      <w:r>
        <w:t>.</w:t>
      </w:r>
    </w:p>
    <w:p w14:paraId="4F954D60" w14:textId="4BC81717" w:rsidR="00362D81" w:rsidRDefault="00362D81" w:rsidP="00362D81">
      <w:r>
        <w:t xml:space="preserve">The following </w:t>
      </w:r>
      <w:r w:rsidRPr="00362D81">
        <w:t xml:space="preserve">Plant and Equipment </w:t>
      </w:r>
      <w:r>
        <w:t>are subject to specialist maintenance and servicing, and undertaken in accordance with manufacturers’ recommendations:</w:t>
      </w:r>
    </w:p>
    <w:p w14:paraId="2DC637BD" w14:textId="1E99735C" w:rsidR="00362D81" w:rsidRDefault="00362D81" w:rsidP="00362D81">
      <w:pPr>
        <w:pStyle w:val="ListBullet"/>
      </w:pPr>
      <w:r>
        <w:t>MRF</w:t>
      </w:r>
      <w:r w:rsidR="00AD1AF6">
        <w:t>; and</w:t>
      </w:r>
    </w:p>
    <w:p w14:paraId="28551BAA" w14:textId="3471891B" w:rsidR="00362D81" w:rsidRDefault="00362D81" w:rsidP="00362D81">
      <w:pPr>
        <w:pStyle w:val="ListBullet"/>
      </w:pPr>
      <w:r>
        <w:t>Mobile plant</w:t>
      </w:r>
      <w:r w:rsidR="00AD1AF6">
        <w:t>.</w:t>
      </w:r>
    </w:p>
    <w:p w14:paraId="616E1434" w14:textId="7A8D3B0F" w:rsidR="00362D81" w:rsidRDefault="00885548" w:rsidP="00885548">
      <w:pPr>
        <w:pStyle w:val="Heading3"/>
        <w:numPr>
          <w:ilvl w:val="2"/>
          <w:numId w:val="1"/>
        </w:numPr>
        <w:ind w:left="851" w:hanging="851"/>
      </w:pPr>
      <w:bookmarkStart w:id="237" w:name="_Toc197419352"/>
      <w:r>
        <w:t>Waste Transfer and Materials Recovery Operation</w:t>
      </w:r>
      <w:bookmarkEnd w:id="237"/>
    </w:p>
    <w:p w14:paraId="2E228240" w14:textId="16B5F458" w:rsidR="00885548" w:rsidRPr="00B015B8" w:rsidRDefault="00885548" w:rsidP="00382CB0">
      <w:r w:rsidRPr="00B015B8">
        <w:t xml:space="preserve">As part of the operation, Supervisors inspect </w:t>
      </w:r>
      <w:r w:rsidR="00D858E4" w:rsidRPr="00B015B8">
        <w:t xml:space="preserve">both </w:t>
      </w:r>
      <w:r w:rsidRPr="00B015B8">
        <w:t xml:space="preserve">the external permitted area, and the area within the waste </w:t>
      </w:r>
      <w:r w:rsidR="00D858E4" w:rsidRPr="00B015B8">
        <w:t>transfer</w:t>
      </w:r>
      <w:r w:rsidRPr="00B015B8">
        <w:t xml:space="preserve"> and</w:t>
      </w:r>
      <w:r w:rsidR="00D858E4" w:rsidRPr="00B015B8">
        <w:t xml:space="preserve"> materials recovery building for</w:t>
      </w:r>
      <w:r w:rsidR="007D157F" w:rsidRPr="00B015B8">
        <w:t xml:space="preserve"> odour, together with </w:t>
      </w:r>
      <w:r w:rsidR="00D858E4" w:rsidRPr="00B015B8">
        <w:t>litter and waste outside the tipping bays</w:t>
      </w:r>
      <w:r w:rsidR="00E167ED" w:rsidRPr="00B015B8">
        <w:t>, including inaccessible areas</w:t>
      </w:r>
      <w:r w:rsidRPr="00B015B8">
        <w:t>.  Defects to be made good as soon as practicable.</w:t>
      </w:r>
    </w:p>
    <w:p w14:paraId="69ADCC39" w14:textId="4D381EB7" w:rsidR="00D858E4" w:rsidRPr="00B015B8" w:rsidRDefault="00D858E4" w:rsidP="00382CB0">
      <w:r w:rsidRPr="00B015B8">
        <w:t>Measures include the mechanical sweeping of all hardstanding</w:t>
      </w:r>
      <w:r w:rsidR="00EB20BD" w:rsidRPr="00B015B8">
        <w:t xml:space="preserve"> areas both external and within the waste transfer and materials recovery building</w:t>
      </w:r>
      <w:r w:rsidR="00646EBC" w:rsidRPr="00B015B8">
        <w:t xml:space="preserve"> to remove litter</w:t>
      </w:r>
      <w:r w:rsidR="00960410" w:rsidRPr="00B015B8">
        <w:t xml:space="preserve"> and </w:t>
      </w:r>
      <w:r w:rsidR="00E232BC" w:rsidRPr="00B015B8">
        <w:t>dust; tipping bays and internal areas cleaned down.</w:t>
      </w:r>
    </w:p>
    <w:p w14:paraId="50A73E04" w14:textId="14F5B73E" w:rsidR="00C90D45" w:rsidRPr="00B015B8" w:rsidRDefault="00C90D45" w:rsidP="00382CB0">
      <w:r w:rsidRPr="00B015B8">
        <w:t xml:space="preserve">MRF and Baler </w:t>
      </w:r>
      <w:r w:rsidR="00807686" w:rsidRPr="00B015B8">
        <w:t xml:space="preserve">regularly cleaned </w:t>
      </w:r>
      <w:r w:rsidR="00AD1AF6" w:rsidRPr="00B015B8">
        <w:t>to remove</w:t>
      </w:r>
      <w:r w:rsidR="00807686" w:rsidRPr="00B015B8">
        <w:t xml:space="preserve"> waste build-up</w:t>
      </w:r>
      <w:r w:rsidR="00E167ED" w:rsidRPr="00B015B8">
        <w:t>, including inaccessible areas</w:t>
      </w:r>
      <w:r w:rsidR="00807686" w:rsidRPr="00B015B8">
        <w:t>.</w:t>
      </w:r>
      <w:r w:rsidR="00947D59" w:rsidRPr="00B015B8">
        <w:t xml:space="preserve"> </w:t>
      </w:r>
      <w:bookmarkStart w:id="238" w:name="_Hlk184825340"/>
      <w:r w:rsidR="00947D59" w:rsidRPr="00B015B8">
        <w:t>Supervisors will also inspect AHP sealed skips and Battery storage containers for signs of damage.  Any damaged containers will be replaced, and waste secured in replacement containers.</w:t>
      </w:r>
      <w:bookmarkEnd w:id="238"/>
    </w:p>
    <w:p w14:paraId="4BB93BDA" w14:textId="5146A07F" w:rsidR="00885548" w:rsidRDefault="00646EBC" w:rsidP="0010277E">
      <w:pPr>
        <w:pStyle w:val="Heading2"/>
        <w:numPr>
          <w:ilvl w:val="1"/>
          <w:numId w:val="1"/>
        </w:numPr>
        <w:ind w:left="851" w:hanging="851"/>
      </w:pPr>
      <w:bookmarkStart w:id="239" w:name="_Toc197419353"/>
      <w:r>
        <w:lastRenderedPageBreak/>
        <w:t>Storage of Consumable Materials</w:t>
      </w:r>
      <w:bookmarkEnd w:id="239"/>
    </w:p>
    <w:p w14:paraId="1D87FB62" w14:textId="1F3A8A0B" w:rsidR="00646EBC" w:rsidRDefault="00646EBC" w:rsidP="00382CB0">
      <w:r>
        <w:t>All consumable materials are stored in accordance with COSHH</w:t>
      </w:r>
      <w:r w:rsidR="000B49E6">
        <w:t xml:space="preserve"> and data sheets</w:t>
      </w:r>
      <w:r>
        <w:t>, in particular diesel is held in a double-bunded tank.</w:t>
      </w:r>
    </w:p>
    <w:p w14:paraId="2AD7B4FE" w14:textId="28F0A6D1" w:rsidR="008E3B21" w:rsidRDefault="008E3B21" w:rsidP="0010277E">
      <w:pPr>
        <w:pStyle w:val="Heading2"/>
        <w:numPr>
          <w:ilvl w:val="1"/>
          <w:numId w:val="1"/>
        </w:numPr>
        <w:ind w:left="851" w:hanging="851"/>
      </w:pPr>
      <w:bookmarkStart w:id="240" w:name="_Toc197419354"/>
      <w:r>
        <w:t>Security</w:t>
      </w:r>
      <w:bookmarkEnd w:id="240"/>
    </w:p>
    <w:p w14:paraId="333C6D41" w14:textId="6B6AF319" w:rsidR="008E3B21" w:rsidRDefault="008E3B21" w:rsidP="00382CB0">
      <w:r>
        <w:t xml:space="preserve">The site is manned by security </w:t>
      </w:r>
      <w:r w:rsidR="006F239C">
        <w:t>personnel</w:t>
      </w:r>
      <w:r>
        <w:t xml:space="preserve"> 24/7.</w:t>
      </w:r>
      <w:r w:rsidR="006F239C">
        <w:t xml:space="preserve">  The security gatehouse is manned 24/7.  The site is also covered by CCTV which is monitoring 24/7 on site.</w:t>
      </w:r>
    </w:p>
    <w:p w14:paraId="1CF72F5E" w14:textId="4BBB4CD2" w:rsidR="009114CF" w:rsidRDefault="009114CF" w:rsidP="009114CF">
      <w:pPr>
        <w:pStyle w:val="Heading2"/>
        <w:numPr>
          <w:ilvl w:val="1"/>
          <w:numId w:val="1"/>
        </w:numPr>
        <w:ind w:left="851" w:hanging="851"/>
      </w:pPr>
      <w:bookmarkStart w:id="241" w:name="_Toc197419355"/>
      <w:r>
        <w:t>Point Source Emissions and Monitoring</w:t>
      </w:r>
      <w:bookmarkEnd w:id="241"/>
    </w:p>
    <w:p w14:paraId="05FBBD41" w14:textId="77777777" w:rsidR="00721F96" w:rsidRDefault="00721F96" w:rsidP="00721F96">
      <w:r>
        <w:t xml:space="preserve">Point source emission monitoring requirements are set out in the permit. </w:t>
      </w:r>
    </w:p>
    <w:p w14:paraId="5E9954CB" w14:textId="0B022563" w:rsidR="00721F96" w:rsidRDefault="00721F96" w:rsidP="00721F96">
      <w:r>
        <w:t xml:space="preserve">There are no point source emissions to groundwater or land. </w:t>
      </w:r>
    </w:p>
    <w:p w14:paraId="28325E0C" w14:textId="17E72147" w:rsidR="00721F96" w:rsidRDefault="00721F96" w:rsidP="00721F96">
      <w:r>
        <w:t xml:space="preserve">Surface water is discharged from the site at point source emission W1 (ref 4.4.1).  The site is operated to prevent fugitive emissions to surface water.   </w:t>
      </w:r>
    </w:p>
    <w:p w14:paraId="38981499" w14:textId="0A2CC224" w:rsidR="00721F96" w:rsidRDefault="00721F96" w:rsidP="00721F96">
      <w:r>
        <w:t xml:space="preserve">Point source emission for foul and process run-off is at S1.   </w:t>
      </w:r>
    </w:p>
    <w:p w14:paraId="30A11647" w14:textId="2A1CA0E5" w:rsidR="00721F96" w:rsidRDefault="00721F96" w:rsidP="00721F96">
      <w:r>
        <w:t xml:space="preserve">An odour and dust abatement system is installed to mitigate fugitive emissions. The point source emission to air from the </w:t>
      </w:r>
    </w:p>
    <w:p w14:paraId="7EB6C91A" w14:textId="7DFA8DCE" w:rsidR="002A4FB5" w:rsidRDefault="00721F96" w:rsidP="00D47C63">
      <w:pPr>
        <w:pStyle w:val="Heading2"/>
        <w:numPr>
          <w:ilvl w:val="1"/>
          <w:numId w:val="1"/>
        </w:numPr>
        <w:ind w:left="851" w:hanging="851"/>
      </w:pPr>
      <w:bookmarkStart w:id="242" w:name="_Toc197419356"/>
      <w:r>
        <w:t>odour and dust abatement system is at A3.</w:t>
      </w:r>
      <w:r w:rsidR="00D47C63">
        <w:t>Specific Management Plans</w:t>
      </w:r>
      <w:bookmarkEnd w:id="242"/>
    </w:p>
    <w:p w14:paraId="32E03C3C" w14:textId="670F765D" w:rsidR="00D47C63" w:rsidRDefault="00D47C63" w:rsidP="00382CB0">
      <w:r>
        <w:t xml:space="preserve">The following specific management plans are </w:t>
      </w:r>
      <w:r w:rsidRPr="00D47C63">
        <w:t>included as appendi</w:t>
      </w:r>
      <w:r>
        <w:t>ces</w:t>
      </w:r>
      <w:r w:rsidRPr="00D47C63">
        <w:t xml:space="preserve"> to this Working Plan</w:t>
      </w:r>
      <w:r>
        <w:t>:</w:t>
      </w:r>
    </w:p>
    <w:p w14:paraId="50282E84" w14:textId="2E8BAAA3" w:rsidR="00D47C63" w:rsidRDefault="00D47C63" w:rsidP="00D47C63">
      <w:pPr>
        <w:pStyle w:val="ListBullet"/>
      </w:pPr>
      <w:r>
        <w:t>Odour Management Plan</w:t>
      </w:r>
      <w:r w:rsidR="00AD1AF6">
        <w:t xml:space="preserve">; </w:t>
      </w:r>
    </w:p>
    <w:p w14:paraId="04DDC2FB" w14:textId="7F65572D" w:rsidR="00D47C63" w:rsidRDefault="00D47C63" w:rsidP="00D47C63">
      <w:pPr>
        <w:pStyle w:val="ListBullet"/>
      </w:pPr>
      <w:r>
        <w:t>Pest Management Plan</w:t>
      </w:r>
      <w:r w:rsidR="00AD1AF6">
        <w:t xml:space="preserve">; and </w:t>
      </w:r>
    </w:p>
    <w:p w14:paraId="1E995BA1" w14:textId="49008C3A" w:rsidR="00AD1AF6" w:rsidRDefault="00AD1AF6" w:rsidP="00D47C63">
      <w:pPr>
        <w:pStyle w:val="ListBullet"/>
      </w:pPr>
      <w:r>
        <w:t>Fire Prevention and Mitigation Plan.</w:t>
      </w:r>
    </w:p>
    <w:p w14:paraId="619BC364" w14:textId="5FB141E3" w:rsidR="00147883" w:rsidRDefault="00147883">
      <w:pPr>
        <w:spacing w:after="0"/>
        <w:jc w:val="left"/>
        <w:rPr>
          <w:rFonts w:cs="Arial"/>
          <w:b/>
          <w:color w:val="059AC4" w:themeColor="accent4"/>
          <w:sz w:val="36"/>
          <w:szCs w:val="36"/>
        </w:rPr>
      </w:pPr>
    </w:p>
    <w:p w14:paraId="11B4F878" w14:textId="6D93CC52" w:rsidR="007067F6" w:rsidRPr="00925D10" w:rsidRDefault="007067F6" w:rsidP="00147883">
      <w:pPr>
        <w:pStyle w:val="Heading1"/>
        <w:tabs>
          <w:tab w:val="clear" w:pos="993"/>
          <w:tab w:val="num" w:pos="4112"/>
        </w:tabs>
        <w:ind w:left="851" w:hanging="851"/>
      </w:pPr>
      <w:bookmarkStart w:id="243" w:name="_Toc197419357"/>
      <w:r w:rsidRPr="00925D10">
        <w:t>Management</w:t>
      </w:r>
      <w:bookmarkEnd w:id="243"/>
    </w:p>
    <w:p w14:paraId="5944ECD0" w14:textId="2C3DEC2E" w:rsidR="00EF2D0E" w:rsidRDefault="00EF2D0E" w:rsidP="00EF2D0E">
      <w:pPr>
        <w:pStyle w:val="Heading2"/>
        <w:numPr>
          <w:ilvl w:val="1"/>
          <w:numId w:val="1"/>
        </w:numPr>
        <w:ind w:left="851" w:hanging="851"/>
      </w:pPr>
      <w:bookmarkStart w:id="244" w:name="_Toc197419358"/>
      <w:bookmarkStart w:id="245" w:name="OLE_LINK6"/>
      <w:r>
        <w:t>Technical Competence</w:t>
      </w:r>
      <w:bookmarkEnd w:id="244"/>
    </w:p>
    <w:p w14:paraId="24A5049E" w14:textId="4E289797" w:rsidR="00EF2D0E" w:rsidRDefault="00EF2D0E" w:rsidP="00EF2D0E">
      <w:pPr>
        <w:pStyle w:val="Heading3"/>
        <w:numPr>
          <w:ilvl w:val="2"/>
          <w:numId w:val="1"/>
        </w:numPr>
        <w:ind w:left="851" w:hanging="851"/>
      </w:pPr>
      <w:bookmarkStart w:id="246" w:name="_Toc197419359"/>
      <w:r>
        <w:t>Attendance</w:t>
      </w:r>
      <w:bookmarkEnd w:id="246"/>
    </w:p>
    <w:p w14:paraId="495C6401" w14:textId="5A70EB21" w:rsidR="00C9262C" w:rsidRDefault="00165166" w:rsidP="007067F6">
      <w:r>
        <w:t xml:space="preserve">Attendance </w:t>
      </w:r>
      <w:r w:rsidR="000A5B9E">
        <w:t xml:space="preserve">by Competent Persons </w:t>
      </w:r>
      <w:r>
        <w:t>will be greater than the minimum rec</w:t>
      </w:r>
      <w:r w:rsidR="00657B34">
        <w:t xml:space="preserve">ommended in guidance documents </w:t>
      </w:r>
      <w:r>
        <w:t xml:space="preserve">for </w:t>
      </w:r>
      <w:r w:rsidR="00657B34">
        <w:t>a</w:t>
      </w:r>
      <w:r>
        <w:t xml:space="preserve"> waste operation</w:t>
      </w:r>
      <w:r w:rsidR="00657B34">
        <w:t>.</w:t>
      </w:r>
      <w:r w:rsidR="000A5B9E">
        <w:t xml:space="preserve"> The guidance is applied </w:t>
      </w:r>
      <w:r w:rsidR="00F07601">
        <w:t xml:space="preserve">to the waste transfer and materials recovery operation </w:t>
      </w:r>
      <w:r w:rsidR="000A5B9E">
        <w:t>in the table below.</w:t>
      </w:r>
    </w:p>
    <w:tbl>
      <w:tblPr>
        <w:tblStyle w:val="SLRTable1"/>
        <w:tblW w:w="9978" w:type="dxa"/>
        <w:tblInd w:w="-5" w:type="dxa"/>
        <w:tblLook w:val="04A0" w:firstRow="1" w:lastRow="0" w:firstColumn="1" w:lastColumn="0" w:noHBand="0" w:noVBand="1"/>
      </w:tblPr>
      <w:tblGrid>
        <w:gridCol w:w="3326"/>
        <w:gridCol w:w="3326"/>
        <w:gridCol w:w="3326"/>
      </w:tblGrid>
      <w:tr w:rsidR="00165166" w:rsidRPr="00165166" w14:paraId="56F37BDE" w14:textId="77777777" w:rsidTr="00165166">
        <w:trPr>
          <w:cnfStyle w:val="100000000000" w:firstRow="1" w:lastRow="0" w:firstColumn="0" w:lastColumn="0" w:oddVBand="0" w:evenVBand="0" w:oddHBand="0" w:evenHBand="0" w:firstRowFirstColumn="0" w:firstRowLastColumn="0" w:lastRowFirstColumn="0" w:lastRowLastColumn="0"/>
        </w:trPr>
        <w:tc>
          <w:tcPr>
            <w:tcW w:w="3326" w:type="dxa"/>
            <w:tcBorders>
              <w:top w:val="single" w:sz="8" w:space="0" w:color="059AC4"/>
              <w:left w:val="single" w:sz="8" w:space="0" w:color="059AC4"/>
              <w:bottom w:val="single" w:sz="8" w:space="0" w:color="059AC4"/>
              <w:right w:val="single" w:sz="8" w:space="0" w:color="059AC4"/>
            </w:tcBorders>
            <w:hideMark/>
          </w:tcPr>
          <w:p w14:paraId="3F20DFFA" w14:textId="563C96E1" w:rsidR="00165166" w:rsidRPr="00165166" w:rsidRDefault="00165166" w:rsidP="00165166">
            <w:pPr>
              <w:spacing w:before="0" w:beforeAutospacing="0" w:after="0" w:afterAutospacing="0"/>
              <w:rPr>
                <w:b/>
                <w:color w:val="auto"/>
                <w:szCs w:val="22"/>
              </w:rPr>
            </w:pPr>
            <w:r w:rsidRPr="00165166">
              <w:rPr>
                <w:b/>
                <w:color w:val="auto"/>
                <w:szCs w:val="22"/>
              </w:rPr>
              <w:t>OPRA Attribute</w:t>
            </w:r>
          </w:p>
        </w:tc>
        <w:tc>
          <w:tcPr>
            <w:tcW w:w="3326" w:type="dxa"/>
            <w:tcBorders>
              <w:top w:val="single" w:sz="8" w:space="0" w:color="059AC4"/>
              <w:left w:val="single" w:sz="8" w:space="0" w:color="059AC4"/>
              <w:bottom w:val="single" w:sz="8" w:space="0" w:color="059AC4"/>
              <w:right w:val="single" w:sz="8" w:space="0" w:color="059AC4"/>
            </w:tcBorders>
            <w:hideMark/>
          </w:tcPr>
          <w:p w14:paraId="6B3D45CC" w14:textId="77BBAD11" w:rsidR="00165166" w:rsidRPr="00165166" w:rsidRDefault="00165166" w:rsidP="00657B34">
            <w:pPr>
              <w:spacing w:before="0" w:beforeAutospacing="0" w:after="0" w:afterAutospacing="0"/>
              <w:jc w:val="center"/>
              <w:rPr>
                <w:b/>
                <w:color w:val="auto"/>
                <w:szCs w:val="22"/>
              </w:rPr>
            </w:pPr>
            <w:r w:rsidRPr="00165166">
              <w:rPr>
                <w:b/>
                <w:color w:val="auto"/>
                <w:szCs w:val="22"/>
              </w:rPr>
              <w:t>Band</w:t>
            </w:r>
            <w:r w:rsidR="00657B34">
              <w:rPr>
                <w:b/>
                <w:color w:val="auto"/>
                <w:szCs w:val="22"/>
              </w:rPr>
              <w:t>*</w:t>
            </w:r>
          </w:p>
        </w:tc>
        <w:tc>
          <w:tcPr>
            <w:tcW w:w="3326" w:type="dxa"/>
            <w:tcBorders>
              <w:top w:val="single" w:sz="8" w:space="0" w:color="059AC4"/>
              <w:left w:val="single" w:sz="8" w:space="0" w:color="059AC4"/>
              <w:bottom w:val="single" w:sz="8" w:space="0" w:color="059AC4"/>
              <w:right w:val="single" w:sz="8" w:space="0" w:color="059AC4"/>
            </w:tcBorders>
            <w:hideMark/>
          </w:tcPr>
          <w:p w14:paraId="28AB83FE" w14:textId="290D6A00" w:rsidR="00165166" w:rsidRPr="00165166" w:rsidRDefault="00165166" w:rsidP="00657B34">
            <w:pPr>
              <w:spacing w:before="0" w:beforeAutospacing="0" w:afterAutospacing="0"/>
              <w:jc w:val="center"/>
              <w:rPr>
                <w:b/>
                <w:color w:val="auto"/>
                <w:szCs w:val="22"/>
              </w:rPr>
            </w:pPr>
            <w:r w:rsidRPr="00165166">
              <w:rPr>
                <w:b/>
                <w:color w:val="auto"/>
                <w:szCs w:val="22"/>
              </w:rPr>
              <w:t>Attendance Points</w:t>
            </w:r>
          </w:p>
        </w:tc>
      </w:tr>
      <w:tr w:rsidR="00165166" w:rsidRPr="006036E4" w14:paraId="50918B71" w14:textId="77777777" w:rsidTr="00165166">
        <w:tc>
          <w:tcPr>
            <w:tcW w:w="3326" w:type="dxa"/>
            <w:tcBorders>
              <w:top w:val="single" w:sz="8" w:space="0" w:color="059AC4"/>
              <w:left w:val="single" w:sz="8" w:space="0" w:color="059AC4"/>
              <w:bottom w:val="single" w:sz="8" w:space="0" w:color="059AC4"/>
              <w:right w:val="single" w:sz="8" w:space="0" w:color="059AC4"/>
            </w:tcBorders>
            <w:hideMark/>
          </w:tcPr>
          <w:p w14:paraId="4404CAD8" w14:textId="3447C6B0" w:rsidR="00165166" w:rsidRPr="006036E4" w:rsidRDefault="00657B34" w:rsidP="00165166">
            <w:pPr>
              <w:spacing w:after="0"/>
              <w:rPr>
                <w:rFonts w:cs="Arial"/>
                <w:color w:val="auto"/>
                <w:szCs w:val="22"/>
              </w:rPr>
            </w:pPr>
            <w:r>
              <w:rPr>
                <w:rFonts w:cs="Arial"/>
                <w:color w:val="auto"/>
                <w:szCs w:val="22"/>
              </w:rPr>
              <w:t>Complexity</w:t>
            </w:r>
          </w:p>
        </w:tc>
        <w:tc>
          <w:tcPr>
            <w:tcW w:w="3326" w:type="dxa"/>
            <w:tcBorders>
              <w:top w:val="single" w:sz="8" w:space="0" w:color="059AC4"/>
              <w:left w:val="single" w:sz="8" w:space="0" w:color="059AC4"/>
              <w:bottom w:val="single" w:sz="8" w:space="0" w:color="059AC4"/>
              <w:right w:val="single" w:sz="8" w:space="0" w:color="059AC4"/>
            </w:tcBorders>
            <w:hideMark/>
          </w:tcPr>
          <w:p w14:paraId="06E68B8D" w14:textId="6EC4971A" w:rsidR="00165166" w:rsidRPr="006036E4" w:rsidRDefault="00657B34" w:rsidP="00657B34">
            <w:pPr>
              <w:spacing w:after="0"/>
              <w:jc w:val="center"/>
              <w:rPr>
                <w:rFonts w:cs="Arial"/>
                <w:color w:val="auto"/>
                <w:szCs w:val="22"/>
              </w:rPr>
            </w:pPr>
            <w:r>
              <w:rPr>
                <w:rFonts w:cs="Arial"/>
                <w:color w:val="auto"/>
                <w:szCs w:val="22"/>
              </w:rPr>
              <w:t>A</w:t>
            </w:r>
          </w:p>
        </w:tc>
        <w:tc>
          <w:tcPr>
            <w:tcW w:w="3326" w:type="dxa"/>
            <w:tcBorders>
              <w:top w:val="single" w:sz="8" w:space="0" w:color="059AC4"/>
              <w:left w:val="single" w:sz="8" w:space="0" w:color="059AC4"/>
              <w:bottom w:val="single" w:sz="8" w:space="0" w:color="059AC4"/>
              <w:right w:val="single" w:sz="8" w:space="0" w:color="059AC4"/>
            </w:tcBorders>
          </w:tcPr>
          <w:p w14:paraId="558453D9" w14:textId="1C2A5DB9" w:rsidR="00165166" w:rsidRPr="006036E4" w:rsidRDefault="00657B34" w:rsidP="00657B34">
            <w:pPr>
              <w:spacing w:after="0"/>
              <w:jc w:val="center"/>
              <w:rPr>
                <w:rFonts w:cs="Arial"/>
                <w:color w:val="auto"/>
                <w:szCs w:val="22"/>
              </w:rPr>
            </w:pPr>
            <w:r>
              <w:rPr>
                <w:rFonts w:cs="Arial"/>
                <w:color w:val="auto"/>
                <w:szCs w:val="22"/>
              </w:rPr>
              <w:t>1</w:t>
            </w:r>
          </w:p>
        </w:tc>
      </w:tr>
      <w:tr w:rsidR="00165166" w:rsidRPr="006036E4" w14:paraId="1DD12B47" w14:textId="77777777" w:rsidTr="000A5B9E">
        <w:tc>
          <w:tcPr>
            <w:tcW w:w="3326" w:type="dxa"/>
            <w:tcBorders>
              <w:top w:val="single" w:sz="8" w:space="0" w:color="059AC4"/>
              <w:left w:val="single" w:sz="8" w:space="0" w:color="059AC4"/>
              <w:bottom w:val="single" w:sz="4" w:space="0" w:color="059AC4"/>
              <w:right w:val="single" w:sz="8" w:space="0" w:color="059AC4"/>
            </w:tcBorders>
            <w:hideMark/>
          </w:tcPr>
          <w:p w14:paraId="7A9F3F32" w14:textId="01097793" w:rsidR="00165166" w:rsidRPr="006036E4" w:rsidRDefault="00657B34" w:rsidP="00165166">
            <w:pPr>
              <w:spacing w:after="0"/>
              <w:rPr>
                <w:rFonts w:cs="Arial"/>
                <w:color w:val="auto"/>
                <w:szCs w:val="22"/>
              </w:rPr>
            </w:pPr>
            <w:r>
              <w:rPr>
                <w:rFonts w:cs="Arial"/>
                <w:color w:val="auto"/>
                <w:szCs w:val="22"/>
              </w:rPr>
              <w:t>Location</w:t>
            </w:r>
          </w:p>
        </w:tc>
        <w:tc>
          <w:tcPr>
            <w:tcW w:w="3326" w:type="dxa"/>
            <w:tcBorders>
              <w:top w:val="single" w:sz="8" w:space="0" w:color="059AC4"/>
              <w:left w:val="single" w:sz="8" w:space="0" w:color="059AC4"/>
              <w:bottom w:val="single" w:sz="4" w:space="0" w:color="059AC4"/>
              <w:right w:val="single" w:sz="8" w:space="0" w:color="059AC4"/>
            </w:tcBorders>
            <w:hideMark/>
          </w:tcPr>
          <w:p w14:paraId="4A485680" w14:textId="1E52AF74" w:rsidR="00165166" w:rsidRPr="006036E4" w:rsidRDefault="00657B34" w:rsidP="00657B34">
            <w:pPr>
              <w:spacing w:after="0"/>
              <w:jc w:val="center"/>
              <w:rPr>
                <w:rFonts w:cs="Arial"/>
                <w:color w:val="auto"/>
                <w:szCs w:val="22"/>
              </w:rPr>
            </w:pPr>
            <w:r>
              <w:rPr>
                <w:rFonts w:cs="Arial"/>
                <w:color w:val="auto"/>
                <w:szCs w:val="22"/>
              </w:rPr>
              <w:t>D</w:t>
            </w:r>
          </w:p>
        </w:tc>
        <w:tc>
          <w:tcPr>
            <w:tcW w:w="3326" w:type="dxa"/>
            <w:tcBorders>
              <w:top w:val="single" w:sz="8" w:space="0" w:color="059AC4"/>
              <w:left w:val="single" w:sz="8" w:space="0" w:color="059AC4"/>
              <w:bottom w:val="single" w:sz="4" w:space="0" w:color="059AC4"/>
              <w:right w:val="single" w:sz="8" w:space="0" w:color="059AC4"/>
            </w:tcBorders>
          </w:tcPr>
          <w:p w14:paraId="542B57B9" w14:textId="4B1873A2" w:rsidR="00165166" w:rsidRPr="006036E4" w:rsidRDefault="00657B34" w:rsidP="00657B34">
            <w:pPr>
              <w:spacing w:after="0"/>
              <w:jc w:val="center"/>
              <w:rPr>
                <w:rFonts w:cs="Arial"/>
                <w:color w:val="auto"/>
                <w:szCs w:val="22"/>
              </w:rPr>
            </w:pPr>
            <w:r>
              <w:rPr>
                <w:rFonts w:cs="Arial"/>
                <w:color w:val="auto"/>
                <w:szCs w:val="22"/>
              </w:rPr>
              <w:t>3</w:t>
            </w:r>
          </w:p>
        </w:tc>
      </w:tr>
      <w:tr w:rsidR="00165166" w:rsidRPr="006036E4" w14:paraId="13E299D8" w14:textId="77777777" w:rsidTr="000A5B9E">
        <w:tc>
          <w:tcPr>
            <w:tcW w:w="3326" w:type="dxa"/>
            <w:tcBorders>
              <w:top w:val="single" w:sz="4" w:space="0" w:color="059AC4"/>
              <w:left w:val="single" w:sz="4" w:space="0" w:color="059AC4"/>
              <w:bottom w:val="double" w:sz="4" w:space="0" w:color="059AC4"/>
              <w:right w:val="single" w:sz="4" w:space="0" w:color="059AC4"/>
            </w:tcBorders>
            <w:hideMark/>
          </w:tcPr>
          <w:p w14:paraId="7C75F8D0" w14:textId="45454DA1" w:rsidR="00165166" w:rsidRPr="006036E4" w:rsidRDefault="00657B34" w:rsidP="00165166">
            <w:pPr>
              <w:spacing w:after="0"/>
              <w:rPr>
                <w:rFonts w:cs="Arial"/>
                <w:color w:val="auto"/>
                <w:szCs w:val="22"/>
              </w:rPr>
            </w:pPr>
            <w:r>
              <w:rPr>
                <w:rFonts w:cs="Arial"/>
                <w:color w:val="auto"/>
                <w:szCs w:val="22"/>
              </w:rPr>
              <w:t>Emissions</w:t>
            </w:r>
          </w:p>
        </w:tc>
        <w:tc>
          <w:tcPr>
            <w:tcW w:w="3326" w:type="dxa"/>
            <w:tcBorders>
              <w:top w:val="single" w:sz="4" w:space="0" w:color="059AC4"/>
              <w:left w:val="single" w:sz="4" w:space="0" w:color="059AC4"/>
              <w:bottom w:val="double" w:sz="4" w:space="0" w:color="059AC4"/>
              <w:right w:val="single" w:sz="4" w:space="0" w:color="059AC4"/>
            </w:tcBorders>
            <w:hideMark/>
          </w:tcPr>
          <w:p w14:paraId="54D74257" w14:textId="716C23BB" w:rsidR="00165166" w:rsidRPr="006036E4" w:rsidRDefault="00657B34" w:rsidP="00657B34">
            <w:pPr>
              <w:spacing w:after="0"/>
              <w:jc w:val="center"/>
              <w:rPr>
                <w:rFonts w:cs="Arial"/>
                <w:color w:val="auto"/>
                <w:szCs w:val="22"/>
              </w:rPr>
            </w:pPr>
            <w:r>
              <w:rPr>
                <w:rFonts w:cs="Arial"/>
                <w:color w:val="auto"/>
                <w:szCs w:val="22"/>
              </w:rPr>
              <w:t>A</w:t>
            </w:r>
          </w:p>
        </w:tc>
        <w:tc>
          <w:tcPr>
            <w:tcW w:w="3326" w:type="dxa"/>
            <w:tcBorders>
              <w:top w:val="single" w:sz="4" w:space="0" w:color="059AC4"/>
              <w:left w:val="single" w:sz="4" w:space="0" w:color="059AC4"/>
              <w:bottom w:val="double" w:sz="4" w:space="0" w:color="059AC4"/>
              <w:right w:val="single" w:sz="4" w:space="0" w:color="059AC4"/>
            </w:tcBorders>
          </w:tcPr>
          <w:p w14:paraId="6118EA55" w14:textId="006E6013" w:rsidR="00165166" w:rsidRPr="006036E4" w:rsidRDefault="00657B34" w:rsidP="00657B34">
            <w:pPr>
              <w:spacing w:after="0"/>
              <w:jc w:val="center"/>
              <w:rPr>
                <w:rFonts w:cs="Arial"/>
                <w:color w:val="auto"/>
                <w:szCs w:val="22"/>
              </w:rPr>
            </w:pPr>
            <w:r>
              <w:rPr>
                <w:rFonts w:cs="Arial"/>
                <w:color w:val="auto"/>
                <w:szCs w:val="22"/>
              </w:rPr>
              <w:t>1</w:t>
            </w:r>
          </w:p>
        </w:tc>
      </w:tr>
      <w:tr w:rsidR="000A5B9E" w:rsidRPr="000A5B9E" w14:paraId="1C90856E" w14:textId="77777777" w:rsidTr="000A5B9E">
        <w:tc>
          <w:tcPr>
            <w:tcW w:w="6652" w:type="dxa"/>
            <w:gridSpan w:val="2"/>
            <w:tcBorders>
              <w:top w:val="double" w:sz="4" w:space="0" w:color="059AC4"/>
              <w:left w:val="single" w:sz="8" w:space="0" w:color="059AC4"/>
              <w:bottom w:val="single" w:sz="8" w:space="0" w:color="059AC4"/>
              <w:right w:val="single" w:sz="8" w:space="0" w:color="059AC4"/>
            </w:tcBorders>
            <w:vAlign w:val="center"/>
          </w:tcPr>
          <w:p w14:paraId="56E7F2D3" w14:textId="4A59DB6A" w:rsidR="000A5B9E" w:rsidRPr="000A5B9E" w:rsidRDefault="000A5B9E" w:rsidP="000A5B9E">
            <w:pPr>
              <w:spacing w:after="0"/>
              <w:jc w:val="left"/>
              <w:rPr>
                <w:rFonts w:cs="Arial"/>
                <w:b/>
                <w:szCs w:val="22"/>
              </w:rPr>
            </w:pPr>
            <w:r w:rsidRPr="000A5B9E">
              <w:rPr>
                <w:rFonts w:cs="Arial"/>
                <w:b/>
                <w:szCs w:val="22"/>
              </w:rPr>
              <w:t>Total</w:t>
            </w:r>
          </w:p>
        </w:tc>
        <w:tc>
          <w:tcPr>
            <w:tcW w:w="3326" w:type="dxa"/>
            <w:tcBorders>
              <w:top w:val="double" w:sz="4" w:space="0" w:color="059AC4"/>
              <w:left w:val="single" w:sz="8" w:space="0" w:color="059AC4"/>
              <w:bottom w:val="single" w:sz="8" w:space="0" w:color="059AC4"/>
              <w:right w:val="single" w:sz="8" w:space="0" w:color="059AC4"/>
            </w:tcBorders>
          </w:tcPr>
          <w:p w14:paraId="1B5B6724" w14:textId="07E18974" w:rsidR="000A5B9E" w:rsidRPr="000A5B9E" w:rsidRDefault="000A5B9E" w:rsidP="00657B34">
            <w:pPr>
              <w:spacing w:after="0"/>
              <w:jc w:val="center"/>
              <w:rPr>
                <w:rFonts w:cs="Arial"/>
                <w:b/>
                <w:szCs w:val="22"/>
              </w:rPr>
            </w:pPr>
            <w:r w:rsidRPr="000A5B9E">
              <w:rPr>
                <w:rFonts w:cs="Arial"/>
                <w:b/>
                <w:szCs w:val="22"/>
              </w:rPr>
              <w:t>5</w:t>
            </w:r>
          </w:p>
        </w:tc>
      </w:tr>
    </w:tbl>
    <w:p w14:paraId="48FDA708" w14:textId="77777777" w:rsidR="000A5B9E" w:rsidRDefault="000A5B9E" w:rsidP="007067F6">
      <w:r>
        <w:t>*Based on a provisional assessment of the waste transfer and materials recovery operation.</w:t>
      </w:r>
    </w:p>
    <w:p w14:paraId="4539FF8E" w14:textId="48CAD884" w:rsidR="00165166" w:rsidRDefault="000A5B9E" w:rsidP="007067F6">
      <w:r>
        <w:lastRenderedPageBreak/>
        <w:t>A technically competent person is required on site for a minimum of 20% of weekly operating hours.  For example where the site operates for 60 hours in a week, then a technically competent person will attend for a minimum of 12 ours in that week.</w:t>
      </w:r>
    </w:p>
    <w:p w14:paraId="169D5506" w14:textId="6773094C" w:rsidR="00C9262C" w:rsidRDefault="00C9262C" w:rsidP="007067F6">
      <w:r>
        <w:t>Whereas five attendance points corresponds to 15% attendance, the minimum attendance of 20% is considered to apply.</w:t>
      </w:r>
    </w:p>
    <w:p w14:paraId="3CE64D55" w14:textId="402D7E1C" w:rsidR="00EF2D0E" w:rsidRDefault="0098006E" w:rsidP="00917D36">
      <w:pPr>
        <w:pStyle w:val="Heading3"/>
        <w:numPr>
          <w:ilvl w:val="2"/>
          <w:numId w:val="1"/>
        </w:numPr>
        <w:ind w:left="851" w:hanging="851"/>
      </w:pPr>
      <w:bookmarkStart w:id="247" w:name="_Toc197419360"/>
      <w:r>
        <w:t>Technical Competence Scheme and Persons</w:t>
      </w:r>
      <w:bookmarkEnd w:id="247"/>
    </w:p>
    <w:p w14:paraId="2B7607C6" w14:textId="45594CD9" w:rsidR="00EF2D0E" w:rsidRDefault="00142307" w:rsidP="007067F6">
      <w:r>
        <w:t>Technically competent persons</w:t>
      </w:r>
      <w:r w:rsidR="00917D36">
        <w:t xml:space="preserve">, the relevant accepted industry scheme(s), </w:t>
      </w:r>
      <w:r w:rsidR="0071529A">
        <w:t>together with</w:t>
      </w:r>
      <w:r w:rsidR="00917D36">
        <w:t xml:space="preserve"> continued competence</w:t>
      </w:r>
      <w:r>
        <w:t xml:space="preserve"> are identified </w:t>
      </w:r>
      <w:r w:rsidR="00917D36">
        <w:t>by the enclosed certificates at</w:t>
      </w:r>
      <w:r>
        <w:t xml:space="preserve"> Appendix </w:t>
      </w:r>
      <w:r w:rsidR="00917D36">
        <w:t>02</w:t>
      </w:r>
    </w:p>
    <w:p w14:paraId="63BDD695" w14:textId="77777777" w:rsidR="002E58CF" w:rsidRDefault="002E58CF" w:rsidP="002E58CF">
      <w:pPr>
        <w:pStyle w:val="Heading3"/>
        <w:numPr>
          <w:ilvl w:val="2"/>
          <w:numId w:val="1"/>
        </w:numPr>
        <w:ind w:left="851" w:hanging="851"/>
      </w:pPr>
      <w:bookmarkStart w:id="248" w:name="_Toc197419361"/>
      <w:r>
        <w:t>Supervision</w:t>
      </w:r>
      <w:bookmarkEnd w:id="248"/>
    </w:p>
    <w:p w14:paraId="04DE0B71" w14:textId="77777777" w:rsidR="002E58CF" w:rsidRDefault="002E58CF" w:rsidP="002E58CF">
      <w:r>
        <w:t xml:space="preserve">A member of staff, </w:t>
      </w:r>
      <w:r w:rsidRPr="00917D36">
        <w:t xml:space="preserve">fully conversant with </w:t>
      </w:r>
      <w:r>
        <w:t xml:space="preserve">both </w:t>
      </w:r>
      <w:r w:rsidRPr="00917D36">
        <w:t xml:space="preserve">the </w:t>
      </w:r>
      <w:r>
        <w:t xml:space="preserve">Permit and </w:t>
      </w:r>
      <w:r w:rsidRPr="00917D36">
        <w:t xml:space="preserve">this </w:t>
      </w:r>
      <w:r>
        <w:t>W</w:t>
      </w:r>
      <w:r w:rsidRPr="00917D36">
        <w:t xml:space="preserve">orking </w:t>
      </w:r>
      <w:r>
        <w:t>P</w:t>
      </w:r>
      <w:r w:rsidRPr="00917D36">
        <w:t>lan</w:t>
      </w:r>
      <w:r>
        <w:t>, will be on site when the operation is ongoing.</w:t>
      </w:r>
    </w:p>
    <w:p w14:paraId="4B0746A9" w14:textId="77777777" w:rsidR="002E58CF" w:rsidRPr="002E58CF" w:rsidRDefault="002E58CF" w:rsidP="002E58CF">
      <w:pPr>
        <w:pStyle w:val="Heading3"/>
        <w:numPr>
          <w:ilvl w:val="2"/>
          <w:numId w:val="1"/>
        </w:numPr>
        <w:ind w:left="851" w:hanging="851"/>
      </w:pPr>
      <w:bookmarkStart w:id="249" w:name="_Toc197419362"/>
      <w:r w:rsidRPr="002E58CF">
        <w:t>Training</w:t>
      </w:r>
      <w:bookmarkEnd w:id="249"/>
    </w:p>
    <w:p w14:paraId="712E9F34" w14:textId="77777777" w:rsidR="002E58CF" w:rsidRPr="002E58CF" w:rsidRDefault="002E58CF" w:rsidP="002E58CF">
      <w:r w:rsidRPr="002E58CF">
        <w:t>Technically competent persons undertaken continuing competence training.</w:t>
      </w:r>
    </w:p>
    <w:p w14:paraId="249E779E" w14:textId="30F11AD0" w:rsidR="002E58CF" w:rsidRDefault="002E58CF" w:rsidP="002E58CF">
      <w:r w:rsidRPr="002E58CF">
        <w:t>Managers, technically component persons and supervisors are fully conversant with both the Permit and this Working Plan.</w:t>
      </w:r>
    </w:p>
    <w:p w14:paraId="08809093" w14:textId="6D15635A" w:rsidR="001E6F91" w:rsidRDefault="001E6F91" w:rsidP="001E6F91">
      <w:pPr>
        <w:pStyle w:val="Heading2"/>
        <w:numPr>
          <w:ilvl w:val="1"/>
          <w:numId w:val="1"/>
        </w:numPr>
        <w:ind w:left="851" w:hanging="851"/>
      </w:pPr>
      <w:bookmarkStart w:id="250" w:name="_Toc197419363"/>
      <w:r>
        <w:t>Accidents and Incidents Procedure</w:t>
      </w:r>
      <w:bookmarkEnd w:id="250"/>
    </w:p>
    <w:p w14:paraId="2C111CB8" w14:textId="3605BC7E" w:rsidR="00771240" w:rsidRDefault="00771240" w:rsidP="00771240">
      <w:r>
        <w:t>Accident prevention and management</w:t>
      </w:r>
      <w:r w:rsidRPr="00B96BA3">
        <w:t xml:space="preserve"> is an</w:t>
      </w:r>
      <w:r>
        <w:t xml:space="preserve"> integral part of the operation and cuts across engineering controls together with the </w:t>
      </w:r>
      <w:r w:rsidR="00E85A7F">
        <w:t>operating</w:t>
      </w:r>
      <w:r>
        <w:t xml:space="preserve"> techniques and management procedures.</w:t>
      </w:r>
    </w:p>
    <w:p w14:paraId="278795FD" w14:textId="77777777" w:rsidR="00771240" w:rsidRDefault="00771240" w:rsidP="00771240">
      <w:r>
        <w:t>The ERA identified accidents and external hazards which might increase the risk form identified, operational hazards.</w:t>
      </w:r>
    </w:p>
    <w:p w14:paraId="1791C7E8" w14:textId="77777777" w:rsidR="00771240" w:rsidRDefault="00771240" w:rsidP="00771240">
      <w:r>
        <w:t>The engineering controls together with the operation techniques and management procedures will help prevent accidents and manage the impact of accidents.</w:t>
      </w:r>
    </w:p>
    <w:p w14:paraId="4EAEBD36" w14:textId="77777777" w:rsidR="00771240" w:rsidRDefault="00771240" w:rsidP="00771240">
      <w:r>
        <w:t>Accident prevention and management not stated elsewhere are set out below:</w:t>
      </w:r>
    </w:p>
    <w:p w14:paraId="209DA7B9" w14:textId="06F891B0" w:rsidR="00771240" w:rsidRDefault="00771240" w:rsidP="00771240">
      <w:pPr>
        <w:pStyle w:val="ListBullet"/>
      </w:pPr>
      <w:r>
        <w:t>Spill kits are maintained on site w</w:t>
      </w:r>
      <w:r w:rsidR="000E2712">
        <w:t>ithin the waste transfer and ma</w:t>
      </w:r>
      <w:r>
        <w:t>t</w:t>
      </w:r>
      <w:r w:rsidR="000E2712">
        <w:t>er</w:t>
      </w:r>
      <w:r>
        <w:t>ials recovery building.  Spill kits will be used for minor spills.</w:t>
      </w:r>
    </w:p>
    <w:p w14:paraId="5B381549" w14:textId="77777777" w:rsidR="00771240" w:rsidRDefault="00771240" w:rsidP="00771240">
      <w:pPr>
        <w:pStyle w:val="ListBullet"/>
      </w:pPr>
      <w:r>
        <w:t>In the event of a major spill entering the surface water drainage system, the slam-shut valve will be closed to prevent contaminated run-off.  Contained, contaminated run-off will be tankered off-site for treatment and disposal.</w:t>
      </w:r>
    </w:p>
    <w:p w14:paraId="11956A63" w14:textId="77777777" w:rsidR="00771240" w:rsidRDefault="00771240" w:rsidP="00771240">
      <w:pPr>
        <w:pStyle w:val="ListBullet"/>
      </w:pPr>
      <w:r>
        <w:t>As stated in the ERA: The NRW’s Flood Risk Assessment Wales Map indicates that the site is not at risk of flooding from rivers, the sea or reservoirs.  A small area at risk of surface water flooding is indicated in the eastern part of the site. This area corresponds to a topographical ‘low point’ within the site, where rainwater would naturally collect; however drainage gullies are located here to prevent any flooding from occurring.</w:t>
      </w:r>
    </w:p>
    <w:p w14:paraId="2C1F1BC7" w14:textId="77777777" w:rsidR="00771240" w:rsidRDefault="00771240" w:rsidP="00771240">
      <w:pPr>
        <w:pStyle w:val="ListBullet"/>
      </w:pPr>
      <w:r>
        <w:t>Mobile plant breakdown: Operational resilience from multiple mobile plant employed across the operation.  Mobile plant used are industry standard and repairs and replacement are readily available.</w:t>
      </w:r>
    </w:p>
    <w:p w14:paraId="40796388" w14:textId="30534C00" w:rsidR="00771240" w:rsidRDefault="00771240" w:rsidP="00771240">
      <w:pPr>
        <w:pStyle w:val="ListBullet"/>
      </w:pPr>
      <w:r>
        <w:t>MRF / Baler breakdowns: co-collected recyclable materials will</w:t>
      </w:r>
      <w:r w:rsidR="004A7E89">
        <w:t xml:space="preserve"> be</w:t>
      </w:r>
      <w:r>
        <w:t xml:space="preserve"> </w:t>
      </w:r>
      <w:r w:rsidR="00E85A7F">
        <w:t>taken</w:t>
      </w:r>
      <w:r>
        <w:t xml:space="preserve"> off site loose.</w:t>
      </w:r>
    </w:p>
    <w:p w14:paraId="20EF37A7" w14:textId="4D60F93E" w:rsidR="000506EF" w:rsidRDefault="000506EF" w:rsidP="00771240">
      <w:pPr>
        <w:pStyle w:val="ListBullet"/>
      </w:pPr>
      <w:r>
        <w:t xml:space="preserve">Odour and dust abatement </w:t>
      </w:r>
      <w:r w:rsidR="009C47CD">
        <w:t xml:space="preserve">system </w:t>
      </w:r>
      <w:r>
        <w:t xml:space="preserve">breakdown: </w:t>
      </w:r>
      <w:r w:rsidR="00226ED3">
        <w:t>initiate repair, increased inspections, review operating techniques and consider taking waste off-site in smaller less efficient loads.</w:t>
      </w:r>
    </w:p>
    <w:p w14:paraId="0BEC21C4" w14:textId="151D0298" w:rsidR="00771240" w:rsidRDefault="00771240" w:rsidP="00771240">
      <w:pPr>
        <w:pStyle w:val="ListBullet"/>
      </w:pPr>
      <w:r>
        <w:lastRenderedPageBreak/>
        <w:t>Fire</w:t>
      </w:r>
      <w:r w:rsidR="00E85A7F">
        <w:t>:</w:t>
      </w:r>
      <w:r>
        <w:t xml:space="preserve"> </w:t>
      </w:r>
      <w:r w:rsidR="00AD1AF6">
        <w:t>The FPMP</w:t>
      </w:r>
      <w:r>
        <w:t xml:space="preserve"> is included as an appendix</w:t>
      </w:r>
      <w:r w:rsidR="00AD1AF6">
        <w:t xml:space="preserve"> 04</w:t>
      </w:r>
      <w:r>
        <w:t xml:space="preserve"> to this Working Plan.</w:t>
      </w:r>
    </w:p>
    <w:p w14:paraId="5EEEFD2E" w14:textId="1DC93501" w:rsidR="001E6F91" w:rsidRDefault="001E6F91" w:rsidP="001E6F91">
      <w:pPr>
        <w:pStyle w:val="Heading2"/>
        <w:numPr>
          <w:ilvl w:val="1"/>
          <w:numId w:val="1"/>
        </w:numPr>
        <w:ind w:left="851" w:hanging="851"/>
      </w:pPr>
      <w:bookmarkStart w:id="251" w:name="_Toc197419364"/>
      <w:r>
        <w:t>Non-compliance Procedure</w:t>
      </w:r>
      <w:bookmarkEnd w:id="251"/>
    </w:p>
    <w:p w14:paraId="1F86D9BC" w14:textId="62F2B59E" w:rsidR="001E6F91" w:rsidRPr="00297854" w:rsidRDefault="001E6F91" w:rsidP="001E6F91">
      <w:r w:rsidRPr="00297854">
        <w:t>Non-compliances detected on site will be reported, investigated</w:t>
      </w:r>
      <w:r w:rsidR="00AD1AF6">
        <w:t>,</w:t>
      </w:r>
      <w:r w:rsidRPr="00297854">
        <w:t xml:space="preserve"> and rectified. Staff maintain awareness of non-compliances in the following areas:</w:t>
      </w:r>
    </w:p>
    <w:p w14:paraId="135BC243" w14:textId="77777777" w:rsidR="001E6F91" w:rsidRPr="00297854" w:rsidRDefault="001E6F91" w:rsidP="00A434DF">
      <w:pPr>
        <w:pStyle w:val="ListBullet"/>
        <w:widowControl w:val="0"/>
        <w:numPr>
          <w:ilvl w:val="0"/>
          <w:numId w:val="8"/>
        </w:numPr>
      </w:pPr>
      <w:r w:rsidRPr="00297854">
        <w:t>Actual or potential non-compliance with conditions of the environmental permit;</w:t>
      </w:r>
    </w:p>
    <w:p w14:paraId="42384A53" w14:textId="77777777" w:rsidR="001E6F91" w:rsidRPr="00297854" w:rsidRDefault="001E6F91" w:rsidP="00A434DF">
      <w:pPr>
        <w:pStyle w:val="ListBullet"/>
        <w:widowControl w:val="0"/>
        <w:numPr>
          <w:ilvl w:val="0"/>
          <w:numId w:val="8"/>
        </w:numPr>
      </w:pPr>
      <w:r w:rsidRPr="00297854">
        <w:t>System failure discovered at internal audit;</w:t>
      </w:r>
    </w:p>
    <w:p w14:paraId="04881EA8" w14:textId="77777777" w:rsidR="001E6F91" w:rsidRPr="00297854" w:rsidRDefault="001E6F91" w:rsidP="00A434DF">
      <w:pPr>
        <w:pStyle w:val="ListBullet"/>
        <w:widowControl w:val="0"/>
        <w:numPr>
          <w:ilvl w:val="0"/>
          <w:numId w:val="8"/>
        </w:numPr>
      </w:pPr>
      <w:r w:rsidRPr="00297854">
        <w:t>Suppliers or subcontractors breaking the agreed operating rules;</w:t>
      </w:r>
    </w:p>
    <w:p w14:paraId="750CD7F6" w14:textId="77777777" w:rsidR="001E6F91" w:rsidRPr="00297854" w:rsidRDefault="001E6F91" w:rsidP="00A434DF">
      <w:pPr>
        <w:pStyle w:val="ListBullet"/>
        <w:widowControl w:val="0"/>
        <w:numPr>
          <w:ilvl w:val="0"/>
          <w:numId w:val="8"/>
        </w:numPr>
      </w:pPr>
      <w:r w:rsidRPr="00297854">
        <w:t>Incidents, accidents, and emergencies;</w:t>
      </w:r>
    </w:p>
    <w:p w14:paraId="08C5FCC5" w14:textId="77777777" w:rsidR="001E6F91" w:rsidRPr="00297854" w:rsidRDefault="001E6F91" w:rsidP="00A434DF">
      <w:pPr>
        <w:pStyle w:val="ListBullet"/>
        <w:widowControl w:val="0"/>
        <w:numPr>
          <w:ilvl w:val="0"/>
          <w:numId w:val="8"/>
        </w:numPr>
      </w:pPr>
      <w:r w:rsidRPr="00297854">
        <w:t xml:space="preserve">Malfunction, breakdown or failure of plant; </w:t>
      </w:r>
    </w:p>
    <w:p w14:paraId="2E7EC38C" w14:textId="77777777" w:rsidR="001E6F91" w:rsidRPr="00297854" w:rsidRDefault="001E6F91" w:rsidP="00A434DF">
      <w:pPr>
        <w:pStyle w:val="ListBullet"/>
        <w:widowControl w:val="0"/>
        <w:numPr>
          <w:ilvl w:val="0"/>
          <w:numId w:val="8"/>
        </w:numPr>
      </w:pPr>
      <w:r w:rsidRPr="00297854">
        <w:t>Other operational system failure; and</w:t>
      </w:r>
    </w:p>
    <w:p w14:paraId="50208B41" w14:textId="77777777" w:rsidR="001E6F91" w:rsidRPr="00297854" w:rsidRDefault="001E6F91" w:rsidP="00A434DF">
      <w:pPr>
        <w:pStyle w:val="ListBullet"/>
        <w:widowControl w:val="0"/>
        <w:numPr>
          <w:ilvl w:val="0"/>
          <w:numId w:val="8"/>
        </w:numPr>
      </w:pPr>
      <w:r w:rsidRPr="00297854">
        <w:t>Complaints.</w:t>
      </w:r>
    </w:p>
    <w:p w14:paraId="0B8B1BB3" w14:textId="77777777" w:rsidR="001E6F91" w:rsidRPr="00297854" w:rsidRDefault="001E6F91" w:rsidP="001E6F91">
      <w:r w:rsidRPr="00297854">
        <w:t>The action taken in response to the non-conformance may include:</w:t>
      </w:r>
    </w:p>
    <w:p w14:paraId="72B268C2" w14:textId="77777777" w:rsidR="001E6F91" w:rsidRPr="00297854" w:rsidRDefault="001E6F91" w:rsidP="00A434DF">
      <w:pPr>
        <w:pStyle w:val="ListBullet"/>
        <w:widowControl w:val="0"/>
        <w:numPr>
          <w:ilvl w:val="0"/>
          <w:numId w:val="9"/>
        </w:numPr>
      </w:pPr>
      <w:r w:rsidRPr="00297854">
        <w:t>Obtaining additional information on the nature and extent of the non-conformance;</w:t>
      </w:r>
    </w:p>
    <w:p w14:paraId="4169C64C" w14:textId="77777777" w:rsidR="001E6F91" w:rsidRPr="00297854" w:rsidRDefault="001E6F91" w:rsidP="00A434DF">
      <w:pPr>
        <w:pStyle w:val="ListBullet"/>
        <w:widowControl w:val="0"/>
        <w:numPr>
          <w:ilvl w:val="0"/>
          <w:numId w:val="9"/>
        </w:numPr>
      </w:pPr>
      <w:r w:rsidRPr="00297854">
        <w:t>Discussing and testing alternative solutions;</w:t>
      </w:r>
    </w:p>
    <w:p w14:paraId="11E93A23" w14:textId="77777777" w:rsidR="001E6F91" w:rsidRPr="00297854" w:rsidRDefault="001E6F91" w:rsidP="00A434DF">
      <w:pPr>
        <w:pStyle w:val="ListBullet"/>
        <w:widowControl w:val="0"/>
        <w:numPr>
          <w:ilvl w:val="0"/>
          <w:numId w:val="9"/>
        </w:numPr>
      </w:pPr>
      <w:r w:rsidRPr="00297854">
        <w:t>Modifying procedures and responsibilities;</w:t>
      </w:r>
    </w:p>
    <w:p w14:paraId="3B68131A" w14:textId="77777777" w:rsidR="001E6F91" w:rsidRPr="00297854" w:rsidRDefault="001E6F91" w:rsidP="00A434DF">
      <w:pPr>
        <w:pStyle w:val="ListBullet"/>
        <w:widowControl w:val="0"/>
        <w:numPr>
          <w:ilvl w:val="0"/>
          <w:numId w:val="9"/>
        </w:numPr>
      </w:pPr>
      <w:r w:rsidRPr="00297854">
        <w:t>Seeking approval for additional resources and training; and</w:t>
      </w:r>
    </w:p>
    <w:p w14:paraId="22B1A3BD" w14:textId="77777777" w:rsidR="001E6F91" w:rsidRPr="00297854" w:rsidRDefault="001E6F91" w:rsidP="00A434DF">
      <w:pPr>
        <w:pStyle w:val="ListBullet"/>
        <w:widowControl w:val="0"/>
        <w:numPr>
          <w:ilvl w:val="0"/>
          <w:numId w:val="9"/>
        </w:numPr>
      </w:pPr>
      <w:r w:rsidRPr="00297854">
        <w:t>Contacting suppliers and contractors (as applicable).</w:t>
      </w:r>
    </w:p>
    <w:p w14:paraId="6DBBC54F" w14:textId="13124723" w:rsidR="000F09B4" w:rsidRDefault="000F09B4" w:rsidP="000F09B4">
      <w:pPr>
        <w:pStyle w:val="Heading2"/>
        <w:numPr>
          <w:ilvl w:val="1"/>
          <w:numId w:val="1"/>
        </w:numPr>
        <w:ind w:left="851" w:hanging="851"/>
      </w:pPr>
      <w:bookmarkStart w:id="252" w:name="_Toc197419365"/>
      <w:r>
        <w:t>Complaints Procedure</w:t>
      </w:r>
      <w:r w:rsidR="00836B99">
        <w:t xml:space="preserve"> Including Contingency Actions</w:t>
      </w:r>
      <w:bookmarkEnd w:id="252"/>
    </w:p>
    <w:p w14:paraId="578D63DB" w14:textId="1A382CC2" w:rsidR="000F09B4" w:rsidRDefault="000F09B4" w:rsidP="000F09B4">
      <w:pPr>
        <w:rPr>
          <w:lang w:eastAsia="en-GB"/>
        </w:rPr>
      </w:pPr>
      <w:r>
        <w:rPr>
          <w:lang w:eastAsia="en-GB"/>
        </w:rPr>
        <w:t xml:space="preserve">All complaints will be logged on the site Complaints Log.  And the following </w:t>
      </w:r>
      <w:r w:rsidR="00836B99">
        <w:rPr>
          <w:lang w:eastAsia="en-GB"/>
        </w:rPr>
        <w:t>contingency actions</w:t>
      </w:r>
      <w:r>
        <w:rPr>
          <w:lang w:eastAsia="en-GB"/>
        </w:rPr>
        <w:t xml:space="preserve"> will be taken and recorded:</w:t>
      </w:r>
    </w:p>
    <w:p w14:paraId="663CA1A5" w14:textId="142E55BA" w:rsidR="000F09B4" w:rsidRDefault="000F09B4" w:rsidP="000F09B4">
      <w:pPr>
        <w:pStyle w:val="ListBullet"/>
      </w:pPr>
      <w:r>
        <w:t>Establish if the complaint is valid</w:t>
      </w:r>
      <w:r w:rsidR="00AD1AF6">
        <w:t>;</w:t>
      </w:r>
    </w:p>
    <w:p w14:paraId="3F123605" w14:textId="509B868D" w:rsidR="000F09B4" w:rsidRDefault="009070F8" w:rsidP="000F09B4">
      <w:pPr>
        <w:pStyle w:val="ListBullet"/>
      </w:pPr>
      <w:r>
        <w:t>Review site ac</w:t>
      </w:r>
      <w:r w:rsidR="008E46BB">
        <w:t xml:space="preserve">tivates and control measures and correct defects where </w:t>
      </w:r>
      <w:r w:rsidR="000F09B4">
        <w:t>identify</w:t>
      </w:r>
      <w:r w:rsidR="00AD1AF6">
        <w:t>;</w:t>
      </w:r>
    </w:p>
    <w:p w14:paraId="4345058A" w14:textId="6A047402" w:rsidR="00025F87" w:rsidRDefault="00AD1AF6" w:rsidP="00025F87">
      <w:pPr>
        <w:pStyle w:val="ListBullet"/>
      </w:pPr>
      <w:r>
        <w:t>R</w:t>
      </w:r>
      <w:r w:rsidR="00025F87">
        <w:t>ecord metrological data at the time of the complaint</w:t>
      </w:r>
      <w:r>
        <w:t>;</w:t>
      </w:r>
    </w:p>
    <w:p w14:paraId="38AF3A0E" w14:textId="799021BA" w:rsidR="000F09B4" w:rsidRDefault="00AD1AF6" w:rsidP="000F09B4">
      <w:pPr>
        <w:pStyle w:val="ListBullet"/>
      </w:pPr>
      <w:r>
        <w:t>M</w:t>
      </w:r>
      <w:r w:rsidR="000F09B4">
        <w:t>inimise the impact of the activity causing the problem</w:t>
      </w:r>
      <w:r>
        <w:t>;</w:t>
      </w:r>
    </w:p>
    <w:p w14:paraId="3552F591" w14:textId="033A0E8A" w:rsidR="000F09B4" w:rsidRDefault="00AD1AF6" w:rsidP="000F09B4">
      <w:pPr>
        <w:pStyle w:val="ListBullet"/>
      </w:pPr>
      <w:r>
        <w:t>I</w:t>
      </w:r>
      <w:r w:rsidR="000F09B4">
        <w:t>nvestigate the root cause of the problem</w:t>
      </w:r>
      <w:r>
        <w:t>;</w:t>
      </w:r>
    </w:p>
    <w:p w14:paraId="7E16985E" w14:textId="437577C0" w:rsidR="000F09B4" w:rsidRDefault="00AD1AF6" w:rsidP="007377DE">
      <w:pPr>
        <w:pStyle w:val="ListBullet"/>
      </w:pPr>
      <w:r>
        <w:t>T</w:t>
      </w:r>
      <w:r w:rsidR="000F09B4">
        <w:t>ake steps to ensure the problem is not repeated</w:t>
      </w:r>
      <w:r w:rsidR="009070F8">
        <w:t xml:space="preserve"> and if needed </w:t>
      </w:r>
      <w:r w:rsidR="000F09B4">
        <w:t>amend the Working Plan to reflect any changes</w:t>
      </w:r>
      <w:r>
        <w:t xml:space="preserve">; and </w:t>
      </w:r>
    </w:p>
    <w:p w14:paraId="43E042A9" w14:textId="1DEC3BCF" w:rsidR="000F09B4" w:rsidRDefault="00AD1AF6" w:rsidP="000F09B4">
      <w:pPr>
        <w:pStyle w:val="ListBullet"/>
      </w:pPr>
      <w:r>
        <w:t>P</w:t>
      </w:r>
      <w:r w:rsidR="000F09B4">
        <w:t>rovide feedback to the complainant</w:t>
      </w:r>
      <w:r>
        <w:t>.</w:t>
      </w:r>
    </w:p>
    <w:p w14:paraId="5015F700" w14:textId="0549AD1F" w:rsidR="008569EB" w:rsidRDefault="00B42942" w:rsidP="00B42942">
      <w:pPr>
        <w:pStyle w:val="Heading2"/>
        <w:numPr>
          <w:ilvl w:val="1"/>
          <w:numId w:val="1"/>
        </w:numPr>
        <w:ind w:left="851" w:hanging="851"/>
      </w:pPr>
      <w:bookmarkStart w:id="253" w:name="_Toc197419366"/>
      <w:r>
        <w:t>Information and records</w:t>
      </w:r>
      <w:bookmarkEnd w:id="253"/>
    </w:p>
    <w:p w14:paraId="67FF279E" w14:textId="28D0977E" w:rsidR="000B49E6" w:rsidRDefault="000B49E6" w:rsidP="00B42942">
      <w:pPr>
        <w:pStyle w:val="Heading3"/>
        <w:numPr>
          <w:ilvl w:val="2"/>
          <w:numId w:val="1"/>
        </w:numPr>
        <w:ind w:left="851" w:hanging="851"/>
      </w:pPr>
      <w:bookmarkStart w:id="254" w:name="_Toc197419367"/>
      <w:r>
        <w:t>Site Board</w:t>
      </w:r>
      <w:bookmarkEnd w:id="254"/>
    </w:p>
    <w:p w14:paraId="65507FD5" w14:textId="7695EFAB" w:rsidR="000B49E6" w:rsidRDefault="000B49E6" w:rsidP="000B49E6">
      <w:r>
        <w:t xml:space="preserve">A </w:t>
      </w:r>
      <w:r w:rsidR="001C26D1">
        <w:t>S</w:t>
      </w:r>
      <w:r>
        <w:t xml:space="preserve">ite Board with the </w:t>
      </w:r>
      <w:r w:rsidR="00D22CE3">
        <w:t xml:space="preserve">will be </w:t>
      </w:r>
      <w:r w:rsidR="001C26D1">
        <w:t>fixed</w:t>
      </w:r>
      <w:r w:rsidR="00D22CE3">
        <w:t xml:space="preserve"> at the </w:t>
      </w:r>
      <w:r w:rsidR="001C26D1">
        <w:t>site entrance and display:</w:t>
      </w:r>
    </w:p>
    <w:p w14:paraId="39F02E84" w14:textId="511011C7" w:rsidR="001C26D1" w:rsidRDefault="00AD1AF6" w:rsidP="001C26D1">
      <w:pPr>
        <w:pStyle w:val="ListBullet"/>
      </w:pPr>
      <w:r>
        <w:t>S</w:t>
      </w:r>
      <w:r w:rsidR="001C26D1">
        <w:t>ite name</w:t>
      </w:r>
      <w:r>
        <w:t>;</w:t>
      </w:r>
    </w:p>
    <w:p w14:paraId="79533A28" w14:textId="7086F2D4" w:rsidR="001C26D1" w:rsidRDefault="001C26D1" w:rsidP="001C26D1">
      <w:pPr>
        <w:pStyle w:val="ListBullet"/>
      </w:pPr>
      <w:r>
        <w:t>Operator</w:t>
      </w:r>
      <w:r w:rsidR="00AD1AF6">
        <w:t>;</w:t>
      </w:r>
    </w:p>
    <w:p w14:paraId="320652A3" w14:textId="041EB2AB" w:rsidR="001C26D1" w:rsidRDefault="00AD1AF6" w:rsidP="001C26D1">
      <w:pPr>
        <w:pStyle w:val="ListBullet"/>
      </w:pPr>
      <w:r>
        <w:lastRenderedPageBreak/>
        <w:t>P</w:t>
      </w:r>
      <w:r w:rsidR="001C26D1">
        <w:t>ermit number</w:t>
      </w:r>
      <w:r w:rsidR="00ED3124">
        <w:t xml:space="preserve"> and statement</w:t>
      </w:r>
      <w:r>
        <w:t>;</w:t>
      </w:r>
    </w:p>
    <w:p w14:paraId="1A4E7FDC" w14:textId="0F822911" w:rsidR="001C26D1" w:rsidRDefault="00AD1AF6" w:rsidP="001C26D1">
      <w:pPr>
        <w:pStyle w:val="ListBullet"/>
      </w:pPr>
      <w:r>
        <w:t>C</w:t>
      </w:r>
      <w:r w:rsidR="001C26D1">
        <w:t>ontact phone numbers</w:t>
      </w:r>
      <w:r>
        <w:t>; and</w:t>
      </w:r>
    </w:p>
    <w:p w14:paraId="662FB65C" w14:textId="0F6E2E78" w:rsidR="001C26D1" w:rsidRPr="001C26D1" w:rsidRDefault="001C26D1" w:rsidP="001C26D1">
      <w:pPr>
        <w:pStyle w:val="ListBullet"/>
      </w:pPr>
      <w:r w:rsidRPr="001C26D1">
        <w:t>NRW</w:t>
      </w:r>
      <w:r>
        <w:t xml:space="preserve"> national telephone numbers</w:t>
      </w:r>
      <w:r w:rsidR="00AD1AF6">
        <w:t>.</w:t>
      </w:r>
    </w:p>
    <w:p w14:paraId="76833149" w14:textId="66D08159" w:rsidR="00B42942" w:rsidRDefault="00F634E7" w:rsidP="00B42942">
      <w:pPr>
        <w:pStyle w:val="Heading3"/>
        <w:numPr>
          <w:ilvl w:val="2"/>
          <w:numId w:val="1"/>
        </w:numPr>
        <w:ind w:left="851" w:hanging="851"/>
      </w:pPr>
      <w:bookmarkStart w:id="255" w:name="_Toc197419368"/>
      <w:r>
        <w:t xml:space="preserve">Site </w:t>
      </w:r>
      <w:r w:rsidR="00B42942">
        <w:t>Daily Log</w:t>
      </w:r>
      <w:bookmarkEnd w:id="255"/>
    </w:p>
    <w:p w14:paraId="5EF63F68" w14:textId="77777777" w:rsidR="008A79AD" w:rsidRDefault="00B42942" w:rsidP="007067F6">
      <w:r>
        <w:t>The Supervisor’s daily report will form the Site Diary</w:t>
      </w:r>
      <w:r w:rsidR="00E205FB">
        <w:t xml:space="preserve">, </w:t>
      </w:r>
      <w:r>
        <w:t>record</w:t>
      </w:r>
      <w:r w:rsidR="00E205FB">
        <w:t>ing</w:t>
      </w:r>
      <w:r w:rsidR="008A79AD">
        <w:t>:</w:t>
      </w:r>
    </w:p>
    <w:p w14:paraId="6C366C14" w14:textId="58BF73B2" w:rsidR="008A79AD" w:rsidRDefault="00AD1AF6" w:rsidP="008A79AD">
      <w:pPr>
        <w:pStyle w:val="ListBullet"/>
      </w:pPr>
      <w:r>
        <w:t>D</w:t>
      </w:r>
      <w:r w:rsidR="008A79AD">
        <w:t>aily inspections</w:t>
      </w:r>
      <w:r>
        <w:t>;</w:t>
      </w:r>
    </w:p>
    <w:p w14:paraId="495C6A8D" w14:textId="43C66195" w:rsidR="008A79AD" w:rsidRDefault="00AD1AF6" w:rsidP="008A79AD">
      <w:pPr>
        <w:pStyle w:val="ListBullet"/>
      </w:pPr>
      <w:r>
        <w:t>D</w:t>
      </w:r>
      <w:r w:rsidR="00B42942">
        <w:t xml:space="preserve">efects </w:t>
      </w:r>
      <w:r w:rsidR="00E205FB">
        <w:t>across the site’s engineering controls</w:t>
      </w:r>
      <w:r w:rsidR="008A79AD">
        <w:t>, together with any repair</w:t>
      </w:r>
      <w:r w:rsidR="00F634E7">
        <w:t>s</w:t>
      </w:r>
      <w:r>
        <w:t>;</w:t>
      </w:r>
    </w:p>
    <w:p w14:paraId="4661602C" w14:textId="2C9A7CE1" w:rsidR="008A79AD" w:rsidRDefault="00AD1AF6" w:rsidP="008A79AD">
      <w:pPr>
        <w:pStyle w:val="ListBullet"/>
      </w:pPr>
      <w:r>
        <w:t>N</w:t>
      </w:r>
      <w:r w:rsidR="00E205FB">
        <w:t>on-conformance with operating techniques</w:t>
      </w:r>
      <w:r>
        <w:t>;</w:t>
      </w:r>
    </w:p>
    <w:p w14:paraId="07162429" w14:textId="52EA731C" w:rsidR="00F634E7" w:rsidRDefault="00AD1AF6" w:rsidP="008A79AD">
      <w:pPr>
        <w:pStyle w:val="ListBullet"/>
      </w:pPr>
      <w:r>
        <w:t>U</w:t>
      </w:r>
      <w:r w:rsidR="00F634E7">
        <w:t>nauthorised waste in the tipping bays, together with action to isolate and remove</w:t>
      </w:r>
      <w:r>
        <w:t>; and</w:t>
      </w:r>
    </w:p>
    <w:p w14:paraId="4FCF81CE" w14:textId="074EC96D" w:rsidR="008A79AD" w:rsidRDefault="00AD1AF6" w:rsidP="008A79AD">
      <w:pPr>
        <w:pStyle w:val="ListBullet"/>
      </w:pPr>
      <w:r>
        <w:t>A</w:t>
      </w:r>
      <w:r w:rsidR="008A79AD">
        <w:t>ccidents</w:t>
      </w:r>
      <w:r w:rsidR="00F634E7">
        <w:t>, together with any response</w:t>
      </w:r>
      <w:r>
        <w:t>.</w:t>
      </w:r>
    </w:p>
    <w:p w14:paraId="2925DAD2" w14:textId="4B4D53FE" w:rsidR="00DB6F26" w:rsidRDefault="00F634E7" w:rsidP="00F634E7">
      <w:pPr>
        <w:pStyle w:val="Heading3"/>
        <w:numPr>
          <w:ilvl w:val="2"/>
          <w:numId w:val="1"/>
        </w:numPr>
        <w:ind w:left="851" w:hanging="851"/>
      </w:pPr>
      <w:bookmarkStart w:id="256" w:name="_Toc197419369"/>
      <w:r>
        <w:t>Waste Records</w:t>
      </w:r>
      <w:bookmarkEnd w:id="256"/>
    </w:p>
    <w:p w14:paraId="6FBA2D9D" w14:textId="637D433A" w:rsidR="00F634E7" w:rsidRDefault="00F634E7" w:rsidP="007067F6">
      <w:r>
        <w:t>All waste delivered and removed from site is recorded on the weighbridge system, recording:</w:t>
      </w:r>
    </w:p>
    <w:p w14:paraId="1DE281F2" w14:textId="7491FC50" w:rsidR="00F634E7" w:rsidRDefault="00F634E7" w:rsidP="009160EA">
      <w:pPr>
        <w:pStyle w:val="ListBullet"/>
      </w:pPr>
      <w:r>
        <w:t>Vehicle registration</w:t>
      </w:r>
      <w:r w:rsidR="00AD1AF6">
        <w:t>;</w:t>
      </w:r>
    </w:p>
    <w:p w14:paraId="159FD84A" w14:textId="1F897F3A" w:rsidR="00F634E7" w:rsidRDefault="00F634E7" w:rsidP="009160EA">
      <w:pPr>
        <w:pStyle w:val="ListBullet"/>
      </w:pPr>
      <w:r>
        <w:t>Waste producer</w:t>
      </w:r>
      <w:r w:rsidR="00AD1AF6">
        <w:t>;</w:t>
      </w:r>
    </w:p>
    <w:p w14:paraId="30394B47" w14:textId="78E298C7" w:rsidR="00F634E7" w:rsidRDefault="00F634E7" w:rsidP="009160EA">
      <w:pPr>
        <w:pStyle w:val="ListBullet"/>
      </w:pPr>
      <w:r>
        <w:t>Waste Description</w:t>
      </w:r>
      <w:r w:rsidR="00AD1AF6">
        <w:t>;</w:t>
      </w:r>
    </w:p>
    <w:p w14:paraId="2109A5B5" w14:textId="434DE680" w:rsidR="00F634E7" w:rsidRDefault="00F634E7" w:rsidP="009160EA">
      <w:pPr>
        <w:pStyle w:val="ListBullet"/>
      </w:pPr>
      <w:r>
        <w:t>Time in / Time out</w:t>
      </w:r>
      <w:r w:rsidR="00AD1AF6">
        <w:t>; and</w:t>
      </w:r>
    </w:p>
    <w:p w14:paraId="5788E1C2" w14:textId="2C23966F" w:rsidR="00F634E7" w:rsidRDefault="00F634E7" w:rsidP="009160EA">
      <w:pPr>
        <w:pStyle w:val="ListBullet"/>
      </w:pPr>
      <w:r>
        <w:t>Weight in / weight out /net weight</w:t>
      </w:r>
      <w:r w:rsidR="00AD1AF6">
        <w:t>.</w:t>
      </w:r>
    </w:p>
    <w:bookmarkEnd w:id="245"/>
    <w:p w14:paraId="3CCABB45" w14:textId="6C4EEBC6" w:rsidR="000A5B9E" w:rsidRDefault="000A5B9E" w:rsidP="007067F6">
      <w:pPr>
        <w:rPr>
          <w:lang w:eastAsia="en-GB"/>
        </w:rPr>
      </w:pPr>
      <w:r w:rsidRPr="00AE29F2">
        <w:rPr>
          <w:lang w:eastAsia="en-GB"/>
        </w:rPr>
        <w:t>Unauthorised waste which is denied access is recorded in the control</w:t>
      </w:r>
      <w:r w:rsidR="00AD1AF6">
        <w:rPr>
          <w:lang w:eastAsia="en-GB"/>
        </w:rPr>
        <w:t xml:space="preserve"> </w:t>
      </w:r>
      <w:r w:rsidRPr="00AE29F2">
        <w:rPr>
          <w:lang w:eastAsia="en-GB"/>
        </w:rPr>
        <w:t xml:space="preserve">room, </w:t>
      </w:r>
      <w:r w:rsidR="00501EF7" w:rsidRPr="00AE29F2">
        <w:rPr>
          <w:lang w:eastAsia="en-GB"/>
        </w:rPr>
        <w:t xml:space="preserve">denied access, </w:t>
      </w:r>
      <w:r w:rsidRPr="00AE29F2">
        <w:rPr>
          <w:lang w:eastAsia="en-GB"/>
        </w:rPr>
        <w:t>unauthorised waste log.</w:t>
      </w:r>
    </w:p>
    <w:p w14:paraId="570310D3" w14:textId="56B35065" w:rsidR="000A5B9E" w:rsidRDefault="008468A0" w:rsidP="00232B70">
      <w:pPr>
        <w:pStyle w:val="Heading3"/>
        <w:numPr>
          <w:ilvl w:val="2"/>
          <w:numId w:val="1"/>
        </w:numPr>
        <w:ind w:left="851" w:hanging="851"/>
      </w:pPr>
      <w:bookmarkStart w:id="257" w:name="_Toc197419370"/>
      <w:r>
        <w:t>Waste Transfer Notes</w:t>
      </w:r>
      <w:bookmarkEnd w:id="257"/>
    </w:p>
    <w:p w14:paraId="6AFE3301" w14:textId="585A4F28" w:rsidR="00232B70" w:rsidRDefault="00B30E51" w:rsidP="007067F6">
      <w:pPr>
        <w:rPr>
          <w:lang w:eastAsia="en-GB"/>
        </w:rPr>
      </w:pPr>
      <w:r>
        <w:rPr>
          <w:lang w:eastAsia="en-GB"/>
        </w:rPr>
        <w:t>Waste Transfer Notes will be issued and records held in accordance with duty of care legislation.</w:t>
      </w:r>
    </w:p>
    <w:p w14:paraId="660C2BC6" w14:textId="1A2AB09F" w:rsidR="00232B70" w:rsidRDefault="00232B70" w:rsidP="00B30E51">
      <w:pPr>
        <w:pStyle w:val="Heading3"/>
        <w:numPr>
          <w:ilvl w:val="2"/>
          <w:numId w:val="1"/>
        </w:numPr>
        <w:ind w:left="851" w:hanging="851"/>
      </w:pPr>
      <w:bookmarkStart w:id="258" w:name="_Toc197419371"/>
      <w:r>
        <w:t>Site Condition Report</w:t>
      </w:r>
      <w:bookmarkEnd w:id="258"/>
    </w:p>
    <w:p w14:paraId="72C691E9" w14:textId="0FD1DDB8" w:rsidR="00232B70" w:rsidRDefault="00232B70" w:rsidP="007067F6">
      <w:pPr>
        <w:rPr>
          <w:lang w:eastAsia="en-GB"/>
        </w:rPr>
      </w:pPr>
      <w:r>
        <w:rPr>
          <w:lang w:eastAsia="en-GB"/>
        </w:rPr>
        <w:t xml:space="preserve">Whereas the original permit was issued prior to the requirement for a </w:t>
      </w:r>
      <w:r w:rsidR="00AD1AF6">
        <w:rPr>
          <w:lang w:eastAsia="en-GB"/>
        </w:rPr>
        <w:t xml:space="preserve">Baseline </w:t>
      </w:r>
      <w:r>
        <w:rPr>
          <w:lang w:eastAsia="en-GB"/>
        </w:rPr>
        <w:t>Site Condition Report (SC</w:t>
      </w:r>
      <w:r w:rsidR="00B30E51">
        <w:rPr>
          <w:lang w:eastAsia="en-GB"/>
        </w:rPr>
        <w:t>R), an S</w:t>
      </w:r>
      <w:r>
        <w:rPr>
          <w:lang w:eastAsia="en-GB"/>
        </w:rPr>
        <w:t>C</w:t>
      </w:r>
      <w:r w:rsidR="00B30E51">
        <w:rPr>
          <w:lang w:eastAsia="en-GB"/>
        </w:rPr>
        <w:t>R</w:t>
      </w:r>
      <w:r>
        <w:rPr>
          <w:lang w:eastAsia="en-GB"/>
        </w:rPr>
        <w:t xml:space="preserve"> </w:t>
      </w:r>
      <w:r w:rsidR="0071529A">
        <w:rPr>
          <w:lang w:eastAsia="en-GB"/>
        </w:rPr>
        <w:t>is</w:t>
      </w:r>
      <w:r>
        <w:rPr>
          <w:lang w:eastAsia="en-GB"/>
        </w:rPr>
        <w:t xml:space="preserve"> prepared as part of the permit variation and partial surrender 2023.</w:t>
      </w:r>
    </w:p>
    <w:p w14:paraId="7574CED4" w14:textId="2E617D9D" w:rsidR="00232B70" w:rsidRDefault="00B30E51" w:rsidP="007067F6">
      <w:pPr>
        <w:rPr>
          <w:lang w:eastAsia="en-GB"/>
        </w:rPr>
      </w:pPr>
      <w:r>
        <w:rPr>
          <w:lang w:eastAsia="en-GB"/>
        </w:rPr>
        <w:t>Further additional records will be kept as required by the SCR</w:t>
      </w:r>
      <w:r w:rsidR="00EB56CD">
        <w:rPr>
          <w:lang w:eastAsia="en-GB"/>
        </w:rPr>
        <w:t>, including:</w:t>
      </w:r>
    </w:p>
    <w:p w14:paraId="73E90942" w14:textId="01339B03" w:rsidR="00EB56CD" w:rsidRPr="002B3206" w:rsidRDefault="0071529A" w:rsidP="00EB56CD">
      <w:pPr>
        <w:pStyle w:val="ListBullet"/>
      </w:pPr>
      <w:r>
        <w:t>Maintenance of surfacing</w:t>
      </w:r>
      <w:r w:rsidR="00AD1AF6">
        <w:t>;</w:t>
      </w:r>
    </w:p>
    <w:p w14:paraId="4E15116D" w14:textId="509D1F8A" w:rsidR="00EB56CD" w:rsidRPr="002B3206" w:rsidRDefault="00EB56CD" w:rsidP="00EB56CD">
      <w:pPr>
        <w:pStyle w:val="ListBullet"/>
      </w:pPr>
      <w:r w:rsidRPr="002B3206">
        <w:t>Maintenance of d</w:t>
      </w:r>
      <w:r w:rsidR="0071529A">
        <w:t>rainage system</w:t>
      </w:r>
      <w:r w:rsidR="00AD1AF6">
        <w:t>; and</w:t>
      </w:r>
    </w:p>
    <w:p w14:paraId="194A6488" w14:textId="36CFD679" w:rsidR="00EB56CD" w:rsidRPr="002B3206" w:rsidRDefault="00EB56CD" w:rsidP="00EB56CD">
      <w:pPr>
        <w:pStyle w:val="ListBullet"/>
      </w:pPr>
      <w:r w:rsidRPr="002B3206">
        <w:t>Actions taken to c</w:t>
      </w:r>
      <w:r w:rsidR="0071529A">
        <w:t>lean up incidents and spillages</w:t>
      </w:r>
      <w:r w:rsidR="00AD1AF6">
        <w:t>.</w:t>
      </w:r>
    </w:p>
    <w:p w14:paraId="742E598B" w14:textId="5EA9E1A5" w:rsidR="00B30E51" w:rsidRDefault="00B30E51" w:rsidP="00B30E51">
      <w:pPr>
        <w:pStyle w:val="Heading3"/>
        <w:numPr>
          <w:ilvl w:val="2"/>
          <w:numId w:val="1"/>
        </w:numPr>
        <w:ind w:left="851" w:hanging="851"/>
        <w:rPr>
          <w:lang w:eastAsia="en-GB"/>
        </w:rPr>
      </w:pPr>
      <w:bookmarkStart w:id="259" w:name="_Toc197419372"/>
      <w:r>
        <w:rPr>
          <w:lang w:eastAsia="en-GB"/>
        </w:rPr>
        <w:t xml:space="preserve">Permit </w:t>
      </w:r>
      <w:r>
        <w:t>Point</w:t>
      </w:r>
      <w:r>
        <w:rPr>
          <w:lang w:eastAsia="en-GB"/>
        </w:rPr>
        <w:t xml:space="preserve"> Source Emissions Monitoring and Reporting</w:t>
      </w:r>
      <w:bookmarkEnd w:id="259"/>
    </w:p>
    <w:p w14:paraId="36424E62" w14:textId="115C4B09" w:rsidR="00B30E51" w:rsidRDefault="00B30E51" w:rsidP="007067F6">
      <w:pPr>
        <w:rPr>
          <w:lang w:eastAsia="en-GB"/>
        </w:rPr>
      </w:pPr>
      <w:r>
        <w:rPr>
          <w:lang w:eastAsia="en-GB"/>
        </w:rPr>
        <w:t xml:space="preserve">The </w:t>
      </w:r>
      <w:r w:rsidRPr="00B30E51">
        <w:rPr>
          <w:lang w:eastAsia="en-GB"/>
        </w:rPr>
        <w:t>point source emissions monitoring and reporting</w:t>
      </w:r>
      <w:r>
        <w:rPr>
          <w:lang w:eastAsia="en-GB"/>
        </w:rPr>
        <w:t xml:space="preserve"> requirements are set out in the Permit, together </w:t>
      </w:r>
      <w:r w:rsidR="009114CF">
        <w:rPr>
          <w:lang w:eastAsia="en-GB"/>
        </w:rPr>
        <w:t>with requirements for</w:t>
      </w:r>
      <w:r>
        <w:rPr>
          <w:lang w:eastAsia="en-GB"/>
        </w:rPr>
        <w:t xml:space="preserve"> Schedule 5 </w:t>
      </w:r>
      <w:r w:rsidR="00EB56CD">
        <w:rPr>
          <w:lang w:eastAsia="en-GB"/>
        </w:rPr>
        <w:t>n</w:t>
      </w:r>
      <w:r>
        <w:rPr>
          <w:lang w:eastAsia="en-GB"/>
        </w:rPr>
        <w:t>otification</w:t>
      </w:r>
      <w:r w:rsidR="00EB56CD">
        <w:rPr>
          <w:lang w:eastAsia="en-GB"/>
        </w:rPr>
        <w:t>.</w:t>
      </w:r>
    </w:p>
    <w:p w14:paraId="357B7040" w14:textId="4B391038" w:rsidR="00D22CE3" w:rsidRDefault="00D22CE3" w:rsidP="00D22CE3">
      <w:pPr>
        <w:pStyle w:val="Heading2"/>
        <w:numPr>
          <w:ilvl w:val="1"/>
          <w:numId w:val="1"/>
        </w:numPr>
        <w:ind w:left="851" w:hanging="851"/>
      </w:pPr>
      <w:bookmarkStart w:id="260" w:name="_Toc197419373"/>
      <w:r>
        <w:t>Emergency Contact Details</w:t>
      </w:r>
      <w:bookmarkEnd w:id="260"/>
    </w:p>
    <w:p w14:paraId="50750EC6" w14:textId="247793A1" w:rsidR="00D22CE3" w:rsidRDefault="00D22CE3" w:rsidP="007067F6">
      <w:pPr>
        <w:rPr>
          <w:lang w:eastAsia="en-GB"/>
        </w:rPr>
      </w:pPr>
      <w:r>
        <w:rPr>
          <w:lang w:eastAsia="en-GB"/>
        </w:rPr>
        <w:t>Emergency contact details are include</w:t>
      </w:r>
      <w:r w:rsidR="00D15EB1">
        <w:rPr>
          <w:lang w:eastAsia="en-GB"/>
        </w:rPr>
        <w:t>d</w:t>
      </w:r>
      <w:r>
        <w:rPr>
          <w:lang w:eastAsia="en-GB"/>
        </w:rPr>
        <w:t xml:space="preserve"> a</w:t>
      </w:r>
      <w:r w:rsidR="00D15EB1">
        <w:rPr>
          <w:lang w:eastAsia="en-GB"/>
        </w:rPr>
        <w:t>s</w:t>
      </w:r>
      <w:r>
        <w:rPr>
          <w:lang w:eastAsia="en-GB"/>
        </w:rPr>
        <w:t xml:space="preserve"> Appendix </w:t>
      </w:r>
      <w:r w:rsidR="00F27494">
        <w:rPr>
          <w:lang w:eastAsia="en-GB"/>
        </w:rPr>
        <w:t>0</w:t>
      </w:r>
      <w:r>
        <w:rPr>
          <w:lang w:eastAsia="en-GB"/>
        </w:rPr>
        <w:t>3</w:t>
      </w:r>
      <w:r w:rsidR="00F27494">
        <w:rPr>
          <w:lang w:eastAsia="en-GB"/>
        </w:rPr>
        <w:t>.</w:t>
      </w:r>
    </w:p>
    <w:p w14:paraId="08497B69" w14:textId="350C0046" w:rsidR="00EB56CD" w:rsidRDefault="00EB56CD" w:rsidP="007067F6">
      <w:pPr>
        <w:rPr>
          <w:lang w:eastAsia="en-GB"/>
        </w:rPr>
      </w:pPr>
    </w:p>
    <w:p w14:paraId="478E9FC1" w14:textId="224E4F50" w:rsidR="001843A4" w:rsidRDefault="001843A4">
      <w:pPr>
        <w:spacing w:after="0"/>
        <w:jc w:val="left"/>
        <w:rPr>
          <w:rFonts w:ascii="Calibri Light" w:hAnsi="Calibri Light" w:cs="Arial"/>
          <w:b/>
          <w:bCs/>
          <w:iCs/>
          <w:color w:val="059AC4" w:themeColor="accent4"/>
          <w:sz w:val="30"/>
          <w:szCs w:val="30"/>
        </w:rPr>
      </w:pPr>
    </w:p>
    <w:sectPr w:rsidR="001843A4" w:rsidSect="004F6ABC">
      <w:pgSz w:w="11900" w:h="16840" w:code="9"/>
      <w:pgMar w:top="1673" w:right="964" w:bottom="1559" w:left="964" w:header="709" w:footer="335" w:gutter="0"/>
      <w:cols w:space="282"/>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70217" w14:textId="77777777" w:rsidR="00FD1349" w:rsidRDefault="00FD1349">
      <w:r>
        <w:separator/>
      </w:r>
    </w:p>
    <w:p w14:paraId="0E580898" w14:textId="77777777" w:rsidR="00FD1349" w:rsidRDefault="00FD1349"/>
    <w:p w14:paraId="624E79B2" w14:textId="77777777" w:rsidR="00FD1349" w:rsidRDefault="00FD1349"/>
    <w:p w14:paraId="779F90A1" w14:textId="77777777" w:rsidR="00FD1349" w:rsidRDefault="00FD1349"/>
    <w:p w14:paraId="3F7C7111" w14:textId="77777777" w:rsidR="00FD1349" w:rsidRDefault="00FD1349" w:rsidP="00EB34E7"/>
    <w:p w14:paraId="240A6754" w14:textId="77777777" w:rsidR="00FD1349" w:rsidRDefault="00FD1349" w:rsidP="00EB34E7"/>
    <w:p w14:paraId="3E2AC64D" w14:textId="77777777" w:rsidR="00FD1349" w:rsidRDefault="00FD1349"/>
    <w:p w14:paraId="0A064813" w14:textId="77777777" w:rsidR="00FD1349" w:rsidRDefault="00FD1349"/>
    <w:p w14:paraId="2E07BB0C" w14:textId="77777777" w:rsidR="00FD1349" w:rsidRDefault="00FD1349" w:rsidP="00FA419C"/>
    <w:p w14:paraId="799F9366" w14:textId="77777777" w:rsidR="00FD1349" w:rsidRDefault="00FD1349"/>
    <w:p w14:paraId="79E69A4D" w14:textId="77777777" w:rsidR="00FD1349" w:rsidRDefault="00FD1349" w:rsidP="00C44BCF"/>
  </w:endnote>
  <w:endnote w:type="continuationSeparator" w:id="0">
    <w:p w14:paraId="70C2388B" w14:textId="77777777" w:rsidR="00FD1349" w:rsidRDefault="00FD1349">
      <w:r>
        <w:continuationSeparator/>
      </w:r>
    </w:p>
    <w:p w14:paraId="66002521" w14:textId="77777777" w:rsidR="00FD1349" w:rsidRDefault="00FD1349"/>
    <w:p w14:paraId="2E9D4DEA" w14:textId="77777777" w:rsidR="00FD1349" w:rsidRDefault="00FD1349"/>
    <w:p w14:paraId="63C2C533" w14:textId="77777777" w:rsidR="00FD1349" w:rsidRDefault="00FD1349"/>
    <w:p w14:paraId="42142266" w14:textId="77777777" w:rsidR="00FD1349" w:rsidRDefault="00FD1349" w:rsidP="00EB34E7"/>
    <w:p w14:paraId="197879F9" w14:textId="77777777" w:rsidR="00FD1349" w:rsidRDefault="00FD1349" w:rsidP="00EB34E7"/>
    <w:p w14:paraId="3DEC13E8" w14:textId="77777777" w:rsidR="00FD1349" w:rsidRDefault="00FD1349"/>
    <w:p w14:paraId="24C48BF1" w14:textId="77777777" w:rsidR="00FD1349" w:rsidRDefault="00FD1349"/>
    <w:p w14:paraId="23395C2B" w14:textId="77777777" w:rsidR="00FD1349" w:rsidRDefault="00FD1349" w:rsidP="00FA419C"/>
    <w:p w14:paraId="6A919943" w14:textId="77777777" w:rsidR="00FD1349" w:rsidRDefault="00FD1349"/>
    <w:p w14:paraId="6EB18FA8" w14:textId="77777777" w:rsidR="00FD1349" w:rsidRDefault="00FD1349" w:rsidP="00C44B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BT">
    <w:panose1 w:val="020B0504020202020204"/>
    <w:charset w:val="00"/>
    <w:family w:val="swiss"/>
    <w:pitch w:val="variable"/>
    <w:sig w:usb0="00000087" w:usb1="00000000" w:usb2="00000000" w:usb3="00000000" w:csb0="0000001B" w:csb1="00000000"/>
  </w:font>
  <w:font w:name="Arial-BoldMT">
    <w:panose1 w:val="00000000000000000000"/>
    <w:charset w:val="80"/>
    <w:family w:val="auto"/>
    <w:notTrueType/>
    <w:pitch w:val="default"/>
    <w:sig w:usb0="00000001" w:usb1="08070000" w:usb2="00000010" w:usb3="00000000" w:csb0="00020000" w:csb1="00000000"/>
  </w:font>
  <w:font w:name="MS PGothic">
    <w:panose1 w:val="020B0600070205080204"/>
    <w:charset w:val="80"/>
    <w:family w:val="swiss"/>
    <w:pitch w:val="variable"/>
    <w:sig w:usb0="E00002FF" w:usb1="6AC7FDFB" w:usb2="08000012" w:usb3="00000000" w:csb0="0002009F" w:csb1="00000000"/>
  </w:font>
  <w:font w:name="Traditional Arabic">
    <w:charset w:val="B2"/>
    <w:family w:val="roman"/>
    <w:pitch w:val="variable"/>
    <w:sig w:usb0="00002003" w:usb1="80000000" w:usb2="00000008" w:usb3="00000000" w:csb0="00000041" w:csb1="00000000"/>
  </w:font>
  <w:font w:name="Constantia">
    <w:panose1 w:val="02030602050306030303"/>
    <w:charset w:val="00"/>
    <w:family w:val="roman"/>
    <w:pitch w:val="variable"/>
    <w:sig w:usb0="A00002EF" w:usb1="4000204B" w:usb2="00000000" w:usb3="00000000" w:csb0="0000019F" w:csb1="00000000"/>
  </w:font>
  <w:font w:name="HGPMinchoE">
    <w:charset w:val="80"/>
    <w:family w:val="roman"/>
    <w:pitch w:val="variable"/>
    <w:sig w:usb0="E00002FF" w:usb1="2AC7EDFE" w:usb2="00000012" w:usb3="00000000" w:csb0="00020001" w:csb1="00000000"/>
  </w:font>
  <w:font w:name="Majalla UI">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89F55" w14:textId="77777777" w:rsidR="00242C9D" w:rsidRDefault="00242C9D" w:rsidP="00F14E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58552F9" w14:textId="77777777" w:rsidR="00242C9D" w:rsidRDefault="00242C9D" w:rsidP="006542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B9C2F" w14:textId="77777777" w:rsidR="00242C9D" w:rsidRDefault="00242C9D" w:rsidP="003B0B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14:paraId="19B38A06" w14:textId="77777777" w:rsidR="00242C9D" w:rsidRDefault="00242C9D" w:rsidP="0065421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003769" w:themeColor="text2" w:themeShade="BF"/>
      </w:tblBorders>
      <w:tblLook w:val="04A0" w:firstRow="1" w:lastRow="0" w:firstColumn="1" w:lastColumn="0" w:noHBand="0" w:noVBand="1"/>
    </w:tblPr>
    <w:tblGrid>
      <w:gridCol w:w="4488"/>
      <w:gridCol w:w="997"/>
      <w:gridCol w:w="4487"/>
    </w:tblGrid>
    <w:tr w:rsidR="00242C9D" w14:paraId="4299C182" w14:textId="77777777" w:rsidTr="00E82C27">
      <w:trPr>
        <w:trHeight w:val="697"/>
      </w:trPr>
      <w:tc>
        <w:tcPr>
          <w:tcW w:w="2250" w:type="pct"/>
        </w:tcPr>
        <w:p w14:paraId="07A5871D" w14:textId="77777777" w:rsidR="00242C9D" w:rsidRDefault="00242C9D" w:rsidP="00E82C27">
          <w:pPr>
            <w:pStyle w:val="Header"/>
            <w:tabs>
              <w:tab w:val="left" w:pos="3323"/>
            </w:tabs>
            <w:jc w:val="left"/>
            <w:rPr>
              <w:rFonts w:eastAsiaTheme="majorEastAsia" w:cstheme="majorBidi"/>
              <w:b/>
              <w:bCs/>
            </w:rPr>
          </w:pPr>
          <w:r w:rsidRPr="00B0193E">
            <w:rPr>
              <w:rStyle w:val="SLRFooterChar"/>
              <w:color w:val="FFFFFF" w:themeColor="background1"/>
            </w:rPr>
            <w:t>.</w:t>
          </w:r>
          <w:r w:rsidRPr="00A847E5">
            <w:t xml:space="preserve"> </w:t>
          </w:r>
        </w:p>
      </w:tc>
      <w:tc>
        <w:tcPr>
          <w:tcW w:w="500" w:type="pct"/>
          <w:noWrap/>
          <w:vAlign w:val="center"/>
        </w:tcPr>
        <w:p w14:paraId="743D1AFB" w14:textId="50A8FEA0" w:rsidR="00242C9D" w:rsidRPr="00853E5B" w:rsidRDefault="00242C9D" w:rsidP="00E82C27">
          <w:pPr>
            <w:pStyle w:val="NoSpacing"/>
            <w:jc w:val="center"/>
            <w:rPr>
              <w:rFonts w:asciiTheme="majorHAnsi" w:eastAsiaTheme="majorEastAsia" w:hAnsiTheme="majorHAnsi" w:cstheme="majorBidi"/>
              <w:color w:val="004B8D"/>
              <w:sz w:val="16"/>
              <w:szCs w:val="16"/>
            </w:rPr>
          </w:pPr>
          <w:r>
            <w:rPr>
              <w:rFonts w:asciiTheme="majorHAnsi" w:eastAsiaTheme="majorEastAsia" w:hAnsiTheme="majorHAnsi" w:cstheme="majorBidi"/>
              <w:color w:val="004B8D"/>
              <w:sz w:val="16"/>
              <w:szCs w:val="16"/>
            </w:rPr>
            <w:fldChar w:fldCharType="begin"/>
          </w:r>
          <w:r>
            <w:rPr>
              <w:rFonts w:asciiTheme="majorHAnsi" w:eastAsiaTheme="majorEastAsia" w:hAnsiTheme="majorHAnsi" w:cstheme="majorBidi"/>
              <w:color w:val="004B8D"/>
              <w:sz w:val="16"/>
              <w:szCs w:val="16"/>
            </w:rPr>
            <w:instrText xml:space="preserve"> PAGE  \* Arabic  \* MERGEFORMAT </w:instrText>
          </w:r>
          <w:r>
            <w:rPr>
              <w:rFonts w:asciiTheme="majorHAnsi" w:eastAsiaTheme="majorEastAsia" w:hAnsiTheme="majorHAnsi" w:cstheme="majorBidi"/>
              <w:color w:val="004B8D"/>
              <w:sz w:val="16"/>
              <w:szCs w:val="16"/>
            </w:rPr>
            <w:fldChar w:fldCharType="separate"/>
          </w:r>
          <w:r w:rsidR="00DB269D">
            <w:rPr>
              <w:rFonts w:asciiTheme="majorHAnsi" w:eastAsiaTheme="majorEastAsia" w:hAnsiTheme="majorHAnsi" w:cstheme="majorBidi"/>
              <w:noProof/>
              <w:color w:val="004B8D"/>
              <w:sz w:val="16"/>
              <w:szCs w:val="16"/>
            </w:rPr>
            <w:t>16</w:t>
          </w:r>
          <w:r>
            <w:rPr>
              <w:rFonts w:asciiTheme="majorHAnsi" w:eastAsiaTheme="majorEastAsia" w:hAnsiTheme="majorHAnsi" w:cstheme="majorBidi"/>
              <w:color w:val="004B8D"/>
              <w:sz w:val="16"/>
              <w:szCs w:val="16"/>
            </w:rPr>
            <w:fldChar w:fldCharType="end"/>
          </w:r>
        </w:p>
      </w:tc>
      <w:tc>
        <w:tcPr>
          <w:tcW w:w="2250" w:type="pct"/>
        </w:tcPr>
        <w:p w14:paraId="6740F8E8" w14:textId="77777777" w:rsidR="00242C9D" w:rsidRDefault="00242C9D" w:rsidP="00E82C27">
          <w:pPr>
            <w:pStyle w:val="Header"/>
            <w:jc w:val="right"/>
            <w:rPr>
              <w:rFonts w:eastAsiaTheme="majorEastAsia" w:cstheme="majorBidi"/>
              <w:b/>
              <w:bCs/>
            </w:rPr>
          </w:pPr>
          <w:r>
            <w:rPr>
              <w:rFonts w:eastAsiaTheme="majorEastAsia" w:cstheme="majorBidi"/>
              <w:b/>
              <w:bCs/>
              <w:noProof/>
              <w:lang w:eastAsia="en-GB"/>
            </w:rPr>
            <w:drawing>
              <wp:inline distT="0" distB="0" distL="0" distR="0" wp14:anchorId="11B2DB51" wp14:editId="15946694">
                <wp:extent cx="432079" cy="29110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R Logo 2016 RGB v2.jpg"/>
                        <pic:cNvPicPr/>
                      </pic:nvPicPr>
                      <pic:blipFill rotWithShape="1">
                        <a:blip r:embed="rId1">
                          <a:extLst>
                            <a:ext uri="{28A0092B-C50C-407E-A947-70E740481C1C}">
                              <a14:useLocalDpi xmlns:a14="http://schemas.microsoft.com/office/drawing/2010/main" val="0"/>
                            </a:ext>
                          </a:extLst>
                        </a:blip>
                        <a:srcRect l="-1" t="-43446" r="-7885" b="-1"/>
                        <a:stretch/>
                      </pic:blipFill>
                      <pic:spPr bwMode="auto">
                        <a:xfrm>
                          <a:off x="0" y="0"/>
                          <a:ext cx="432979" cy="291711"/>
                        </a:xfrm>
                        <a:prstGeom prst="rect">
                          <a:avLst/>
                        </a:prstGeom>
                        <a:ln>
                          <a:noFill/>
                        </a:ln>
                        <a:extLst>
                          <a:ext uri="{53640926-AAD7-44D8-BBD7-CCE9431645EC}">
                            <a14:shadowObscured xmlns:a14="http://schemas.microsoft.com/office/drawing/2010/main"/>
                          </a:ext>
                        </a:extLst>
                      </pic:spPr>
                    </pic:pic>
                  </a:graphicData>
                </a:graphic>
              </wp:inline>
            </w:drawing>
          </w:r>
        </w:p>
      </w:tc>
    </w:tr>
  </w:tbl>
  <w:p w14:paraId="1FA18147" w14:textId="77777777" w:rsidR="00242C9D" w:rsidRPr="00EF16DE" w:rsidRDefault="00242C9D" w:rsidP="00FB2F01">
    <w:pPr>
      <w:pStyle w:val="SLRFooter"/>
      <w:tabs>
        <w:tab w:val="clear" w:pos="9356"/>
        <w:tab w:val="clear" w:pos="9603"/>
        <w:tab w:val="right" w:pos="10206"/>
      </w:tabs>
      <w:spacing w:after="0" w:line="240" w:lineRule="auto"/>
      <w:ind w:left="0"/>
      <w:rPr>
        <w:rStyle w:val="SLRFooterCha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2EBC9" w14:textId="77777777" w:rsidR="00FD1349" w:rsidRDefault="00FD1349" w:rsidP="001F741E">
      <w:r>
        <w:t>______________________</w:t>
      </w:r>
    </w:p>
  </w:footnote>
  <w:footnote w:type="continuationSeparator" w:id="0">
    <w:p w14:paraId="1C3FDEBD" w14:textId="77777777" w:rsidR="00FD1349" w:rsidRPr="00CD13EC" w:rsidRDefault="00FD1349" w:rsidP="00CD13EC">
      <w:pPr>
        <w:pStyle w:val="Footer"/>
        <w:jc w:val="both"/>
      </w:pPr>
      <w:r>
        <w:t>______________________________________________________________________</w:t>
      </w:r>
    </w:p>
  </w:footnote>
  <w:footnote w:type="continuationNotice" w:id="1">
    <w:p w14:paraId="061F5571" w14:textId="77777777" w:rsidR="00FD1349" w:rsidRDefault="00FD1349" w:rsidP="005A3E7A">
      <w:pPr>
        <w:ind w:left="-851"/>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E2C08" w14:textId="77777777" w:rsidR="00242C9D" w:rsidRPr="00EF16DE" w:rsidRDefault="00242C9D" w:rsidP="0021295B">
    <w:pPr>
      <w:pStyle w:val="SLRFooter"/>
      <w:tabs>
        <w:tab w:val="clear" w:pos="9356"/>
        <w:tab w:val="clear" w:pos="9603"/>
        <w:tab w:val="right" w:pos="10206"/>
      </w:tabs>
      <w:spacing w:before="240" w:line="240" w:lineRule="auto"/>
      <w:ind w:left="0"/>
    </w:pPr>
    <w:r>
      <w:rPr>
        <w:rStyle w:val="SLRFooterChar"/>
      </w:rPr>
      <w:t xml:space="preserve">Page </w:t>
    </w:r>
    <w:r>
      <w:rPr>
        <w:rStyle w:val="SLRFooterChar"/>
      </w:rPr>
      <w:fldChar w:fldCharType="begin"/>
    </w:r>
    <w:r>
      <w:rPr>
        <w:rStyle w:val="SLRFooterChar"/>
      </w:rPr>
      <w:instrText xml:space="preserve"> PAGE  \* Arabic  \* MERGEFORMAT </w:instrText>
    </w:r>
    <w:r>
      <w:rPr>
        <w:rStyle w:val="SLRFooterChar"/>
      </w:rPr>
      <w:fldChar w:fldCharType="separate"/>
    </w:r>
    <w:r>
      <w:rPr>
        <w:rStyle w:val="SLRFooterChar"/>
        <w:noProof/>
      </w:rPr>
      <w:t>4</w:t>
    </w:r>
    <w:r>
      <w:rPr>
        <w:rStyle w:val="SLRFooterChar"/>
      </w:rPr>
      <w:fldChar w:fldCharType="end"/>
    </w:r>
    <w:r>
      <w:rPr>
        <w:rStyle w:val="SLRFooterChar"/>
      </w:rPr>
      <w:tab/>
    </w:r>
    <w:r w:rsidRPr="00EB34E7">
      <w:rPr>
        <w:rStyle w:val="SLRFooterChar"/>
      </w:rPr>
      <w:t>Client Name</w:t>
    </w:r>
    <w:r>
      <w:rPr>
        <w:rStyle w:val="SLRFooterChar"/>
      </w:rPr>
      <w:tab/>
    </w:r>
    <w:r w:rsidRPr="003B3265">
      <w:tab/>
    </w:r>
    <w:r>
      <w:t xml:space="preserve"> </w:t>
    </w:r>
  </w:p>
  <w:p w14:paraId="330BF112" w14:textId="77777777" w:rsidR="00242C9D" w:rsidRDefault="00242C9D" w:rsidP="0021295B">
    <w:pPr>
      <w:jc w:val="center"/>
      <w:rPr>
        <w:rStyle w:val="SLRFooterChar"/>
      </w:rPr>
    </w:pPr>
    <w:r w:rsidRPr="003B3265">
      <w:rPr>
        <w:noProof/>
        <w:lang w:eastAsia="en-GB"/>
      </w:rPr>
      <w:drawing>
        <wp:anchor distT="0" distB="0" distL="114300" distR="114300" simplePos="0" relativeHeight="251660288" behindDoc="0" locked="0" layoutInCell="1" allowOverlap="1" wp14:anchorId="015243F6" wp14:editId="4C05E931">
          <wp:simplePos x="0" y="0"/>
          <wp:positionH relativeFrom="page">
            <wp:posOffset>0</wp:posOffset>
          </wp:positionH>
          <wp:positionV relativeFrom="page">
            <wp:posOffset>951865</wp:posOffset>
          </wp:positionV>
          <wp:extent cx="7639200" cy="144000"/>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 bottom.jpg"/>
                  <pic:cNvPicPr/>
                </pic:nvPicPr>
                <pic:blipFill rotWithShape="1">
                  <a:blip r:embed="rId1">
                    <a:extLst>
                      <a:ext uri="{28A0092B-C50C-407E-A947-70E740481C1C}">
                        <a14:useLocalDpi xmlns:a14="http://schemas.microsoft.com/office/drawing/2010/main" val="0"/>
                      </a:ext>
                    </a:extLst>
                  </a:blip>
                  <a:srcRect t="37500"/>
                  <a:stretch/>
                </pic:blipFill>
                <pic:spPr bwMode="auto">
                  <a:xfrm>
                    <a:off x="0" y="0"/>
                    <a:ext cx="7639200" cy="14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SLRFooterChar"/>
      </w:rPr>
      <w:t xml:space="preserve">Report </w:t>
    </w:r>
    <w:r w:rsidRPr="00EF16DE">
      <w:rPr>
        <w:rStyle w:val="SLRFooterChar"/>
      </w:rPr>
      <w:t>Title</w:t>
    </w:r>
    <w:r>
      <w:rPr>
        <w:rStyle w:val="SLRFooterChar"/>
      </w:rPr>
      <w:t xml:space="preserve"> </w:t>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t xml:space="preserve">    </w:t>
    </w:r>
    <w:r>
      <w:rPr>
        <w:rStyle w:val="SLRFooterChar"/>
      </w:rPr>
      <w:tab/>
      <w:t xml:space="preserve"> </w:t>
    </w:r>
    <w:r w:rsidRPr="0021295B">
      <w:rPr>
        <w:rStyle w:val="SLRFooterChar"/>
      </w:rPr>
      <w:t>SLR Ref No:</w:t>
    </w:r>
  </w:p>
  <w:p w14:paraId="6C2C01EC" w14:textId="430102F6" w:rsidR="00242C9D" w:rsidRDefault="00242C9D" w:rsidP="00C06F7E">
    <w:r>
      <w:rPr>
        <w:rStyle w:val="SLRFooterChar"/>
      </w:rPr>
      <w:t xml:space="preserve">Filename: </w:t>
    </w:r>
    <w:r>
      <w:rPr>
        <w:rStyle w:val="SLRFooterChar"/>
      </w:rPr>
      <w:fldChar w:fldCharType="begin"/>
    </w:r>
    <w:r>
      <w:rPr>
        <w:rStyle w:val="SLRFooterChar"/>
      </w:rPr>
      <w:instrText xml:space="preserve"> FILENAME   \* MERGEFORMAT </w:instrText>
    </w:r>
    <w:r>
      <w:rPr>
        <w:rStyle w:val="SLRFooterChar"/>
      </w:rPr>
      <w:fldChar w:fldCharType="separate"/>
    </w:r>
    <w:r>
      <w:rPr>
        <w:rStyle w:val="SLRFooterChar"/>
        <w:noProof/>
      </w:rPr>
      <w:t>231129_402.02718.00005_Working Plan</w:t>
    </w:r>
    <w:r>
      <w:rPr>
        <w:rStyle w:val="SLRFooterChar"/>
      </w:rPr>
      <w:fldChar w:fldCharType="end"/>
    </w:r>
    <w:r w:rsidRPr="00D14A3F">
      <w:rPr>
        <w:rStyle w:val="SLRFooterChar"/>
      </w:rPr>
      <w:t xml:space="preserve"> </w:t>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r>
    <w:r>
      <w:rPr>
        <w:rStyle w:val="SLRFooterChar"/>
      </w:rPr>
      <w:tab/>
      <w:t xml:space="preserve"> </w:t>
    </w:r>
    <w:r>
      <w:rPr>
        <w:rStyle w:val="SLRFooterChar"/>
      </w:rPr>
      <w:tab/>
      <w:t xml:space="preserve"> </w:t>
    </w:r>
    <w:r w:rsidRPr="00EF16DE">
      <w:rPr>
        <w:rStyle w:val="SLRFooterChar"/>
      </w:rPr>
      <w:t>Month Year</w:t>
    </w:r>
    <w:r w:rsidRPr="003B3265">
      <w:rPr>
        <w:noProof/>
        <w:lang w:eastAsia="en-GB"/>
      </w:rPr>
      <w:t xml:space="preserve"> </w:t>
    </w:r>
    <w:r w:rsidRPr="003B3265">
      <w:rPr>
        <w:noProof/>
        <w:lang w:eastAsia="en-GB"/>
      </w:rPr>
      <w:drawing>
        <wp:anchor distT="0" distB="0" distL="114300" distR="114300" simplePos="0" relativeHeight="251659264" behindDoc="0" locked="0" layoutInCell="1" allowOverlap="1" wp14:anchorId="19CFD8D1" wp14:editId="55BD8AF6">
          <wp:simplePos x="0" y="0"/>
          <wp:positionH relativeFrom="page">
            <wp:posOffset>0</wp:posOffset>
          </wp:positionH>
          <wp:positionV relativeFrom="page">
            <wp:posOffset>972185</wp:posOffset>
          </wp:positionV>
          <wp:extent cx="7639200" cy="144000"/>
          <wp:effectExtent l="0" t="0" r="0" b="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 bottom.jpg"/>
                  <pic:cNvPicPr/>
                </pic:nvPicPr>
                <pic:blipFill rotWithShape="1">
                  <a:blip r:embed="rId1">
                    <a:extLst>
                      <a:ext uri="{28A0092B-C50C-407E-A947-70E740481C1C}">
                        <a14:useLocalDpi xmlns:a14="http://schemas.microsoft.com/office/drawing/2010/main" val="0"/>
                      </a:ext>
                    </a:extLst>
                  </a:blip>
                  <a:srcRect t="37500"/>
                  <a:stretch/>
                </pic:blipFill>
                <pic:spPr bwMode="auto">
                  <a:xfrm>
                    <a:off x="0" y="0"/>
                    <a:ext cx="7639200" cy="14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608A9" w14:textId="77777777" w:rsidR="00242C9D" w:rsidRDefault="00242C9D">
    <w:r>
      <w:rPr>
        <w:noProof/>
        <w:lang w:eastAsia="en-GB"/>
      </w:rPr>
      <w:drawing>
        <wp:anchor distT="0" distB="0" distL="114300" distR="114300" simplePos="0" relativeHeight="251655168" behindDoc="1" locked="0" layoutInCell="1" allowOverlap="1" wp14:anchorId="6388F2AE" wp14:editId="17D2EBF5">
          <wp:simplePos x="0" y="0"/>
          <wp:positionH relativeFrom="column">
            <wp:posOffset>-1080135</wp:posOffset>
          </wp:positionH>
          <wp:positionV relativeFrom="paragraph">
            <wp:posOffset>-459740</wp:posOffset>
          </wp:positionV>
          <wp:extent cx="7569200" cy="10704830"/>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 Cover.jpg"/>
                  <pic:cNvPicPr/>
                </pic:nvPicPr>
                <pic:blipFill>
                  <a:blip r:embed="rId1">
                    <a:extLst>
                      <a:ext uri="{28A0092B-C50C-407E-A947-70E740481C1C}">
                        <a14:useLocalDpi xmlns:a14="http://schemas.microsoft.com/office/drawing/2010/main" val="0"/>
                      </a:ext>
                    </a:extLst>
                  </a:blip>
                  <a:stretch>
                    <a:fillRect/>
                  </a:stretch>
                </pic:blipFill>
                <pic:spPr>
                  <a:xfrm>
                    <a:off x="0" y="0"/>
                    <a:ext cx="7569200" cy="1070483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bottom w:val="single" w:sz="4" w:space="0" w:color="003769" w:themeColor="text2" w:themeShade="BF"/>
      </w:tblBorders>
      <w:tblLook w:val="04A0" w:firstRow="1" w:lastRow="0" w:firstColumn="1" w:lastColumn="0" w:noHBand="0" w:noVBand="1"/>
    </w:tblPr>
    <w:tblGrid>
      <w:gridCol w:w="6769"/>
      <w:gridCol w:w="3203"/>
    </w:tblGrid>
    <w:tr w:rsidR="00242C9D" w14:paraId="6CC575D6" w14:textId="77777777" w:rsidTr="00712E24">
      <w:trPr>
        <w:trHeight w:val="697"/>
      </w:trPr>
      <w:tc>
        <w:tcPr>
          <w:tcW w:w="2515" w:type="pct"/>
        </w:tcPr>
        <w:p w14:paraId="7BAE5DC9" w14:textId="1C0017EA" w:rsidR="00242C9D" w:rsidRDefault="00242C9D" w:rsidP="00E82C27">
          <w:pPr>
            <w:pStyle w:val="NoSpacing"/>
            <w:rPr>
              <w:rStyle w:val="SLRFooterChar"/>
            </w:rPr>
          </w:pPr>
          <w:r>
            <w:rPr>
              <w:rStyle w:val="SLRFooterChar"/>
            </w:rPr>
            <w:t xml:space="preserve">Neath Port Talbot County Borough Council </w:t>
          </w:r>
        </w:p>
        <w:p w14:paraId="6B50EA3E" w14:textId="1F0AF3BD" w:rsidR="00242C9D" w:rsidRDefault="00242C9D" w:rsidP="00E82C27">
          <w:pPr>
            <w:pStyle w:val="NoSpacing"/>
            <w:rPr>
              <w:rStyle w:val="SLRFooterChar"/>
            </w:rPr>
          </w:pPr>
          <w:r>
            <w:rPr>
              <w:rStyle w:val="SLRFooterChar"/>
            </w:rPr>
            <w:t>Working Plan</w:t>
          </w:r>
        </w:p>
        <w:p w14:paraId="1A37410A" w14:textId="1938DD1A" w:rsidR="00242C9D" w:rsidRPr="0017605B" w:rsidRDefault="00242C9D" w:rsidP="00712E24">
          <w:pPr>
            <w:pStyle w:val="NoSpacing"/>
            <w:rPr>
              <w:rFonts w:asciiTheme="majorHAnsi" w:eastAsiaTheme="majorEastAsia" w:hAnsiTheme="majorHAnsi" w:cstheme="majorBidi"/>
              <w:sz w:val="20"/>
              <w:szCs w:val="20"/>
            </w:rPr>
          </w:pPr>
          <w:r>
            <w:rPr>
              <w:rStyle w:val="SLRFooterChar"/>
            </w:rPr>
            <w:t xml:space="preserve">Crymlyn Burrows Materials Recovery and Energy Centre  </w:t>
          </w:r>
        </w:p>
      </w:tc>
      <w:tc>
        <w:tcPr>
          <w:tcW w:w="1190" w:type="pct"/>
        </w:tcPr>
        <w:p w14:paraId="54C6E17E" w14:textId="09C31525" w:rsidR="00242C9D" w:rsidRDefault="00242C9D" w:rsidP="00865156">
          <w:pPr>
            <w:pStyle w:val="Header"/>
            <w:jc w:val="right"/>
            <w:rPr>
              <w:rFonts w:eastAsiaTheme="majorEastAsia" w:cstheme="majorBidi"/>
              <w:b/>
              <w:bCs/>
            </w:rPr>
          </w:pPr>
          <w:r>
            <w:rPr>
              <w:rStyle w:val="SLRFooterChar"/>
              <w:rFonts w:eastAsiaTheme="minorEastAsia" w:cstheme="minorBidi"/>
              <w:lang w:val="en-US"/>
            </w:rPr>
            <w:br/>
            <w:t>SLR Ref No: 402.02718.00005</w:t>
          </w:r>
          <w:r>
            <w:rPr>
              <w:rStyle w:val="SLRFooterChar"/>
              <w:rFonts w:eastAsiaTheme="minorEastAsia" w:cstheme="minorBidi"/>
              <w:lang w:val="en-US"/>
            </w:rPr>
            <w:br/>
          </w:r>
          <w:r w:rsidR="00F71077">
            <w:rPr>
              <w:rStyle w:val="SLRFooterChar"/>
              <w:rFonts w:eastAsiaTheme="minorEastAsia" w:cstheme="minorBidi"/>
              <w:lang w:val="en-US"/>
            </w:rPr>
            <w:t>May</w:t>
          </w:r>
          <w:r>
            <w:rPr>
              <w:rStyle w:val="SLRFooterChar"/>
              <w:rFonts w:eastAsiaTheme="minorEastAsia" w:cstheme="minorBidi"/>
              <w:lang w:val="en-US"/>
            </w:rPr>
            <w:t xml:space="preserve"> 202</w:t>
          </w:r>
          <w:r w:rsidR="00865156">
            <w:rPr>
              <w:rStyle w:val="SLRFooterChar"/>
              <w:rFonts w:eastAsiaTheme="minorEastAsia" w:cstheme="minorBidi"/>
              <w:lang w:val="en-US"/>
            </w:rPr>
            <w:t>5</w:t>
          </w:r>
        </w:p>
      </w:tc>
    </w:tr>
  </w:tbl>
  <w:p w14:paraId="6E46957D" w14:textId="77777777" w:rsidR="00242C9D" w:rsidRDefault="00242C9D" w:rsidP="00712E24">
    <w:pPr>
      <w:pStyle w:val="Header"/>
      <w:tabs>
        <w:tab w:val="clear" w:pos="4513"/>
        <w:tab w:val="clear" w:pos="9026"/>
        <w:tab w:val="left" w:pos="1260"/>
      </w:tabs>
      <w:spacing w:after="0"/>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32C033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332536F"/>
    <w:multiLevelType w:val="hybridMultilevel"/>
    <w:tmpl w:val="3AAA165C"/>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B27DD"/>
    <w:multiLevelType w:val="hybridMultilevel"/>
    <w:tmpl w:val="110E960A"/>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F136EF"/>
    <w:multiLevelType w:val="hybridMultilevel"/>
    <w:tmpl w:val="E38AD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C76C63"/>
    <w:multiLevelType w:val="hybridMultilevel"/>
    <w:tmpl w:val="4350A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021F3C"/>
    <w:multiLevelType w:val="hybridMultilevel"/>
    <w:tmpl w:val="DCD69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D25249"/>
    <w:multiLevelType w:val="hybridMultilevel"/>
    <w:tmpl w:val="6D446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348FF"/>
    <w:multiLevelType w:val="hybridMultilevel"/>
    <w:tmpl w:val="5704A550"/>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36046"/>
    <w:multiLevelType w:val="hybridMultilevel"/>
    <w:tmpl w:val="47201D56"/>
    <w:lvl w:ilvl="0" w:tplc="0809000F">
      <w:start w:val="1"/>
      <w:numFmt w:val="decimal"/>
      <w:lvlText w:val="%1."/>
      <w:lvlJc w:val="left"/>
      <w:pPr>
        <w:ind w:left="720" w:hanging="360"/>
      </w:pPr>
      <w:rPr>
        <w:color w:val="059AC4"/>
      </w:rPr>
    </w:lvl>
    <w:lvl w:ilvl="1" w:tplc="C46877A4">
      <w:start w:val="1"/>
      <w:numFmt w:val="bullet"/>
      <w:lvlText w:val="o"/>
      <w:lvlJc w:val="left"/>
      <w:pPr>
        <w:ind w:left="1440" w:hanging="360"/>
      </w:pPr>
      <w:rPr>
        <w:rFonts w:ascii="Courier New" w:hAnsi="Courier New" w:cs="Times New Roman" w:hint="default"/>
        <w:color w:val="059AC4"/>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42D3012"/>
    <w:multiLevelType w:val="hybridMultilevel"/>
    <w:tmpl w:val="6E948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D6167A"/>
    <w:multiLevelType w:val="multilevel"/>
    <w:tmpl w:val="FF142B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E350499"/>
    <w:multiLevelType w:val="hybridMultilevel"/>
    <w:tmpl w:val="7CECF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3E4570"/>
    <w:multiLevelType w:val="hybridMultilevel"/>
    <w:tmpl w:val="53F2FD82"/>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E97E7B"/>
    <w:multiLevelType w:val="hybridMultilevel"/>
    <w:tmpl w:val="D0CA6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3B6E8A"/>
    <w:multiLevelType w:val="hybridMultilevel"/>
    <w:tmpl w:val="987A1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9A2CF6"/>
    <w:multiLevelType w:val="hybridMultilevel"/>
    <w:tmpl w:val="4F7A7214"/>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983531"/>
    <w:multiLevelType w:val="hybridMultilevel"/>
    <w:tmpl w:val="D1122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8174B1"/>
    <w:multiLevelType w:val="hybridMultilevel"/>
    <w:tmpl w:val="BF8E4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C65449"/>
    <w:multiLevelType w:val="hybridMultilevel"/>
    <w:tmpl w:val="4C6A0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083E91"/>
    <w:multiLevelType w:val="hybridMultilevel"/>
    <w:tmpl w:val="B96CF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45484D"/>
    <w:multiLevelType w:val="hybridMultilevel"/>
    <w:tmpl w:val="508A2122"/>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381B97"/>
    <w:multiLevelType w:val="hybridMultilevel"/>
    <w:tmpl w:val="33B89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A6621B"/>
    <w:multiLevelType w:val="hybridMultilevel"/>
    <w:tmpl w:val="C7A0C18C"/>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4161DF"/>
    <w:multiLevelType w:val="hybridMultilevel"/>
    <w:tmpl w:val="9DE876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A40639"/>
    <w:multiLevelType w:val="hybridMultilevel"/>
    <w:tmpl w:val="DD160E14"/>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323961"/>
    <w:multiLevelType w:val="hybridMultilevel"/>
    <w:tmpl w:val="F5F0C1AC"/>
    <w:lvl w:ilvl="0" w:tplc="93801006">
      <w:start w:val="1"/>
      <w:numFmt w:val="bullet"/>
      <w:lvlText w:val=""/>
      <w:lvlJc w:val="left"/>
      <w:pPr>
        <w:ind w:left="720" w:hanging="360"/>
      </w:pPr>
      <w:rPr>
        <w:rFonts w:ascii="Symbol" w:hAnsi="Symbol" w:hint="default"/>
        <w:color w:val="059AC4" w:themeColor="accent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430FE8"/>
    <w:multiLevelType w:val="hybridMultilevel"/>
    <w:tmpl w:val="374E3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746B0B"/>
    <w:multiLevelType w:val="hybridMultilevel"/>
    <w:tmpl w:val="8A185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606495"/>
    <w:multiLevelType w:val="hybridMultilevel"/>
    <w:tmpl w:val="E4461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213AC8"/>
    <w:multiLevelType w:val="hybridMultilevel"/>
    <w:tmpl w:val="77C08CA0"/>
    <w:lvl w:ilvl="0" w:tplc="EDB4CD02">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4B044A"/>
    <w:multiLevelType w:val="multilevel"/>
    <w:tmpl w:val="D542CC92"/>
    <w:lvl w:ilvl="0">
      <w:start w:val="1"/>
      <w:numFmt w:val="decimal"/>
      <w:pStyle w:val="Heading1"/>
      <w:lvlText w:val="%1.0"/>
      <w:lvlJc w:val="left"/>
      <w:pPr>
        <w:tabs>
          <w:tab w:val="num" w:pos="993"/>
        </w:tabs>
        <w:ind w:left="993" w:hanging="709"/>
      </w:pPr>
      <w:rPr>
        <w:b w:val="0"/>
        <w:bCs w:val="0"/>
        <w:i w:val="0"/>
        <w:iCs w:val="0"/>
        <w:caps w:val="0"/>
        <w:smallCaps w:val="0"/>
        <w:strike w:val="0"/>
        <w:dstrike w:val="0"/>
        <w:noProof w:val="0"/>
        <w:vanish w:val="0"/>
        <w:color w:val="059AC4" w:themeColor="accent4"/>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7373"/>
        </w:tabs>
        <w:ind w:left="7373" w:hanging="709"/>
      </w:pPr>
      <w:rPr>
        <w:rFonts w:hint="default"/>
      </w:rPr>
    </w:lvl>
    <w:lvl w:ilvl="2">
      <w:start w:val="1"/>
      <w:numFmt w:val="decimal"/>
      <w:pStyle w:val="Heading3"/>
      <w:lvlText w:val="%1.%2.%3"/>
      <w:lvlJc w:val="left"/>
      <w:pPr>
        <w:tabs>
          <w:tab w:val="num" w:pos="4112"/>
        </w:tabs>
        <w:ind w:left="4112" w:hanging="709"/>
      </w:pPr>
      <w:rPr>
        <w:rFonts w:hint="default"/>
      </w:rPr>
    </w:lvl>
    <w:lvl w:ilvl="3">
      <w:start w:val="1"/>
      <w:numFmt w:val="none"/>
      <w:suff w:val="nothing"/>
      <w:lvlText w:val=""/>
      <w:lvlJc w:val="left"/>
      <w:pPr>
        <w:ind w:left="3403" w:firstLine="0"/>
      </w:pPr>
      <w:rPr>
        <w:rFonts w:hint="default"/>
      </w:rPr>
    </w:lvl>
    <w:lvl w:ilvl="4">
      <w:start w:val="1"/>
      <w:numFmt w:val="decimal"/>
      <w:lvlText w:val="%1.%2.%3.%4.%5"/>
      <w:lvlJc w:val="left"/>
      <w:pPr>
        <w:tabs>
          <w:tab w:val="num" w:pos="4411"/>
        </w:tabs>
        <w:ind w:left="4411" w:hanging="1008"/>
      </w:pPr>
      <w:rPr>
        <w:rFonts w:hint="default"/>
      </w:rPr>
    </w:lvl>
    <w:lvl w:ilvl="5">
      <w:start w:val="1"/>
      <w:numFmt w:val="decimal"/>
      <w:lvlText w:val="%1.%2.%3.%4.%5.%6"/>
      <w:lvlJc w:val="left"/>
      <w:pPr>
        <w:tabs>
          <w:tab w:val="num" w:pos="4555"/>
        </w:tabs>
        <w:ind w:left="4555" w:hanging="1152"/>
      </w:pPr>
      <w:rPr>
        <w:rFonts w:hint="default"/>
      </w:rPr>
    </w:lvl>
    <w:lvl w:ilvl="6">
      <w:start w:val="1"/>
      <w:numFmt w:val="decimal"/>
      <w:lvlText w:val="%1.%2.%3.%4.%5.%6.%7"/>
      <w:lvlJc w:val="left"/>
      <w:pPr>
        <w:tabs>
          <w:tab w:val="num" w:pos="4699"/>
        </w:tabs>
        <w:ind w:left="4699" w:hanging="1296"/>
      </w:pPr>
      <w:rPr>
        <w:rFonts w:hint="default"/>
      </w:rPr>
    </w:lvl>
    <w:lvl w:ilvl="7">
      <w:start w:val="1"/>
      <w:numFmt w:val="decimal"/>
      <w:lvlText w:val="%1.%2.%3.%4.%5.%6.%7.%8"/>
      <w:lvlJc w:val="left"/>
      <w:pPr>
        <w:tabs>
          <w:tab w:val="num" w:pos="4843"/>
        </w:tabs>
        <w:ind w:left="4843" w:hanging="1440"/>
      </w:pPr>
      <w:rPr>
        <w:rFonts w:hint="default"/>
      </w:rPr>
    </w:lvl>
    <w:lvl w:ilvl="8">
      <w:start w:val="1"/>
      <w:numFmt w:val="decimal"/>
      <w:lvlText w:val="%1.%2.%3.%4.%5.%6.%7.%8.%9"/>
      <w:lvlJc w:val="left"/>
      <w:pPr>
        <w:tabs>
          <w:tab w:val="num" w:pos="4987"/>
        </w:tabs>
        <w:ind w:left="4987" w:hanging="1584"/>
      </w:pPr>
      <w:rPr>
        <w:rFonts w:hint="default"/>
      </w:rPr>
    </w:lvl>
  </w:abstractNum>
  <w:abstractNum w:abstractNumId="31" w15:restartNumberingAfterBreak="0">
    <w:nsid w:val="704964C4"/>
    <w:multiLevelType w:val="hybridMultilevel"/>
    <w:tmpl w:val="0420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B851F3"/>
    <w:multiLevelType w:val="hybridMultilevel"/>
    <w:tmpl w:val="6BAC0C62"/>
    <w:lvl w:ilvl="0" w:tplc="2BC6D29C">
      <w:start w:val="1"/>
      <w:numFmt w:val="bullet"/>
      <w:pStyle w:val="ListBullet"/>
      <w:lvlText w:val=""/>
      <w:lvlJc w:val="left"/>
      <w:pPr>
        <w:ind w:left="720" w:hanging="360"/>
      </w:pPr>
      <w:rPr>
        <w:rFonts w:ascii="Symbol" w:hAnsi="Symbol" w:hint="default"/>
        <w:color w:val="059AC4"/>
      </w:rPr>
    </w:lvl>
    <w:lvl w:ilvl="1" w:tplc="C46877A4">
      <w:start w:val="1"/>
      <w:numFmt w:val="bullet"/>
      <w:pStyle w:val="ListBullet2"/>
      <w:lvlText w:val="o"/>
      <w:lvlJc w:val="left"/>
      <w:pPr>
        <w:ind w:left="1440" w:hanging="360"/>
      </w:pPr>
      <w:rPr>
        <w:rFonts w:ascii="Courier New" w:hAnsi="Courier New" w:hint="default"/>
        <w:color w:val="059AC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0"/>
  </w:num>
  <w:num w:numId="3">
    <w:abstractNumId w:val="32"/>
  </w:num>
  <w:num w:numId="4">
    <w:abstractNumId w:val="20"/>
  </w:num>
  <w:num w:numId="5">
    <w:abstractNumId w:val="1"/>
  </w:num>
  <w:num w:numId="6">
    <w:abstractNumId w:val="22"/>
  </w:num>
  <w:num w:numId="7">
    <w:abstractNumId w:val="24"/>
  </w:num>
  <w:num w:numId="8">
    <w:abstractNumId w:val="15"/>
  </w:num>
  <w:num w:numId="9">
    <w:abstractNumId w:val="2"/>
  </w:num>
  <w:num w:numId="10">
    <w:abstractNumId w:val="25"/>
  </w:num>
  <w:num w:numId="11">
    <w:abstractNumId w:val="12"/>
  </w:num>
  <w:num w:numId="12">
    <w:abstractNumId w:val="7"/>
  </w:num>
  <w:num w:numId="13">
    <w:abstractNumId w:val="8"/>
    <w:lvlOverride w:ilvl="0">
      <w:startOverride w:val="1"/>
    </w:lvlOverride>
    <w:lvlOverride w:ilvl="1"/>
    <w:lvlOverride w:ilvl="2"/>
    <w:lvlOverride w:ilvl="3"/>
    <w:lvlOverride w:ilvl="4"/>
    <w:lvlOverride w:ilvl="5"/>
    <w:lvlOverride w:ilvl="6"/>
    <w:lvlOverride w:ilvl="7"/>
    <w:lvlOverride w:ilvl="8"/>
  </w:num>
  <w:num w:numId="14">
    <w:abstractNumId w:val="13"/>
  </w:num>
  <w:num w:numId="15">
    <w:abstractNumId w:val="17"/>
  </w:num>
  <w:num w:numId="16">
    <w:abstractNumId w:val="26"/>
  </w:num>
  <w:num w:numId="17">
    <w:abstractNumId w:val="14"/>
  </w:num>
  <w:num w:numId="18">
    <w:abstractNumId w:val="3"/>
  </w:num>
  <w:num w:numId="19">
    <w:abstractNumId w:val="18"/>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3"/>
  </w:num>
  <w:num w:numId="32">
    <w:abstractNumId w:val="19"/>
  </w:num>
  <w:num w:numId="33">
    <w:abstractNumId w:val="6"/>
  </w:num>
  <w:num w:numId="34">
    <w:abstractNumId w:val="21"/>
  </w:num>
  <w:num w:numId="35">
    <w:abstractNumId w:val="16"/>
  </w:num>
  <w:num w:numId="36">
    <w:abstractNumId w:val="5"/>
  </w:num>
  <w:num w:numId="37">
    <w:abstractNumId w:val="31"/>
  </w:num>
  <w:num w:numId="38">
    <w:abstractNumId w:val="27"/>
  </w:num>
  <w:num w:numId="39">
    <w:abstractNumId w:val="11"/>
  </w:num>
  <w:num w:numId="40">
    <w:abstractNumId w:val="9"/>
  </w:num>
  <w:num w:numId="41">
    <w:abstractNumId w:val="32"/>
  </w:num>
  <w:num w:numId="42">
    <w:abstractNumId w:val="0"/>
  </w:num>
  <w:num w:numId="43">
    <w:abstractNumId w:val="32"/>
  </w:num>
  <w:num w:numId="44">
    <w:abstractNumId w:val="30"/>
  </w:num>
  <w:num w:numId="45">
    <w:abstractNumId w:val="30"/>
  </w:num>
  <w:num w:numId="46">
    <w:abstractNumId w:val="30"/>
  </w:num>
  <w:num w:numId="47">
    <w:abstractNumId w:val="30"/>
  </w:num>
  <w:num w:numId="48">
    <w:abstractNumId w:val="30"/>
  </w:num>
  <w:num w:numId="49">
    <w:abstractNumId w:val="30"/>
  </w:num>
  <w:num w:numId="50">
    <w:abstractNumId w:val="30"/>
  </w:num>
  <w:num w:numId="51">
    <w:abstractNumId w:val="32"/>
  </w:num>
  <w:num w:numId="52">
    <w:abstractNumId w:val="30"/>
  </w:num>
  <w:num w:numId="53">
    <w:abstractNumId w:val="30"/>
  </w:num>
  <w:num w:numId="54">
    <w:abstractNumId w:val="30"/>
  </w:num>
  <w:num w:numId="55">
    <w:abstractNumId w:val="30"/>
  </w:num>
  <w:num w:numId="56">
    <w:abstractNumId w:val="30"/>
  </w:num>
  <w:num w:numId="57">
    <w:abstractNumId w:val="30"/>
  </w:num>
  <w:num w:numId="58">
    <w:abstractNumId w:val="30"/>
  </w:num>
  <w:num w:numId="59">
    <w:abstractNumId w:val="30"/>
  </w:num>
  <w:num w:numId="60">
    <w:abstractNumId w:val="30"/>
  </w:num>
  <w:num w:numId="61">
    <w:abstractNumId w:val="32"/>
  </w:num>
  <w:num w:numId="62">
    <w:abstractNumId w:val="32"/>
  </w:num>
  <w:num w:numId="63">
    <w:abstractNumId w:val="30"/>
  </w:num>
  <w:num w:numId="64">
    <w:abstractNumId w:val="32"/>
  </w:num>
  <w:num w:numId="65">
    <w:abstractNumId w:val="30"/>
  </w:num>
  <w:num w:numId="66">
    <w:abstractNumId w:val="30"/>
  </w:num>
  <w:num w:numId="67">
    <w:abstractNumId w:val="30"/>
  </w:num>
  <w:num w:numId="68">
    <w:abstractNumId w:val="30"/>
  </w:num>
  <w:num w:numId="69">
    <w:abstractNumId w:val="30"/>
  </w:num>
  <w:num w:numId="70">
    <w:abstractNumId w:val="30"/>
  </w:num>
  <w:num w:numId="71">
    <w:abstractNumId w:val="30"/>
  </w:num>
  <w:num w:numId="72">
    <w:abstractNumId w:val="32"/>
  </w:num>
  <w:num w:numId="73">
    <w:abstractNumId w:val="32"/>
  </w:num>
  <w:num w:numId="74">
    <w:abstractNumId w:val="32"/>
  </w:num>
  <w:num w:numId="75">
    <w:abstractNumId w:val="30"/>
  </w:num>
  <w:num w:numId="76">
    <w:abstractNumId w:val="30"/>
  </w:num>
  <w:num w:numId="77">
    <w:abstractNumId w:val="30"/>
  </w:num>
  <w:num w:numId="78">
    <w:abstractNumId w:val="30"/>
  </w:num>
  <w:num w:numId="79">
    <w:abstractNumId w:val="30"/>
  </w:num>
  <w:num w:numId="80">
    <w:abstractNumId w:val="30"/>
  </w:num>
  <w:num w:numId="81">
    <w:abstractNumId w:val="30"/>
  </w:num>
  <w:num w:numId="82">
    <w:abstractNumId w:val="32"/>
  </w:num>
  <w:num w:numId="83">
    <w:abstractNumId w:val="32"/>
  </w:num>
  <w:num w:numId="84">
    <w:abstractNumId w:val="32"/>
  </w:num>
  <w:num w:numId="85">
    <w:abstractNumId w:val="32"/>
  </w:num>
  <w:num w:numId="86">
    <w:abstractNumId w:val="30"/>
  </w:num>
  <w:num w:numId="87">
    <w:abstractNumId w:val="30"/>
  </w:num>
  <w:num w:numId="88">
    <w:abstractNumId w:val="30"/>
  </w:num>
  <w:num w:numId="89">
    <w:abstractNumId w:val="30"/>
  </w:num>
  <w:num w:numId="90">
    <w:abstractNumId w:val="30"/>
  </w:num>
  <w:num w:numId="91">
    <w:abstractNumId w:val="30"/>
  </w:num>
  <w:num w:numId="92">
    <w:abstractNumId w:val="30"/>
  </w:num>
  <w:num w:numId="93">
    <w:abstractNumId w:val="30"/>
  </w:num>
  <w:num w:numId="94">
    <w:abstractNumId w:val="30"/>
  </w:num>
  <w:num w:numId="95">
    <w:abstractNumId w:val="32"/>
  </w:num>
  <w:num w:numId="96">
    <w:abstractNumId w:val="30"/>
  </w:num>
  <w:num w:numId="97">
    <w:abstractNumId w:val="32"/>
  </w:num>
  <w:num w:numId="98">
    <w:abstractNumId w:val="30"/>
  </w:num>
  <w:num w:numId="99">
    <w:abstractNumId w:val="30"/>
  </w:num>
  <w:num w:numId="100">
    <w:abstractNumId w:val="32"/>
  </w:num>
  <w:num w:numId="101">
    <w:abstractNumId w:val="30"/>
  </w:num>
  <w:num w:numId="102">
    <w:abstractNumId w:val="30"/>
  </w:num>
  <w:num w:numId="103">
    <w:abstractNumId w:val="30"/>
  </w:num>
  <w:num w:numId="104">
    <w:abstractNumId w:val="32"/>
  </w:num>
  <w:num w:numId="105">
    <w:abstractNumId w:val="32"/>
  </w:num>
  <w:num w:numId="106">
    <w:abstractNumId w:val="32"/>
  </w:num>
  <w:num w:numId="107">
    <w:abstractNumId w:val="30"/>
  </w:num>
  <w:num w:numId="108">
    <w:abstractNumId w:val="32"/>
  </w:num>
  <w:num w:numId="109">
    <w:abstractNumId w:val="29"/>
  </w:num>
  <w:num w:numId="110">
    <w:abstractNumId w:val="28"/>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n-GB" w:vendorID="64" w:dllVersion="131078" w:nlCheck="1" w:checkStyle="1"/>
  <w:proofState w:spelling="clean" w:grammar="clean"/>
  <w:attachedTemplate r:id="rId1"/>
  <w:defaultTabStop w:val="720"/>
  <w:noPunctuationKerning/>
  <w:characterSpacingControl w:val="doNotCompress"/>
  <w:hdrShapeDefaults>
    <o:shapedefaults v:ext="edit" spidmax="2049">
      <o:colormru v:ext="edit" colors="#004b8d"/>
    </o:shapedefaults>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749"/>
    <w:rsid w:val="00002C4A"/>
    <w:rsid w:val="00002EA2"/>
    <w:rsid w:val="00005500"/>
    <w:rsid w:val="000063D4"/>
    <w:rsid w:val="00006A09"/>
    <w:rsid w:val="00007856"/>
    <w:rsid w:val="000078AE"/>
    <w:rsid w:val="00010373"/>
    <w:rsid w:val="00010487"/>
    <w:rsid w:val="000110C9"/>
    <w:rsid w:val="0001157F"/>
    <w:rsid w:val="0001243A"/>
    <w:rsid w:val="0001287C"/>
    <w:rsid w:val="00012EEF"/>
    <w:rsid w:val="0001519C"/>
    <w:rsid w:val="000170DF"/>
    <w:rsid w:val="0001725F"/>
    <w:rsid w:val="00021C18"/>
    <w:rsid w:val="00023C0E"/>
    <w:rsid w:val="00025D63"/>
    <w:rsid w:val="00025F87"/>
    <w:rsid w:val="000260BF"/>
    <w:rsid w:val="0002670A"/>
    <w:rsid w:val="00027B69"/>
    <w:rsid w:val="00030F67"/>
    <w:rsid w:val="00034ABC"/>
    <w:rsid w:val="000406D2"/>
    <w:rsid w:val="0004073B"/>
    <w:rsid w:val="00044D1B"/>
    <w:rsid w:val="0004583E"/>
    <w:rsid w:val="000459F5"/>
    <w:rsid w:val="00045BA6"/>
    <w:rsid w:val="00045C6F"/>
    <w:rsid w:val="0004671A"/>
    <w:rsid w:val="00047026"/>
    <w:rsid w:val="000506EF"/>
    <w:rsid w:val="00051B48"/>
    <w:rsid w:val="00053264"/>
    <w:rsid w:val="00053CBD"/>
    <w:rsid w:val="000544BA"/>
    <w:rsid w:val="00055991"/>
    <w:rsid w:val="00056676"/>
    <w:rsid w:val="00057A05"/>
    <w:rsid w:val="00057CA1"/>
    <w:rsid w:val="000626EC"/>
    <w:rsid w:val="00062787"/>
    <w:rsid w:val="00062D6C"/>
    <w:rsid w:val="00066B24"/>
    <w:rsid w:val="000678F3"/>
    <w:rsid w:val="00070BD3"/>
    <w:rsid w:val="00071C60"/>
    <w:rsid w:val="0007205F"/>
    <w:rsid w:val="000726A4"/>
    <w:rsid w:val="0007332F"/>
    <w:rsid w:val="00075B82"/>
    <w:rsid w:val="00081196"/>
    <w:rsid w:val="00082639"/>
    <w:rsid w:val="00084687"/>
    <w:rsid w:val="00084C87"/>
    <w:rsid w:val="000851A5"/>
    <w:rsid w:val="000851D6"/>
    <w:rsid w:val="000856FD"/>
    <w:rsid w:val="00086922"/>
    <w:rsid w:val="000869BD"/>
    <w:rsid w:val="00090D39"/>
    <w:rsid w:val="000921FA"/>
    <w:rsid w:val="0009237A"/>
    <w:rsid w:val="000924CC"/>
    <w:rsid w:val="00095293"/>
    <w:rsid w:val="00095920"/>
    <w:rsid w:val="00096B3F"/>
    <w:rsid w:val="000A262F"/>
    <w:rsid w:val="000A279B"/>
    <w:rsid w:val="000A5B9E"/>
    <w:rsid w:val="000A7B38"/>
    <w:rsid w:val="000B147F"/>
    <w:rsid w:val="000B182E"/>
    <w:rsid w:val="000B2A80"/>
    <w:rsid w:val="000B49E3"/>
    <w:rsid w:val="000B49E6"/>
    <w:rsid w:val="000B58CA"/>
    <w:rsid w:val="000B5E2E"/>
    <w:rsid w:val="000B6949"/>
    <w:rsid w:val="000C0DB7"/>
    <w:rsid w:val="000C1595"/>
    <w:rsid w:val="000C214F"/>
    <w:rsid w:val="000C2488"/>
    <w:rsid w:val="000C3045"/>
    <w:rsid w:val="000C47DE"/>
    <w:rsid w:val="000C52DC"/>
    <w:rsid w:val="000C6394"/>
    <w:rsid w:val="000D07F4"/>
    <w:rsid w:val="000D4A56"/>
    <w:rsid w:val="000D5BB4"/>
    <w:rsid w:val="000D5F60"/>
    <w:rsid w:val="000D6B6F"/>
    <w:rsid w:val="000D7B75"/>
    <w:rsid w:val="000E08EE"/>
    <w:rsid w:val="000E23BA"/>
    <w:rsid w:val="000E2712"/>
    <w:rsid w:val="000E2C80"/>
    <w:rsid w:val="000E38C2"/>
    <w:rsid w:val="000F072A"/>
    <w:rsid w:val="000F09B4"/>
    <w:rsid w:val="000F111C"/>
    <w:rsid w:val="000F1F7C"/>
    <w:rsid w:val="000F2F56"/>
    <w:rsid w:val="000F393F"/>
    <w:rsid w:val="000F495A"/>
    <w:rsid w:val="0010013D"/>
    <w:rsid w:val="00101771"/>
    <w:rsid w:val="0010277E"/>
    <w:rsid w:val="001039F2"/>
    <w:rsid w:val="00105092"/>
    <w:rsid w:val="00105641"/>
    <w:rsid w:val="001059A0"/>
    <w:rsid w:val="00106BD0"/>
    <w:rsid w:val="00107A95"/>
    <w:rsid w:val="00110849"/>
    <w:rsid w:val="00110A17"/>
    <w:rsid w:val="00110E44"/>
    <w:rsid w:val="00110EF9"/>
    <w:rsid w:val="0011293C"/>
    <w:rsid w:val="0011353E"/>
    <w:rsid w:val="00113ADE"/>
    <w:rsid w:val="00113E0F"/>
    <w:rsid w:val="00117C06"/>
    <w:rsid w:val="00117F22"/>
    <w:rsid w:val="0012030A"/>
    <w:rsid w:val="001213D2"/>
    <w:rsid w:val="0012377E"/>
    <w:rsid w:val="00123F9B"/>
    <w:rsid w:val="00125301"/>
    <w:rsid w:val="001274B2"/>
    <w:rsid w:val="001302AC"/>
    <w:rsid w:val="00136BDB"/>
    <w:rsid w:val="00137F49"/>
    <w:rsid w:val="001409E4"/>
    <w:rsid w:val="001409F0"/>
    <w:rsid w:val="00140B0E"/>
    <w:rsid w:val="00141E57"/>
    <w:rsid w:val="00142307"/>
    <w:rsid w:val="00142D86"/>
    <w:rsid w:val="0014348A"/>
    <w:rsid w:val="0014469C"/>
    <w:rsid w:val="001447DB"/>
    <w:rsid w:val="00145BED"/>
    <w:rsid w:val="00145D0E"/>
    <w:rsid w:val="00146BD0"/>
    <w:rsid w:val="001474B6"/>
    <w:rsid w:val="00147860"/>
    <w:rsid w:val="00147883"/>
    <w:rsid w:val="00147B53"/>
    <w:rsid w:val="00147D1A"/>
    <w:rsid w:val="00150D68"/>
    <w:rsid w:val="00151BD7"/>
    <w:rsid w:val="00152BB6"/>
    <w:rsid w:val="00152C81"/>
    <w:rsid w:val="001535B9"/>
    <w:rsid w:val="00155EC2"/>
    <w:rsid w:val="00157F00"/>
    <w:rsid w:val="001606ED"/>
    <w:rsid w:val="0016156A"/>
    <w:rsid w:val="00161DE2"/>
    <w:rsid w:val="0016510C"/>
    <w:rsid w:val="00165166"/>
    <w:rsid w:val="00166089"/>
    <w:rsid w:val="00166E51"/>
    <w:rsid w:val="0017020F"/>
    <w:rsid w:val="001707A9"/>
    <w:rsid w:val="001719D3"/>
    <w:rsid w:val="00171F46"/>
    <w:rsid w:val="0017247E"/>
    <w:rsid w:val="00173129"/>
    <w:rsid w:val="00173812"/>
    <w:rsid w:val="00173E94"/>
    <w:rsid w:val="0017417C"/>
    <w:rsid w:val="00175CF4"/>
    <w:rsid w:val="00175F9E"/>
    <w:rsid w:val="0017605B"/>
    <w:rsid w:val="00177BDE"/>
    <w:rsid w:val="0018308B"/>
    <w:rsid w:val="00183935"/>
    <w:rsid w:val="00183FDB"/>
    <w:rsid w:val="00184299"/>
    <w:rsid w:val="00184373"/>
    <w:rsid w:val="001843A4"/>
    <w:rsid w:val="00185346"/>
    <w:rsid w:val="00187B7A"/>
    <w:rsid w:val="001903C7"/>
    <w:rsid w:val="001912A3"/>
    <w:rsid w:val="00194317"/>
    <w:rsid w:val="00194373"/>
    <w:rsid w:val="00194827"/>
    <w:rsid w:val="00196DEF"/>
    <w:rsid w:val="0019700F"/>
    <w:rsid w:val="00197E41"/>
    <w:rsid w:val="001A1A19"/>
    <w:rsid w:val="001A2297"/>
    <w:rsid w:val="001A2893"/>
    <w:rsid w:val="001A4A11"/>
    <w:rsid w:val="001A5210"/>
    <w:rsid w:val="001A6211"/>
    <w:rsid w:val="001B1AF0"/>
    <w:rsid w:val="001B23F5"/>
    <w:rsid w:val="001B59C5"/>
    <w:rsid w:val="001B5E8C"/>
    <w:rsid w:val="001C0562"/>
    <w:rsid w:val="001C0CE1"/>
    <w:rsid w:val="001C167D"/>
    <w:rsid w:val="001C26D1"/>
    <w:rsid w:val="001C2C01"/>
    <w:rsid w:val="001C39F3"/>
    <w:rsid w:val="001C4B0A"/>
    <w:rsid w:val="001C609C"/>
    <w:rsid w:val="001D1F9F"/>
    <w:rsid w:val="001D221D"/>
    <w:rsid w:val="001D2BA0"/>
    <w:rsid w:val="001D2D9A"/>
    <w:rsid w:val="001D30F0"/>
    <w:rsid w:val="001D42C2"/>
    <w:rsid w:val="001D4A43"/>
    <w:rsid w:val="001D6ECA"/>
    <w:rsid w:val="001E014F"/>
    <w:rsid w:val="001E08FE"/>
    <w:rsid w:val="001E1555"/>
    <w:rsid w:val="001E1EBC"/>
    <w:rsid w:val="001E50B6"/>
    <w:rsid w:val="001E6F91"/>
    <w:rsid w:val="001E724A"/>
    <w:rsid w:val="001E7531"/>
    <w:rsid w:val="001E7794"/>
    <w:rsid w:val="001E7D5B"/>
    <w:rsid w:val="001F00D7"/>
    <w:rsid w:val="001F3C56"/>
    <w:rsid w:val="001F584A"/>
    <w:rsid w:val="001F741E"/>
    <w:rsid w:val="00205116"/>
    <w:rsid w:val="002054D7"/>
    <w:rsid w:val="00205F2F"/>
    <w:rsid w:val="00206363"/>
    <w:rsid w:val="00207FCB"/>
    <w:rsid w:val="00210CA8"/>
    <w:rsid w:val="002110AE"/>
    <w:rsid w:val="0021188E"/>
    <w:rsid w:val="0021295B"/>
    <w:rsid w:val="00213128"/>
    <w:rsid w:val="00213F06"/>
    <w:rsid w:val="00215095"/>
    <w:rsid w:val="00216E43"/>
    <w:rsid w:val="002172AD"/>
    <w:rsid w:val="00217360"/>
    <w:rsid w:val="0022045A"/>
    <w:rsid w:val="002204D2"/>
    <w:rsid w:val="002205E0"/>
    <w:rsid w:val="00222115"/>
    <w:rsid w:val="00226446"/>
    <w:rsid w:val="00226ED3"/>
    <w:rsid w:val="00227A38"/>
    <w:rsid w:val="00227F31"/>
    <w:rsid w:val="00230068"/>
    <w:rsid w:val="0023019C"/>
    <w:rsid w:val="002312BB"/>
    <w:rsid w:val="00231372"/>
    <w:rsid w:val="00232B70"/>
    <w:rsid w:val="00234EAB"/>
    <w:rsid w:val="0023705C"/>
    <w:rsid w:val="0023753F"/>
    <w:rsid w:val="002377C3"/>
    <w:rsid w:val="00240C4B"/>
    <w:rsid w:val="002411F3"/>
    <w:rsid w:val="00241CFD"/>
    <w:rsid w:val="002421CE"/>
    <w:rsid w:val="00242C9D"/>
    <w:rsid w:val="00244D0E"/>
    <w:rsid w:val="002451DE"/>
    <w:rsid w:val="00245E70"/>
    <w:rsid w:val="0024698F"/>
    <w:rsid w:val="00246A90"/>
    <w:rsid w:val="00246C51"/>
    <w:rsid w:val="00246DCB"/>
    <w:rsid w:val="00246E03"/>
    <w:rsid w:val="002478AC"/>
    <w:rsid w:val="00247FFC"/>
    <w:rsid w:val="00251D0E"/>
    <w:rsid w:val="002529E5"/>
    <w:rsid w:val="0025339C"/>
    <w:rsid w:val="002566B0"/>
    <w:rsid w:val="002572D7"/>
    <w:rsid w:val="00261E7E"/>
    <w:rsid w:val="00262718"/>
    <w:rsid w:val="00262E1E"/>
    <w:rsid w:val="00265B0A"/>
    <w:rsid w:val="002662EA"/>
    <w:rsid w:val="00267159"/>
    <w:rsid w:val="0026741A"/>
    <w:rsid w:val="002674A4"/>
    <w:rsid w:val="00271E3E"/>
    <w:rsid w:val="002720EF"/>
    <w:rsid w:val="002729A6"/>
    <w:rsid w:val="00273160"/>
    <w:rsid w:val="00273617"/>
    <w:rsid w:val="00274739"/>
    <w:rsid w:val="00275299"/>
    <w:rsid w:val="0027531B"/>
    <w:rsid w:val="00275C63"/>
    <w:rsid w:val="00277E8A"/>
    <w:rsid w:val="00281DE6"/>
    <w:rsid w:val="00283510"/>
    <w:rsid w:val="00284467"/>
    <w:rsid w:val="0028588D"/>
    <w:rsid w:val="00287FFE"/>
    <w:rsid w:val="00290827"/>
    <w:rsid w:val="00290DBF"/>
    <w:rsid w:val="002916B0"/>
    <w:rsid w:val="00291F0A"/>
    <w:rsid w:val="00292B44"/>
    <w:rsid w:val="00292E5B"/>
    <w:rsid w:val="00292FFD"/>
    <w:rsid w:val="00295C4A"/>
    <w:rsid w:val="00296CF4"/>
    <w:rsid w:val="00297854"/>
    <w:rsid w:val="00297BDD"/>
    <w:rsid w:val="002A0BC3"/>
    <w:rsid w:val="002A2B93"/>
    <w:rsid w:val="002A3F71"/>
    <w:rsid w:val="002A49A3"/>
    <w:rsid w:val="002A4FB5"/>
    <w:rsid w:val="002A5711"/>
    <w:rsid w:val="002A5828"/>
    <w:rsid w:val="002B0498"/>
    <w:rsid w:val="002B0E5C"/>
    <w:rsid w:val="002B0FBF"/>
    <w:rsid w:val="002B2B00"/>
    <w:rsid w:val="002B3206"/>
    <w:rsid w:val="002B3B7B"/>
    <w:rsid w:val="002B45C0"/>
    <w:rsid w:val="002B730A"/>
    <w:rsid w:val="002B764F"/>
    <w:rsid w:val="002B795A"/>
    <w:rsid w:val="002B7FC1"/>
    <w:rsid w:val="002C03D7"/>
    <w:rsid w:val="002C0D35"/>
    <w:rsid w:val="002C2CC0"/>
    <w:rsid w:val="002C63D1"/>
    <w:rsid w:val="002C6941"/>
    <w:rsid w:val="002D0882"/>
    <w:rsid w:val="002D0E29"/>
    <w:rsid w:val="002D12C9"/>
    <w:rsid w:val="002D370A"/>
    <w:rsid w:val="002D43B9"/>
    <w:rsid w:val="002D4FF3"/>
    <w:rsid w:val="002D7B7A"/>
    <w:rsid w:val="002E4F18"/>
    <w:rsid w:val="002E58CF"/>
    <w:rsid w:val="002E5A2B"/>
    <w:rsid w:val="002E67D6"/>
    <w:rsid w:val="002E7CB3"/>
    <w:rsid w:val="002F03CC"/>
    <w:rsid w:val="002F2864"/>
    <w:rsid w:val="002F51FD"/>
    <w:rsid w:val="00300E72"/>
    <w:rsid w:val="00301262"/>
    <w:rsid w:val="00301609"/>
    <w:rsid w:val="003069FC"/>
    <w:rsid w:val="00306D0E"/>
    <w:rsid w:val="00310C59"/>
    <w:rsid w:val="00311C37"/>
    <w:rsid w:val="003168F5"/>
    <w:rsid w:val="00324136"/>
    <w:rsid w:val="00324A1D"/>
    <w:rsid w:val="00325042"/>
    <w:rsid w:val="003262BC"/>
    <w:rsid w:val="00326DB0"/>
    <w:rsid w:val="003306F7"/>
    <w:rsid w:val="00330BFD"/>
    <w:rsid w:val="00331714"/>
    <w:rsid w:val="00331B56"/>
    <w:rsid w:val="00333AB3"/>
    <w:rsid w:val="00334F88"/>
    <w:rsid w:val="0033587A"/>
    <w:rsid w:val="0034027F"/>
    <w:rsid w:val="00340594"/>
    <w:rsid w:val="003411B4"/>
    <w:rsid w:val="0034636E"/>
    <w:rsid w:val="0034702B"/>
    <w:rsid w:val="003475A2"/>
    <w:rsid w:val="00347B09"/>
    <w:rsid w:val="0035059B"/>
    <w:rsid w:val="003517F2"/>
    <w:rsid w:val="00351CD8"/>
    <w:rsid w:val="00352335"/>
    <w:rsid w:val="00362D81"/>
    <w:rsid w:val="00363A19"/>
    <w:rsid w:val="00364CCB"/>
    <w:rsid w:val="00367CD9"/>
    <w:rsid w:val="00370F03"/>
    <w:rsid w:val="003723F5"/>
    <w:rsid w:val="00374CD6"/>
    <w:rsid w:val="0037532D"/>
    <w:rsid w:val="00375CAB"/>
    <w:rsid w:val="00376B3D"/>
    <w:rsid w:val="00376EA9"/>
    <w:rsid w:val="00380047"/>
    <w:rsid w:val="00380643"/>
    <w:rsid w:val="00380D03"/>
    <w:rsid w:val="00382CB0"/>
    <w:rsid w:val="00382D00"/>
    <w:rsid w:val="00383C67"/>
    <w:rsid w:val="00384818"/>
    <w:rsid w:val="003849D8"/>
    <w:rsid w:val="0038686B"/>
    <w:rsid w:val="00386EBE"/>
    <w:rsid w:val="00387F84"/>
    <w:rsid w:val="00391A36"/>
    <w:rsid w:val="00391D63"/>
    <w:rsid w:val="003921E5"/>
    <w:rsid w:val="00396B07"/>
    <w:rsid w:val="003A036A"/>
    <w:rsid w:val="003A08A1"/>
    <w:rsid w:val="003A1721"/>
    <w:rsid w:val="003A29BF"/>
    <w:rsid w:val="003A4E53"/>
    <w:rsid w:val="003A671F"/>
    <w:rsid w:val="003B0BB7"/>
    <w:rsid w:val="003B0EB9"/>
    <w:rsid w:val="003B10A6"/>
    <w:rsid w:val="003B3265"/>
    <w:rsid w:val="003C0711"/>
    <w:rsid w:val="003C2004"/>
    <w:rsid w:val="003C263A"/>
    <w:rsid w:val="003C3A90"/>
    <w:rsid w:val="003C43F4"/>
    <w:rsid w:val="003C5932"/>
    <w:rsid w:val="003C5FC6"/>
    <w:rsid w:val="003C6F35"/>
    <w:rsid w:val="003C7389"/>
    <w:rsid w:val="003D3724"/>
    <w:rsid w:val="003D51D5"/>
    <w:rsid w:val="003D7077"/>
    <w:rsid w:val="003D7642"/>
    <w:rsid w:val="003D7EC6"/>
    <w:rsid w:val="003E168D"/>
    <w:rsid w:val="003E2A27"/>
    <w:rsid w:val="003F0357"/>
    <w:rsid w:val="003F1554"/>
    <w:rsid w:val="003F24FD"/>
    <w:rsid w:val="003F25FC"/>
    <w:rsid w:val="003F28E8"/>
    <w:rsid w:val="003F2FA0"/>
    <w:rsid w:val="003F4A15"/>
    <w:rsid w:val="003F4F7A"/>
    <w:rsid w:val="003F58C5"/>
    <w:rsid w:val="003F7CC0"/>
    <w:rsid w:val="004029F7"/>
    <w:rsid w:val="004032C5"/>
    <w:rsid w:val="00405851"/>
    <w:rsid w:val="00407712"/>
    <w:rsid w:val="00410A43"/>
    <w:rsid w:val="00410C53"/>
    <w:rsid w:val="00411D44"/>
    <w:rsid w:val="00412F21"/>
    <w:rsid w:val="00413936"/>
    <w:rsid w:val="00413B5E"/>
    <w:rsid w:val="00414140"/>
    <w:rsid w:val="00414A0A"/>
    <w:rsid w:val="004151E0"/>
    <w:rsid w:val="0041568F"/>
    <w:rsid w:val="00416038"/>
    <w:rsid w:val="00420911"/>
    <w:rsid w:val="00423053"/>
    <w:rsid w:val="00423E97"/>
    <w:rsid w:val="00424CA8"/>
    <w:rsid w:val="004315DA"/>
    <w:rsid w:val="00432B8E"/>
    <w:rsid w:val="004338B1"/>
    <w:rsid w:val="00433EE1"/>
    <w:rsid w:val="004340B0"/>
    <w:rsid w:val="00434BAC"/>
    <w:rsid w:val="00435924"/>
    <w:rsid w:val="00435F95"/>
    <w:rsid w:val="00440D01"/>
    <w:rsid w:val="004426C2"/>
    <w:rsid w:val="00442D1A"/>
    <w:rsid w:val="00445E9B"/>
    <w:rsid w:val="00447C36"/>
    <w:rsid w:val="0045014B"/>
    <w:rsid w:val="00453117"/>
    <w:rsid w:val="004531CA"/>
    <w:rsid w:val="00453417"/>
    <w:rsid w:val="00453697"/>
    <w:rsid w:val="004537FF"/>
    <w:rsid w:val="00453E6B"/>
    <w:rsid w:val="00462397"/>
    <w:rsid w:val="00463759"/>
    <w:rsid w:val="00465371"/>
    <w:rsid w:val="00466292"/>
    <w:rsid w:val="00467C1B"/>
    <w:rsid w:val="0047003E"/>
    <w:rsid w:val="004715EC"/>
    <w:rsid w:val="00472580"/>
    <w:rsid w:val="00472926"/>
    <w:rsid w:val="0047359E"/>
    <w:rsid w:val="004739EB"/>
    <w:rsid w:val="00475D23"/>
    <w:rsid w:val="00481225"/>
    <w:rsid w:val="00484206"/>
    <w:rsid w:val="00484788"/>
    <w:rsid w:val="00485A36"/>
    <w:rsid w:val="004905A8"/>
    <w:rsid w:val="00494940"/>
    <w:rsid w:val="00496CB7"/>
    <w:rsid w:val="00497951"/>
    <w:rsid w:val="004A0591"/>
    <w:rsid w:val="004A1F8B"/>
    <w:rsid w:val="004A26EF"/>
    <w:rsid w:val="004A28C7"/>
    <w:rsid w:val="004A3C7C"/>
    <w:rsid w:val="004A4EA1"/>
    <w:rsid w:val="004A5515"/>
    <w:rsid w:val="004A5C7C"/>
    <w:rsid w:val="004A682A"/>
    <w:rsid w:val="004A7E89"/>
    <w:rsid w:val="004B396C"/>
    <w:rsid w:val="004B3EAD"/>
    <w:rsid w:val="004B41E0"/>
    <w:rsid w:val="004B4D6E"/>
    <w:rsid w:val="004B7847"/>
    <w:rsid w:val="004C06F2"/>
    <w:rsid w:val="004C0BDA"/>
    <w:rsid w:val="004C0F95"/>
    <w:rsid w:val="004C27BE"/>
    <w:rsid w:val="004C486B"/>
    <w:rsid w:val="004C6B74"/>
    <w:rsid w:val="004C73DF"/>
    <w:rsid w:val="004D03E2"/>
    <w:rsid w:val="004D0518"/>
    <w:rsid w:val="004D0B1E"/>
    <w:rsid w:val="004D290B"/>
    <w:rsid w:val="004D3365"/>
    <w:rsid w:val="004D5D74"/>
    <w:rsid w:val="004D6E18"/>
    <w:rsid w:val="004D73AF"/>
    <w:rsid w:val="004D7E86"/>
    <w:rsid w:val="004D7EE7"/>
    <w:rsid w:val="004E06A6"/>
    <w:rsid w:val="004E0D2B"/>
    <w:rsid w:val="004E597B"/>
    <w:rsid w:val="004E685B"/>
    <w:rsid w:val="004F17CF"/>
    <w:rsid w:val="004F2357"/>
    <w:rsid w:val="004F2A25"/>
    <w:rsid w:val="004F4ACF"/>
    <w:rsid w:val="004F5092"/>
    <w:rsid w:val="004F51B9"/>
    <w:rsid w:val="004F6ABC"/>
    <w:rsid w:val="004F75E0"/>
    <w:rsid w:val="00500BF1"/>
    <w:rsid w:val="00501819"/>
    <w:rsid w:val="00501EF7"/>
    <w:rsid w:val="005023B8"/>
    <w:rsid w:val="005041CA"/>
    <w:rsid w:val="00504450"/>
    <w:rsid w:val="00506575"/>
    <w:rsid w:val="005071BD"/>
    <w:rsid w:val="00507999"/>
    <w:rsid w:val="00511C52"/>
    <w:rsid w:val="00512230"/>
    <w:rsid w:val="005131D5"/>
    <w:rsid w:val="0051474D"/>
    <w:rsid w:val="0051568F"/>
    <w:rsid w:val="00516A73"/>
    <w:rsid w:val="005206DC"/>
    <w:rsid w:val="00521A69"/>
    <w:rsid w:val="005221AA"/>
    <w:rsid w:val="00522966"/>
    <w:rsid w:val="0052338C"/>
    <w:rsid w:val="00523637"/>
    <w:rsid w:val="0052390A"/>
    <w:rsid w:val="00524F33"/>
    <w:rsid w:val="005268AF"/>
    <w:rsid w:val="0053136E"/>
    <w:rsid w:val="00531F67"/>
    <w:rsid w:val="0053282F"/>
    <w:rsid w:val="00533702"/>
    <w:rsid w:val="00533771"/>
    <w:rsid w:val="00533C41"/>
    <w:rsid w:val="00533E4B"/>
    <w:rsid w:val="005362CC"/>
    <w:rsid w:val="00536432"/>
    <w:rsid w:val="005366B5"/>
    <w:rsid w:val="0054047D"/>
    <w:rsid w:val="0054073C"/>
    <w:rsid w:val="00540F33"/>
    <w:rsid w:val="005429BC"/>
    <w:rsid w:val="005439F4"/>
    <w:rsid w:val="005503DA"/>
    <w:rsid w:val="00550EA7"/>
    <w:rsid w:val="0055171D"/>
    <w:rsid w:val="00552F22"/>
    <w:rsid w:val="00553554"/>
    <w:rsid w:val="00553A8C"/>
    <w:rsid w:val="0055443D"/>
    <w:rsid w:val="0055524E"/>
    <w:rsid w:val="00556C23"/>
    <w:rsid w:val="0055703A"/>
    <w:rsid w:val="005603D3"/>
    <w:rsid w:val="00560A3D"/>
    <w:rsid w:val="00561675"/>
    <w:rsid w:val="00562462"/>
    <w:rsid w:val="0056327E"/>
    <w:rsid w:val="00564F1C"/>
    <w:rsid w:val="00565F75"/>
    <w:rsid w:val="005742B7"/>
    <w:rsid w:val="00574C37"/>
    <w:rsid w:val="00574CE8"/>
    <w:rsid w:val="00575FD9"/>
    <w:rsid w:val="00577995"/>
    <w:rsid w:val="00580DB8"/>
    <w:rsid w:val="00581175"/>
    <w:rsid w:val="00581995"/>
    <w:rsid w:val="005867EB"/>
    <w:rsid w:val="00586F97"/>
    <w:rsid w:val="005874E7"/>
    <w:rsid w:val="00587AF7"/>
    <w:rsid w:val="00590E0E"/>
    <w:rsid w:val="005913D1"/>
    <w:rsid w:val="005916EA"/>
    <w:rsid w:val="00592620"/>
    <w:rsid w:val="00592F96"/>
    <w:rsid w:val="005944BC"/>
    <w:rsid w:val="00595E32"/>
    <w:rsid w:val="00597276"/>
    <w:rsid w:val="0059749D"/>
    <w:rsid w:val="005A0332"/>
    <w:rsid w:val="005A08C3"/>
    <w:rsid w:val="005A12EC"/>
    <w:rsid w:val="005A1BF6"/>
    <w:rsid w:val="005A3E7A"/>
    <w:rsid w:val="005A4540"/>
    <w:rsid w:val="005A5692"/>
    <w:rsid w:val="005A7C50"/>
    <w:rsid w:val="005B0BF0"/>
    <w:rsid w:val="005B2022"/>
    <w:rsid w:val="005B2C41"/>
    <w:rsid w:val="005B2CD9"/>
    <w:rsid w:val="005B2F36"/>
    <w:rsid w:val="005B6DF7"/>
    <w:rsid w:val="005C015D"/>
    <w:rsid w:val="005C0C08"/>
    <w:rsid w:val="005C0D5A"/>
    <w:rsid w:val="005C0F90"/>
    <w:rsid w:val="005C1D25"/>
    <w:rsid w:val="005C5E8E"/>
    <w:rsid w:val="005C7F3A"/>
    <w:rsid w:val="005D16BF"/>
    <w:rsid w:val="005D245E"/>
    <w:rsid w:val="005D2B7A"/>
    <w:rsid w:val="005D6B67"/>
    <w:rsid w:val="005D70DB"/>
    <w:rsid w:val="005D74F8"/>
    <w:rsid w:val="005D78D7"/>
    <w:rsid w:val="005E0ABA"/>
    <w:rsid w:val="005E3A0E"/>
    <w:rsid w:val="005E5E2A"/>
    <w:rsid w:val="005E78AE"/>
    <w:rsid w:val="005F07E1"/>
    <w:rsid w:val="005F0D26"/>
    <w:rsid w:val="005F3C21"/>
    <w:rsid w:val="005F4D60"/>
    <w:rsid w:val="005F513D"/>
    <w:rsid w:val="00600195"/>
    <w:rsid w:val="00600467"/>
    <w:rsid w:val="00600CE2"/>
    <w:rsid w:val="006011BA"/>
    <w:rsid w:val="00601A99"/>
    <w:rsid w:val="00604215"/>
    <w:rsid w:val="00611AF5"/>
    <w:rsid w:val="00613E9A"/>
    <w:rsid w:val="00616034"/>
    <w:rsid w:val="0062046A"/>
    <w:rsid w:val="00621ECB"/>
    <w:rsid w:val="00624E64"/>
    <w:rsid w:val="0062508C"/>
    <w:rsid w:val="00625DC8"/>
    <w:rsid w:val="00627328"/>
    <w:rsid w:val="006321FF"/>
    <w:rsid w:val="0063303B"/>
    <w:rsid w:val="00635F39"/>
    <w:rsid w:val="00637B28"/>
    <w:rsid w:val="0064054D"/>
    <w:rsid w:val="0064055B"/>
    <w:rsid w:val="0064071C"/>
    <w:rsid w:val="0064237E"/>
    <w:rsid w:val="00644015"/>
    <w:rsid w:val="006446B4"/>
    <w:rsid w:val="00645886"/>
    <w:rsid w:val="006468D8"/>
    <w:rsid w:val="00646EBC"/>
    <w:rsid w:val="00646F86"/>
    <w:rsid w:val="00650247"/>
    <w:rsid w:val="00650629"/>
    <w:rsid w:val="0065112C"/>
    <w:rsid w:val="006516A8"/>
    <w:rsid w:val="006523E1"/>
    <w:rsid w:val="0065278C"/>
    <w:rsid w:val="00654210"/>
    <w:rsid w:val="00655AF8"/>
    <w:rsid w:val="00655C5B"/>
    <w:rsid w:val="00655D69"/>
    <w:rsid w:val="00655E55"/>
    <w:rsid w:val="006562C0"/>
    <w:rsid w:val="00656DBC"/>
    <w:rsid w:val="00657B34"/>
    <w:rsid w:val="006603C9"/>
    <w:rsid w:val="0066171C"/>
    <w:rsid w:val="00661BAE"/>
    <w:rsid w:val="006629A5"/>
    <w:rsid w:val="00662AD7"/>
    <w:rsid w:val="006651F5"/>
    <w:rsid w:val="006657F1"/>
    <w:rsid w:val="00665F3F"/>
    <w:rsid w:val="00666A57"/>
    <w:rsid w:val="00670CC9"/>
    <w:rsid w:val="00671B60"/>
    <w:rsid w:val="0067392E"/>
    <w:rsid w:val="00675087"/>
    <w:rsid w:val="00676A39"/>
    <w:rsid w:val="00677C23"/>
    <w:rsid w:val="00680E94"/>
    <w:rsid w:val="00680FDA"/>
    <w:rsid w:val="00681844"/>
    <w:rsid w:val="0068205C"/>
    <w:rsid w:val="00682760"/>
    <w:rsid w:val="00683A4D"/>
    <w:rsid w:val="0068522B"/>
    <w:rsid w:val="006855BC"/>
    <w:rsid w:val="00685B46"/>
    <w:rsid w:val="0068733D"/>
    <w:rsid w:val="00687E1A"/>
    <w:rsid w:val="00690942"/>
    <w:rsid w:val="00690EC7"/>
    <w:rsid w:val="00691BAE"/>
    <w:rsid w:val="00692E2F"/>
    <w:rsid w:val="00694C5F"/>
    <w:rsid w:val="00694F30"/>
    <w:rsid w:val="00695D9D"/>
    <w:rsid w:val="006A3769"/>
    <w:rsid w:val="006A3CF9"/>
    <w:rsid w:val="006A4533"/>
    <w:rsid w:val="006A5F9C"/>
    <w:rsid w:val="006A60A8"/>
    <w:rsid w:val="006A7991"/>
    <w:rsid w:val="006B0DBB"/>
    <w:rsid w:val="006B1AA8"/>
    <w:rsid w:val="006B3E82"/>
    <w:rsid w:val="006B7788"/>
    <w:rsid w:val="006C26D0"/>
    <w:rsid w:val="006C3ABB"/>
    <w:rsid w:val="006C3D4B"/>
    <w:rsid w:val="006C47A2"/>
    <w:rsid w:val="006C58B3"/>
    <w:rsid w:val="006C7717"/>
    <w:rsid w:val="006D0D81"/>
    <w:rsid w:val="006D0DAF"/>
    <w:rsid w:val="006D0F49"/>
    <w:rsid w:val="006D123B"/>
    <w:rsid w:val="006D6C2B"/>
    <w:rsid w:val="006E08FA"/>
    <w:rsid w:val="006E0E76"/>
    <w:rsid w:val="006E3226"/>
    <w:rsid w:val="006E38F8"/>
    <w:rsid w:val="006E490E"/>
    <w:rsid w:val="006E5CDD"/>
    <w:rsid w:val="006E6EB2"/>
    <w:rsid w:val="006E6F5F"/>
    <w:rsid w:val="006E7AC4"/>
    <w:rsid w:val="006F239C"/>
    <w:rsid w:val="006F278C"/>
    <w:rsid w:val="006F4E2E"/>
    <w:rsid w:val="006F6804"/>
    <w:rsid w:val="00702105"/>
    <w:rsid w:val="00703167"/>
    <w:rsid w:val="00704312"/>
    <w:rsid w:val="007047E5"/>
    <w:rsid w:val="00706506"/>
    <w:rsid w:val="007067F6"/>
    <w:rsid w:val="007118CE"/>
    <w:rsid w:val="00712E24"/>
    <w:rsid w:val="0071529A"/>
    <w:rsid w:val="00717CB4"/>
    <w:rsid w:val="00720C53"/>
    <w:rsid w:val="00720D08"/>
    <w:rsid w:val="00721182"/>
    <w:rsid w:val="00721385"/>
    <w:rsid w:val="00721F96"/>
    <w:rsid w:val="00722040"/>
    <w:rsid w:val="007221AC"/>
    <w:rsid w:val="00722A70"/>
    <w:rsid w:val="00723EAA"/>
    <w:rsid w:val="00725AC3"/>
    <w:rsid w:val="0073050F"/>
    <w:rsid w:val="00730555"/>
    <w:rsid w:val="0073144A"/>
    <w:rsid w:val="00731CB2"/>
    <w:rsid w:val="00735C12"/>
    <w:rsid w:val="00736E88"/>
    <w:rsid w:val="00736FD4"/>
    <w:rsid w:val="007377DE"/>
    <w:rsid w:val="00737BBA"/>
    <w:rsid w:val="007404AE"/>
    <w:rsid w:val="00740C59"/>
    <w:rsid w:val="007417FF"/>
    <w:rsid w:val="007425AB"/>
    <w:rsid w:val="00743A00"/>
    <w:rsid w:val="00745175"/>
    <w:rsid w:val="00745C0A"/>
    <w:rsid w:val="00745FC1"/>
    <w:rsid w:val="00746561"/>
    <w:rsid w:val="00746B85"/>
    <w:rsid w:val="00747B45"/>
    <w:rsid w:val="00747DDF"/>
    <w:rsid w:val="0075195F"/>
    <w:rsid w:val="00751E14"/>
    <w:rsid w:val="007536CB"/>
    <w:rsid w:val="00753847"/>
    <w:rsid w:val="00760149"/>
    <w:rsid w:val="0076032A"/>
    <w:rsid w:val="00760CCC"/>
    <w:rsid w:val="00761A7A"/>
    <w:rsid w:val="00764116"/>
    <w:rsid w:val="0076457E"/>
    <w:rsid w:val="007654BF"/>
    <w:rsid w:val="00771240"/>
    <w:rsid w:val="0077126A"/>
    <w:rsid w:val="00771526"/>
    <w:rsid w:val="007730AC"/>
    <w:rsid w:val="00773507"/>
    <w:rsid w:val="007738AB"/>
    <w:rsid w:val="00775C83"/>
    <w:rsid w:val="00776418"/>
    <w:rsid w:val="0077754C"/>
    <w:rsid w:val="00780557"/>
    <w:rsid w:val="00780808"/>
    <w:rsid w:val="00780F2B"/>
    <w:rsid w:val="00782C22"/>
    <w:rsid w:val="00783FCC"/>
    <w:rsid w:val="0078467B"/>
    <w:rsid w:val="00787048"/>
    <w:rsid w:val="0078756B"/>
    <w:rsid w:val="00790A81"/>
    <w:rsid w:val="00792312"/>
    <w:rsid w:val="0079468B"/>
    <w:rsid w:val="00795400"/>
    <w:rsid w:val="00795F51"/>
    <w:rsid w:val="007A0A47"/>
    <w:rsid w:val="007A3D2D"/>
    <w:rsid w:val="007A3ED9"/>
    <w:rsid w:val="007A5F8E"/>
    <w:rsid w:val="007A667D"/>
    <w:rsid w:val="007A6712"/>
    <w:rsid w:val="007B0B10"/>
    <w:rsid w:val="007B4E70"/>
    <w:rsid w:val="007B7708"/>
    <w:rsid w:val="007C0387"/>
    <w:rsid w:val="007C15EE"/>
    <w:rsid w:val="007C2DAA"/>
    <w:rsid w:val="007C5D90"/>
    <w:rsid w:val="007C764C"/>
    <w:rsid w:val="007D0F2E"/>
    <w:rsid w:val="007D157F"/>
    <w:rsid w:val="007D2631"/>
    <w:rsid w:val="007D3024"/>
    <w:rsid w:val="007D4C0A"/>
    <w:rsid w:val="007D6A3D"/>
    <w:rsid w:val="007D6E82"/>
    <w:rsid w:val="007D7D71"/>
    <w:rsid w:val="007E0115"/>
    <w:rsid w:val="007E49FC"/>
    <w:rsid w:val="007E4C1F"/>
    <w:rsid w:val="007E6D5F"/>
    <w:rsid w:val="007F0436"/>
    <w:rsid w:val="007F0DC3"/>
    <w:rsid w:val="007F1710"/>
    <w:rsid w:val="007F200F"/>
    <w:rsid w:val="007F26B3"/>
    <w:rsid w:val="007F3941"/>
    <w:rsid w:val="007F3ABC"/>
    <w:rsid w:val="007F5243"/>
    <w:rsid w:val="007F547E"/>
    <w:rsid w:val="007F5EEE"/>
    <w:rsid w:val="007F6235"/>
    <w:rsid w:val="007F631A"/>
    <w:rsid w:val="007F7603"/>
    <w:rsid w:val="0080117D"/>
    <w:rsid w:val="00801D09"/>
    <w:rsid w:val="00802C9B"/>
    <w:rsid w:val="00802EAA"/>
    <w:rsid w:val="00804736"/>
    <w:rsid w:val="00805291"/>
    <w:rsid w:val="00805756"/>
    <w:rsid w:val="00805977"/>
    <w:rsid w:val="00807686"/>
    <w:rsid w:val="00807CAB"/>
    <w:rsid w:val="0081051F"/>
    <w:rsid w:val="0081189D"/>
    <w:rsid w:val="008126C6"/>
    <w:rsid w:val="00812F9D"/>
    <w:rsid w:val="00814855"/>
    <w:rsid w:val="008155BB"/>
    <w:rsid w:val="00816B48"/>
    <w:rsid w:val="00817E63"/>
    <w:rsid w:val="0082440E"/>
    <w:rsid w:val="00824B84"/>
    <w:rsid w:val="0082526F"/>
    <w:rsid w:val="00826223"/>
    <w:rsid w:val="008272FB"/>
    <w:rsid w:val="00827360"/>
    <w:rsid w:val="00831140"/>
    <w:rsid w:val="00831C7B"/>
    <w:rsid w:val="00832A67"/>
    <w:rsid w:val="0083338D"/>
    <w:rsid w:val="00833AF7"/>
    <w:rsid w:val="00834849"/>
    <w:rsid w:val="00836B99"/>
    <w:rsid w:val="00840460"/>
    <w:rsid w:val="0084323D"/>
    <w:rsid w:val="00843955"/>
    <w:rsid w:val="008468A0"/>
    <w:rsid w:val="00847194"/>
    <w:rsid w:val="00853E5B"/>
    <w:rsid w:val="00854D02"/>
    <w:rsid w:val="00855DEF"/>
    <w:rsid w:val="008569EB"/>
    <w:rsid w:val="00856BBF"/>
    <w:rsid w:val="008607CE"/>
    <w:rsid w:val="00860A5E"/>
    <w:rsid w:val="00861798"/>
    <w:rsid w:val="0086273D"/>
    <w:rsid w:val="008641AC"/>
    <w:rsid w:val="00865156"/>
    <w:rsid w:val="008702E5"/>
    <w:rsid w:val="00875AB3"/>
    <w:rsid w:val="00875DA0"/>
    <w:rsid w:val="00876AA1"/>
    <w:rsid w:val="0087754E"/>
    <w:rsid w:val="0088027A"/>
    <w:rsid w:val="00881181"/>
    <w:rsid w:val="00881281"/>
    <w:rsid w:val="0088242C"/>
    <w:rsid w:val="00883476"/>
    <w:rsid w:val="0088394A"/>
    <w:rsid w:val="00883974"/>
    <w:rsid w:val="00883E71"/>
    <w:rsid w:val="00885185"/>
    <w:rsid w:val="00885548"/>
    <w:rsid w:val="00886FA2"/>
    <w:rsid w:val="008878B5"/>
    <w:rsid w:val="008909F9"/>
    <w:rsid w:val="008912D9"/>
    <w:rsid w:val="00892453"/>
    <w:rsid w:val="008942FD"/>
    <w:rsid w:val="00895289"/>
    <w:rsid w:val="008956B1"/>
    <w:rsid w:val="0089692F"/>
    <w:rsid w:val="00897749"/>
    <w:rsid w:val="00897E03"/>
    <w:rsid w:val="008A11C8"/>
    <w:rsid w:val="008A194E"/>
    <w:rsid w:val="008A41C0"/>
    <w:rsid w:val="008A6530"/>
    <w:rsid w:val="008A79AD"/>
    <w:rsid w:val="008A7FFE"/>
    <w:rsid w:val="008B0577"/>
    <w:rsid w:val="008B063D"/>
    <w:rsid w:val="008B06D2"/>
    <w:rsid w:val="008B0B4A"/>
    <w:rsid w:val="008B16BD"/>
    <w:rsid w:val="008B1A5A"/>
    <w:rsid w:val="008B37DB"/>
    <w:rsid w:val="008B4455"/>
    <w:rsid w:val="008B4D63"/>
    <w:rsid w:val="008B4FEB"/>
    <w:rsid w:val="008B7E1A"/>
    <w:rsid w:val="008B7FDF"/>
    <w:rsid w:val="008C039F"/>
    <w:rsid w:val="008C2254"/>
    <w:rsid w:val="008C3EF9"/>
    <w:rsid w:val="008C5079"/>
    <w:rsid w:val="008C510D"/>
    <w:rsid w:val="008C6CC6"/>
    <w:rsid w:val="008D05AD"/>
    <w:rsid w:val="008D0D77"/>
    <w:rsid w:val="008D2B25"/>
    <w:rsid w:val="008D3127"/>
    <w:rsid w:val="008D3748"/>
    <w:rsid w:val="008D46FC"/>
    <w:rsid w:val="008D4941"/>
    <w:rsid w:val="008D4F30"/>
    <w:rsid w:val="008D4FEC"/>
    <w:rsid w:val="008D61F4"/>
    <w:rsid w:val="008D6FB8"/>
    <w:rsid w:val="008D741A"/>
    <w:rsid w:val="008D7EFE"/>
    <w:rsid w:val="008E32A2"/>
    <w:rsid w:val="008E3B21"/>
    <w:rsid w:val="008E46BB"/>
    <w:rsid w:val="008F092A"/>
    <w:rsid w:val="008F27BD"/>
    <w:rsid w:val="008F4B51"/>
    <w:rsid w:val="008F4FD6"/>
    <w:rsid w:val="008F78C6"/>
    <w:rsid w:val="008F7A36"/>
    <w:rsid w:val="009000F7"/>
    <w:rsid w:val="00900CC2"/>
    <w:rsid w:val="009017A9"/>
    <w:rsid w:val="0090305D"/>
    <w:rsid w:val="009032F9"/>
    <w:rsid w:val="00904553"/>
    <w:rsid w:val="009050B8"/>
    <w:rsid w:val="00905921"/>
    <w:rsid w:val="00905D18"/>
    <w:rsid w:val="00905D5D"/>
    <w:rsid w:val="00906A7B"/>
    <w:rsid w:val="009070F8"/>
    <w:rsid w:val="009071F8"/>
    <w:rsid w:val="00907F18"/>
    <w:rsid w:val="009114CF"/>
    <w:rsid w:val="00912432"/>
    <w:rsid w:val="00913047"/>
    <w:rsid w:val="009160EA"/>
    <w:rsid w:val="0091762C"/>
    <w:rsid w:val="00917D36"/>
    <w:rsid w:val="00920C0E"/>
    <w:rsid w:val="009215A6"/>
    <w:rsid w:val="009216C2"/>
    <w:rsid w:val="009225CE"/>
    <w:rsid w:val="0092296B"/>
    <w:rsid w:val="00922F7F"/>
    <w:rsid w:val="00925D10"/>
    <w:rsid w:val="00926F12"/>
    <w:rsid w:val="00927834"/>
    <w:rsid w:val="00930413"/>
    <w:rsid w:val="009313DA"/>
    <w:rsid w:val="0093140B"/>
    <w:rsid w:val="00931B56"/>
    <w:rsid w:val="00932080"/>
    <w:rsid w:val="00934048"/>
    <w:rsid w:val="00934066"/>
    <w:rsid w:val="00934083"/>
    <w:rsid w:val="0093408A"/>
    <w:rsid w:val="00934DD9"/>
    <w:rsid w:val="009413FD"/>
    <w:rsid w:val="00941AEC"/>
    <w:rsid w:val="00943A7C"/>
    <w:rsid w:val="0094477D"/>
    <w:rsid w:val="009455D1"/>
    <w:rsid w:val="009457A6"/>
    <w:rsid w:val="00945DEE"/>
    <w:rsid w:val="00947D59"/>
    <w:rsid w:val="009513BA"/>
    <w:rsid w:val="00951BC8"/>
    <w:rsid w:val="0095378A"/>
    <w:rsid w:val="009546BC"/>
    <w:rsid w:val="00954E7B"/>
    <w:rsid w:val="00955098"/>
    <w:rsid w:val="00955461"/>
    <w:rsid w:val="00955696"/>
    <w:rsid w:val="00956CAC"/>
    <w:rsid w:val="00956EA5"/>
    <w:rsid w:val="00956FBE"/>
    <w:rsid w:val="009570EB"/>
    <w:rsid w:val="00957AC8"/>
    <w:rsid w:val="009601E3"/>
    <w:rsid w:val="00960410"/>
    <w:rsid w:val="009623A0"/>
    <w:rsid w:val="0096292B"/>
    <w:rsid w:val="00962C7F"/>
    <w:rsid w:val="00965367"/>
    <w:rsid w:val="009700B8"/>
    <w:rsid w:val="00972502"/>
    <w:rsid w:val="00972AE6"/>
    <w:rsid w:val="00973805"/>
    <w:rsid w:val="0097431B"/>
    <w:rsid w:val="009754A4"/>
    <w:rsid w:val="00975876"/>
    <w:rsid w:val="0097606B"/>
    <w:rsid w:val="00976492"/>
    <w:rsid w:val="0097698C"/>
    <w:rsid w:val="00976BFC"/>
    <w:rsid w:val="0098006E"/>
    <w:rsid w:val="0098179D"/>
    <w:rsid w:val="00982A04"/>
    <w:rsid w:val="009834A2"/>
    <w:rsid w:val="0098592B"/>
    <w:rsid w:val="00985E26"/>
    <w:rsid w:val="0098638E"/>
    <w:rsid w:val="00987F7D"/>
    <w:rsid w:val="00990556"/>
    <w:rsid w:val="00991A5B"/>
    <w:rsid w:val="009924C7"/>
    <w:rsid w:val="009A1109"/>
    <w:rsid w:val="009A18C9"/>
    <w:rsid w:val="009A2A98"/>
    <w:rsid w:val="009A4255"/>
    <w:rsid w:val="009A5965"/>
    <w:rsid w:val="009A5D56"/>
    <w:rsid w:val="009B1318"/>
    <w:rsid w:val="009B150D"/>
    <w:rsid w:val="009B2FF9"/>
    <w:rsid w:val="009B6AE7"/>
    <w:rsid w:val="009B6BC2"/>
    <w:rsid w:val="009C0C6E"/>
    <w:rsid w:val="009C14A8"/>
    <w:rsid w:val="009C2AB1"/>
    <w:rsid w:val="009C301A"/>
    <w:rsid w:val="009C3A71"/>
    <w:rsid w:val="009C47CD"/>
    <w:rsid w:val="009C47FE"/>
    <w:rsid w:val="009C5926"/>
    <w:rsid w:val="009C619C"/>
    <w:rsid w:val="009C6333"/>
    <w:rsid w:val="009C6A39"/>
    <w:rsid w:val="009D1D5F"/>
    <w:rsid w:val="009D2FD9"/>
    <w:rsid w:val="009D36F9"/>
    <w:rsid w:val="009D46D2"/>
    <w:rsid w:val="009D5C6C"/>
    <w:rsid w:val="009D6832"/>
    <w:rsid w:val="009D6ABA"/>
    <w:rsid w:val="009D6DF6"/>
    <w:rsid w:val="009D7497"/>
    <w:rsid w:val="009D7A72"/>
    <w:rsid w:val="009E01C8"/>
    <w:rsid w:val="009E0CF0"/>
    <w:rsid w:val="009E240D"/>
    <w:rsid w:val="009E3A38"/>
    <w:rsid w:val="009E3D23"/>
    <w:rsid w:val="009E3D5A"/>
    <w:rsid w:val="009E4406"/>
    <w:rsid w:val="009E49DD"/>
    <w:rsid w:val="009E5076"/>
    <w:rsid w:val="009E58E5"/>
    <w:rsid w:val="009E607D"/>
    <w:rsid w:val="009E73D2"/>
    <w:rsid w:val="009F10FD"/>
    <w:rsid w:val="009F191B"/>
    <w:rsid w:val="009F2B00"/>
    <w:rsid w:val="009F5E80"/>
    <w:rsid w:val="009F5F60"/>
    <w:rsid w:val="009F62BB"/>
    <w:rsid w:val="009F7F81"/>
    <w:rsid w:val="00A004A9"/>
    <w:rsid w:val="00A0117A"/>
    <w:rsid w:val="00A02F6D"/>
    <w:rsid w:val="00A04229"/>
    <w:rsid w:val="00A043D8"/>
    <w:rsid w:val="00A07502"/>
    <w:rsid w:val="00A105AE"/>
    <w:rsid w:val="00A10817"/>
    <w:rsid w:val="00A1117E"/>
    <w:rsid w:val="00A1155B"/>
    <w:rsid w:val="00A13CD8"/>
    <w:rsid w:val="00A14632"/>
    <w:rsid w:val="00A17DD7"/>
    <w:rsid w:val="00A17DFC"/>
    <w:rsid w:val="00A204FE"/>
    <w:rsid w:val="00A2064A"/>
    <w:rsid w:val="00A2093B"/>
    <w:rsid w:val="00A214D6"/>
    <w:rsid w:val="00A219B3"/>
    <w:rsid w:val="00A2257E"/>
    <w:rsid w:val="00A22C94"/>
    <w:rsid w:val="00A23053"/>
    <w:rsid w:val="00A25810"/>
    <w:rsid w:val="00A25A6D"/>
    <w:rsid w:val="00A25E3B"/>
    <w:rsid w:val="00A265CC"/>
    <w:rsid w:val="00A27F74"/>
    <w:rsid w:val="00A30282"/>
    <w:rsid w:val="00A30B22"/>
    <w:rsid w:val="00A31F7B"/>
    <w:rsid w:val="00A32347"/>
    <w:rsid w:val="00A35581"/>
    <w:rsid w:val="00A359E5"/>
    <w:rsid w:val="00A35D61"/>
    <w:rsid w:val="00A370ED"/>
    <w:rsid w:val="00A40C77"/>
    <w:rsid w:val="00A41571"/>
    <w:rsid w:val="00A41B3E"/>
    <w:rsid w:val="00A434DF"/>
    <w:rsid w:val="00A44D21"/>
    <w:rsid w:val="00A455C6"/>
    <w:rsid w:val="00A467F8"/>
    <w:rsid w:val="00A47777"/>
    <w:rsid w:val="00A51BB4"/>
    <w:rsid w:val="00A530F4"/>
    <w:rsid w:val="00A5561A"/>
    <w:rsid w:val="00A55772"/>
    <w:rsid w:val="00A60FAB"/>
    <w:rsid w:val="00A61141"/>
    <w:rsid w:val="00A6162C"/>
    <w:rsid w:val="00A64A8D"/>
    <w:rsid w:val="00A6700E"/>
    <w:rsid w:val="00A70672"/>
    <w:rsid w:val="00A75F11"/>
    <w:rsid w:val="00A76185"/>
    <w:rsid w:val="00A76601"/>
    <w:rsid w:val="00A76DC2"/>
    <w:rsid w:val="00A803D9"/>
    <w:rsid w:val="00A806B0"/>
    <w:rsid w:val="00A81DEA"/>
    <w:rsid w:val="00A8292D"/>
    <w:rsid w:val="00A82E4A"/>
    <w:rsid w:val="00A8395F"/>
    <w:rsid w:val="00A847E5"/>
    <w:rsid w:val="00A8491F"/>
    <w:rsid w:val="00A85222"/>
    <w:rsid w:val="00A86BED"/>
    <w:rsid w:val="00A86F9B"/>
    <w:rsid w:val="00A87AC8"/>
    <w:rsid w:val="00A91112"/>
    <w:rsid w:val="00A92F7A"/>
    <w:rsid w:val="00A9322A"/>
    <w:rsid w:val="00A96CA2"/>
    <w:rsid w:val="00AA167A"/>
    <w:rsid w:val="00AA1D24"/>
    <w:rsid w:val="00AA1F1A"/>
    <w:rsid w:val="00AA2192"/>
    <w:rsid w:val="00AA360B"/>
    <w:rsid w:val="00AA5DDC"/>
    <w:rsid w:val="00AA5EAD"/>
    <w:rsid w:val="00AA6AFF"/>
    <w:rsid w:val="00AA77A2"/>
    <w:rsid w:val="00AB1807"/>
    <w:rsid w:val="00AB189E"/>
    <w:rsid w:val="00AB273E"/>
    <w:rsid w:val="00AB29EC"/>
    <w:rsid w:val="00AB4A60"/>
    <w:rsid w:val="00AB5F10"/>
    <w:rsid w:val="00AC1A35"/>
    <w:rsid w:val="00AC235F"/>
    <w:rsid w:val="00AC2A4C"/>
    <w:rsid w:val="00AC2BB3"/>
    <w:rsid w:val="00AC4649"/>
    <w:rsid w:val="00AC4853"/>
    <w:rsid w:val="00AC51D0"/>
    <w:rsid w:val="00AC524F"/>
    <w:rsid w:val="00AC527A"/>
    <w:rsid w:val="00AC53C9"/>
    <w:rsid w:val="00AC5B02"/>
    <w:rsid w:val="00AC68AB"/>
    <w:rsid w:val="00AC6AA0"/>
    <w:rsid w:val="00AD1AF6"/>
    <w:rsid w:val="00AD3A68"/>
    <w:rsid w:val="00AE1F18"/>
    <w:rsid w:val="00AE29F2"/>
    <w:rsid w:val="00AE3093"/>
    <w:rsid w:val="00AE4314"/>
    <w:rsid w:val="00AF03BF"/>
    <w:rsid w:val="00AF08A7"/>
    <w:rsid w:val="00AF0925"/>
    <w:rsid w:val="00AF0A8D"/>
    <w:rsid w:val="00AF2A56"/>
    <w:rsid w:val="00AF6558"/>
    <w:rsid w:val="00AF6667"/>
    <w:rsid w:val="00AF7A83"/>
    <w:rsid w:val="00AF7C34"/>
    <w:rsid w:val="00AF7F90"/>
    <w:rsid w:val="00B015B8"/>
    <w:rsid w:val="00B0193E"/>
    <w:rsid w:val="00B0281F"/>
    <w:rsid w:val="00B036B2"/>
    <w:rsid w:val="00B06203"/>
    <w:rsid w:val="00B078F1"/>
    <w:rsid w:val="00B07E75"/>
    <w:rsid w:val="00B11E92"/>
    <w:rsid w:val="00B122E2"/>
    <w:rsid w:val="00B14176"/>
    <w:rsid w:val="00B14E6A"/>
    <w:rsid w:val="00B155FA"/>
    <w:rsid w:val="00B15B4B"/>
    <w:rsid w:val="00B16B03"/>
    <w:rsid w:val="00B17EFC"/>
    <w:rsid w:val="00B21B4C"/>
    <w:rsid w:val="00B21D24"/>
    <w:rsid w:val="00B251DF"/>
    <w:rsid w:val="00B30596"/>
    <w:rsid w:val="00B30E51"/>
    <w:rsid w:val="00B3246A"/>
    <w:rsid w:val="00B32998"/>
    <w:rsid w:val="00B3367B"/>
    <w:rsid w:val="00B336ED"/>
    <w:rsid w:val="00B3474B"/>
    <w:rsid w:val="00B34D70"/>
    <w:rsid w:val="00B36A70"/>
    <w:rsid w:val="00B37D2F"/>
    <w:rsid w:val="00B41BC8"/>
    <w:rsid w:val="00B41EE7"/>
    <w:rsid w:val="00B42942"/>
    <w:rsid w:val="00B42B19"/>
    <w:rsid w:val="00B43D28"/>
    <w:rsid w:val="00B4451F"/>
    <w:rsid w:val="00B455D8"/>
    <w:rsid w:val="00B4598F"/>
    <w:rsid w:val="00B506C9"/>
    <w:rsid w:val="00B521DA"/>
    <w:rsid w:val="00B52B98"/>
    <w:rsid w:val="00B52EEC"/>
    <w:rsid w:val="00B531E0"/>
    <w:rsid w:val="00B539B7"/>
    <w:rsid w:val="00B5483C"/>
    <w:rsid w:val="00B56FAC"/>
    <w:rsid w:val="00B60736"/>
    <w:rsid w:val="00B62C4B"/>
    <w:rsid w:val="00B63292"/>
    <w:rsid w:val="00B65A61"/>
    <w:rsid w:val="00B66A10"/>
    <w:rsid w:val="00B6790F"/>
    <w:rsid w:val="00B7108C"/>
    <w:rsid w:val="00B7142A"/>
    <w:rsid w:val="00B71B74"/>
    <w:rsid w:val="00B723B2"/>
    <w:rsid w:val="00B73D86"/>
    <w:rsid w:val="00B74F5F"/>
    <w:rsid w:val="00B7697E"/>
    <w:rsid w:val="00B76F8A"/>
    <w:rsid w:val="00B7707D"/>
    <w:rsid w:val="00B86822"/>
    <w:rsid w:val="00B914BB"/>
    <w:rsid w:val="00B9370E"/>
    <w:rsid w:val="00B94A2C"/>
    <w:rsid w:val="00B96BA3"/>
    <w:rsid w:val="00BA3309"/>
    <w:rsid w:val="00BA4D00"/>
    <w:rsid w:val="00BA5088"/>
    <w:rsid w:val="00BA6115"/>
    <w:rsid w:val="00BA7EC9"/>
    <w:rsid w:val="00BB32F0"/>
    <w:rsid w:val="00BB45D8"/>
    <w:rsid w:val="00BB7D58"/>
    <w:rsid w:val="00BC0FE9"/>
    <w:rsid w:val="00BC2C27"/>
    <w:rsid w:val="00BC2FCD"/>
    <w:rsid w:val="00BC34A6"/>
    <w:rsid w:val="00BC4E5D"/>
    <w:rsid w:val="00BC5640"/>
    <w:rsid w:val="00BC61FA"/>
    <w:rsid w:val="00BD162E"/>
    <w:rsid w:val="00BD34EF"/>
    <w:rsid w:val="00BD3B4F"/>
    <w:rsid w:val="00BD7110"/>
    <w:rsid w:val="00BE1D45"/>
    <w:rsid w:val="00BE21CE"/>
    <w:rsid w:val="00BE2608"/>
    <w:rsid w:val="00BE452D"/>
    <w:rsid w:val="00BE4CE3"/>
    <w:rsid w:val="00BE4EB4"/>
    <w:rsid w:val="00BE5DE0"/>
    <w:rsid w:val="00BE68EF"/>
    <w:rsid w:val="00BE6F2B"/>
    <w:rsid w:val="00BF018F"/>
    <w:rsid w:val="00BF0B71"/>
    <w:rsid w:val="00BF11B3"/>
    <w:rsid w:val="00BF4336"/>
    <w:rsid w:val="00BF497A"/>
    <w:rsid w:val="00BF6D71"/>
    <w:rsid w:val="00BF71FD"/>
    <w:rsid w:val="00C009AA"/>
    <w:rsid w:val="00C02EA9"/>
    <w:rsid w:val="00C03281"/>
    <w:rsid w:val="00C03D82"/>
    <w:rsid w:val="00C041A9"/>
    <w:rsid w:val="00C05C9B"/>
    <w:rsid w:val="00C06F7E"/>
    <w:rsid w:val="00C10D4F"/>
    <w:rsid w:val="00C1133B"/>
    <w:rsid w:val="00C13DA7"/>
    <w:rsid w:val="00C15894"/>
    <w:rsid w:val="00C2149E"/>
    <w:rsid w:val="00C21B33"/>
    <w:rsid w:val="00C2382C"/>
    <w:rsid w:val="00C25B31"/>
    <w:rsid w:val="00C30811"/>
    <w:rsid w:val="00C31401"/>
    <w:rsid w:val="00C31FBF"/>
    <w:rsid w:val="00C340FB"/>
    <w:rsid w:val="00C3527B"/>
    <w:rsid w:val="00C35D8B"/>
    <w:rsid w:val="00C36398"/>
    <w:rsid w:val="00C407C2"/>
    <w:rsid w:val="00C41694"/>
    <w:rsid w:val="00C449F8"/>
    <w:rsid w:val="00C44BCF"/>
    <w:rsid w:val="00C50D4D"/>
    <w:rsid w:val="00C551CA"/>
    <w:rsid w:val="00C55A5C"/>
    <w:rsid w:val="00C56DCA"/>
    <w:rsid w:val="00C60F27"/>
    <w:rsid w:val="00C620AD"/>
    <w:rsid w:val="00C62C38"/>
    <w:rsid w:val="00C63E03"/>
    <w:rsid w:val="00C6596A"/>
    <w:rsid w:val="00C67017"/>
    <w:rsid w:val="00C7185E"/>
    <w:rsid w:val="00C726DB"/>
    <w:rsid w:val="00C73900"/>
    <w:rsid w:val="00C73AAB"/>
    <w:rsid w:val="00C748E8"/>
    <w:rsid w:val="00C75E59"/>
    <w:rsid w:val="00C77506"/>
    <w:rsid w:val="00C77FC8"/>
    <w:rsid w:val="00C826AC"/>
    <w:rsid w:val="00C827A4"/>
    <w:rsid w:val="00C82820"/>
    <w:rsid w:val="00C82932"/>
    <w:rsid w:val="00C82CEF"/>
    <w:rsid w:val="00C841DB"/>
    <w:rsid w:val="00C87669"/>
    <w:rsid w:val="00C90D45"/>
    <w:rsid w:val="00C924BB"/>
    <w:rsid w:val="00C9262C"/>
    <w:rsid w:val="00C9295D"/>
    <w:rsid w:val="00C92965"/>
    <w:rsid w:val="00C92D3A"/>
    <w:rsid w:val="00C94F0A"/>
    <w:rsid w:val="00C96268"/>
    <w:rsid w:val="00C96397"/>
    <w:rsid w:val="00C973D6"/>
    <w:rsid w:val="00CA0081"/>
    <w:rsid w:val="00CA12CB"/>
    <w:rsid w:val="00CA1BD4"/>
    <w:rsid w:val="00CA220E"/>
    <w:rsid w:val="00CA3D7C"/>
    <w:rsid w:val="00CA55AB"/>
    <w:rsid w:val="00CA68AF"/>
    <w:rsid w:val="00CA6ADF"/>
    <w:rsid w:val="00CB088E"/>
    <w:rsid w:val="00CB1A67"/>
    <w:rsid w:val="00CB202C"/>
    <w:rsid w:val="00CB2D1D"/>
    <w:rsid w:val="00CB3C64"/>
    <w:rsid w:val="00CB4D1F"/>
    <w:rsid w:val="00CB632B"/>
    <w:rsid w:val="00CB782D"/>
    <w:rsid w:val="00CC0A18"/>
    <w:rsid w:val="00CC21A1"/>
    <w:rsid w:val="00CC2408"/>
    <w:rsid w:val="00CC38AD"/>
    <w:rsid w:val="00CC51D8"/>
    <w:rsid w:val="00CC5612"/>
    <w:rsid w:val="00CC56BF"/>
    <w:rsid w:val="00CC5E57"/>
    <w:rsid w:val="00CD06A1"/>
    <w:rsid w:val="00CD0B67"/>
    <w:rsid w:val="00CD13EC"/>
    <w:rsid w:val="00CD1E07"/>
    <w:rsid w:val="00CD2A0F"/>
    <w:rsid w:val="00CD3E80"/>
    <w:rsid w:val="00CD5386"/>
    <w:rsid w:val="00CD5A35"/>
    <w:rsid w:val="00CD5FB3"/>
    <w:rsid w:val="00CD7890"/>
    <w:rsid w:val="00CD7AC9"/>
    <w:rsid w:val="00CE198D"/>
    <w:rsid w:val="00CE4D42"/>
    <w:rsid w:val="00CE66BE"/>
    <w:rsid w:val="00CF08A9"/>
    <w:rsid w:val="00CF0E3B"/>
    <w:rsid w:val="00CF4C16"/>
    <w:rsid w:val="00CF4E98"/>
    <w:rsid w:val="00CF5E1A"/>
    <w:rsid w:val="00CF6812"/>
    <w:rsid w:val="00CF7956"/>
    <w:rsid w:val="00CF79F2"/>
    <w:rsid w:val="00D00AE9"/>
    <w:rsid w:val="00D00B73"/>
    <w:rsid w:val="00D015DA"/>
    <w:rsid w:val="00D01675"/>
    <w:rsid w:val="00D02D4C"/>
    <w:rsid w:val="00D0327C"/>
    <w:rsid w:val="00D04937"/>
    <w:rsid w:val="00D05933"/>
    <w:rsid w:val="00D075F1"/>
    <w:rsid w:val="00D1122C"/>
    <w:rsid w:val="00D12D9E"/>
    <w:rsid w:val="00D12FFC"/>
    <w:rsid w:val="00D14A3F"/>
    <w:rsid w:val="00D14E07"/>
    <w:rsid w:val="00D15EB1"/>
    <w:rsid w:val="00D17987"/>
    <w:rsid w:val="00D22170"/>
    <w:rsid w:val="00D22CE3"/>
    <w:rsid w:val="00D22D34"/>
    <w:rsid w:val="00D2353B"/>
    <w:rsid w:val="00D23AD6"/>
    <w:rsid w:val="00D25E39"/>
    <w:rsid w:val="00D2787B"/>
    <w:rsid w:val="00D3017D"/>
    <w:rsid w:val="00D3190C"/>
    <w:rsid w:val="00D3250A"/>
    <w:rsid w:val="00D32E00"/>
    <w:rsid w:val="00D33A8B"/>
    <w:rsid w:val="00D35560"/>
    <w:rsid w:val="00D35FDE"/>
    <w:rsid w:val="00D36067"/>
    <w:rsid w:val="00D3677D"/>
    <w:rsid w:val="00D37417"/>
    <w:rsid w:val="00D37617"/>
    <w:rsid w:val="00D4006C"/>
    <w:rsid w:val="00D40C96"/>
    <w:rsid w:val="00D4352B"/>
    <w:rsid w:val="00D43A66"/>
    <w:rsid w:val="00D44398"/>
    <w:rsid w:val="00D47C63"/>
    <w:rsid w:val="00D5031C"/>
    <w:rsid w:val="00D509A3"/>
    <w:rsid w:val="00D52D26"/>
    <w:rsid w:val="00D52F35"/>
    <w:rsid w:val="00D536F4"/>
    <w:rsid w:val="00D54B9E"/>
    <w:rsid w:val="00D5582E"/>
    <w:rsid w:val="00D56E38"/>
    <w:rsid w:val="00D607E4"/>
    <w:rsid w:val="00D613B7"/>
    <w:rsid w:val="00D61966"/>
    <w:rsid w:val="00D61F26"/>
    <w:rsid w:val="00D63B9B"/>
    <w:rsid w:val="00D646CC"/>
    <w:rsid w:val="00D7024E"/>
    <w:rsid w:val="00D71FE6"/>
    <w:rsid w:val="00D72AD1"/>
    <w:rsid w:val="00D73EF9"/>
    <w:rsid w:val="00D74A0B"/>
    <w:rsid w:val="00D75244"/>
    <w:rsid w:val="00D75FAB"/>
    <w:rsid w:val="00D77748"/>
    <w:rsid w:val="00D77CCC"/>
    <w:rsid w:val="00D80A68"/>
    <w:rsid w:val="00D81752"/>
    <w:rsid w:val="00D85385"/>
    <w:rsid w:val="00D858E4"/>
    <w:rsid w:val="00D86C98"/>
    <w:rsid w:val="00D87A2F"/>
    <w:rsid w:val="00D87B1A"/>
    <w:rsid w:val="00D912B6"/>
    <w:rsid w:val="00D91ABC"/>
    <w:rsid w:val="00D923FF"/>
    <w:rsid w:val="00D9252C"/>
    <w:rsid w:val="00D9350F"/>
    <w:rsid w:val="00D93ED3"/>
    <w:rsid w:val="00D9497D"/>
    <w:rsid w:val="00D95C19"/>
    <w:rsid w:val="00DA4AF7"/>
    <w:rsid w:val="00DA640B"/>
    <w:rsid w:val="00DA707C"/>
    <w:rsid w:val="00DB1008"/>
    <w:rsid w:val="00DB2216"/>
    <w:rsid w:val="00DB269D"/>
    <w:rsid w:val="00DB3AC6"/>
    <w:rsid w:val="00DB47EE"/>
    <w:rsid w:val="00DB6E13"/>
    <w:rsid w:val="00DB6F26"/>
    <w:rsid w:val="00DC20E8"/>
    <w:rsid w:val="00DC6BC1"/>
    <w:rsid w:val="00DD0961"/>
    <w:rsid w:val="00DD1391"/>
    <w:rsid w:val="00DD436D"/>
    <w:rsid w:val="00DD43DD"/>
    <w:rsid w:val="00DD4A92"/>
    <w:rsid w:val="00DD7DD8"/>
    <w:rsid w:val="00DE0414"/>
    <w:rsid w:val="00DE056C"/>
    <w:rsid w:val="00DE11CF"/>
    <w:rsid w:val="00DE3F35"/>
    <w:rsid w:val="00DE4BA9"/>
    <w:rsid w:val="00DE6C47"/>
    <w:rsid w:val="00DE78F4"/>
    <w:rsid w:val="00DF0EB1"/>
    <w:rsid w:val="00DF4092"/>
    <w:rsid w:val="00DF4CFE"/>
    <w:rsid w:val="00DF69DF"/>
    <w:rsid w:val="00E0063D"/>
    <w:rsid w:val="00E018FF"/>
    <w:rsid w:val="00E0237C"/>
    <w:rsid w:val="00E02D23"/>
    <w:rsid w:val="00E03EEC"/>
    <w:rsid w:val="00E064C0"/>
    <w:rsid w:val="00E10B9F"/>
    <w:rsid w:val="00E13CFC"/>
    <w:rsid w:val="00E167ED"/>
    <w:rsid w:val="00E205FB"/>
    <w:rsid w:val="00E20A28"/>
    <w:rsid w:val="00E20CBF"/>
    <w:rsid w:val="00E22D30"/>
    <w:rsid w:val="00E232BC"/>
    <w:rsid w:val="00E24881"/>
    <w:rsid w:val="00E24BFF"/>
    <w:rsid w:val="00E252A3"/>
    <w:rsid w:val="00E25844"/>
    <w:rsid w:val="00E27038"/>
    <w:rsid w:val="00E3140F"/>
    <w:rsid w:val="00E31D6A"/>
    <w:rsid w:val="00E32D44"/>
    <w:rsid w:val="00E330D2"/>
    <w:rsid w:val="00E343AE"/>
    <w:rsid w:val="00E41F27"/>
    <w:rsid w:val="00E424EF"/>
    <w:rsid w:val="00E47526"/>
    <w:rsid w:val="00E50A45"/>
    <w:rsid w:val="00E51146"/>
    <w:rsid w:val="00E52D10"/>
    <w:rsid w:val="00E543A3"/>
    <w:rsid w:val="00E5682E"/>
    <w:rsid w:val="00E601B1"/>
    <w:rsid w:val="00E61623"/>
    <w:rsid w:val="00E61C6D"/>
    <w:rsid w:val="00E62D70"/>
    <w:rsid w:val="00E63841"/>
    <w:rsid w:val="00E6704F"/>
    <w:rsid w:val="00E67DE1"/>
    <w:rsid w:val="00E67FDD"/>
    <w:rsid w:val="00E72651"/>
    <w:rsid w:val="00E72A62"/>
    <w:rsid w:val="00E73630"/>
    <w:rsid w:val="00E73B06"/>
    <w:rsid w:val="00E759E5"/>
    <w:rsid w:val="00E75B2D"/>
    <w:rsid w:val="00E76176"/>
    <w:rsid w:val="00E7684C"/>
    <w:rsid w:val="00E8198A"/>
    <w:rsid w:val="00E81BFE"/>
    <w:rsid w:val="00E81DFD"/>
    <w:rsid w:val="00E82C27"/>
    <w:rsid w:val="00E83B88"/>
    <w:rsid w:val="00E85A7F"/>
    <w:rsid w:val="00E85AC1"/>
    <w:rsid w:val="00E85F4A"/>
    <w:rsid w:val="00E8708D"/>
    <w:rsid w:val="00E871E4"/>
    <w:rsid w:val="00E874F4"/>
    <w:rsid w:val="00E9091A"/>
    <w:rsid w:val="00E9272B"/>
    <w:rsid w:val="00E946B1"/>
    <w:rsid w:val="00E94D42"/>
    <w:rsid w:val="00E961BC"/>
    <w:rsid w:val="00E966D2"/>
    <w:rsid w:val="00EA0131"/>
    <w:rsid w:val="00EA27A8"/>
    <w:rsid w:val="00EA2FEE"/>
    <w:rsid w:val="00EA5945"/>
    <w:rsid w:val="00EA66F6"/>
    <w:rsid w:val="00EA7024"/>
    <w:rsid w:val="00EB20BD"/>
    <w:rsid w:val="00EB2515"/>
    <w:rsid w:val="00EB2626"/>
    <w:rsid w:val="00EB2FAE"/>
    <w:rsid w:val="00EB34E7"/>
    <w:rsid w:val="00EB3982"/>
    <w:rsid w:val="00EB3DD9"/>
    <w:rsid w:val="00EB47C9"/>
    <w:rsid w:val="00EB56CD"/>
    <w:rsid w:val="00EB5EB2"/>
    <w:rsid w:val="00EB6797"/>
    <w:rsid w:val="00EB6947"/>
    <w:rsid w:val="00EC020C"/>
    <w:rsid w:val="00EC1AD8"/>
    <w:rsid w:val="00EC2C49"/>
    <w:rsid w:val="00EC4105"/>
    <w:rsid w:val="00EC5C86"/>
    <w:rsid w:val="00EC5ECC"/>
    <w:rsid w:val="00EC78C1"/>
    <w:rsid w:val="00EC7E75"/>
    <w:rsid w:val="00ED0B15"/>
    <w:rsid w:val="00ED23F8"/>
    <w:rsid w:val="00ED2D23"/>
    <w:rsid w:val="00ED3124"/>
    <w:rsid w:val="00ED6310"/>
    <w:rsid w:val="00ED6F1D"/>
    <w:rsid w:val="00ED7C5D"/>
    <w:rsid w:val="00EE2F00"/>
    <w:rsid w:val="00EE4330"/>
    <w:rsid w:val="00EE47ED"/>
    <w:rsid w:val="00EE585A"/>
    <w:rsid w:val="00EE5F07"/>
    <w:rsid w:val="00EE642E"/>
    <w:rsid w:val="00EE6B9B"/>
    <w:rsid w:val="00EE6CC1"/>
    <w:rsid w:val="00EE7822"/>
    <w:rsid w:val="00EF0DA0"/>
    <w:rsid w:val="00EF16DE"/>
    <w:rsid w:val="00EF26CF"/>
    <w:rsid w:val="00EF2D0E"/>
    <w:rsid w:val="00EF41AA"/>
    <w:rsid w:val="00EF565B"/>
    <w:rsid w:val="00EF5B83"/>
    <w:rsid w:val="00F01737"/>
    <w:rsid w:val="00F01944"/>
    <w:rsid w:val="00F07420"/>
    <w:rsid w:val="00F07601"/>
    <w:rsid w:val="00F07CE9"/>
    <w:rsid w:val="00F11401"/>
    <w:rsid w:val="00F123F9"/>
    <w:rsid w:val="00F14EBC"/>
    <w:rsid w:val="00F16508"/>
    <w:rsid w:val="00F167AE"/>
    <w:rsid w:val="00F16A39"/>
    <w:rsid w:val="00F16A3B"/>
    <w:rsid w:val="00F17DAC"/>
    <w:rsid w:val="00F209EF"/>
    <w:rsid w:val="00F20E53"/>
    <w:rsid w:val="00F232B0"/>
    <w:rsid w:val="00F24748"/>
    <w:rsid w:val="00F24BBD"/>
    <w:rsid w:val="00F24E42"/>
    <w:rsid w:val="00F260A1"/>
    <w:rsid w:val="00F26787"/>
    <w:rsid w:val="00F27494"/>
    <w:rsid w:val="00F309C7"/>
    <w:rsid w:val="00F4281D"/>
    <w:rsid w:val="00F443B1"/>
    <w:rsid w:val="00F45166"/>
    <w:rsid w:val="00F45A89"/>
    <w:rsid w:val="00F4670A"/>
    <w:rsid w:val="00F46AF3"/>
    <w:rsid w:val="00F50347"/>
    <w:rsid w:val="00F50AB2"/>
    <w:rsid w:val="00F50EE2"/>
    <w:rsid w:val="00F51A0B"/>
    <w:rsid w:val="00F52888"/>
    <w:rsid w:val="00F5310D"/>
    <w:rsid w:val="00F54D23"/>
    <w:rsid w:val="00F56ABE"/>
    <w:rsid w:val="00F57DB5"/>
    <w:rsid w:val="00F61819"/>
    <w:rsid w:val="00F61C23"/>
    <w:rsid w:val="00F62D94"/>
    <w:rsid w:val="00F634E7"/>
    <w:rsid w:val="00F64B89"/>
    <w:rsid w:val="00F64D52"/>
    <w:rsid w:val="00F64E93"/>
    <w:rsid w:val="00F676B8"/>
    <w:rsid w:val="00F71077"/>
    <w:rsid w:val="00F71C1A"/>
    <w:rsid w:val="00F73C1A"/>
    <w:rsid w:val="00F748A9"/>
    <w:rsid w:val="00F748FA"/>
    <w:rsid w:val="00F74CEF"/>
    <w:rsid w:val="00F75F9E"/>
    <w:rsid w:val="00F7689D"/>
    <w:rsid w:val="00F8053F"/>
    <w:rsid w:val="00F81817"/>
    <w:rsid w:val="00F81F24"/>
    <w:rsid w:val="00F81F31"/>
    <w:rsid w:val="00F82D39"/>
    <w:rsid w:val="00F8498B"/>
    <w:rsid w:val="00F85BCE"/>
    <w:rsid w:val="00F865E7"/>
    <w:rsid w:val="00F8730A"/>
    <w:rsid w:val="00F91A70"/>
    <w:rsid w:val="00F9293A"/>
    <w:rsid w:val="00F93012"/>
    <w:rsid w:val="00F9317A"/>
    <w:rsid w:val="00F93493"/>
    <w:rsid w:val="00F963BF"/>
    <w:rsid w:val="00FA07FE"/>
    <w:rsid w:val="00FA0E69"/>
    <w:rsid w:val="00FA13C5"/>
    <w:rsid w:val="00FA274B"/>
    <w:rsid w:val="00FA419C"/>
    <w:rsid w:val="00FA447D"/>
    <w:rsid w:val="00FA4732"/>
    <w:rsid w:val="00FA493A"/>
    <w:rsid w:val="00FA53A8"/>
    <w:rsid w:val="00FA5EA7"/>
    <w:rsid w:val="00FA6A25"/>
    <w:rsid w:val="00FB020E"/>
    <w:rsid w:val="00FB2E8C"/>
    <w:rsid w:val="00FB2F01"/>
    <w:rsid w:val="00FB3348"/>
    <w:rsid w:val="00FB6018"/>
    <w:rsid w:val="00FB7059"/>
    <w:rsid w:val="00FB7682"/>
    <w:rsid w:val="00FC1EA2"/>
    <w:rsid w:val="00FC301B"/>
    <w:rsid w:val="00FC3330"/>
    <w:rsid w:val="00FC4753"/>
    <w:rsid w:val="00FC5465"/>
    <w:rsid w:val="00FC547C"/>
    <w:rsid w:val="00FC7F3D"/>
    <w:rsid w:val="00FD1349"/>
    <w:rsid w:val="00FD3476"/>
    <w:rsid w:val="00FD3A66"/>
    <w:rsid w:val="00FD434A"/>
    <w:rsid w:val="00FD4F74"/>
    <w:rsid w:val="00FD7EF2"/>
    <w:rsid w:val="00FE0FBB"/>
    <w:rsid w:val="00FE201E"/>
    <w:rsid w:val="00FE292D"/>
    <w:rsid w:val="00FE2AC3"/>
    <w:rsid w:val="00FE2CBF"/>
    <w:rsid w:val="00FE36F2"/>
    <w:rsid w:val="00FE49F9"/>
    <w:rsid w:val="00FE6276"/>
    <w:rsid w:val="00FE722C"/>
    <w:rsid w:val="00FF061F"/>
    <w:rsid w:val="00FF12DC"/>
    <w:rsid w:val="00FF3702"/>
    <w:rsid w:val="00FF392E"/>
    <w:rsid w:val="00FF3B2F"/>
    <w:rsid w:val="00FF4B95"/>
    <w:rsid w:val="00FF5B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004b8d"/>
    </o:shapedefaults>
    <o:shapelayout v:ext="edit">
      <o:idmap v:ext="edit" data="1"/>
    </o:shapelayout>
  </w:shapeDefaults>
  <w:decimalSymbol w:val="."/>
  <w:listSeparator w:val=","/>
  <w14:docId w14:val="2D5D0A4B"/>
  <w15:docId w15:val="{C751437A-385E-48BA-B7A3-EDC969826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6D1"/>
    <w:pPr>
      <w:spacing w:after="120"/>
      <w:jc w:val="both"/>
    </w:pPr>
    <w:rPr>
      <w:rFonts w:asciiTheme="majorHAnsi" w:hAnsiTheme="majorHAnsi"/>
      <w:sz w:val="22"/>
      <w:szCs w:val="24"/>
      <w:lang w:eastAsia="en-US"/>
    </w:rPr>
  </w:style>
  <w:style w:type="paragraph" w:styleId="Heading1">
    <w:name w:val="heading 1"/>
    <w:aliases w:val="Heading"/>
    <w:basedOn w:val="Normal"/>
    <w:next w:val="Introparagraph"/>
    <w:qFormat/>
    <w:rsid w:val="00D923FF"/>
    <w:pPr>
      <w:keepNext/>
      <w:numPr>
        <w:numId w:val="2"/>
      </w:numPr>
      <w:tabs>
        <w:tab w:val="left" w:pos="851"/>
      </w:tabs>
      <w:spacing w:after="200"/>
      <w:outlineLvl w:val="0"/>
    </w:pPr>
    <w:rPr>
      <w:rFonts w:cs="Arial"/>
      <w:b/>
      <w:color w:val="059AC4" w:themeColor="accent4"/>
      <w:sz w:val="36"/>
      <w:szCs w:val="36"/>
    </w:rPr>
  </w:style>
  <w:style w:type="paragraph" w:styleId="Heading2">
    <w:name w:val="heading 2"/>
    <w:aliases w:val="Heading 2 Char"/>
    <w:basedOn w:val="Normal"/>
    <w:next w:val="Normal"/>
    <w:qFormat/>
    <w:rsid w:val="00E83B88"/>
    <w:pPr>
      <w:keepNext/>
      <w:numPr>
        <w:ilvl w:val="1"/>
        <w:numId w:val="2"/>
      </w:numPr>
      <w:tabs>
        <w:tab w:val="left" w:pos="851"/>
      </w:tabs>
      <w:spacing w:before="240"/>
      <w:ind w:right="-425"/>
      <w:outlineLvl w:val="1"/>
    </w:pPr>
    <w:rPr>
      <w:rFonts w:ascii="Calibri Light" w:hAnsi="Calibri Light" w:cs="Arial"/>
      <w:b/>
      <w:bCs/>
      <w:iCs/>
      <w:color w:val="059AC4" w:themeColor="accent4"/>
      <w:sz w:val="30"/>
      <w:szCs w:val="30"/>
    </w:rPr>
  </w:style>
  <w:style w:type="paragraph" w:styleId="Heading3">
    <w:name w:val="heading 3"/>
    <w:aliases w:val="L3,Main Text,bold italic,Heading 3 Char"/>
    <w:basedOn w:val="Normal"/>
    <w:next w:val="Normal"/>
    <w:qFormat/>
    <w:rsid w:val="00E83B88"/>
    <w:pPr>
      <w:keepNext/>
      <w:numPr>
        <w:ilvl w:val="2"/>
        <w:numId w:val="2"/>
      </w:numPr>
      <w:tabs>
        <w:tab w:val="left" w:pos="851"/>
      </w:tabs>
      <w:spacing w:before="240"/>
      <w:outlineLvl w:val="2"/>
    </w:pPr>
    <w:rPr>
      <w:rFonts w:cs="Arial"/>
      <w:b/>
      <w:bCs/>
      <w:color w:val="059AC4" w:themeColor="accent4"/>
      <w:sz w:val="24"/>
    </w:rPr>
  </w:style>
  <w:style w:type="paragraph" w:styleId="Heading4">
    <w:name w:val="heading 4"/>
    <w:aliases w:val="Component heading,Sub-heading 2,italic,carter ecological heading 4,Floating heading,RPS Heading 4,RSKH4,RSKHeading 4"/>
    <w:basedOn w:val="Normal"/>
    <w:next w:val="Normal"/>
    <w:link w:val="Heading4Char"/>
    <w:qFormat/>
    <w:rsid w:val="004C06F2"/>
    <w:pPr>
      <w:keepNext/>
      <w:spacing w:before="120"/>
      <w:outlineLvl w:val="3"/>
    </w:pPr>
    <w:rPr>
      <w:rFonts w:cs="Arial"/>
      <w:b/>
      <w:bCs/>
      <w:color w:val="059AC4" w:themeColor="accent4"/>
    </w:rPr>
  </w:style>
  <w:style w:type="paragraph" w:styleId="Heading5">
    <w:name w:val="heading 5"/>
    <w:basedOn w:val="Normal"/>
    <w:next w:val="Normal"/>
    <w:qFormat/>
    <w:rsid w:val="003D7077"/>
    <w:pPr>
      <w:keepNext/>
      <w:outlineLvl w:val="4"/>
    </w:pPr>
    <w:rPr>
      <w:bCs/>
      <w:i/>
      <w:iCs/>
      <w:szCs w:val="26"/>
    </w:rPr>
  </w:style>
  <w:style w:type="paragraph" w:styleId="Heading6">
    <w:name w:val="heading 6"/>
    <w:basedOn w:val="Normal"/>
    <w:next w:val="Normal"/>
    <w:semiHidden/>
    <w:qFormat/>
    <w:rsid w:val="005B0BF0"/>
    <w:pPr>
      <w:outlineLvl w:val="5"/>
    </w:pPr>
    <w:rPr>
      <w:rFonts w:ascii="Times New Roman" w:hAnsi="Times New Roman"/>
      <w:b/>
      <w:bCs/>
    </w:rPr>
  </w:style>
  <w:style w:type="paragraph" w:styleId="Heading7">
    <w:name w:val="heading 7"/>
    <w:basedOn w:val="Normal"/>
    <w:next w:val="Normal"/>
    <w:link w:val="Heading7Char"/>
    <w:semiHidden/>
    <w:qFormat/>
    <w:rsid w:val="005B0BF0"/>
    <w:pPr>
      <w:tabs>
        <w:tab w:val="num" w:pos="1296"/>
      </w:tabs>
      <w:ind w:left="1296" w:hanging="1296"/>
      <w:outlineLvl w:val="6"/>
    </w:pPr>
    <w:rPr>
      <w:szCs w:val="20"/>
      <w:lang w:eastAsia="en-GB"/>
    </w:rPr>
  </w:style>
  <w:style w:type="paragraph" w:styleId="Heading8">
    <w:name w:val="heading 8"/>
    <w:basedOn w:val="Normal"/>
    <w:next w:val="Normal"/>
    <w:link w:val="Heading8Char"/>
    <w:semiHidden/>
    <w:qFormat/>
    <w:rsid w:val="005B0BF0"/>
    <w:pPr>
      <w:tabs>
        <w:tab w:val="num" w:pos="1440"/>
      </w:tabs>
      <w:ind w:left="1440" w:hanging="1440"/>
      <w:outlineLvl w:val="7"/>
    </w:pPr>
    <w:rPr>
      <w:i/>
      <w:szCs w:val="20"/>
      <w:lang w:eastAsia="en-GB"/>
    </w:rPr>
  </w:style>
  <w:style w:type="paragraph" w:styleId="Heading9">
    <w:name w:val="heading 9"/>
    <w:basedOn w:val="Normal"/>
    <w:next w:val="Normal"/>
    <w:link w:val="Heading9Char"/>
    <w:semiHidden/>
    <w:qFormat/>
    <w:rsid w:val="005B0BF0"/>
    <w:pPr>
      <w:tabs>
        <w:tab w:val="num" w:pos="1584"/>
      </w:tabs>
      <w:ind w:left="1584" w:hanging="1584"/>
      <w:outlineLvl w:val="8"/>
    </w:pPr>
    <w:rPr>
      <w:b/>
      <w:i/>
      <w:sz w:val="1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536F4"/>
    <w:pPr>
      <w:tabs>
        <w:tab w:val="center" w:pos="4153"/>
        <w:tab w:val="right" w:pos="8306"/>
      </w:tabs>
      <w:jc w:val="center"/>
    </w:pPr>
    <w:rPr>
      <w:sz w:val="16"/>
    </w:rPr>
  </w:style>
  <w:style w:type="character" w:styleId="PageNumber">
    <w:name w:val="page number"/>
    <w:basedOn w:val="DefaultParagraphFont"/>
    <w:semiHidden/>
    <w:rsid w:val="005B0BF0"/>
    <w:rPr>
      <w:rFonts w:ascii="Arial" w:hAnsi="Arial"/>
      <w:sz w:val="18"/>
    </w:rPr>
  </w:style>
  <w:style w:type="paragraph" w:styleId="TOC1">
    <w:name w:val="toc 1"/>
    <w:basedOn w:val="Normal"/>
    <w:next w:val="Normal"/>
    <w:link w:val="TOC1Char"/>
    <w:uiPriority w:val="39"/>
    <w:qFormat/>
    <w:rsid w:val="00611AF5"/>
    <w:pPr>
      <w:pBdr>
        <w:left w:val="single" w:sz="4" w:space="4" w:color="059AC4" w:themeColor="accent4"/>
      </w:pBdr>
      <w:tabs>
        <w:tab w:val="right" w:leader="dot" w:pos="9356"/>
      </w:tabs>
      <w:spacing w:before="240"/>
      <w:ind w:left="1104" w:right="-8" w:hanging="539"/>
    </w:pPr>
    <w:rPr>
      <w:rFonts w:cs="Arial"/>
      <w:b/>
      <w:bCs/>
      <w:caps/>
      <w:noProof/>
    </w:rPr>
  </w:style>
  <w:style w:type="paragraph" w:styleId="TOC2">
    <w:name w:val="toc 2"/>
    <w:basedOn w:val="Normal"/>
    <w:next w:val="Normal"/>
    <w:uiPriority w:val="39"/>
    <w:qFormat/>
    <w:rsid w:val="00611AF5"/>
    <w:pPr>
      <w:pBdr>
        <w:left w:val="single" w:sz="4" w:space="4" w:color="059AC4" w:themeColor="accent4"/>
      </w:pBdr>
      <w:tabs>
        <w:tab w:val="right" w:leader="dot" w:pos="9356"/>
      </w:tabs>
      <w:spacing w:before="120"/>
      <w:ind w:left="1132" w:right="-8" w:hanging="567"/>
    </w:pPr>
    <w:rPr>
      <w:rFonts w:ascii="Calibri Light" w:hAnsi="Calibri Light" w:cs="Arial"/>
      <w:noProof/>
    </w:rPr>
  </w:style>
  <w:style w:type="paragraph" w:styleId="TOC3">
    <w:name w:val="toc 3"/>
    <w:basedOn w:val="TOC2"/>
    <w:next w:val="Normal"/>
    <w:autoRedefine/>
    <w:uiPriority w:val="39"/>
    <w:qFormat/>
    <w:rsid w:val="00644015"/>
    <w:pPr>
      <w:spacing w:before="60"/>
    </w:pPr>
    <w:rPr>
      <w:iCs/>
      <w:sz w:val="18"/>
      <w:szCs w:val="20"/>
    </w:rPr>
  </w:style>
  <w:style w:type="paragraph" w:styleId="FootnoteText">
    <w:name w:val="footnote text"/>
    <w:aliases w:val="Footnote Text Char Char Char Char,Footnote Text Char Char Char"/>
    <w:basedOn w:val="Normal"/>
    <w:link w:val="FootnoteTextChar"/>
    <w:rsid w:val="00F01944"/>
    <w:pPr>
      <w:spacing w:after="0"/>
    </w:pPr>
  </w:style>
  <w:style w:type="character" w:styleId="FootnoteReference">
    <w:name w:val="footnote reference"/>
    <w:basedOn w:val="DefaultParagraphFont"/>
    <w:rsid w:val="00D536F4"/>
    <w:rPr>
      <w:rFonts w:ascii="Arial" w:hAnsi="Arial"/>
      <w:sz w:val="22"/>
      <w:vertAlign w:val="superscript"/>
    </w:rPr>
  </w:style>
  <w:style w:type="paragraph" w:styleId="BodyText">
    <w:name w:val="Body Text"/>
    <w:link w:val="BodyTextChar"/>
    <w:semiHidden/>
    <w:rsid w:val="005B0BF0"/>
    <w:pPr>
      <w:spacing w:after="240"/>
    </w:pPr>
    <w:rPr>
      <w:sz w:val="24"/>
      <w:lang w:eastAsia="en-US"/>
    </w:rPr>
  </w:style>
  <w:style w:type="paragraph" w:styleId="BodyTextIndent">
    <w:name w:val="Body Text Indent"/>
    <w:basedOn w:val="Normal"/>
    <w:link w:val="BodyTextIndentChar"/>
    <w:semiHidden/>
    <w:rsid w:val="005B0BF0"/>
    <w:pPr>
      <w:ind w:left="283"/>
    </w:pPr>
    <w:rPr>
      <w:rFonts w:ascii="Times New Roman" w:hAnsi="Times New Roman"/>
      <w:szCs w:val="20"/>
    </w:rPr>
  </w:style>
  <w:style w:type="paragraph" w:styleId="ListBullet">
    <w:name w:val="List Bullet"/>
    <w:basedOn w:val="Normal"/>
    <w:link w:val="ListBulletChar"/>
    <w:qFormat/>
    <w:rsid w:val="00E83B88"/>
    <w:pPr>
      <w:numPr>
        <w:numId w:val="3"/>
      </w:numPr>
      <w:tabs>
        <w:tab w:val="left" w:pos="2552"/>
      </w:tabs>
    </w:pPr>
  </w:style>
  <w:style w:type="paragraph" w:styleId="ListBullet2">
    <w:name w:val="List Bullet 2"/>
    <w:basedOn w:val="ListBullet"/>
    <w:link w:val="ListBullet2Char"/>
    <w:qFormat/>
    <w:rsid w:val="00745FC1"/>
    <w:pPr>
      <w:numPr>
        <w:ilvl w:val="1"/>
      </w:numPr>
    </w:pPr>
  </w:style>
  <w:style w:type="paragraph" w:styleId="ListBullet3">
    <w:name w:val="List Bullet 3"/>
    <w:basedOn w:val="Normal"/>
    <w:autoRedefine/>
    <w:semiHidden/>
    <w:rsid w:val="005B0BF0"/>
    <w:pPr>
      <w:tabs>
        <w:tab w:val="num" w:pos="926"/>
      </w:tabs>
      <w:ind w:left="926" w:hanging="360"/>
    </w:pPr>
  </w:style>
  <w:style w:type="table" w:customStyle="1" w:styleId="SLRTable">
    <w:name w:val="SLR Table"/>
    <w:basedOn w:val="TableNormal"/>
    <w:rsid w:val="00F91A70"/>
    <w:rPr>
      <w:rFonts w:ascii="Calibri" w:hAnsi="Calibri"/>
      <w:color w:val="424242" w:themeColor="accent3"/>
    </w:rPr>
    <w:tblPr>
      <w:tblBorders>
        <w:top w:val="single" w:sz="8" w:space="0" w:color="059AC4" w:themeColor="accent4"/>
        <w:left w:val="single" w:sz="8" w:space="0" w:color="059AC4" w:themeColor="accent4"/>
        <w:bottom w:val="single" w:sz="8" w:space="0" w:color="059AC4" w:themeColor="accent4"/>
        <w:right w:val="single" w:sz="8" w:space="0" w:color="059AC4" w:themeColor="accent4"/>
        <w:insideH w:val="single" w:sz="8" w:space="0" w:color="059AC4" w:themeColor="accent4"/>
        <w:insideV w:val="single" w:sz="8" w:space="0" w:color="059AC4" w:themeColor="accent4"/>
      </w:tblBorders>
      <w:tblCellMar>
        <w:top w:w="28" w:type="dxa"/>
        <w:bottom w:w="28" w:type="dxa"/>
      </w:tblCellMar>
    </w:tblPr>
    <w:tcPr>
      <w:shd w:val="clear" w:color="auto" w:fill="auto"/>
    </w:tcPr>
    <w:tblStylePr w:type="firstRow">
      <w:pPr>
        <w:wordWrap/>
        <w:spacing w:beforeLines="0" w:before="0" w:beforeAutospacing="0" w:afterLines="0" w:after="0" w:afterAutospacing="0" w:line="240" w:lineRule="auto"/>
      </w:pPr>
      <w:rPr>
        <w:color w:val="FFFFFF" w:themeColor="background1"/>
      </w:rPr>
      <w:tblPr/>
      <w:trPr>
        <w:tblHeader/>
      </w:trPr>
      <w:tcPr>
        <w:shd w:val="clear" w:color="auto" w:fill="60BED1" w:themeFill="accent6" w:themeFillShade="BF"/>
      </w:tcPr>
    </w:tblStylePr>
  </w:style>
  <w:style w:type="paragraph" w:customStyle="1" w:styleId="TableText">
    <w:name w:val="Table Text"/>
    <w:basedOn w:val="Normal"/>
    <w:link w:val="TableTextChar"/>
    <w:qFormat/>
    <w:rsid w:val="005503DA"/>
    <w:pPr>
      <w:keepLines/>
      <w:spacing w:before="40" w:after="40" w:line="240" w:lineRule="atLeast"/>
    </w:pPr>
    <w:rPr>
      <w:szCs w:val="20"/>
    </w:rPr>
  </w:style>
  <w:style w:type="paragraph" w:styleId="TableofFigures">
    <w:name w:val="table of figures"/>
    <w:basedOn w:val="Normal"/>
    <w:next w:val="Normal"/>
    <w:autoRedefine/>
    <w:uiPriority w:val="99"/>
    <w:rsid w:val="00E946B1"/>
    <w:pPr>
      <w:tabs>
        <w:tab w:val="right" w:leader="dot" w:pos="9356"/>
      </w:tabs>
      <w:ind w:left="1529" w:hanging="1077"/>
    </w:pPr>
    <w:rPr>
      <w:szCs w:val="20"/>
    </w:rPr>
  </w:style>
  <w:style w:type="paragraph" w:styleId="EndnoteText">
    <w:name w:val="endnote text"/>
    <w:basedOn w:val="Normal"/>
    <w:rsid w:val="00D536F4"/>
    <w:rPr>
      <w:szCs w:val="20"/>
    </w:rPr>
  </w:style>
  <w:style w:type="paragraph" w:styleId="TOC4">
    <w:name w:val="toc 4"/>
    <w:basedOn w:val="Normal"/>
    <w:next w:val="Normal"/>
    <w:autoRedefine/>
    <w:semiHidden/>
    <w:rsid w:val="005B0BF0"/>
    <w:pPr>
      <w:ind w:left="1134" w:firstLine="567"/>
    </w:pPr>
    <w:rPr>
      <w:i/>
    </w:rPr>
  </w:style>
  <w:style w:type="paragraph" w:styleId="TOC5">
    <w:name w:val="toc 5"/>
    <w:basedOn w:val="Normal"/>
    <w:next w:val="Normal"/>
    <w:autoRedefine/>
    <w:semiHidden/>
    <w:rsid w:val="005B0BF0"/>
    <w:pPr>
      <w:ind w:left="800"/>
    </w:pPr>
    <w:rPr>
      <w:sz w:val="18"/>
    </w:rPr>
  </w:style>
  <w:style w:type="character" w:styleId="EndnoteReference">
    <w:name w:val="endnote reference"/>
    <w:basedOn w:val="DefaultParagraphFont"/>
    <w:rsid w:val="00D536F4"/>
    <w:rPr>
      <w:rFonts w:ascii="Arial" w:hAnsi="Arial"/>
      <w:sz w:val="22"/>
      <w:vertAlign w:val="superscript"/>
    </w:rPr>
  </w:style>
  <w:style w:type="paragraph" w:styleId="Caption">
    <w:name w:val="caption"/>
    <w:basedOn w:val="Normal"/>
    <w:next w:val="Normal"/>
    <w:link w:val="CaptionChar"/>
    <w:qFormat/>
    <w:rsid w:val="00283510"/>
    <w:pPr>
      <w:keepNext/>
      <w:tabs>
        <w:tab w:val="left" w:pos="851"/>
      </w:tabs>
      <w:spacing w:before="360"/>
      <w:contextualSpacing/>
      <w:jc w:val="center"/>
    </w:pPr>
    <w:rPr>
      <w:rFonts w:cs="Arial"/>
      <w:b/>
      <w:bCs/>
      <w:color w:val="059AC4" w:themeColor="accent4"/>
      <w:szCs w:val="20"/>
    </w:rPr>
  </w:style>
  <w:style w:type="character" w:styleId="Hyperlink">
    <w:name w:val="Hyperlink"/>
    <w:basedOn w:val="DefaultParagraphFont"/>
    <w:uiPriority w:val="99"/>
    <w:rsid w:val="00D536F4"/>
    <w:rPr>
      <w:color w:val="0000FF"/>
      <w:u w:val="single"/>
    </w:rPr>
  </w:style>
  <w:style w:type="paragraph" w:customStyle="1" w:styleId="TableNotes">
    <w:name w:val="Table Notes"/>
    <w:basedOn w:val="TableText"/>
    <w:rsid w:val="00D536F4"/>
  </w:style>
  <w:style w:type="paragraph" w:styleId="BalloonText">
    <w:name w:val="Balloon Text"/>
    <w:basedOn w:val="Normal"/>
    <w:link w:val="BalloonTextChar"/>
    <w:semiHidden/>
    <w:rsid w:val="005B0BF0"/>
    <w:rPr>
      <w:rFonts w:ascii="Tahoma" w:hAnsi="Tahoma" w:cs="Tahoma"/>
      <w:sz w:val="16"/>
      <w:szCs w:val="16"/>
    </w:rPr>
  </w:style>
  <w:style w:type="character" w:customStyle="1" w:styleId="BalloonTextChar">
    <w:name w:val="Balloon Text Char"/>
    <w:basedOn w:val="DefaultParagraphFont"/>
    <w:link w:val="BalloonText"/>
    <w:semiHidden/>
    <w:rsid w:val="003D7077"/>
    <w:rPr>
      <w:rFonts w:ascii="Tahoma" w:hAnsi="Tahoma" w:cs="Tahoma"/>
      <w:sz w:val="16"/>
      <w:szCs w:val="16"/>
      <w:lang w:eastAsia="en-US"/>
    </w:rPr>
  </w:style>
  <w:style w:type="character" w:customStyle="1" w:styleId="Heading7Char">
    <w:name w:val="Heading 7 Char"/>
    <w:basedOn w:val="DefaultParagraphFont"/>
    <w:link w:val="Heading7"/>
    <w:semiHidden/>
    <w:rsid w:val="005B0BF0"/>
    <w:rPr>
      <w:rFonts w:ascii="Arial" w:hAnsi="Arial"/>
      <w:sz w:val="22"/>
    </w:rPr>
  </w:style>
  <w:style w:type="character" w:customStyle="1" w:styleId="Heading8Char">
    <w:name w:val="Heading 8 Char"/>
    <w:basedOn w:val="DefaultParagraphFont"/>
    <w:link w:val="Heading8"/>
    <w:semiHidden/>
    <w:rsid w:val="005B0BF0"/>
    <w:rPr>
      <w:rFonts w:ascii="Arial" w:hAnsi="Arial"/>
      <w:i/>
      <w:sz w:val="22"/>
    </w:rPr>
  </w:style>
  <w:style w:type="character" w:customStyle="1" w:styleId="Heading9Char">
    <w:name w:val="Heading 9 Char"/>
    <w:basedOn w:val="DefaultParagraphFont"/>
    <w:link w:val="Heading9"/>
    <w:semiHidden/>
    <w:rsid w:val="005B0BF0"/>
    <w:rPr>
      <w:rFonts w:ascii="Arial" w:hAnsi="Arial"/>
      <w:b/>
      <w:i/>
      <w:sz w:val="18"/>
    </w:rPr>
  </w:style>
  <w:style w:type="paragraph" w:styleId="TOC8">
    <w:name w:val="toc 8"/>
    <w:basedOn w:val="Normal"/>
    <w:next w:val="Normal"/>
    <w:autoRedefine/>
    <w:semiHidden/>
    <w:rsid w:val="005B0BF0"/>
    <w:pPr>
      <w:spacing w:after="220"/>
      <w:ind w:left="1680"/>
    </w:pPr>
    <w:rPr>
      <w:rFonts w:ascii="Times New Roman" w:hAnsi="Times New Roman"/>
      <w:szCs w:val="20"/>
      <w:lang w:eastAsia="en-GB"/>
    </w:rPr>
  </w:style>
  <w:style w:type="paragraph" w:styleId="CommentText">
    <w:name w:val="annotation text"/>
    <w:basedOn w:val="Normal"/>
    <w:link w:val="CommentTextChar"/>
    <w:semiHidden/>
    <w:rsid w:val="005B0BF0"/>
    <w:rPr>
      <w:szCs w:val="20"/>
    </w:rPr>
  </w:style>
  <w:style w:type="character" w:customStyle="1" w:styleId="CommentTextChar">
    <w:name w:val="Comment Text Char"/>
    <w:basedOn w:val="DefaultParagraphFont"/>
    <w:link w:val="CommentText"/>
    <w:semiHidden/>
    <w:rsid w:val="005B0BF0"/>
    <w:rPr>
      <w:rFonts w:ascii="Arial" w:hAnsi="Arial"/>
      <w:lang w:eastAsia="en-US"/>
    </w:rPr>
  </w:style>
  <w:style w:type="paragraph" w:styleId="EnvelopeAddress">
    <w:name w:val="envelope address"/>
    <w:basedOn w:val="Normal"/>
    <w:semiHidden/>
    <w:rsid w:val="005B0BF0"/>
    <w:pPr>
      <w:framePr w:w="7920" w:h="1980" w:hRule="exact" w:hSpace="180" w:wrap="auto" w:hAnchor="page" w:xAlign="center" w:yAlign="bottom"/>
      <w:ind w:left="2880"/>
    </w:pPr>
    <w:rPr>
      <w:rFonts w:cs="Arial"/>
    </w:rPr>
  </w:style>
  <w:style w:type="character" w:styleId="CommentReference">
    <w:name w:val="annotation reference"/>
    <w:basedOn w:val="DefaultParagraphFont"/>
    <w:semiHidden/>
    <w:rsid w:val="005B0BF0"/>
    <w:rPr>
      <w:sz w:val="16"/>
      <w:szCs w:val="16"/>
    </w:rPr>
  </w:style>
  <w:style w:type="paragraph" w:styleId="List">
    <w:name w:val="List"/>
    <w:basedOn w:val="Normal"/>
    <w:semiHidden/>
    <w:rsid w:val="005B0BF0"/>
    <w:pPr>
      <w:ind w:left="283" w:hanging="283"/>
    </w:pPr>
  </w:style>
  <w:style w:type="paragraph" w:styleId="List2">
    <w:name w:val="List 2"/>
    <w:basedOn w:val="Normal"/>
    <w:semiHidden/>
    <w:rsid w:val="005B0BF0"/>
    <w:pPr>
      <w:ind w:left="566" w:hanging="283"/>
    </w:pPr>
  </w:style>
  <w:style w:type="paragraph" w:styleId="MessageHeader">
    <w:name w:val="Message Header"/>
    <w:basedOn w:val="BodyText"/>
    <w:link w:val="MessageHeaderChar"/>
    <w:semiHidden/>
    <w:rsid w:val="005B0BF0"/>
    <w:pPr>
      <w:keepLines/>
      <w:tabs>
        <w:tab w:val="left" w:pos="720"/>
        <w:tab w:val="left" w:pos="4320"/>
        <w:tab w:val="left" w:pos="5040"/>
        <w:tab w:val="right" w:pos="8640"/>
      </w:tabs>
      <w:spacing w:after="40" w:line="440" w:lineRule="atLeast"/>
      <w:ind w:left="720" w:hanging="720"/>
    </w:pPr>
    <w:rPr>
      <w:rFonts w:ascii="Arial" w:hAnsi="Arial"/>
      <w:spacing w:val="-5"/>
      <w:sz w:val="20"/>
    </w:rPr>
  </w:style>
  <w:style w:type="character" w:customStyle="1" w:styleId="MessageHeaderChar">
    <w:name w:val="Message Header Char"/>
    <w:basedOn w:val="DefaultParagraphFont"/>
    <w:link w:val="MessageHeader"/>
    <w:semiHidden/>
    <w:rsid w:val="005B0BF0"/>
    <w:rPr>
      <w:rFonts w:ascii="Arial" w:hAnsi="Arial"/>
      <w:spacing w:val="-5"/>
      <w:lang w:eastAsia="en-US"/>
    </w:rPr>
  </w:style>
  <w:style w:type="paragraph" w:styleId="BodyText2">
    <w:name w:val="Body Text 2"/>
    <w:basedOn w:val="Normal"/>
    <w:link w:val="BodyText2Char"/>
    <w:semiHidden/>
    <w:rsid w:val="005B0BF0"/>
    <w:pPr>
      <w:spacing w:line="480" w:lineRule="auto"/>
    </w:pPr>
  </w:style>
  <w:style w:type="character" w:customStyle="1" w:styleId="BodyText2Char">
    <w:name w:val="Body Text 2 Char"/>
    <w:basedOn w:val="DefaultParagraphFont"/>
    <w:link w:val="BodyText2"/>
    <w:semiHidden/>
    <w:rsid w:val="005B0BF0"/>
    <w:rPr>
      <w:rFonts w:ascii="Arial" w:hAnsi="Arial"/>
      <w:sz w:val="22"/>
      <w:szCs w:val="24"/>
      <w:lang w:eastAsia="en-US"/>
    </w:rPr>
  </w:style>
  <w:style w:type="paragraph" w:styleId="BodyText3">
    <w:name w:val="Body Text 3"/>
    <w:basedOn w:val="Normal"/>
    <w:link w:val="BodyText3Char"/>
    <w:semiHidden/>
    <w:rsid w:val="005B0BF0"/>
    <w:pPr>
      <w:spacing w:after="220"/>
    </w:pPr>
    <w:rPr>
      <w:rFonts w:ascii="Times New Roman" w:hAnsi="Times New Roman"/>
      <w:i/>
      <w:szCs w:val="20"/>
      <w:lang w:eastAsia="en-GB"/>
    </w:rPr>
  </w:style>
  <w:style w:type="character" w:customStyle="1" w:styleId="BodyText3Char">
    <w:name w:val="Body Text 3 Char"/>
    <w:basedOn w:val="DefaultParagraphFont"/>
    <w:link w:val="BodyText3"/>
    <w:semiHidden/>
    <w:rsid w:val="005B0BF0"/>
    <w:rPr>
      <w:i/>
      <w:sz w:val="22"/>
    </w:rPr>
  </w:style>
  <w:style w:type="paragraph" w:styleId="BodyTextIndent2">
    <w:name w:val="Body Text Indent 2"/>
    <w:basedOn w:val="Normal"/>
    <w:link w:val="BodyTextIndent2Char"/>
    <w:semiHidden/>
    <w:rsid w:val="005B0BF0"/>
    <w:pPr>
      <w:spacing w:after="220"/>
      <w:ind w:left="720"/>
    </w:pPr>
    <w:rPr>
      <w:rFonts w:ascii="Times New Roman" w:hAnsi="Times New Roman"/>
      <w:szCs w:val="20"/>
      <w:lang w:eastAsia="en-GB"/>
    </w:rPr>
  </w:style>
  <w:style w:type="character" w:customStyle="1" w:styleId="BodyTextIndent2Char">
    <w:name w:val="Body Text Indent 2 Char"/>
    <w:basedOn w:val="DefaultParagraphFont"/>
    <w:link w:val="BodyTextIndent2"/>
    <w:semiHidden/>
    <w:rsid w:val="005B0BF0"/>
    <w:rPr>
      <w:sz w:val="22"/>
    </w:rPr>
  </w:style>
  <w:style w:type="paragraph" w:styleId="BodyTextIndent3">
    <w:name w:val="Body Text Indent 3"/>
    <w:basedOn w:val="Normal"/>
    <w:link w:val="BodyTextIndent3Char"/>
    <w:semiHidden/>
    <w:rsid w:val="005B0BF0"/>
    <w:pPr>
      <w:spacing w:after="220"/>
      <w:ind w:left="720"/>
    </w:pPr>
    <w:rPr>
      <w:rFonts w:ascii="Times New Roman" w:hAnsi="Times New Roman"/>
      <w:b/>
      <w:i/>
      <w:szCs w:val="20"/>
      <w:lang w:eastAsia="en-GB"/>
    </w:rPr>
  </w:style>
  <w:style w:type="character" w:customStyle="1" w:styleId="BodyTextIndent3Char">
    <w:name w:val="Body Text Indent 3 Char"/>
    <w:basedOn w:val="DefaultParagraphFont"/>
    <w:link w:val="BodyTextIndent3"/>
    <w:semiHidden/>
    <w:rsid w:val="005B0BF0"/>
    <w:rPr>
      <w:b/>
      <w:i/>
      <w:sz w:val="22"/>
    </w:rPr>
  </w:style>
  <w:style w:type="character" w:styleId="FollowedHyperlink">
    <w:name w:val="FollowedHyperlink"/>
    <w:basedOn w:val="DefaultParagraphFont"/>
    <w:semiHidden/>
    <w:rsid w:val="005B0BF0"/>
    <w:rPr>
      <w:color w:val="800080"/>
      <w:u w:val="single"/>
    </w:rPr>
  </w:style>
  <w:style w:type="paragraph" w:styleId="CommentSubject">
    <w:name w:val="annotation subject"/>
    <w:basedOn w:val="CommentText"/>
    <w:next w:val="CommentText"/>
    <w:link w:val="CommentSubjectChar"/>
    <w:semiHidden/>
    <w:rsid w:val="005B0BF0"/>
    <w:rPr>
      <w:b/>
      <w:bCs/>
    </w:rPr>
  </w:style>
  <w:style w:type="character" w:customStyle="1" w:styleId="CommentSubjectChar">
    <w:name w:val="Comment Subject Char"/>
    <w:basedOn w:val="CommentTextChar"/>
    <w:link w:val="CommentSubject"/>
    <w:semiHidden/>
    <w:rsid w:val="005B0BF0"/>
    <w:rPr>
      <w:rFonts w:ascii="Arial" w:hAnsi="Arial"/>
      <w:b/>
      <w:bCs/>
      <w:lang w:eastAsia="en-US"/>
    </w:rPr>
  </w:style>
  <w:style w:type="character" w:customStyle="1" w:styleId="TabletextCharChar">
    <w:name w:val="Table text Char Char"/>
    <w:basedOn w:val="DefaultParagraphFont"/>
    <w:semiHidden/>
    <w:rsid w:val="005B0BF0"/>
    <w:rPr>
      <w:rFonts w:ascii="Swis721 BT" w:hAnsi="Swis721 BT"/>
      <w:noProof w:val="0"/>
      <w:szCs w:val="24"/>
      <w:lang w:val="en-GB" w:eastAsia="en-US" w:bidi="ar-SA"/>
    </w:rPr>
  </w:style>
  <w:style w:type="paragraph" w:customStyle="1" w:styleId="Normal1">
    <w:name w:val="Normal1"/>
    <w:basedOn w:val="Normal"/>
    <w:semiHidden/>
    <w:rsid w:val="005B0BF0"/>
    <w:rPr>
      <w:szCs w:val="20"/>
    </w:rPr>
  </w:style>
  <w:style w:type="paragraph" w:customStyle="1" w:styleId="CEBodyTextnumbered">
    <w:name w:val="CE Body Text numbered"/>
    <w:basedOn w:val="BodyTextIndent"/>
    <w:autoRedefine/>
    <w:semiHidden/>
    <w:qFormat/>
    <w:rsid w:val="005B0BF0"/>
    <w:pPr>
      <w:widowControl w:val="0"/>
      <w:spacing w:after="240" w:line="360" w:lineRule="auto"/>
      <w:ind w:left="0"/>
    </w:pPr>
    <w:rPr>
      <w:rFonts w:ascii="Arial" w:eastAsia="Arial-BoldMT" w:hAnsi="Arial" w:cs="Arial"/>
      <w:bCs/>
      <w:iCs/>
      <w:sz w:val="24"/>
      <w:szCs w:val="24"/>
      <w:lang w:eastAsia="en-GB"/>
    </w:rPr>
  </w:style>
  <w:style w:type="character" w:customStyle="1" w:styleId="ListBullet2Char">
    <w:name w:val="List Bullet 2 Char"/>
    <w:basedOn w:val="DefaultParagraphFont"/>
    <w:link w:val="ListBullet2"/>
    <w:rsid w:val="00745FC1"/>
    <w:rPr>
      <w:rFonts w:asciiTheme="majorHAnsi" w:hAnsiTheme="majorHAnsi"/>
      <w:sz w:val="22"/>
      <w:szCs w:val="24"/>
      <w:lang w:eastAsia="en-US"/>
    </w:rPr>
  </w:style>
  <w:style w:type="character" w:customStyle="1" w:styleId="BodyTextChar">
    <w:name w:val="Body Text Char"/>
    <w:basedOn w:val="DefaultParagraphFont"/>
    <w:link w:val="BodyText"/>
    <w:semiHidden/>
    <w:rsid w:val="00CB4D1F"/>
    <w:rPr>
      <w:sz w:val="24"/>
      <w:lang w:eastAsia="en-US"/>
    </w:rPr>
  </w:style>
  <w:style w:type="character" w:customStyle="1" w:styleId="BodyTextIndentChar">
    <w:name w:val="Body Text Indent Char"/>
    <w:basedOn w:val="DefaultParagraphFont"/>
    <w:link w:val="BodyTextIndent"/>
    <w:semiHidden/>
    <w:rsid w:val="00CB4D1F"/>
    <w:rPr>
      <w:lang w:eastAsia="en-US"/>
    </w:rPr>
  </w:style>
  <w:style w:type="paragraph" w:styleId="ListParagraph">
    <w:name w:val="List Paragraph"/>
    <w:basedOn w:val="Normal"/>
    <w:uiPriority w:val="34"/>
    <w:qFormat/>
    <w:rsid w:val="00934066"/>
    <w:pPr>
      <w:ind w:left="720"/>
      <w:contextualSpacing/>
    </w:pPr>
  </w:style>
  <w:style w:type="table" w:styleId="TableGrid">
    <w:name w:val="Table Grid"/>
    <w:basedOn w:val="TableNormal"/>
    <w:rsid w:val="00EE6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0E2C80"/>
    <w:pPr>
      <w:keepLines/>
      <w:numPr>
        <w:numId w:val="0"/>
      </w:numPr>
      <w:spacing w:before="480" w:after="0" w:line="276" w:lineRule="auto"/>
      <w:outlineLvl w:val="9"/>
    </w:pPr>
    <w:rPr>
      <w:rFonts w:eastAsiaTheme="majorEastAsia" w:cstheme="majorBidi"/>
      <w:bCs/>
      <w:caps/>
      <w:color w:val="8E9628" w:themeColor="accent1" w:themeShade="BF"/>
      <w:sz w:val="28"/>
      <w:szCs w:val="28"/>
      <w:lang w:val="en-US" w:eastAsia="ja-JP"/>
    </w:rPr>
  </w:style>
  <w:style w:type="paragraph" w:customStyle="1" w:styleId="TOC1Title">
    <w:name w:val="TOC 1  Title"/>
    <w:basedOn w:val="TOC1"/>
    <w:link w:val="TOC1TitleChar"/>
    <w:qFormat/>
    <w:rsid w:val="00611AF5"/>
    <w:pPr>
      <w:pBdr>
        <w:left w:val="none" w:sz="0" w:space="0" w:color="auto"/>
      </w:pBdr>
      <w:tabs>
        <w:tab w:val="left" w:pos="9639"/>
        <w:tab w:val="left" w:pos="9923"/>
        <w:tab w:val="right" w:leader="dot" w:pos="10206"/>
      </w:tabs>
      <w:spacing w:before="720" w:after="240"/>
      <w:ind w:left="991"/>
    </w:pPr>
    <w:rPr>
      <w:rFonts w:ascii="Calibri Light" w:hAnsi="Calibri Light"/>
      <w:b w:val="0"/>
      <w:color w:val="059AC4" w:themeColor="accent4"/>
      <w:sz w:val="32"/>
      <w:szCs w:val="32"/>
    </w:rPr>
  </w:style>
  <w:style w:type="paragraph" w:customStyle="1" w:styleId="AppendicesReference">
    <w:name w:val="Appendices Reference"/>
    <w:basedOn w:val="Normal"/>
    <w:link w:val="AppendicesReferenceChar"/>
    <w:qFormat/>
    <w:rsid w:val="007D6E82"/>
  </w:style>
  <w:style w:type="character" w:customStyle="1" w:styleId="CaptionChar">
    <w:name w:val="Caption Char"/>
    <w:basedOn w:val="DefaultParagraphFont"/>
    <w:link w:val="Caption"/>
    <w:rsid w:val="00283510"/>
    <w:rPr>
      <w:rFonts w:asciiTheme="majorHAnsi" w:hAnsiTheme="majorHAnsi" w:cs="Arial"/>
      <w:b/>
      <w:bCs/>
      <w:color w:val="059AC4" w:themeColor="accent4"/>
      <w:sz w:val="22"/>
      <w:lang w:eastAsia="en-US"/>
    </w:rPr>
  </w:style>
  <w:style w:type="paragraph" w:customStyle="1" w:styleId="TableandFiguresReferencetitle">
    <w:name w:val="Table and Figures Reference title"/>
    <w:basedOn w:val="TOC1Title"/>
    <w:link w:val="TableandFiguresReferencetitleChar"/>
    <w:qFormat/>
    <w:rsid w:val="00676A39"/>
    <w:pPr>
      <w:spacing w:before="240" w:after="120"/>
    </w:pPr>
    <w:rPr>
      <w:sz w:val="22"/>
    </w:rPr>
  </w:style>
  <w:style w:type="character" w:customStyle="1" w:styleId="AppendicesReferenceChar">
    <w:name w:val="Appendices Reference Char"/>
    <w:basedOn w:val="DefaultParagraphFont"/>
    <w:link w:val="AppendicesReference"/>
    <w:rsid w:val="007D6E82"/>
    <w:rPr>
      <w:rFonts w:asciiTheme="majorHAnsi" w:hAnsiTheme="majorHAnsi" w:cs="Arial"/>
      <w:b w:val="0"/>
      <w:bCs w:val="0"/>
      <w:color w:val="059AC4" w:themeColor="accent4"/>
      <w:sz w:val="21"/>
      <w:szCs w:val="24"/>
      <w:lang w:eastAsia="en-US"/>
    </w:rPr>
  </w:style>
  <w:style w:type="character" w:customStyle="1" w:styleId="TOC1Char">
    <w:name w:val="TOC 1 Char"/>
    <w:basedOn w:val="DefaultParagraphFont"/>
    <w:link w:val="TOC1"/>
    <w:uiPriority w:val="39"/>
    <w:rsid w:val="00611AF5"/>
    <w:rPr>
      <w:rFonts w:asciiTheme="majorHAnsi" w:hAnsiTheme="majorHAnsi" w:cs="Arial"/>
      <w:b/>
      <w:bCs/>
      <w:caps/>
      <w:noProof/>
      <w:sz w:val="22"/>
      <w:szCs w:val="24"/>
      <w:lang w:eastAsia="en-US"/>
    </w:rPr>
  </w:style>
  <w:style w:type="character" w:customStyle="1" w:styleId="TOC1TitleChar">
    <w:name w:val="TOC 1  Title Char"/>
    <w:basedOn w:val="TOC1Char"/>
    <w:link w:val="TOC1Title"/>
    <w:rsid w:val="00611AF5"/>
    <w:rPr>
      <w:rFonts w:ascii="Calibri Light" w:hAnsi="Calibri Light" w:cs="Arial"/>
      <w:b w:val="0"/>
      <w:bCs/>
      <w:caps/>
      <w:noProof/>
      <w:color w:val="059AC4" w:themeColor="accent4"/>
      <w:sz w:val="32"/>
      <w:szCs w:val="32"/>
      <w:lang w:eastAsia="en-US"/>
    </w:rPr>
  </w:style>
  <w:style w:type="character" w:customStyle="1" w:styleId="TableandFiguresReferencetitleChar">
    <w:name w:val="Table and Figures Reference title Char"/>
    <w:basedOn w:val="TOC1TitleChar"/>
    <w:link w:val="TableandFiguresReferencetitle"/>
    <w:rsid w:val="00676A39"/>
    <w:rPr>
      <w:rFonts w:ascii="Calibri Light" w:hAnsi="Calibri Light" w:cs="Arial"/>
      <w:b w:val="0"/>
      <w:bCs/>
      <w:caps/>
      <w:noProof/>
      <w:color w:val="059AC4" w:themeColor="accent4"/>
      <w:sz w:val="22"/>
      <w:szCs w:val="24"/>
      <w:lang w:eastAsia="en-US"/>
    </w:rPr>
  </w:style>
  <w:style w:type="paragraph" w:customStyle="1" w:styleId="Disclaimer">
    <w:name w:val="Disclaimer"/>
    <w:basedOn w:val="Normal"/>
    <w:link w:val="DisclaimerChar"/>
    <w:qFormat/>
    <w:rsid w:val="00347B09"/>
    <w:pPr>
      <w:spacing w:before="60" w:after="240"/>
      <w:ind w:left="3402"/>
    </w:pPr>
    <w:rPr>
      <w:sz w:val="12"/>
      <w:szCs w:val="12"/>
    </w:rPr>
  </w:style>
  <w:style w:type="paragraph" w:customStyle="1" w:styleId="Introparagraph">
    <w:name w:val="Intro paragraph"/>
    <w:basedOn w:val="Normal"/>
    <w:next w:val="Normal"/>
    <w:link w:val="IntroparagraphChar"/>
    <w:qFormat/>
    <w:rsid w:val="00FF5BBE"/>
    <w:pPr>
      <w:spacing w:after="360" w:line="200" w:lineRule="atLeast"/>
      <w:ind w:right="-1"/>
    </w:pPr>
    <w:rPr>
      <w:rFonts w:ascii="Calibri" w:hAnsi="Calibri"/>
      <w:color w:val="059AC4" w:themeColor="accent4"/>
      <w:sz w:val="28"/>
    </w:rPr>
  </w:style>
  <w:style w:type="character" w:customStyle="1" w:styleId="DisclaimerChar">
    <w:name w:val="Disclaimer Char"/>
    <w:basedOn w:val="DefaultParagraphFont"/>
    <w:link w:val="Disclaimer"/>
    <w:rsid w:val="00347B09"/>
    <w:rPr>
      <w:rFonts w:asciiTheme="majorHAnsi" w:hAnsiTheme="majorHAnsi"/>
      <w:sz w:val="12"/>
      <w:szCs w:val="12"/>
      <w:lang w:eastAsia="en-US"/>
    </w:rPr>
  </w:style>
  <w:style w:type="table" w:styleId="TableColumns2">
    <w:name w:val="Table Columns 2"/>
    <w:basedOn w:val="TableNormal"/>
    <w:rsid w:val="00553554"/>
    <w:pPr>
      <w:tabs>
        <w:tab w:val="right" w:pos="9072"/>
      </w:tabs>
      <w:spacing w:before="60" w:after="60"/>
      <w:ind w:left="1701"/>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ntroparagraphChar">
    <w:name w:val="Intro paragraph Char"/>
    <w:basedOn w:val="DefaultParagraphFont"/>
    <w:link w:val="Introparagraph"/>
    <w:rsid w:val="00FF5BBE"/>
    <w:rPr>
      <w:rFonts w:ascii="Calibri" w:hAnsi="Calibri"/>
      <w:color w:val="059AC4" w:themeColor="accent4"/>
      <w:sz w:val="28"/>
      <w:szCs w:val="24"/>
      <w:lang w:eastAsia="en-US"/>
    </w:rPr>
  </w:style>
  <w:style w:type="paragraph" w:customStyle="1" w:styleId="Covertitle">
    <w:name w:val="Cover title"/>
    <w:next w:val="Heading1"/>
    <w:link w:val="CovertitleChar"/>
    <w:qFormat/>
    <w:rsid w:val="006E6EB2"/>
    <w:pPr>
      <w:widowControl w:val="0"/>
      <w:autoSpaceDE w:val="0"/>
      <w:autoSpaceDN w:val="0"/>
      <w:adjustRightInd w:val="0"/>
      <w:spacing w:before="240" w:line="600" w:lineRule="exact"/>
      <w:jc w:val="right"/>
    </w:pPr>
    <w:rPr>
      <w:rFonts w:asciiTheme="majorHAnsi" w:hAnsiTheme="majorHAnsi" w:cs="Arial"/>
      <w:b/>
      <w:caps/>
      <w:color w:val="059AC4" w:themeColor="accent4"/>
      <w:sz w:val="52"/>
      <w:szCs w:val="40"/>
      <w:lang w:val="en-US" w:eastAsia="en-US"/>
    </w:rPr>
  </w:style>
  <w:style w:type="character" w:customStyle="1" w:styleId="CovertitleChar">
    <w:name w:val="Cover title Char"/>
    <w:basedOn w:val="DefaultParagraphFont"/>
    <w:link w:val="Covertitle"/>
    <w:rsid w:val="006E6EB2"/>
    <w:rPr>
      <w:rFonts w:asciiTheme="majorHAnsi" w:hAnsiTheme="majorHAnsi" w:cs="Arial"/>
      <w:b/>
      <w:caps/>
      <w:color w:val="059AC4" w:themeColor="accent4"/>
      <w:sz w:val="52"/>
      <w:szCs w:val="40"/>
      <w:lang w:val="en-US" w:eastAsia="en-US"/>
    </w:rPr>
  </w:style>
  <w:style w:type="paragraph" w:customStyle="1" w:styleId="Addresses">
    <w:name w:val="Addresses"/>
    <w:basedOn w:val="Normal"/>
    <w:link w:val="AddressesChar"/>
    <w:qFormat/>
    <w:rsid w:val="00FF4B95"/>
    <w:pPr>
      <w:widowControl w:val="0"/>
      <w:autoSpaceDE w:val="0"/>
      <w:autoSpaceDN w:val="0"/>
      <w:adjustRightInd w:val="0"/>
      <w:spacing w:after="0"/>
    </w:pPr>
    <w:rPr>
      <w:rFonts w:cs="Arial"/>
      <w:b/>
      <w:color w:val="059AC4" w:themeColor="accent4"/>
      <w:sz w:val="16"/>
      <w:szCs w:val="15"/>
      <w:lang w:val="en-US"/>
    </w:rPr>
  </w:style>
  <w:style w:type="character" w:customStyle="1" w:styleId="AddressesChar">
    <w:name w:val="Addresses Char"/>
    <w:basedOn w:val="DefaultParagraphFont"/>
    <w:link w:val="Addresses"/>
    <w:rsid w:val="00FF4B95"/>
    <w:rPr>
      <w:rFonts w:asciiTheme="majorHAnsi" w:hAnsiTheme="majorHAnsi" w:cs="Arial"/>
      <w:b/>
      <w:color w:val="059AC4" w:themeColor="accent4"/>
      <w:sz w:val="16"/>
      <w:szCs w:val="15"/>
      <w:lang w:val="en-US" w:eastAsia="en-US"/>
    </w:rPr>
  </w:style>
  <w:style w:type="paragraph" w:customStyle="1" w:styleId="Appendixheading">
    <w:name w:val="Appendix heading"/>
    <w:basedOn w:val="Normal"/>
    <w:next w:val="Normal"/>
    <w:link w:val="AppendixheadingChar"/>
    <w:qFormat/>
    <w:rsid w:val="00B4451F"/>
    <w:pPr>
      <w:pageBreakBefore/>
      <w:tabs>
        <w:tab w:val="right" w:pos="12900"/>
      </w:tabs>
      <w:spacing w:before="480" w:after="360"/>
      <w:jc w:val="right"/>
    </w:pPr>
    <w:rPr>
      <w:b/>
      <w:caps/>
      <w:color w:val="059AC4" w:themeColor="accent4"/>
      <w:sz w:val="40"/>
    </w:rPr>
  </w:style>
  <w:style w:type="paragraph" w:styleId="TOC6">
    <w:name w:val="toc 6"/>
    <w:basedOn w:val="Normal"/>
    <w:next w:val="Normal"/>
    <w:autoRedefine/>
    <w:uiPriority w:val="39"/>
    <w:rsid w:val="0054073C"/>
    <w:pPr>
      <w:pBdr>
        <w:left w:val="single" w:sz="4" w:space="4" w:color="059AC4" w:themeColor="accent4"/>
      </w:pBdr>
      <w:tabs>
        <w:tab w:val="left" w:pos="1276"/>
        <w:tab w:val="left" w:pos="1680"/>
        <w:tab w:val="right" w:leader="dot" w:pos="8505"/>
      </w:tabs>
      <w:spacing w:before="240"/>
      <w:ind w:left="113"/>
    </w:pPr>
    <w:rPr>
      <w:b/>
      <w:noProof/>
    </w:rPr>
  </w:style>
  <w:style w:type="character" w:customStyle="1" w:styleId="AppendixheadingChar">
    <w:name w:val="Appendix heading Char"/>
    <w:basedOn w:val="DefaultParagraphFont"/>
    <w:link w:val="Appendixheading"/>
    <w:rsid w:val="00B4451F"/>
    <w:rPr>
      <w:rFonts w:asciiTheme="majorHAnsi" w:hAnsiTheme="majorHAnsi"/>
      <w:b/>
      <w:caps/>
      <w:color w:val="059AC4" w:themeColor="accent4"/>
      <w:sz w:val="40"/>
      <w:szCs w:val="24"/>
      <w:lang w:eastAsia="en-US"/>
    </w:rPr>
  </w:style>
  <w:style w:type="paragraph" w:styleId="Header">
    <w:name w:val="header"/>
    <w:basedOn w:val="Normal"/>
    <w:link w:val="HeaderChar"/>
    <w:uiPriority w:val="99"/>
    <w:rsid w:val="002C6941"/>
    <w:pPr>
      <w:tabs>
        <w:tab w:val="center" w:pos="4513"/>
        <w:tab w:val="right" w:pos="9026"/>
      </w:tabs>
    </w:pPr>
  </w:style>
  <w:style w:type="character" w:customStyle="1" w:styleId="HeaderChar">
    <w:name w:val="Header Char"/>
    <w:basedOn w:val="DefaultParagraphFont"/>
    <w:link w:val="Header"/>
    <w:uiPriority w:val="99"/>
    <w:rsid w:val="002C6941"/>
    <w:rPr>
      <w:rFonts w:asciiTheme="majorHAnsi" w:hAnsiTheme="majorHAnsi"/>
      <w:sz w:val="22"/>
      <w:szCs w:val="24"/>
      <w:lang w:eastAsia="en-US"/>
    </w:rPr>
  </w:style>
  <w:style w:type="character" w:customStyle="1" w:styleId="FooterChar">
    <w:name w:val="Footer Char"/>
    <w:basedOn w:val="DefaultParagraphFont"/>
    <w:link w:val="Footer"/>
    <w:uiPriority w:val="99"/>
    <w:rsid w:val="00C551CA"/>
    <w:rPr>
      <w:rFonts w:asciiTheme="majorHAnsi" w:hAnsiTheme="majorHAnsi"/>
      <w:sz w:val="16"/>
      <w:szCs w:val="24"/>
      <w:lang w:eastAsia="en-US"/>
    </w:rPr>
  </w:style>
  <w:style w:type="paragraph" w:customStyle="1" w:styleId="SLRFooter">
    <w:name w:val="SLR Footer"/>
    <w:basedOn w:val="Normal"/>
    <w:link w:val="SLRFooterChar"/>
    <w:rsid w:val="00EF16DE"/>
    <w:pPr>
      <w:tabs>
        <w:tab w:val="right" w:pos="9356"/>
        <w:tab w:val="right" w:pos="9603"/>
      </w:tabs>
      <w:spacing w:line="276" w:lineRule="auto"/>
      <w:ind w:left="-851"/>
    </w:pPr>
    <w:rPr>
      <w:color w:val="004B8D" w:themeColor="text2"/>
      <w:sz w:val="16"/>
      <w:szCs w:val="16"/>
    </w:rPr>
  </w:style>
  <w:style w:type="character" w:customStyle="1" w:styleId="SLRFooterChar">
    <w:name w:val="SLR Footer Char"/>
    <w:basedOn w:val="DefaultParagraphFont"/>
    <w:link w:val="SLRFooter"/>
    <w:rsid w:val="00EF16DE"/>
    <w:rPr>
      <w:rFonts w:asciiTheme="majorHAnsi" w:hAnsiTheme="majorHAnsi"/>
      <w:color w:val="004B8D" w:themeColor="text2"/>
      <w:sz w:val="16"/>
      <w:szCs w:val="16"/>
      <w:lang w:eastAsia="en-US"/>
    </w:rPr>
  </w:style>
  <w:style w:type="paragraph" w:customStyle="1" w:styleId="CoverProjectTitle">
    <w:name w:val="Cover Project Title"/>
    <w:basedOn w:val="Normal"/>
    <w:link w:val="CoverProjectTitleChar"/>
    <w:qFormat/>
    <w:rsid w:val="00C31401"/>
    <w:pPr>
      <w:widowControl w:val="0"/>
      <w:autoSpaceDE w:val="0"/>
      <w:autoSpaceDN w:val="0"/>
      <w:adjustRightInd w:val="0"/>
      <w:jc w:val="right"/>
    </w:pPr>
    <w:rPr>
      <w:rFonts w:ascii="Calibri" w:hAnsi="Calibri"/>
      <w:b/>
      <w:sz w:val="32"/>
      <w:szCs w:val="32"/>
      <w:lang w:val="en-US"/>
    </w:rPr>
  </w:style>
  <w:style w:type="paragraph" w:customStyle="1" w:styleId="CoverClientRef">
    <w:name w:val="Cover Client Ref"/>
    <w:basedOn w:val="Normal"/>
    <w:link w:val="CoverClientRefChar"/>
    <w:qFormat/>
    <w:rsid w:val="00C31401"/>
    <w:pPr>
      <w:widowControl w:val="0"/>
      <w:autoSpaceDE w:val="0"/>
      <w:autoSpaceDN w:val="0"/>
      <w:adjustRightInd w:val="0"/>
      <w:jc w:val="right"/>
    </w:pPr>
    <w:rPr>
      <w:rFonts w:ascii="Calibri" w:hAnsi="Calibri"/>
      <w:sz w:val="28"/>
      <w:szCs w:val="28"/>
      <w:lang w:val="en-US"/>
    </w:rPr>
  </w:style>
  <w:style w:type="character" w:customStyle="1" w:styleId="CoverProjectTitleChar">
    <w:name w:val="Cover Project Title Char"/>
    <w:basedOn w:val="DefaultParagraphFont"/>
    <w:link w:val="CoverProjectTitle"/>
    <w:rsid w:val="00C31401"/>
    <w:rPr>
      <w:rFonts w:ascii="Calibri" w:hAnsi="Calibri"/>
      <w:b/>
      <w:sz w:val="32"/>
      <w:szCs w:val="32"/>
      <w:lang w:val="en-US" w:eastAsia="en-US"/>
    </w:rPr>
  </w:style>
  <w:style w:type="paragraph" w:customStyle="1" w:styleId="CoverSLRRef">
    <w:name w:val="Cover SLR Ref"/>
    <w:basedOn w:val="Normal"/>
    <w:link w:val="CoverSLRRefChar"/>
    <w:qFormat/>
    <w:rsid w:val="00507999"/>
    <w:pPr>
      <w:widowControl w:val="0"/>
      <w:autoSpaceDE w:val="0"/>
      <w:autoSpaceDN w:val="0"/>
      <w:adjustRightInd w:val="0"/>
      <w:jc w:val="left"/>
    </w:pPr>
    <w:rPr>
      <w:rFonts w:cs="Arial"/>
      <w:color w:val="059AC4" w:themeColor="accent4"/>
      <w:sz w:val="20"/>
      <w:szCs w:val="20"/>
      <w:lang w:val="en-US"/>
    </w:rPr>
  </w:style>
  <w:style w:type="character" w:customStyle="1" w:styleId="CoverClientRefChar">
    <w:name w:val="Cover Client Ref Char"/>
    <w:basedOn w:val="DefaultParagraphFont"/>
    <w:link w:val="CoverClientRef"/>
    <w:rsid w:val="00C31401"/>
    <w:rPr>
      <w:rFonts w:ascii="Calibri" w:hAnsi="Calibri"/>
      <w:sz w:val="28"/>
      <w:szCs w:val="28"/>
      <w:lang w:val="en-US" w:eastAsia="en-US"/>
    </w:rPr>
  </w:style>
  <w:style w:type="character" w:customStyle="1" w:styleId="CoverSLRRefChar">
    <w:name w:val="Cover SLR Ref Char"/>
    <w:basedOn w:val="DefaultParagraphFont"/>
    <w:link w:val="CoverSLRRef"/>
    <w:rsid w:val="00507999"/>
    <w:rPr>
      <w:rFonts w:asciiTheme="majorHAnsi" w:hAnsiTheme="majorHAnsi" w:cs="Arial"/>
      <w:color w:val="059AC4" w:themeColor="accent4"/>
      <w:lang w:val="en-US" w:eastAsia="en-US"/>
    </w:rPr>
  </w:style>
  <w:style w:type="paragraph" w:customStyle="1" w:styleId="Phonenumber">
    <w:name w:val="Phone number"/>
    <w:basedOn w:val="Addresses"/>
    <w:link w:val="PhonenumberChar"/>
    <w:qFormat/>
    <w:rsid w:val="00FF4B95"/>
    <w:pPr>
      <w:jc w:val="left"/>
    </w:pPr>
    <w:rPr>
      <w:color w:val="424242" w:themeColor="accent3"/>
      <w:szCs w:val="16"/>
    </w:rPr>
  </w:style>
  <w:style w:type="paragraph" w:customStyle="1" w:styleId="Addressheader">
    <w:name w:val="Address header"/>
    <w:basedOn w:val="Addresses"/>
    <w:link w:val="AddressheaderChar"/>
    <w:qFormat/>
    <w:rsid w:val="00C15894"/>
    <w:rPr>
      <w:sz w:val="28"/>
      <w:szCs w:val="28"/>
    </w:rPr>
  </w:style>
  <w:style w:type="character" w:customStyle="1" w:styleId="PhonenumberChar">
    <w:name w:val="Phone number Char"/>
    <w:basedOn w:val="AddressesChar"/>
    <w:link w:val="Phonenumber"/>
    <w:rsid w:val="00FF4B95"/>
    <w:rPr>
      <w:rFonts w:asciiTheme="majorHAnsi" w:hAnsiTheme="majorHAnsi" w:cs="Arial"/>
      <w:b/>
      <w:color w:val="424242" w:themeColor="accent3"/>
      <w:sz w:val="16"/>
      <w:szCs w:val="16"/>
      <w:lang w:val="en-US" w:eastAsia="en-US"/>
    </w:rPr>
  </w:style>
  <w:style w:type="character" w:customStyle="1" w:styleId="AddressheaderChar">
    <w:name w:val="Address header Char"/>
    <w:basedOn w:val="AddressesChar"/>
    <w:link w:val="Addressheader"/>
    <w:rsid w:val="00C15894"/>
    <w:rPr>
      <w:rFonts w:asciiTheme="majorHAnsi" w:hAnsiTheme="majorHAnsi" w:cs="Arial"/>
      <w:b/>
      <w:color w:val="059AC4" w:themeColor="accent4"/>
      <w:sz w:val="28"/>
      <w:szCs w:val="28"/>
      <w:lang w:val="en-US" w:eastAsia="en-US"/>
    </w:rPr>
  </w:style>
  <w:style w:type="paragraph" w:customStyle="1" w:styleId="AppendixTitle">
    <w:name w:val="Appendix Title"/>
    <w:basedOn w:val="Normal"/>
    <w:link w:val="AppendixTitleChar"/>
    <w:qFormat/>
    <w:rsid w:val="0014469C"/>
    <w:pPr>
      <w:ind w:right="-1"/>
      <w:jc w:val="right"/>
    </w:pPr>
    <w:rPr>
      <w:sz w:val="36"/>
      <w:szCs w:val="36"/>
    </w:rPr>
  </w:style>
  <w:style w:type="character" w:customStyle="1" w:styleId="AppendixTitleChar">
    <w:name w:val="Appendix Title Char"/>
    <w:basedOn w:val="DefaultParagraphFont"/>
    <w:link w:val="AppendixTitle"/>
    <w:rsid w:val="0014469C"/>
    <w:rPr>
      <w:rFonts w:asciiTheme="majorHAnsi" w:hAnsiTheme="majorHAnsi"/>
      <w:sz w:val="36"/>
      <w:szCs w:val="36"/>
      <w:lang w:eastAsia="en-US"/>
    </w:rPr>
  </w:style>
  <w:style w:type="paragraph" w:customStyle="1" w:styleId="TableHeading">
    <w:name w:val="Table Heading"/>
    <w:basedOn w:val="TableText"/>
    <w:link w:val="TableHeadingChar"/>
    <w:qFormat/>
    <w:rsid w:val="00E47526"/>
    <w:pPr>
      <w:ind w:right="-1"/>
    </w:pPr>
    <w:rPr>
      <w:color w:val="FFFFFF" w:themeColor="background1"/>
    </w:rPr>
  </w:style>
  <w:style w:type="character" w:customStyle="1" w:styleId="TableTextChar">
    <w:name w:val="Table Text Char"/>
    <w:basedOn w:val="DefaultParagraphFont"/>
    <w:link w:val="TableText"/>
    <w:rsid w:val="00E47526"/>
    <w:rPr>
      <w:rFonts w:asciiTheme="majorHAnsi" w:hAnsiTheme="majorHAnsi"/>
      <w:sz w:val="22"/>
      <w:lang w:eastAsia="en-US"/>
    </w:rPr>
  </w:style>
  <w:style w:type="character" w:customStyle="1" w:styleId="TableHeadingChar">
    <w:name w:val="Table Heading Char"/>
    <w:basedOn w:val="TableTextChar"/>
    <w:link w:val="TableHeading"/>
    <w:rsid w:val="00E47526"/>
    <w:rPr>
      <w:rFonts w:asciiTheme="majorHAnsi" w:hAnsiTheme="majorHAnsi"/>
      <w:color w:val="FFFFFF" w:themeColor="background1"/>
      <w:sz w:val="22"/>
      <w:lang w:eastAsia="en-US"/>
    </w:rPr>
  </w:style>
  <w:style w:type="paragraph" w:customStyle="1" w:styleId="HeaderText">
    <w:name w:val="Header Text"/>
    <w:basedOn w:val="SLRFooter"/>
    <w:link w:val="HeaderTextChar"/>
    <w:qFormat/>
    <w:rsid w:val="00C44BCF"/>
    <w:pPr>
      <w:tabs>
        <w:tab w:val="clear" w:pos="9356"/>
        <w:tab w:val="clear" w:pos="9603"/>
        <w:tab w:val="right" w:pos="10206"/>
      </w:tabs>
      <w:spacing w:before="240" w:line="240" w:lineRule="auto"/>
      <w:ind w:left="0"/>
      <w:jc w:val="center"/>
    </w:pPr>
  </w:style>
  <w:style w:type="character" w:customStyle="1" w:styleId="HeaderTextChar">
    <w:name w:val="Header Text Char"/>
    <w:basedOn w:val="SLRFooterChar"/>
    <w:link w:val="HeaderText"/>
    <w:rsid w:val="00C44BCF"/>
    <w:rPr>
      <w:rFonts w:asciiTheme="majorHAnsi" w:hAnsiTheme="majorHAnsi"/>
      <w:color w:val="004B8D" w:themeColor="text2"/>
      <w:sz w:val="16"/>
      <w:szCs w:val="16"/>
      <w:lang w:eastAsia="en-US"/>
    </w:rPr>
  </w:style>
  <w:style w:type="paragraph" w:customStyle="1" w:styleId="HeaderTHUMBNAIL">
    <w:name w:val="Header_THUMBNAIL"/>
    <w:rsid w:val="00BE6F2B"/>
    <w:pPr>
      <w:tabs>
        <w:tab w:val="right" w:pos="9540"/>
      </w:tabs>
    </w:pPr>
    <w:rPr>
      <w:rFonts w:ascii="Arial" w:hAnsi="Arial"/>
      <w:szCs w:val="22"/>
      <w:lang w:eastAsia="en-US"/>
    </w:rPr>
  </w:style>
  <w:style w:type="paragraph" w:styleId="NoSpacing">
    <w:name w:val="No Spacing"/>
    <w:link w:val="NoSpacingChar"/>
    <w:uiPriority w:val="1"/>
    <w:qFormat/>
    <w:rsid w:val="00010487"/>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10487"/>
    <w:rPr>
      <w:rFonts w:asciiTheme="minorHAnsi" w:eastAsiaTheme="minorEastAsia" w:hAnsiTheme="minorHAnsi" w:cstheme="minorBidi"/>
      <w:sz w:val="22"/>
      <w:szCs w:val="22"/>
      <w:lang w:val="en-US" w:eastAsia="ja-JP"/>
    </w:rPr>
  </w:style>
  <w:style w:type="character" w:customStyle="1" w:styleId="FootnoteTextChar">
    <w:name w:val="Footnote Text Char"/>
    <w:aliases w:val="Footnote Text Char Char Char Char Char,Footnote Text Char Char Char Char1"/>
    <w:basedOn w:val="DefaultParagraphFont"/>
    <w:link w:val="FootnoteText"/>
    <w:rsid w:val="007067F6"/>
    <w:rPr>
      <w:rFonts w:asciiTheme="majorHAnsi" w:hAnsiTheme="majorHAnsi"/>
      <w:sz w:val="22"/>
      <w:szCs w:val="24"/>
      <w:lang w:eastAsia="en-US"/>
    </w:rPr>
  </w:style>
  <w:style w:type="paragraph" w:customStyle="1" w:styleId="TableParagraph">
    <w:name w:val="Table Paragraph"/>
    <w:basedOn w:val="Normal"/>
    <w:uiPriority w:val="1"/>
    <w:qFormat/>
    <w:rsid w:val="007067F6"/>
    <w:pPr>
      <w:widowControl w:val="0"/>
      <w:autoSpaceDE w:val="0"/>
      <w:autoSpaceDN w:val="0"/>
      <w:adjustRightInd w:val="0"/>
      <w:spacing w:before="51" w:after="0"/>
      <w:ind w:left="84"/>
      <w:jc w:val="left"/>
    </w:pPr>
    <w:rPr>
      <w:rFonts w:ascii="Arial" w:eastAsiaTheme="minorEastAsia" w:hAnsi="Arial" w:cs="Arial"/>
      <w:sz w:val="24"/>
      <w:lang w:eastAsia="en-GB"/>
    </w:rPr>
  </w:style>
  <w:style w:type="paragraph" w:customStyle="1" w:styleId="QuotationBullet">
    <w:name w:val="Quotation Bullet"/>
    <w:basedOn w:val="ListBullet"/>
    <w:qFormat/>
    <w:rsid w:val="007067F6"/>
    <w:pPr>
      <w:widowControl w:val="0"/>
      <w:numPr>
        <w:numId w:val="0"/>
      </w:numPr>
      <w:spacing w:after="240"/>
      <w:ind w:left="1134"/>
    </w:pPr>
    <w:rPr>
      <w:i/>
    </w:rPr>
  </w:style>
  <w:style w:type="paragraph" w:customStyle="1" w:styleId="Quotation">
    <w:name w:val="Quotation"/>
    <w:basedOn w:val="Normal"/>
    <w:next w:val="Normal"/>
    <w:qFormat/>
    <w:rsid w:val="002205E0"/>
    <w:pPr>
      <w:widowControl w:val="0"/>
      <w:spacing w:after="240"/>
      <w:ind w:left="567"/>
    </w:pPr>
    <w:rPr>
      <w:i/>
    </w:rPr>
  </w:style>
  <w:style w:type="character" w:customStyle="1" w:styleId="ListBulletChar">
    <w:name w:val="List Bullet Char"/>
    <w:basedOn w:val="DefaultParagraphFont"/>
    <w:link w:val="ListBullet"/>
    <w:rsid w:val="002205E0"/>
    <w:rPr>
      <w:rFonts w:asciiTheme="majorHAnsi" w:hAnsiTheme="majorHAnsi"/>
      <w:sz w:val="22"/>
      <w:szCs w:val="24"/>
      <w:lang w:eastAsia="en-US"/>
    </w:rPr>
  </w:style>
  <w:style w:type="character" w:customStyle="1" w:styleId="UnresolvedMention1">
    <w:name w:val="Unresolved Mention1"/>
    <w:basedOn w:val="DefaultParagraphFont"/>
    <w:uiPriority w:val="99"/>
    <w:semiHidden/>
    <w:unhideWhenUsed/>
    <w:rsid w:val="002205E0"/>
    <w:rPr>
      <w:color w:val="808080"/>
      <w:shd w:val="clear" w:color="auto" w:fill="E6E6E6"/>
    </w:rPr>
  </w:style>
  <w:style w:type="paragraph" w:customStyle="1" w:styleId="TableNarrow">
    <w:name w:val="Table Narrow"/>
    <w:basedOn w:val="Normal"/>
    <w:qFormat/>
    <w:locked/>
    <w:rsid w:val="00FC4753"/>
    <w:pPr>
      <w:keepLines/>
      <w:spacing w:before="40" w:after="40"/>
      <w:contextualSpacing/>
      <w:jc w:val="center"/>
    </w:pPr>
    <w:rPr>
      <w:rFonts w:ascii="Arial Narrow" w:hAnsi="Arial Narrow"/>
      <w:sz w:val="20"/>
      <w:szCs w:val="20"/>
    </w:rPr>
  </w:style>
  <w:style w:type="character" w:customStyle="1" w:styleId="Heading4Char">
    <w:name w:val="Heading 4 Char"/>
    <w:aliases w:val="Component heading Char,Sub-heading 2 Char,italic Char,carter ecological heading 4 Char,Floating heading Char,RPS Heading 4 Char,RSKH4 Char,RSKHeading 4 Char"/>
    <w:basedOn w:val="DefaultParagraphFont"/>
    <w:link w:val="Heading4"/>
    <w:rsid w:val="00EB2515"/>
    <w:rPr>
      <w:rFonts w:asciiTheme="majorHAnsi" w:hAnsiTheme="majorHAnsi" w:cs="Arial"/>
      <w:b/>
      <w:bCs/>
      <w:color w:val="059AC4" w:themeColor="accent4"/>
      <w:sz w:val="22"/>
      <w:szCs w:val="24"/>
      <w:lang w:eastAsia="en-US"/>
    </w:rPr>
  </w:style>
  <w:style w:type="table" w:customStyle="1" w:styleId="SLRTable1">
    <w:name w:val="SLR Table1"/>
    <w:basedOn w:val="TableNormal"/>
    <w:rsid w:val="004F17CF"/>
    <w:rPr>
      <w:rFonts w:ascii="Calibri" w:hAnsi="Calibri"/>
      <w:color w:val="424242"/>
      <w:lang w:eastAsia="en-US"/>
    </w:rPr>
    <w:tblPr>
      <w:tblBorders>
        <w:top w:val="single" w:sz="8" w:space="0" w:color="059AC4"/>
        <w:left w:val="single" w:sz="8" w:space="0" w:color="059AC4"/>
        <w:bottom w:val="single" w:sz="8" w:space="0" w:color="059AC4"/>
        <w:right w:val="single" w:sz="8" w:space="0" w:color="059AC4"/>
        <w:insideH w:val="single" w:sz="8" w:space="0" w:color="059AC4"/>
        <w:insideV w:val="single" w:sz="8" w:space="0" w:color="059AC4"/>
      </w:tblBorders>
      <w:tblCellMar>
        <w:top w:w="28" w:type="dxa"/>
        <w:bottom w:w="28" w:type="dxa"/>
      </w:tblCellMar>
    </w:tblPr>
    <w:tblStylePr w:type="firstRow">
      <w:pPr>
        <w:wordWrap/>
        <w:spacing w:beforeLines="0" w:before="100" w:beforeAutospacing="1" w:afterLines="0" w:after="100" w:afterAutospacing="1" w:line="240" w:lineRule="auto"/>
      </w:pPr>
      <w:rPr>
        <w:color w:val="FFFFFF"/>
      </w:rPr>
      <w:tblPr/>
      <w:tcPr>
        <w:shd w:val="clear" w:color="auto" w:fill="60BED1"/>
      </w:tcPr>
    </w:tblStylePr>
  </w:style>
  <w:style w:type="paragraph" w:styleId="Revision">
    <w:name w:val="Revision"/>
    <w:hidden/>
    <w:uiPriority w:val="99"/>
    <w:semiHidden/>
    <w:rsid w:val="00C41694"/>
    <w:rPr>
      <w:rFonts w:asciiTheme="majorHAnsi" w:hAnsiTheme="majorHAnsi"/>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0816">
      <w:bodyDiv w:val="1"/>
      <w:marLeft w:val="0"/>
      <w:marRight w:val="0"/>
      <w:marTop w:val="0"/>
      <w:marBottom w:val="0"/>
      <w:divBdr>
        <w:top w:val="none" w:sz="0" w:space="0" w:color="auto"/>
        <w:left w:val="none" w:sz="0" w:space="0" w:color="auto"/>
        <w:bottom w:val="none" w:sz="0" w:space="0" w:color="auto"/>
        <w:right w:val="none" w:sz="0" w:space="0" w:color="auto"/>
      </w:divBdr>
    </w:div>
    <w:div w:id="156113246">
      <w:bodyDiv w:val="1"/>
      <w:marLeft w:val="0"/>
      <w:marRight w:val="0"/>
      <w:marTop w:val="0"/>
      <w:marBottom w:val="0"/>
      <w:divBdr>
        <w:top w:val="none" w:sz="0" w:space="0" w:color="auto"/>
        <w:left w:val="none" w:sz="0" w:space="0" w:color="auto"/>
        <w:bottom w:val="none" w:sz="0" w:space="0" w:color="auto"/>
        <w:right w:val="none" w:sz="0" w:space="0" w:color="auto"/>
      </w:divBdr>
    </w:div>
    <w:div w:id="618099520">
      <w:bodyDiv w:val="1"/>
      <w:marLeft w:val="0"/>
      <w:marRight w:val="0"/>
      <w:marTop w:val="0"/>
      <w:marBottom w:val="0"/>
      <w:divBdr>
        <w:top w:val="none" w:sz="0" w:space="0" w:color="auto"/>
        <w:left w:val="none" w:sz="0" w:space="0" w:color="auto"/>
        <w:bottom w:val="none" w:sz="0" w:space="0" w:color="auto"/>
        <w:right w:val="none" w:sz="0" w:space="0" w:color="auto"/>
      </w:divBdr>
    </w:div>
    <w:div w:id="663359748">
      <w:bodyDiv w:val="1"/>
      <w:marLeft w:val="0"/>
      <w:marRight w:val="0"/>
      <w:marTop w:val="0"/>
      <w:marBottom w:val="0"/>
      <w:divBdr>
        <w:top w:val="none" w:sz="0" w:space="0" w:color="auto"/>
        <w:left w:val="none" w:sz="0" w:space="0" w:color="auto"/>
        <w:bottom w:val="none" w:sz="0" w:space="0" w:color="auto"/>
        <w:right w:val="none" w:sz="0" w:space="0" w:color="auto"/>
      </w:divBdr>
    </w:div>
    <w:div w:id="836775127">
      <w:bodyDiv w:val="1"/>
      <w:marLeft w:val="0"/>
      <w:marRight w:val="0"/>
      <w:marTop w:val="0"/>
      <w:marBottom w:val="0"/>
      <w:divBdr>
        <w:top w:val="none" w:sz="0" w:space="0" w:color="auto"/>
        <w:left w:val="none" w:sz="0" w:space="0" w:color="auto"/>
        <w:bottom w:val="none" w:sz="0" w:space="0" w:color="auto"/>
        <w:right w:val="none" w:sz="0" w:space="0" w:color="auto"/>
      </w:divBdr>
    </w:div>
    <w:div w:id="1066802762">
      <w:bodyDiv w:val="1"/>
      <w:marLeft w:val="0"/>
      <w:marRight w:val="0"/>
      <w:marTop w:val="0"/>
      <w:marBottom w:val="0"/>
      <w:divBdr>
        <w:top w:val="none" w:sz="0" w:space="0" w:color="auto"/>
        <w:left w:val="none" w:sz="0" w:space="0" w:color="auto"/>
        <w:bottom w:val="none" w:sz="0" w:space="0" w:color="auto"/>
        <w:right w:val="none" w:sz="0" w:space="0" w:color="auto"/>
      </w:divBdr>
    </w:div>
    <w:div w:id="1084230903">
      <w:bodyDiv w:val="1"/>
      <w:marLeft w:val="0"/>
      <w:marRight w:val="0"/>
      <w:marTop w:val="0"/>
      <w:marBottom w:val="0"/>
      <w:divBdr>
        <w:top w:val="none" w:sz="0" w:space="0" w:color="auto"/>
        <w:left w:val="none" w:sz="0" w:space="0" w:color="auto"/>
        <w:bottom w:val="none" w:sz="0" w:space="0" w:color="auto"/>
        <w:right w:val="none" w:sz="0" w:space="0" w:color="auto"/>
      </w:divBdr>
    </w:div>
    <w:div w:id="1229653746">
      <w:bodyDiv w:val="1"/>
      <w:marLeft w:val="0"/>
      <w:marRight w:val="0"/>
      <w:marTop w:val="0"/>
      <w:marBottom w:val="0"/>
      <w:divBdr>
        <w:top w:val="none" w:sz="0" w:space="0" w:color="auto"/>
        <w:left w:val="none" w:sz="0" w:space="0" w:color="auto"/>
        <w:bottom w:val="none" w:sz="0" w:space="0" w:color="auto"/>
        <w:right w:val="none" w:sz="0" w:space="0" w:color="auto"/>
      </w:divBdr>
    </w:div>
    <w:div w:id="1268927882">
      <w:bodyDiv w:val="1"/>
      <w:marLeft w:val="0"/>
      <w:marRight w:val="0"/>
      <w:marTop w:val="0"/>
      <w:marBottom w:val="0"/>
      <w:divBdr>
        <w:top w:val="none" w:sz="0" w:space="0" w:color="auto"/>
        <w:left w:val="none" w:sz="0" w:space="0" w:color="auto"/>
        <w:bottom w:val="none" w:sz="0" w:space="0" w:color="auto"/>
        <w:right w:val="none" w:sz="0" w:space="0" w:color="auto"/>
      </w:divBdr>
    </w:div>
    <w:div w:id="1292245813">
      <w:bodyDiv w:val="1"/>
      <w:marLeft w:val="0"/>
      <w:marRight w:val="0"/>
      <w:marTop w:val="0"/>
      <w:marBottom w:val="0"/>
      <w:divBdr>
        <w:top w:val="none" w:sz="0" w:space="0" w:color="auto"/>
        <w:left w:val="none" w:sz="0" w:space="0" w:color="auto"/>
        <w:bottom w:val="none" w:sz="0" w:space="0" w:color="auto"/>
        <w:right w:val="none" w:sz="0" w:space="0" w:color="auto"/>
      </w:divBdr>
    </w:div>
    <w:div w:id="1721515825">
      <w:bodyDiv w:val="1"/>
      <w:marLeft w:val="0"/>
      <w:marRight w:val="0"/>
      <w:marTop w:val="0"/>
      <w:marBottom w:val="0"/>
      <w:divBdr>
        <w:top w:val="none" w:sz="0" w:space="0" w:color="auto"/>
        <w:left w:val="none" w:sz="0" w:space="0" w:color="auto"/>
        <w:bottom w:val="none" w:sz="0" w:space="0" w:color="auto"/>
        <w:right w:val="none" w:sz="0" w:space="0" w:color="auto"/>
      </w:divBdr>
    </w:div>
    <w:div w:id="1745448192">
      <w:bodyDiv w:val="1"/>
      <w:marLeft w:val="0"/>
      <w:marRight w:val="0"/>
      <w:marTop w:val="0"/>
      <w:marBottom w:val="0"/>
      <w:divBdr>
        <w:top w:val="none" w:sz="0" w:space="0" w:color="auto"/>
        <w:left w:val="none" w:sz="0" w:space="0" w:color="auto"/>
        <w:bottom w:val="none" w:sz="0" w:space="0" w:color="auto"/>
        <w:right w:val="none" w:sz="0" w:space="0" w:color="auto"/>
      </w:divBdr>
    </w:div>
    <w:div w:id="1786079078">
      <w:bodyDiv w:val="1"/>
      <w:marLeft w:val="0"/>
      <w:marRight w:val="0"/>
      <w:marTop w:val="0"/>
      <w:marBottom w:val="0"/>
      <w:divBdr>
        <w:top w:val="none" w:sz="0" w:space="0" w:color="auto"/>
        <w:left w:val="none" w:sz="0" w:space="0" w:color="auto"/>
        <w:bottom w:val="none" w:sz="0" w:space="0" w:color="auto"/>
        <w:right w:val="none" w:sz="0" w:space="0" w:color="auto"/>
      </w:divBdr>
    </w:div>
    <w:div w:id="1978219471">
      <w:bodyDiv w:val="1"/>
      <w:marLeft w:val="0"/>
      <w:marRight w:val="0"/>
      <w:marTop w:val="0"/>
      <w:marBottom w:val="0"/>
      <w:divBdr>
        <w:top w:val="none" w:sz="0" w:space="0" w:color="auto"/>
        <w:left w:val="none" w:sz="0" w:space="0" w:color="auto"/>
        <w:bottom w:val="none" w:sz="0" w:space="0" w:color="auto"/>
        <w:right w:val="none" w:sz="0" w:space="0" w:color="auto"/>
      </w:divBdr>
    </w:div>
    <w:div w:id="2007896111">
      <w:bodyDiv w:val="1"/>
      <w:marLeft w:val="0"/>
      <w:marRight w:val="0"/>
      <w:marTop w:val="0"/>
      <w:marBottom w:val="0"/>
      <w:divBdr>
        <w:top w:val="none" w:sz="0" w:space="0" w:color="auto"/>
        <w:left w:val="none" w:sz="0" w:space="0" w:color="auto"/>
        <w:bottom w:val="none" w:sz="0" w:space="0" w:color="auto"/>
        <w:right w:val="none" w:sz="0" w:space="0" w:color="auto"/>
      </w:divBdr>
    </w:div>
    <w:div w:id="2065368364">
      <w:bodyDiv w:val="1"/>
      <w:marLeft w:val="0"/>
      <w:marRight w:val="0"/>
      <w:marTop w:val="0"/>
      <w:marBottom w:val="0"/>
      <w:divBdr>
        <w:top w:val="none" w:sz="0" w:space="0" w:color="auto"/>
        <w:left w:val="none" w:sz="0" w:space="0" w:color="auto"/>
        <w:bottom w:val="none" w:sz="0" w:space="0" w:color="auto"/>
        <w:right w:val="none" w:sz="0" w:space="0" w:color="auto"/>
      </w:divBdr>
    </w:div>
    <w:div w:id="2088919687">
      <w:bodyDiv w:val="1"/>
      <w:marLeft w:val="0"/>
      <w:marRight w:val="0"/>
      <w:marTop w:val="0"/>
      <w:marBottom w:val="0"/>
      <w:divBdr>
        <w:top w:val="none" w:sz="0" w:space="0" w:color="auto"/>
        <w:left w:val="none" w:sz="0" w:space="0" w:color="auto"/>
        <w:bottom w:val="none" w:sz="0" w:space="0" w:color="auto"/>
        <w:right w:val="none" w:sz="0" w:space="0" w:color="auto"/>
      </w:divBdr>
    </w:div>
    <w:div w:id="211138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7.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ople\Desktop\Waltet%20EMS.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Flow">
  <a:themeElements>
    <a:clrScheme name="SLR brand colours">
      <a:dk1>
        <a:srgbClr val="595959"/>
      </a:dk1>
      <a:lt1>
        <a:sysClr val="window" lastClr="FFFFFF"/>
      </a:lt1>
      <a:dk2>
        <a:srgbClr val="004B8D"/>
      </a:dk2>
      <a:lt2>
        <a:srgbClr val="FFFFFF"/>
      </a:lt2>
      <a:accent1>
        <a:srgbClr val="BFC936"/>
      </a:accent1>
      <a:accent2>
        <a:srgbClr val="7F9B3C"/>
      </a:accent2>
      <a:accent3>
        <a:srgbClr val="424242"/>
      </a:accent3>
      <a:accent4>
        <a:srgbClr val="059AC4"/>
      </a:accent4>
      <a:accent5>
        <a:srgbClr val="4BACC6"/>
      </a:accent5>
      <a:accent6>
        <a:srgbClr val="B0DFE8"/>
      </a:accent6>
      <a:hlink>
        <a:srgbClr val="0F939D"/>
      </a:hlink>
      <a:folHlink>
        <a:srgbClr val="1E6C8B"/>
      </a:folHlink>
    </a:clrScheme>
    <a:fontScheme name="Flo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Flo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effectStyle>
        <a:effectStyle>
          <a:effectLst>
            <a:outerShdw blurRad="57150" dist="38100" dir="5400000" algn="ctr" rotWithShape="0">
              <a:schemeClr val="phClr">
                <a:shade val="9000"/>
                <a:alpha val="48000"/>
                <a:satMod val="105000"/>
              </a:schemeClr>
            </a:outerShdw>
          </a:effectLst>
          <a:scene3d>
            <a:camera prst="orthographicFront">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49989c43c9226528e23562705905ae0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5b89249f72332d28dc26b9282d7e2e2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dexed="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dexed="true" ma:internalName="Surrendered_x002F_Expired_x0020_Dat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Site_x0020_Name xmlns="859f7ad6-93f6-4205-b62b-a17f28acbbac">Materials Recovery and Energy Centre</Site_x0020_Name>
    <lcf76f155ced4ddcb4097134ff3c332f xmlns="83f546a9-c1c9-4c40-bfe0-8714c2c0a127">
      <Terms xmlns="http://schemas.microsoft.com/office/infopath/2007/PartnerControls"/>
    </lcf76f155ced4ddcb4097134ff3c332f>
    <Internal_x002f_External xmlns="859f7ad6-93f6-4205-b62b-a17f28acbbac">Internal document</Internal_x002f_External>
    <Post_x0020_code xmlns="859f7ad6-93f6-4205-b62b-a17f28acbbac">SA1 8PT</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2025-05-06T23:00:00+00:00</Document_x0020_Date>
    <Facility_x0020_Address xmlns="859f7ad6-93f6-4205-b62b-a17f28acbbac">Crymlyn Burrows, Swansea, SA1 8PT</Facility_x0020_Address>
    <Environment_x0020_Sub_x0020_Folder xmlns="859f7ad6-93f6-4205-b62b-a17f28acbbac">Licence supervision</Environment_x0020_Sub_x0020_Folder>
    <Customer_x0020_Name xmlns="859f7ad6-93f6-4205-b62b-a17f28acbbac">Neath Port Talbot CBC</Customer_x0020_Name>
    <Surrendered_x002f_Expired_x0020_Date xmlns="859f7ad6-93f6-4205-b62b-a17f28acbbac" xsi:nil="true"/>
    <_dlc_DocId xmlns="9be56660-2c31-41ef-bc00-23e72f632f2a">REGU-409-3561781</_dlc_DocId>
    <_dlc_DocIdUrl xmlns="9be56660-2c31-41ef-bc00-23e72f632f2a">
      <Url>https://cyfoethnaturiolcymru.sharepoint.com/teams/Regulatory/Permitting/_layouts/15/DocIdRedir.aspx?ID=REGU-409-3561781</Url>
      <Description>REGU-409-3561781</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FB25590-7FB2-4218-A686-606C58E6A5D7}">
  <ds:schemaRefs>
    <ds:schemaRef ds:uri="http://schemas.microsoft.com/office/2006/metadata/longProperties"/>
  </ds:schemaRefs>
</ds:datastoreItem>
</file>

<file path=customXml/itemProps2.xml><?xml version="1.0" encoding="utf-8"?>
<ds:datastoreItem xmlns:ds="http://schemas.openxmlformats.org/officeDocument/2006/customXml" ds:itemID="{2ACA59B1-D45F-4607-86F8-23A8FCA4E5E7}">
  <ds:schemaRefs>
    <ds:schemaRef ds:uri="http://schemas.microsoft.com/sharepoint/v3/contenttype/forms"/>
  </ds:schemaRefs>
</ds:datastoreItem>
</file>

<file path=customXml/itemProps3.xml><?xml version="1.0" encoding="utf-8"?>
<ds:datastoreItem xmlns:ds="http://schemas.openxmlformats.org/officeDocument/2006/customXml" ds:itemID="{9791E784-C735-4000-89A7-88FB516EA16C}"/>
</file>

<file path=customXml/itemProps4.xml><?xml version="1.0" encoding="utf-8"?>
<ds:datastoreItem xmlns:ds="http://schemas.openxmlformats.org/officeDocument/2006/customXml" ds:itemID="{77F42250-842A-4361-A330-5F0AE2FF866D}">
  <ds:schemaRefs>
    <ds:schemaRef ds:uri="http://schemas.microsoft.com/office/2006/metadata/properties"/>
    <ds:schemaRef ds:uri="7b8de90e-096f-4fc3-af0c-aa09a4becfa4"/>
  </ds:schemaRefs>
</ds:datastoreItem>
</file>

<file path=customXml/itemProps5.xml><?xml version="1.0" encoding="utf-8"?>
<ds:datastoreItem xmlns:ds="http://schemas.openxmlformats.org/officeDocument/2006/customXml" ds:itemID="{CE327E0E-CABF-4A52-B642-6D12B724A505}">
  <ds:schemaRefs>
    <ds:schemaRef ds:uri="http://schemas.openxmlformats.org/officeDocument/2006/bibliography"/>
  </ds:schemaRefs>
</ds:datastoreItem>
</file>

<file path=customXml/itemProps6.xml><?xml version="1.0" encoding="utf-8"?>
<ds:datastoreItem xmlns:ds="http://schemas.openxmlformats.org/officeDocument/2006/customXml" ds:itemID="{307EE76D-EB75-413E-A4E2-57E6F7907E2F}"/>
</file>

<file path=customXml/itemProps7.xml><?xml version="1.0" encoding="utf-8"?>
<ds:datastoreItem xmlns:ds="http://schemas.openxmlformats.org/officeDocument/2006/customXml" ds:itemID="{D20BF58C-8797-4C58-8350-C3F72A90E75B}"/>
</file>

<file path=docProps/app.xml><?xml version="1.0" encoding="utf-8"?>
<Properties xmlns="http://schemas.openxmlformats.org/officeDocument/2006/extended-properties" xmlns:vt="http://schemas.openxmlformats.org/officeDocument/2006/docPropsVTypes">
  <Template>Waltet EMS</Template>
  <TotalTime>1</TotalTime>
  <Pages>24</Pages>
  <Words>6708</Words>
  <Characters>38241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SLR Report Template</vt:lpstr>
    </vt:vector>
  </TitlesOfParts>
  <Company>SLR Group Ltd</Company>
  <LinksUpToDate>false</LinksUpToDate>
  <CharactersWithSpaces>44860</CharactersWithSpaces>
  <SharedDoc>false</SharedDoc>
  <HLinks>
    <vt:vector size="102" baseType="variant">
      <vt:variant>
        <vt:i4>1572922</vt:i4>
      </vt:variant>
      <vt:variant>
        <vt:i4>104</vt:i4>
      </vt:variant>
      <vt:variant>
        <vt:i4>0</vt:i4>
      </vt:variant>
      <vt:variant>
        <vt:i4>5</vt:i4>
      </vt:variant>
      <vt:variant>
        <vt:lpwstr/>
      </vt:variant>
      <vt:variant>
        <vt:lpwstr>_Toc149645687</vt:lpwstr>
      </vt:variant>
      <vt:variant>
        <vt:i4>1441850</vt:i4>
      </vt:variant>
      <vt:variant>
        <vt:i4>95</vt:i4>
      </vt:variant>
      <vt:variant>
        <vt:i4>0</vt:i4>
      </vt:variant>
      <vt:variant>
        <vt:i4>5</vt:i4>
      </vt:variant>
      <vt:variant>
        <vt:lpwstr/>
      </vt:variant>
      <vt:variant>
        <vt:lpwstr>_Toc149645667</vt:lpwstr>
      </vt:variant>
      <vt:variant>
        <vt:i4>1441850</vt:i4>
      </vt:variant>
      <vt:variant>
        <vt:i4>89</vt:i4>
      </vt:variant>
      <vt:variant>
        <vt:i4>0</vt:i4>
      </vt:variant>
      <vt:variant>
        <vt:i4>5</vt:i4>
      </vt:variant>
      <vt:variant>
        <vt:lpwstr/>
      </vt:variant>
      <vt:variant>
        <vt:lpwstr>_Toc149645666</vt:lpwstr>
      </vt:variant>
      <vt:variant>
        <vt:i4>1441850</vt:i4>
      </vt:variant>
      <vt:variant>
        <vt:i4>83</vt:i4>
      </vt:variant>
      <vt:variant>
        <vt:i4>0</vt:i4>
      </vt:variant>
      <vt:variant>
        <vt:i4>5</vt:i4>
      </vt:variant>
      <vt:variant>
        <vt:lpwstr/>
      </vt:variant>
      <vt:variant>
        <vt:lpwstr>_Toc149645665</vt:lpwstr>
      </vt:variant>
      <vt:variant>
        <vt:i4>1966141</vt:i4>
      </vt:variant>
      <vt:variant>
        <vt:i4>74</vt:i4>
      </vt:variant>
      <vt:variant>
        <vt:i4>0</vt:i4>
      </vt:variant>
      <vt:variant>
        <vt:i4>5</vt:i4>
      </vt:variant>
      <vt:variant>
        <vt:lpwstr/>
      </vt:variant>
      <vt:variant>
        <vt:lpwstr>_Toc149643189</vt:lpwstr>
      </vt:variant>
      <vt:variant>
        <vt:i4>1966141</vt:i4>
      </vt:variant>
      <vt:variant>
        <vt:i4>68</vt:i4>
      </vt:variant>
      <vt:variant>
        <vt:i4>0</vt:i4>
      </vt:variant>
      <vt:variant>
        <vt:i4>5</vt:i4>
      </vt:variant>
      <vt:variant>
        <vt:lpwstr/>
      </vt:variant>
      <vt:variant>
        <vt:lpwstr>_Toc149643188</vt:lpwstr>
      </vt:variant>
      <vt:variant>
        <vt:i4>1966141</vt:i4>
      </vt:variant>
      <vt:variant>
        <vt:i4>62</vt:i4>
      </vt:variant>
      <vt:variant>
        <vt:i4>0</vt:i4>
      </vt:variant>
      <vt:variant>
        <vt:i4>5</vt:i4>
      </vt:variant>
      <vt:variant>
        <vt:lpwstr/>
      </vt:variant>
      <vt:variant>
        <vt:lpwstr>_Toc149643187</vt:lpwstr>
      </vt:variant>
      <vt:variant>
        <vt:i4>1966141</vt:i4>
      </vt:variant>
      <vt:variant>
        <vt:i4>56</vt:i4>
      </vt:variant>
      <vt:variant>
        <vt:i4>0</vt:i4>
      </vt:variant>
      <vt:variant>
        <vt:i4>5</vt:i4>
      </vt:variant>
      <vt:variant>
        <vt:lpwstr/>
      </vt:variant>
      <vt:variant>
        <vt:lpwstr>_Toc149643186</vt:lpwstr>
      </vt:variant>
      <vt:variant>
        <vt:i4>1966141</vt:i4>
      </vt:variant>
      <vt:variant>
        <vt:i4>50</vt:i4>
      </vt:variant>
      <vt:variant>
        <vt:i4>0</vt:i4>
      </vt:variant>
      <vt:variant>
        <vt:i4>5</vt:i4>
      </vt:variant>
      <vt:variant>
        <vt:lpwstr/>
      </vt:variant>
      <vt:variant>
        <vt:lpwstr>_Toc149643185</vt:lpwstr>
      </vt:variant>
      <vt:variant>
        <vt:i4>1966141</vt:i4>
      </vt:variant>
      <vt:variant>
        <vt:i4>44</vt:i4>
      </vt:variant>
      <vt:variant>
        <vt:i4>0</vt:i4>
      </vt:variant>
      <vt:variant>
        <vt:i4>5</vt:i4>
      </vt:variant>
      <vt:variant>
        <vt:lpwstr/>
      </vt:variant>
      <vt:variant>
        <vt:lpwstr>_Toc149643184</vt:lpwstr>
      </vt:variant>
      <vt:variant>
        <vt:i4>1966141</vt:i4>
      </vt:variant>
      <vt:variant>
        <vt:i4>38</vt:i4>
      </vt:variant>
      <vt:variant>
        <vt:i4>0</vt:i4>
      </vt:variant>
      <vt:variant>
        <vt:i4>5</vt:i4>
      </vt:variant>
      <vt:variant>
        <vt:lpwstr/>
      </vt:variant>
      <vt:variant>
        <vt:lpwstr>_Toc149643183</vt:lpwstr>
      </vt:variant>
      <vt:variant>
        <vt:i4>1966141</vt:i4>
      </vt:variant>
      <vt:variant>
        <vt:i4>32</vt:i4>
      </vt:variant>
      <vt:variant>
        <vt:i4>0</vt:i4>
      </vt:variant>
      <vt:variant>
        <vt:i4>5</vt:i4>
      </vt:variant>
      <vt:variant>
        <vt:lpwstr/>
      </vt:variant>
      <vt:variant>
        <vt:lpwstr>_Toc149643182</vt:lpwstr>
      </vt:variant>
      <vt:variant>
        <vt:i4>1966141</vt:i4>
      </vt:variant>
      <vt:variant>
        <vt:i4>26</vt:i4>
      </vt:variant>
      <vt:variant>
        <vt:i4>0</vt:i4>
      </vt:variant>
      <vt:variant>
        <vt:i4>5</vt:i4>
      </vt:variant>
      <vt:variant>
        <vt:lpwstr/>
      </vt:variant>
      <vt:variant>
        <vt:lpwstr>_Toc149643181</vt:lpwstr>
      </vt:variant>
      <vt:variant>
        <vt:i4>1966141</vt:i4>
      </vt:variant>
      <vt:variant>
        <vt:i4>20</vt:i4>
      </vt:variant>
      <vt:variant>
        <vt:i4>0</vt:i4>
      </vt:variant>
      <vt:variant>
        <vt:i4>5</vt:i4>
      </vt:variant>
      <vt:variant>
        <vt:lpwstr/>
      </vt:variant>
      <vt:variant>
        <vt:lpwstr>_Toc149643180</vt:lpwstr>
      </vt:variant>
      <vt:variant>
        <vt:i4>1114173</vt:i4>
      </vt:variant>
      <vt:variant>
        <vt:i4>14</vt:i4>
      </vt:variant>
      <vt:variant>
        <vt:i4>0</vt:i4>
      </vt:variant>
      <vt:variant>
        <vt:i4>5</vt:i4>
      </vt:variant>
      <vt:variant>
        <vt:lpwstr/>
      </vt:variant>
      <vt:variant>
        <vt:lpwstr>_Toc149643179</vt:lpwstr>
      </vt:variant>
      <vt:variant>
        <vt:i4>1114173</vt:i4>
      </vt:variant>
      <vt:variant>
        <vt:i4>8</vt:i4>
      </vt:variant>
      <vt:variant>
        <vt:i4>0</vt:i4>
      </vt:variant>
      <vt:variant>
        <vt:i4>5</vt:i4>
      </vt:variant>
      <vt:variant>
        <vt:lpwstr/>
      </vt:variant>
      <vt:variant>
        <vt:lpwstr>_Toc149643178</vt:lpwstr>
      </vt:variant>
      <vt:variant>
        <vt:i4>1114173</vt:i4>
      </vt:variant>
      <vt:variant>
        <vt:i4>2</vt:i4>
      </vt:variant>
      <vt:variant>
        <vt:i4>0</vt:i4>
      </vt:variant>
      <vt:variant>
        <vt:i4>5</vt:i4>
      </vt:variant>
      <vt:variant>
        <vt:lpwstr/>
      </vt:variant>
      <vt:variant>
        <vt:lpwstr>_Toc149643177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SLR Report Template</dc:title>
  <dc:creator>Samantha Pople</dc:creator>
  <cp:lastModifiedBy>Michael D. Jones</cp:lastModifiedBy>
  <cp:revision>9</cp:revision>
  <cp:lastPrinted>2023-12-01T10:47:00Z</cp:lastPrinted>
  <dcterms:created xsi:type="dcterms:W3CDTF">2025-05-01T09:16:00Z</dcterms:created>
  <dcterms:modified xsi:type="dcterms:W3CDTF">2025-05-07T17:39:00Z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0x01010067EB80C5FE939D4A9B3D8BA62129B7F5010200FB98ACF66FFD5C408672932E801640BE</vt:lpwstr>
  </property>
  <property fmtid="{D5CDD505-2E9C-101B-9397-08002B2CF9AE}" pid="4" name="Order">
    <vt:r8>41800</vt:r8>
  </property>
  <property fmtid="{D5CDD505-2E9C-101B-9397-08002B2CF9AE}" pid="5" name="_dlc_DocIdItemGuid">
    <vt:lpwstr>c836e346-ffb1-4c9d-9ac4-0c79fb94c8d9</vt:lpwstr>
  </property>
  <property fmtid="{D5CDD505-2E9C-101B-9397-08002B2CF9AE}" pid="6" name="MediaServiceImageTags">
    <vt:lpwstr/>
  </property>
</Properties>
</file>