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DA233" w14:textId="154CDA29" w:rsidR="00542A1C" w:rsidRPr="00470829" w:rsidRDefault="00542A1C" w:rsidP="00071D13">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While we appreciate that there has been a permit for waste activities on this site previously, the </w:t>
      </w:r>
      <w:r w:rsidR="00E65B7F" w:rsidRPr="00470829">
        <w:rPr>
          <w:rFonts w:ascii="Arial" w:eastAsia="Times New Roman" w:hAnsi="Arial" w:cs="Arial"/>
          <w:kern w:val="0"/>
          <w:sz w:val="22"/>
          <w:szCs w:val="22"/>
          <w:lang w:eastAsia="en-GB"/>
          <w14:ligatures w14:val="none"/>
        </w:rPr>
        <w:t xml:space="preserve">PAN-025329 </w:t>
      </w:r>
      <w:r w:rsidRPr="00470829">
        <w:rPr>
          <w:rFonts w:ascii="Arial" w:eastAsia="Times New Roman" w:hAnsi="Arial" w:cs="Arial"/>
          <w:kern w:val="0"/>
          <w:sz w:val="22"/>
          <w:szCs w:val="22"/>
          <w:lang w:eastAsia="en-GB"/>
          <w14:ligatures w14:val="none"/>
        </w:rPr>
        <w:t xml:space="preserve">application has been assessed solely on </w:t>
      </w:r>
      <w:r w:rsidR="00470829" w:rsidRPr="00470829">
        <w:rPr>
          <w:rFonts w:ascii="Arial" w:eastAsia="Times New Roman" w:hAnsi="Arial" w:cs="Arial"/>
          <w:kern w:val="0"/>
          <w:sz w:val="22"/>
          <w:szCs w:val="22"/>
          <w:lang w:eastAsia="en-GB"/>
          <w14:ligatures w14:val="none"/>
        </w:rPr>
        <w:t>its own merit</w:t>
      </w:r>
      <w:r w:rsidRPr="00470829">
        <w:rPr>
          <w:rFonts w:ascii="Arial" w:eastAsia="Times New Roman" w:hAnsi="Arial" w:cs="Arial"/>
          <w:kern w:val="0"/>
          <w:sz w:val="22"/>
          <w:szCs w:val="22"/>
          <w:lang w:eastAsia="en-GB"/>
          <w14:ligatures w14:val="none"/>
        </w:rPr>
        <w:t xml:space="preserve">, </w:t>
      </w:r>
      <w:r w:rsidR="00E65B7F" w:rsidRPr="00470829">
        <w:rPr>
          <w:rFonts w:ascii="Arial" w:eastAsia="Times New Roman" w:hAnsi="Arial" w:cs="Arial"/>
          <w:kern w:val="0"/>
          <w:sz w:val="22"/>
          <w:szCs w:val="22"/>
          <w:lang w:eastAsia="en-GB"/>
          <w14:ligatures w14:val="none"/>
        </w:rPr>
        <w:t>against our current guidance and duly making requirements.</w:t>
      </w:r>
    </w:p>
    <w:p w14:paraId="79EE6CA7" w14:textId="77777777" w:rsidR="0028490F" w:rsidRPr="00470829" w:rsidRDefault="0028490F" w:rsidP="00071D13">
      <w:pPr>
        <w:pStyle w:val="Default"/>
        <w:rPr>
          <w:b/>
          <w:bCs/>
          <w:sz w:val="22"/>
          <w:szCs w:val="22"/>
        </w:rPr>
      </w:pPr>
    </w:p>
    <w:p w14:paraId="6942AB2C" w14:textId="77777777" w:rsidR="00470829" w:rsidRPr="00470829" w:rsidRDefault="00470829" w:rsidP="00071D13">
      <w:pPr>
        <w:pStyle w:val="Default"/>
        <w:rPr>
          <w:b/>
          <w:bCs/>
          <w:sz w:val="22"/>
          <w:szCs w:val="22"/>
        </w:rPr>
      </w:pPr>
    </w:p>
    <w:p w14:paraId="1ADD669B" w14:textId="3A7A263F" w:rsidR="00711D90" w:rsidRPr="00470829" w:rsidRDefault="00711D90" w:rsidP="00071D13">
      <w:pPr>
        <w:pStyle w:val="Default"/>
        <w:rPr>
          <w:b/>
          <w:bCs/>
          <w:sz w:val="22"/>
          <w:szCs w:val="22"/>
        </w:rPr>
      </w:pPr>
      <w:r w:rsidRPr="00470829">
        <w:rPr>
          <w:b/>
          <w:bCs/>
          <w:sz w:val="22"/>
          <w:szCs w:val="22"/>
        </w:rPr>
        <w:t xml:space="preserve">The following </w:t>
      </w:r>
      <w:r w:rsidR="001C5B89" w:rsidRPr="00470829">
        <w:rPr>
          <w:b/>
          <w:bCs/>
          <w:sz w:val="22"/>
          <w:szCs w:val="22"/>
        </w:rPr>
        <w:t>assessments</w:t>
      </w:r>
      <w:r w:rsidR="002D1F4A" w:rsidRPr="00470829">
        <w:rPr>
          <w:b/>
          <w:bCs/>
          <w:sz w:val="22"/>
          <w:szCs w:val="22"/>
        </w:rPr>
        <w:t xml:space="preserve"> and management plans have not been completed, but are required by our guidance:</w:t>
      </w:r>
    </w:p>
    <w:p w14:paraId="38F8FA37" w14:textId="77777777" w:rsidR="00E10A22" w:rsidRPr="00470829" w:rsidRDefault="00E10A22" w:rsidP="00071D13">
      <w:pPr>
        <w:pStyle w:val="Default"/>
        <w:rPr>
          <w:b/>
          <w:bCs/>
          <w:sz w:val="22"/>
          <w:szCs w:val="22"/>
        </w:rPr>
      </w:pPr>
    </w:p>
    <w:p w14:paraId="28E6CFBA" w14:textId="14371634" w:rsidR="0091269F" w:rsidRPr="00470829" w:rsidRDefault="0091269F" w:rsidP="00071D13">
      <w:pPr>
        <w:pStyle w:val="Default"/>
        <w:numPr>
          <w:ilvl w:val="0"/>
          <w:numId w:val="4"/>
        </w:numPr>
        <w:rPr>
          <w:sz w:val="22"/>
          <w:szCs w:val="22"/>
          <w:u w:val="single"/>
        </w:rPr>
      </w:pPr>
      <w:r w:rsidRPr="00470829">
        <w:rPr>
          <w:sz w:val="22"/>
          <w:szCs w:val="22"/>
          <w:u w:val="single"/>
        </w:rPr>
        <w:t xml:space="preserve">Noise </w:t>
      </w:r>
    </w:p>
    <w:p w14:paraId="5A31AF1A" w14:textId="77777777" w:rsidR="00D617A6" w:rsidRPr="00470829" w:rsidRDefault="009305C2" w:rsidP="00071D13">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A noise impact assessment and noise management plan are required for the site and proposed activities. </w:t>
      </w:r>
      <w:r w:rsidR="00D617A6" w:rsidRPr="00470829">
        <w:rPr>
          <w:rFonts w:ascii="Arial" w:eastAsia="Times New Roman" w:hAnsi="Arial" w:cs="Arial"/>
          <w:kern w:val="0"/>
          <w:sz w:val="22"/>
          <w:szCs w:val="22"/>
          <w:lang w:eastAsia="en-GB"/>
          <w14:ligatures w14:val="none"/>
        </w:rPr>
        <w:t>Due to the following:</w:t>
      </w:r>
    </w:p>
    <w:p w14:paraId="4339FB4A" w14:textId="7BE42D66" w:rsidR="00D617A6" w:rsidRPr="00470829" w:rsidRDefault="003669A8" w:rsidP="00071D13">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There are 3 </w:t>
      </w:r>
      <w:r w:rsidR="00D617A6" w:rsidRPr="00470829">
        <w:rPr>
          <w:rFonts w:ascii="Arial" w:eastAsia="Times New Roman" w:hAnsi="Arial" w:cs="Arial"/>
          <w:kern w:val="0"/>
          <w:sz w:val="22"/>
          <w:szCs w:val="22"/>
          <w:lang w:eastAsia="en-GB"/>
          <w14:ligatures w14:val="none"/>
        </w:rPr>
        <w:t>residential</w:t>
      </w:r>
      <w:r w:rsidRPr="00470829">
        <w:rPr>
          <w:rFonts w:ascii="Arial" w:eastAsia="Times New Roman" w:hAnsi="Arial" w:cs="Arial"/>
          <w:kern w:val="0"/>
          <w:sz w:val="22"/>
          <w:szCs w:val="22"/>
          <w:lang w:eastAsia="en-GB"/>
          <w14:ligatures w14:val="none"/>
        </w:rPr>
        <w:t xml:space="preserve"> receptors </w:t>
      </w:r>
      <w:r w:rsidR="00D617A6" w:rsidRPr="00470829">
        <w:rPr>
          <w:rFonts w:ascii="Arial" w:eastAsia="Times New Roman" w:hAnsi="Arial" w:cs="Arial"/>
          <w:kern w:val="0"/>
          <w:sz w:val="22"/>
          <w:szCs w:val="22"/>
          <w:lang w:eastAsia="en-GB"/>
          <w14:ligatures w14:val="none"/>
        </w:rPr>
        <w:t>within</w:t>
      </w:r>
      <w:r w:rsidRPr="00470829">
        <w:rPr>
          <w:rFonts w:ascii="Arial" w:eastAsia="Times New Roman" w:hAnsi="Arial" w:cs="Arial"/>
          <w:kern w:val="0"/>
          <w:sz w:val="22"/>
          <w:szCs w:val="22"/>
          <w:lang w:eastAsia="en-GB"/>
          <w14:ligatures w14:val="none"/>
        </w:rPr>
        <w:t xml:space="preserve"> 170 meters of the site, and a builder’s merchants on the northern </w:t>
      </w:r>
      <w:r w:rsidR="00D617A6" w:rsidRPr="00470829">
        <w:rPr>
          <w:rFonts w:ascii="Arial" w:eastAsia="Times New Roman" w:hAnsi="Arial" w:cs="Arial"/>
          <w:kern w:val="0"/>
          <w:sz w:val="22"/>
          <w:szCs w:val="22"/>
          <w:lang w:eastAsia="en-GB"/>
          <w14:ligatures w14:val="none"/>
        </w:rPr>
        <w:t>boundary</w:t>
      </w:r>
    </w:p>
    <w:p w14:paraId="04C66512" w14:textId="23F12970" w:rsidR="003669A8" w:rsidRPr="00470829" w:rsidRDefault="003669A8" w:rsidP="00071D13">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External activities are crushing and/or screening of aggregates and soils </w:t>
      </w:r>
      <w:r w:rsidR="00D617A6" w:rsidRPr="00470829">
        <w:rPr>
          <w:rFonts w:ascii="Arial" w:eastAsia="Times New Roman" w:hAnsi="Arial" w:cs="Arial"/>
          <w:kern w:val="0"/>
          <w:sz w:val="22"/>
          <w:szCs w:val="22"/>
          <w:lang w:eastAsia="en-GB"/>
          <w14:ligatures w14:val="none"/>
        </w:rPr>
        <w:t>and</w:t>
      </w:r>
      <w:r w:rsidRPr="00470829">
        <w:rPr>
          <w:rFonts w:ascii="Arial" w:eastAsia="Times New Roman" w:hAnsi="Arial" w:cs="Arial"/>
          <w:kern w:val="0"/>
          <w:sz w:val="22"/>
          <w:szCs w:val="22"/>
          <w:lang w:eastAsia="en-GB"/>
          <w14:ligatures w14:val="none"/>
        </w:rPr>
        <w:t xml:space="preserve"> the storage in stockpiles or skips of non-hazardous and inert wastes, covered/containerised storage of hazardous and quarantined wastes, and for empty skip storage.</w:t>
      </w:r>
    </w:p>
    <w:p w14:paraId="23B00196" w14:textId="3F86939E" w:rsidR="00E10A22" w:rsidRPr="00470829" w:rsidRDefault="00E10A22" w:rsidP="00071D13">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The activity is occurring in a rural area.</w:t>
      </w:r>
    </w:p>
    <w:p w14:paraId="2AB0BF52" w14:textId="2A977C58" w:rsidR="0091269F" w:rsidRPr="00470829" w:rsidRDefault="00E10A22" w:rsidP="00071D13">
      <w:pPr>
        <w:pStyle w:val="Default"/>
        <w:rPr>
          <w:sz w:val="22"/>
          <w:szCs w:val="22"/>
        </w:rPr>
      </w:pPr>
      <w:r w:rsidRPr="00470829">
        <w:rPr>
          <w:sz w:val="22"/>
          <w:szCs w:val="22"/>
        </w:rPr>
        <w:t xml:space="preserve">Guidance on Noise Impact Assessments and Noise Management Plans can be found on our website- </w:t>
      </w:r>
      <w:hyperlink r:id="rId12" w:history="1">
        <w:r w:rsidRPr="00470829">
          <w:rPr>
            <w:rStyle w:val="Hyperlink"/>
            <w:sz w:val="22"/>
            <w:szCs w:val="22"/>
          </w:rPr>
          <w:t>Natural Resources Wales / Horizontal guidance</w:t>
        </w:r>
      </w:hyperlink>
    </w:p>
    <w:p w14:paraId="38EA5C44" w14:textId="77777777" w:rsidR="00E10A22" w:rsidRPr="00470829" w:rsidRDefault="00E10A22" w:rsidP="00071D13">
      <w:pPr>
        <w:pStyle w:val="Default"/>
        <w:rPr>
          <w:b/>
          <w:bCs/>
          <w:sz w:val="22"/>
          <w:szCs w:val="22"/>
        </w:rPr>
      </w:pPr>
    </w:p>
    <w:p w14:paraId="1B6C959A" w14:textId="57736DE4" w:rsidR="0091269F" w:rsidRPr="00470829" w:rsidRDefault="0091269F" w:rsidP="00071D13">
      <w:pPr>
        <w:pStyle w:val="Default"/>
        <w:numPr>
          <w:ilvl w:val="0"/>
          <w:numId w:val="4"/>
        </w:numPr>
        <w:rPr>
          <w:sz w:val="22"/>
          <w:szCs w:val="22"/>
          <w:u w:val="single"/>
        </w:rPr>
      </w:pPr>
      <w:r w:rsidRPr="00470829">
        <w:rPr>
          <w:sz w:val="22"/>
          <w:szCs w:val="22"/>
          <w:u w:val="single"/>
        </w:rPr>
        <w:t>Dust</w:t>
      </w:r>
    </w:p>
    <w:p w14:paraId="31A186CC" w14:textId="77777777" w:rsidR="00E10A22" w:rsidRPr="00470829" w:rsidRDefault="003669A8" w:rsidP="00071D13">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w:t>
      </w:r>
      <w:hyperlink r:id="rId13" w:anchor="emissions-management-plan-for-dust" w:history="1">
        <w:r w:rsidR="00E10A22" w:rsidRPr="00470829">
          <w:rPr>
            <w:rStyle w:val="Hyperlink"/>
            <w:rFonts w:ascii="Arial" w:eastAsia="Times New Roman" w:hAnsi="Arial" w:cs="Arial"/>
            <w:kern w:val="0"/>
            <w:sz w:val="22"/>
            <w:szCs w:val="22"/>
            <w:lang w:eastAsia="en-GB"/>
            <w14:ligatures w14:val="none"/>
          </w:rPr>
          <w:t xml:space="preserve">Dust Management Plan </w:t>
        </w:r>
        <w:r w:rsidRPr="00470829">
          <w:rPr>
            <w:rStyle w:val="Hyperlink"/>
            <w:rFonts w:ascii="Arial" w:eastAsia="Times New Roman" w:hAnsi="Arial" w:cs="Arial"/>
            <w:kern w:val="0"/>
            <w:sz w:val="22"/>
            <w:szCs w:val="22"/>
            <w:lang w:eastAsia="en-GB"/>
            <w14:ligatures w14:val="none"/>
          </w:rPr>
          <w:t>guidance</w:t>
        </w:r>
      </w:hyperlink>
      <w:r w:rsidRPr="00470829">
        <w:rPr>
          <w:rFonts w:ascii="Arial" w:eastAsia="Times New Roman" w:hAnsi="Arial" w:cs="Arial"/>
          <w:kern w:val="0"/>
          <w:sz w:val="22"/>
          <w:szCs w:val="22"/>
          <w:lang w:eastAsia="en-GB"/>
          <w14:ligatures w14:val="none"/>
        </w:rPr>
        <w:t xml:space="preserve"> states that you must provide a dust management plan if you are applying for a bespoke permit for any of the activities listed below and your site is in either of the locations listed belo</w:t>
      </w:r>
      <w:r w:rsidR="00E10A22" w:rsidRPr="00470829">
        <w:rPr>
          <w:rFonts w:ascii="Arial" w:eastAsia="Times New Roman" w:hAnsi="Arial" w:cs="Arial"/>
          <w:kern w:val="0"/>
          <w:sz w:val="22"/>
          <w:szCs w:val="22"/>
          <w:lang w:eastAsia="en-GB"/>
          <w14:ligatures w14:val="none"/>
        </w:rPr>
        <w:t>w:</w:t>
      </w:r>
    </w:p>
    <w:p w14:paraId="0026330E" w14:textId="77777777" w:rsidR="00E10A22" w:rsidRPr="00470829" w:rsidRDefault="003669A8" w:rsidP="00071D13">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Relevant proposed activities include keeping or treating (or both) aggregates, soils, ashes or similar materials, keeping or treating (or both) wood, keeping or treating (or both) household, commercial or industrial waste in a waste transfer station, keeping or treating (or both) scrap metal, receiving, processing or producing fine or dusty materials</w:t>
      </w:r>
    </w:p>
    <w:p w14:paraId="78677200" w14:textId="77777777" w:rsidR="00E10A22" w:rsidRPr="00470829" w:rsidRDefault="003669A8" w:rsidP="00071D13">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Within 500 meters of residential (and recreational) receptors</w:t>
      </w:r>
    </w:p>
    <w:p w14:paraId="0F4D5C1F" w14:textId="1B9AFA23" w:rsidR="0091269F" w:rsidRPr="00470829" w:rsidRDefault="00E10A22" w:rsidP="00071D13">
      <w:pPr>
        <w:pStyle w:val="Default"/>
        <w:rPr>
          <w:sz w:val="22"/>
          <w:szCs w:val="22"/>
        </w:rPr>
      </w:pPr>
      <w:r w:rsidRPr="00470829">
        <w:rPr>
          <w:sz w:val="22"/>
          <w:szCs w:val="22"/>
        </w:rPr>
        <w:t>As such a Dust Management Plan is required</w:t>
      </w:r>
      <w:r w:rsidR="00EB7DC4" w:rsidRPr="00470829">
        <w:rPr>
          <w:sz w:val="22"/>
          <w:szCs w:val="22"/>
        </w:rPr>
        <w:t xml:space="preserve">. The </w:t>
      </w:r>
      <w:hyperlink r:id="rId14" w:anchor="emissions-management-plan-for-dust" w:history="1">
        <w:r w:rsidR="00EB7DC4" w:rsidRPr="00470829">
          <w:rPr>
            <w:rStyle w:val="Hyperlink"/>
            <w:sz w:val="22"/>
            <w:szCs w:val="22"/>
          </w:rPr>
          <w:t>guidance</w:t>
        </w:r>
      </w:hyperlink>
      <w:r w:rsidR="00EB7DC4" w:rsidRPr="00470829">
        <w:rPr>
          <w:sz w:val="22"/>
          <w:szCs w:val="22"/>
        </w:rPr>
        <w:t xml:space="preserve"> states what information should be in a Dust Management Plan.</w:t>
      </w:r>
    </w:p>
    <w:p w14:paraId="630658B2" w14:textId="77777777" w:rsidR="00E10A22" w:rsidRPr="00470829" w:rsidRDefault="00E10A22" w:rsidP="00071D13">
      <w:pPr>
        <w:pStyle w:val="Default"/>
        <w:rPr>
          <w:b/>
          <w:bCs/>
          <w:sz w:val="22"/>
          <w:szCs w:val="22"/>
        </w:rPr>
      </w:pPr>
    </w:p>
    <w:p w14:paraId="4BD5440F" w14:textId="77777777" w:rsidR="00470829" w:rsidRPr="00470829" w:rsidRDefault="00470829" w:rsidP="00071D13">
      <w:pPr>
        <w:pStyle w:val="Default"/>
        <w:rPr>
          <w:b/>
          <w:bCs/>
          <w:sz w:val="22"/>
          <w:szCs w:val="22"/>
        </w:rPr>
      </w:pPr>
    </w:p>
    <w:p w14:paraId="2B456B47" w14:textId="391A20B2" w:rsidR="002D1F4A" w:rsidRPr="00470829" w:rsidRDefault="002D1F4A" w:rsidP="00071D13">
      <w:pPr>
        <w:pStyle w:val="Default"/>
        <w:rPr>
          <w:b/>
          <w:bCs/>
          <w:sz w:val="22"/>
          <w:szCs w:val="22"/>
        </w:rPr>
      </w:pPr>
      <w:r w:rsidRPr="00470829">
        <w:rPr>
          <w:b/>
          <w:bCs/>
          <w:sz w:val="22"/>
          <w:szCs w:val="22"/>
        </w:rPr>
        <w:t>The following information needs to be provided</w:t>
      </w:r>
      <w:r w:rsidR="00327F35" w:rsidRPr="00470829">
        <w:rPr>
          <w:b/>
          <w:bCs/>
          <w:sz w:val="22"/>
          <w:szCs w:val="22"/>
        </w:rPr>
        <w:t xml:space="preserve">, otherwise the activities proposed cannot be considered a waste activities, and an installation application must be made instead: </w:t>
      </w:r>
    </w:p>
    <w:p w14:paraId="4B1D9694" w14:textId="4072751D" w:rsidR="0091269F" w:rsidRPr="00470829" w:rsidRDefault="00E63018" w:rsidP="00071D13">
      <w:pPr>
        <w:pStyle w:val="Default"/>
        <w:numPr>
          <w:ilvl w:val="0"/>
          <w:numId w:val="4"/>
        </w:numPr>
        <w:rPr>
          <w:sz w:val="22"/>
          <w:szCs w:val="22"/>
          <w:u w:val="single"/>
        </w:rPr>
      </w:pPr>
      <w:r w:rsidRPr="00470829">
        <w:rPr>
          <w:rFonts w:eastAsia="Times New Roman"/>
          <w:sz w:val="22"/>
          <w:szCs w:val="22"/>
          <w:u w:val="single"/>
          <w:lang w:eastAsia="en-GB"/>
        </w:rPr>
        <w:t>Industrial Emissions Directive (IED) Activity</w:t>
      </w:r>
    </w:p>
    <w:p w14:paraId="4115C3CB" w14:textId="5FE62404" w:rsidR="00C12F95" w:rsidRPr="00470829" w:rsidRDefault="00E63018" w:rsidP="00071D13">
      <w:pPr>
        <w:pStyle w:val="Default"/>
        <w:rPr>
          <w:rFonts w:eastAsia="Times New Roman"/>
          <w:sz w:val="22"/>
          <w:szCs w:val="22"/>
          <w:lang w:eastAsia="en-GB"/>
        </w:rPr>
      </w:pPr>
      <w:r w:rsidRPr="00470829">
        <w:rPr>
          <w:rFonts w:eastAsia="Times New Roman"/>
          <w:sz w:val="22"/>
          <w:szCs w:val="22"/>
          <w:lang w:eastAsia="en-GB"/>
        </w:rPr>
        <w:t xml:space="preserve">Several </w:t>
      </w:r>
      <w:r w:rsidR="00272C9B" w:rsidRPr="00470829">
        <w:rPr>
          <w:rFonts w:eastAsia="Times New Roman"/>
          <w:sz w:val="22"/>
          <w:szCs w:val="22"/>
          <w:lang w:eastAsia="en-GB"/>
        </w:rPr>
        <w:t>activities</w:t>
      </w:r>
      <w:r w:rsidRPr="00470829">
        <w:rPr>
          <w:rFonts w:eastAsia="Times New Roman"/>
          <w:sz w:val="22"/>
          <w:szCs w:val="22"/>
          <w:lang w:eastAsia="en-GB"/>
        </w:rPr>
        <w:t xml:space="preserve"> are </w:t>
      </w:r>
      <w:r w:rsidR="00272C9B" w:rsidRPr="00470829">
        <w:rPr>
          <w:rFonts w:eastAsia="Times New Roman"/>
          <w:sz w:val="22"/>
          <w:szCs w:val="22"/>
          <w:lang w:eastAsia="en-GB"/>
        </w:rPr>
        <w:t>proposed</w:t>
      </w:r>
      <w:r w:rsidRPr="00470829">
        <w:rPr>
          <w:rFonts w:eastAsia="Times New Roman"/>
          <w:sz w:val="22"/>
          <w:szCs w:val="22"/>
          <w:lang w:eastAsia="en-GB"/>
        </w:rPr>
        <w:t xml:space="preserve"> that could </w:t>
      </w:r>
      <w:r w:rsidR="00DB1637" w:rsidRPr="00470829">
        <w:rPr>
          <w:rFonts w:eastAsia="Times New Roman"/>
          <w:sz w:val="22"/>
          <w:szCs w:val="22"/>
          <w:lang w:eastAsia="en-GB"/>
        </w:rPr>
        <w:t>fall under</w:t>
      </w:r>
      <w:r w:rsidR="00C12F95" w:rsidRPr="00470829">
        <w:rPr>
          <w:rFonts w:eastAsia="Times New Roman"/>
          <w:sz w:val="22"/>
          <w:szCs w:val="22"/>
          <w:lang w:eastAsia="en-GB"/>
        </w:rPr>
        <w:t xml:space="preserve"> the Industrial Emissions Directive and could </w:t>
      </w:r>
      <w:r w:rsidR="00DB1637" w:rsidRPr="00470829">
        <w:rPr>
          <w:rFonts w:eastAsia="Times New Roman"/>
          <w:sz w:val="22"/>
          <w:szCs w:val="22"/>
          <w:lang w:eastAsia="en-GB"/>
        </w:rPr>
        <w:t xml:space="preserve">therefore </w:t>
      </w:r>
      <w:r w:rsidR="00C12F95" w:rsidRPr="00470829">
        <w:rPr>
          <w:rFonts w:eastAsia="Times New Roman"/>
          <w:sz w:val="22"/>
          <w:szCs w:val="22"/>
          <w:lang w:eastAsia="en-GB"/>
        </w:rPr>
        <w:t xml:space="preserve">be an installation rather than a waste activity. These activities </w:t>
      </w:r>
      <w:r w:rsidR="00470829" w:rsidRPr="00470829">
        <w:rPr>
          <w:rFonts w:eastAsia="Times New Roman"/>
          <w:sz w:val="22"/>
          <w:szCs w:val="22"/>
          <w:lang w:eastAsia="en-GB"/>
        </w:rPr>
        <w:t>are</w:t>
      </w:r>
      <w:r w:rsidR="00C12F95" w:rsidRPr="00470829">
        <w:rPr>
          <w:rFonts w:eastAsia="Times New Roman"/>
          <w:sz w:val="22"/>
          <w:szCs w:val="22"/>
          <w:lang w:eastAsia="en-GB"/>
        </w:rPr>
        <w:t xml:space="preserve"> </w:t>
      </w:r>
      <w:r w:rsidR="00714BC4" w:rsidRPr="00470829">
        <w:rPr>
          <w:rFonts w:eastAsia="Times New Roman"/>
          <w:sz w:val="22"/>
          <w:szCs w:val="22"/>
          <w:lang w:eastAsia="en-GB"/>
        </w:rPr>
        <w:t xml:space="preserve">(1) </w:t>
      </w:r>
      <w:r w:rsidR="00C12F95" w:rsidRPr="00470829">
        <w:rPr>
          <w:rFonts w:eastAsia="Times New Roman"/>
          <w:sz w:val="22"/>
          <w:szCs w:val="22"/>
          <w:lang w:eastAsia="en-GB"/>
        </w:rPr>
        <w:t xml:space="preserve">Pre-treatment of waste for incineration and co-incineration, </w:t>
      </w:r>
      <w:r w:rsidR="00714BC4" w:rsidRPr="00470829">
        <w:rPr>
          <w:rFonts w:eastAsia="Times New Roman"/>
          <w:sz w:val="22"/>
          <w:szCs w:val="22"/>
          <w:lang w:eastAsia="en-GB"/>
        </w:rPr>
        <w:t xml:space="preserve">(2) </w:t>
      </w:r>
      <w:r w:rsidR="00C12F95" w:rsidRPr="00470829">
        <w:rPr>
          <w:rFonts w:eastAsia="Times New Roman"/>
          <w:sz w:val="22"/>
          <w:szCs w:val="22"/>
          <w:lang w:eastAsia="en-GB"/>
        </w:rPr>
        <w:t xml:space="preserve">Storage of hazardous waste, and </w:t>
      </w:r>
      <w:r w:rsidR="00714BC4" w:rsidRPr="00470829">
        <w:rPr>
          <w:rFonts w:eastAsia="Times New Roman"/>
          <w:sz w:val="22"/>
          <w:szCs w:val="22"/>
          <w:lang w:eastAsia="en-GB"/>
        </w:rPr>
        <w:t xml:space="preserve">(3) </w:t>
      </w:r>
      <w:r w:rsidR="00C12F95" w:rsidRPr="00470829">
        <w:rPr>
          <w:rFonts w:eastAsia="Times New Roman"/>
          <w:sz w:val="22"/>
          <w:szCs w:val="22"/>
          <w:lang w:eastAsia="en-GB"/>
        </w:rPr>
        <w:t>Treatment of slags and ashes.</w:t>
      </w:r>
    </w:p>
    <w:p w14:paraId="6289A11B" w14:textId="629C2695" w:rsidR="00E63018" w:rsidRPr="00470829" w:rsidRDefault="00E63018" w:rsidP="00071D13">
      <w:pPr>
        <w:pStyle w:val="Default"/>
        <w:rPr>
          <w:b/>
          <w:bCs/>
          <w:sz w:val="22"/>
          <w:szCs w:val="22"/>
        </w:rPr>
      </w:pPr>
    </w:p>
    <w:p w14:paraId="26C442B5" w14:textId="7EDB6F3B" w:rsidR="00272C9B" w:rsidRPr="00470829" w:rsidRDefault="00C12F95" w:rsidP="00071D13">
      <w:pPr>
        <w:pStyle w:val="Default"/>
        <w:rPr>
          <w:rFonts w:eastAsia="Times New Roman"/>
          <w:sz w:val="22"/>
          <w:szCs w:val="22"/>
          <w:lang w:eastAsia="en-GB"/>
        </w:rPr>
      </w:pPr>
      <w:r w:rsidRPr="00470829">
        <w:rPr>
          <w:rFonts w:eastAsia="Times New Roman"/>
          <w:sz w:val="22"/>
          <w:szCs w:val="22"/>
          <w:lang w:eastAsia="en-GB"/>
        </w:rPr>
        <w:t xml:space="preserve">The application states that the </w:t>
      </w:r>
      <w:r w:rsidR="00714BC4" w:rsidRPr="00470829">
        <w:rPr>
          <w:rFonts w:eastAsia="Times New Roman"/>
          <w:sz w:val="22"/>
          <w:szCs w:val="22"/>
          <w:lang w:eastAsia="en-GB"/>
        </w:rPr>
        <w:t>hazardous</w:t>
      </w:r>
      <w:r w:rsidRPr="00470829">
        <w:rPr>
          <w:rFonts w:eastAsia="Times New Roman"/>
          <w:sz w:val="22"/>
          <w:szCs w:val="22"/>
          <w:lang w:eastAsia="en-GB"/>
        </w:rPr>
        <w:t xml:space="preserve"> waste storage capacity is 10 tonnes at any one time</w:t>
      </w:r>
      <w:r w:rsidR="00930505" w:rsidRPr="00470829">
        <w:rPr>
          <w:rFonts w:eastAsia="Times New Roman"/>
          <w:sz w:val="22"/>
          <w:szCs w:val="22"/>
          <w:lang w:eastAsia="en-GB"/>
        </w:rPr>
        <w:t xml:space="preserve"> (for information, the legal limit is 50 tonnes at any one time)</w:t>
      </w:r>
      <w:r w:rsidRPr="00470829">
        <w:rPr>
          <w:rFonts w:eastAsia="Times New Roman"/>
          <w:sz w:val="22"/>
          <w:szCs w:val="22"/>
          <w:lang w:eastAsia="en-GB"/>
        </w:rPr>
        <w:t>.</w:t>
      </w:r>
    </w:p>
    <w:p w14:paraId="05A0B728" w14:textId="77777777" w:rsidR="00CB236B" w:rsidRPr="00470829" w:rsidRDefault="00CB236B" w:rsidP="00071D13">
      <w:pPr>
        <w:pStyle w:val="Default"/>
        <w:rPr>
          <w:rFonts w:eastAsia="Times New Roman"/>
          <w:sz w:val="22"/>
          <w:szCs w:val="22"/>
          <w:lang w:eastAsia="en-GB"/>
        </w:rPr>
      </w:pPr>
    </w:p>
    <w:p w14:paraId="2ADB8365" w14:textId="1FC1D64E" w:rsidR="00714BC4" w:rsidRPr="00470829" w:rsidRDefault="00761A30" w:rsidP="00071D13">
      <w:pPr>
        <w:pStyle w:val="Default"/>
        <w:rPr>
          <w:rFonts w:eastAsia="Times New Roman"/>
          <w:sz w:val="22"/>
          <w:szCs w:val="22"/>
          <w:lang w:eastAsia="en-GB"/>
        </w:rPr>
      </w:pPr>
      <w:r w:rsidRPr="00470829">
        <w:rPr>
          <w:rFonts w:eastAsia="Times New Roman"/>
          <w:sz w:val="22"/>
          <w:szCs w:val="22"/>
          <w:lang w:eastAsia="en-GB"/>
        </w:rPr>
        <w:t>However,</w:t>
      </w:r>
      <w:r w:rsidR="00930505" w:rsidRPr="00470829">
        <w:rPr>
          <w:rFonts w:eastAsia="Times New Roman"/>
          <w:sz w:val="22"/>
          <w:szCs w:val="22"/>
          <w:lang w:eastAsia="en-GB"/>
        </w:rPr>
        <w:t xml:space="preserve"> information must be </w:t>
      </w:r>
      <w:r w:rsidR="00714BC4" w:rsidRPr="00470829">
        <w:rPr>
          <w:rFonts w:eastAsia="Times New Roman"/>
          <w:sz w:val="22"/>
          <w:szCs w:val="22"/>
          <w:lang w:eastAsia="en-GB"/>
        </w:rPr>
        <w:t>provided</w:t>
      </w:r>
      <w:r w:rsidR="00930505" w:rsidRPr="00470829">
        <w:rPr>
          <w:rFonts w:eastAsia="Times New Roman"/>
          <w:sz w:val="22"/>
          <w:szCs w:val="22"/>
          <w:lang w:eastAsia="en-GB"/>
        </w:rPr>
        <w:t xml:space="preserve"> on</w:t>
      </w:r>
      <w:r w:rsidR="001F14A4" w:rsidRPr="00470829">
        <w:rPr>
          <w:rFonts w:eastAsia="Times New Roman"/>
          <w:sz w:val="22"/>
          <w:szCs w:val="22"/>
          <w:lang w:eastAsia="en-GB"/>
        </w:rPr>
        <w:t xml:space="preserve"> the </w:t>
      </w:r>
      <w:r w:rsidRPr="00470829">
        <w:rPr>
          <w:rFonts w:eastAsia="Times New Roman"/>
          <w:sz w:val="22"/>
          <w:szCs w:val="22"/>
          <w:lang w:eastAsia="en-GB"/>
        </w:rPr>
        <w:t>treatment</w:t>
      </w:r>
      <w:r w:rsidR="001F14A4" w:rsidRPr="00470829">
        <w:rPr>
          <w:rFonts w:eastAsia="Times New Roman"/>
          <w:sz w:val="22"/>
          <w:szCs w:val="22"/>
          <w:lang w:eastAsia="en-GB"/>
        </w:rPr>
        <w:t xml:space="preserve"> </w:t>
      </w:r>
      <w:r w:rsidR="00782543" w:rsidRPr="00470829">
        <w:rPr>
          <w:rFonts w:eastAsia="Times New Roman"/>
          <w:sz w:val="22"/>
          <w:szCs w:val="22"/>
          <w:lang w:eastAsia="en-GB"/>
        </w:rPr>
        <w:t xml:space="preserve">types </w:t>
      </w:r>
      <w:r w:rsidR="001F14A4" w:rsidRPr="00470829">
        <w:rPr>
          <w:rFonts w:eastAsia="Times New Roman"/>
          <w:sz w:val="22"/>
          <w:szCs w:val="22"/>
          <w:lang w:eastAsia="en-GB"/>
        </w:rPr>
        <w:t xml:space="preserve">and </w:t>
      </w:r>
      <w:r w:rsidR="00782543" w:rsidRPr="00470829">
        <w:rPr>
          <w:rFonts w:eastAsia="Times New Roman"/>
          <w:sz w:val="22"/>
          <w:szCs w:val="22"/>
          <w:lang w:eastAsia="en-GB"/>
        </w:rPr>
        <w:t xml:space="preserve">treatment </w:t>
      </w:r>
      <w:r w:rsidR="001F14A4" w:rsidRPr="00470829">
        <w:rPr>
          <w:rFonts w:eastAsia="Times New Roman"/>
          <w:sz w:val="22"/>
          <w:szCs w:val="22"/>
          <w:lang w:eastAsia="en-GB"/>
        </w:rPr>
        <w:t>capacities for Pre-treatment of waste for incineration/co-incineration and Treatment of slags and ashes.</w:t>
      </w:r>
    </w:p>
    <w:p w14:paraId="27B0760F" w14:textId="73A0428E" w:rsidR="00272C9B" w:rsidRPr="00470829" w:rsidRDefault="00C12F95" w:rsidP="00071D13">
      <w:pPr>
        <w:pStyle w:val="Default"/>
        <w:rPr>
          <w:rFonts w:eastAsia="Times New Roman"/>
          <w:sz w:val="22"/>
          <w:szCs w:val="22"/>
          <w:lang w:eastAsia="en-GB"/>
        </w:rPr>
      </w:pPr>
      <w:r w:rsidRPr="00470829">
        <w:rPr>
          <w:rFonts w:eastAsia="Times New Roman"/>
          <w:sz w:val="22"/>
          <w:szCs w:val="22"/>
          <w:lang w:eastAsia="en-GB"/>
        </w:rPr>
        <w:t>Pre-treatment of waste for incineration/co-incineration</w:t>
      </w:r>
      <w:r w:rsidR="001F14A4" w:rsidRPr="00470829">
        <w:rPr>
          <w:rFonts w:eastAsia="Times New Roman"/>
          <w:sz w:val="22"/>
          <w:szCs w:val="22"/>
          <w:lang w:eastAsia="en-GB"/>
        </w:rPr>
        <w:t xml:space="preserve"> has been included as </w:t>
      </w:r>
      <w:r w:rsidR="003815F0" w:rsidRPr="00470829">
        <w:rPr>
          <w:rFonts w:eastAsia="Times New Roman"/>
          <w:sz w:val="22"/>
          <w:szCs w:val="22"/>
          <w:lang w:eastAsia="en-GB"/>
        </w:rPr>
        <w:t>the application states that</w:t>
      </w:r>
      <w:r w:rsidRPr="00470829">
        <w:rPr>
          <w:rFonts w:eastAsia="Times New Roman"/>
          <w:sz w:val="22"/>
          <w:szCs w:val="22"/>
          <w:lang w:eastAsia="en-GB"/>
        </w:rPr>
        <w:t xml:space="preserve"> "Baling of combustible wastes to produce fuel for recovery or disposal (determined by the end use)"</w:t>
      </w:r>
      <w:r w:rsidR="003815F0" w:rsidRPr="00470829">
        <w:rPr>
          <w:rFonts w:eastAsia="Times New Roman"/>
          <w:sz w:val="22"/>
          <w:szCs w:val="22"/>
          <w:lang w:eastAsia="en-GB"/>
        </w:rPr>
        <w:t xml:space="preserve"> is to be undertaken. It must be </w:t>
      </w:r>
      <w:r w:rsidR="00AC52DC" w:rsidRPr="00470829">
        <w:rPr>
          <w:rFonts w:eastAsia="Times New Roman"/>
          <w:sz w:val="22"/>
          <w:szCs w:val="22"/>
          <w:lang w:eastAsia="en-GB"/>
        </w:rPr>
        <w:t>clarified</w:t>
      </w:r>
      <w:r w:rsidR="003815F0" w:rsidRPr="00470829">
        <w:rPr>
          <w:rFonts w:eastAsia="Times New Roman"/>
          <w:sz w:val="22"/>
          <w:szCs w:val="22"/>
          <w:lang w:eastAsia="en-GB"/>
        </w:rPr>
        <w:t xml:space="preserve"> what the </w:t>
      </w:r>
      <w:r w:rsidR="00470829" w:rsidRPr="00470829">
        <w:rPr>
          <w:rFonts w:eastAsia="Times New Roman"/>
          <w:sz w:val="22"/>
          <w:szCs w:val="22"/>
          <w:lang w:eastAsia="en-GB"/>
        </w:rPr>
        <w:t>on-site</w:t>
      </w:r>
      <w:r w:rsidR="003815F0" w:rsidRPr="00470829">
        <w:rPr>
          <w:rFonts w:eastAsia="Times New Roman"/>
          <w:sz w:val="22"/>
          <w:szCs w:val="22"/>
          <w:lang w:eastAsia="en-GB"/>
        </w:rPr>
        <w:t xml:space="preserve"> treatment capacity is</w:t>
      </w:r>
      <w:r w:rsidR="00AC52DC" w:rsidRPr="00470829">
        <w:rPr>
          <w:rFonts w:eastAsia="Times New Roman"/>
          <w:sz w:val="22"/>
          <w:szCs w:val="22"/>
          <w:lang w:eastAsia="en-GB"/>
        </w:rPr>
        <w:t>.</w:t>
      </w:r>
      <w:r w:rsidR="00470829" w:rsidRPr="00470829">
        <w:rPr>
          <w:rFonts w:eastAsia="Times New Roman"/>
          <w:sz w:val="22"/>
          <w:szCs w:val="22"/>
          <w:lang w:eastAsia="en-GB"/>
        </w:rPr>
        <w:t xml:space="preserve"> It must be under the limits below to be considered a waste activity.</w:t>
      </w:r>
    </w:p>
    <w:p w14:paraId="6AA401FB" w14:textId="77777777" w:rsidR="003815F0" w:rsidRPr="00470829" w:rsidRDefault="003815F0" w:rsidP="00071D13">
      <w:pPr>
        <w:pStyle w:val="Default"/>
        <w:rPr>
          <w:rFonts w:eastAsia="Times New Roman"/>
          <w:sz w:val="22"/>
          <w:szCs w:val="22"/>
          <w:lang w:eastAsia="en-GB"/>
        </w:rPr>
      </w:pPr>
    </w:p>
    <w:p w14:paraId="66D0BAF7" w14:textId="266DB71E" w:rsidR="00470829" w:rsidRPr="00470829" w:rsidRDefault="00C12F95" w:rsidP="00470829">
      <w:pPr>
        <w:pStyle w:val="Default"/>
        <w:rPr>
          <w:rFonts w:eastAsia="Times New Roman"/>
          <w:sz w:val="22"/>
          <w:szCs w:val="22"/>
          <w:lang w:eastAsia="en-GB"/>
        </w:rPr>
      </w:pPr>
      <w:r w:rsidRPr="00470829">
        <w:rPr>
          <w:rFonts w:eastAsia="Times New Roman"/>
          <w:sz w:val="22"/>
          <w:szCs w:val="22"/>
          <w:lang w:eastAsia="en-GB"/>
        </w:rPr>
        <w:lastRenderedPageBreak/>
        <w:t>Treatment of slags and ashes</w:t>
      </w:r>
      <w:r w:rsidR="003815F0" w:rsidRPr="00470829">
        <w:rPr>
          <w:rFonts w:eastAsia="Times New Roman"/>
          <w:sz w:val="22"/>
          <w:szCs w:val="22"/>
          <w:lang w:eastAsia="en-GB"/>
        </w:rPr>
        <w:t xml:space="preserve"> has been included as wastes consisting of </w:t>
      </w:r>
      <w:r w:rsidRPr="00470829">
        <w:rPr>
          <w:rFonts w:eastAsia="Times New Roman"/>
          <w:sz w:val="22"/>
          <w:szCs w:val="22"/>
          <w:lang w:eastAsia="en-GB"/>
        </w:rPr>
        <w:t>slags and ashes are listed</w:t>
      </w:r>
      <w:r w:rsidR="003815F0" w:rsidRPr="00470829">
        <w:rPr>
          <w:rFonts w:eastAsia="Times New Roman"/>
          <w:sz w:val="22"/>
          <w:szCs w:val="22"/>
          <w:lang w:eastAsia="en-GB"/>
        </w:rPr>
        <w:t xml:space="preserve"> in the application</w:t>
      </w:r>
      <w:r w:rsidR="00AC52DC" w:rsidRPr="00470829">
        <w:rPr>
          <w:rFonts w:eastAsia="Times New Roman"/>
          <w:sz w:val="22"/>
          <w:szCs w:val="22"/>
          <w:lang w:eastAsia="en-GB"/>
        </w:rPr>
        <w:t>. It must be clarified if slags and ashes are to undergo any treatment other than sorting and bulking up.</w:t>
      </w:r>
      <w:r w:rsidR="00470829" w:rsidRPr="00470829">
        <w:rPr>
          <w:rFonts w:eastAsia="Times New Roman"/>
          <w:sz w:val="22"/>
          <w:szCs w:val="22"/>
          <w:lang w:eastAsia="en-GB"/>
        </w:rPr>
        <w:t xml:space="preserve"> If the intention to undergo additional treatments, it must also be clarified what the on-site treatment capacity is. It must be under the limits below to be considered a waste activity.</w:t>
      </w:r>
    </w:p>
    <w:p w14:paraId="0A464FE2" w14:textId="77777777" w:rsidR="00C12F95" w:rsidRPr="00470829" w:rsidRDefault="00C12F95" w:rsidP="00071D13">
      <w:pPr>
        <w:pStyle w:val="Default"/>
        <w:rPr>
          <w:b/>
          <w:bCs/>
          <w:sz w:val="22"/>
          <w:szCs w:val="22"/>
        </w:rPr>
      </w:pPr>
    </w:p>
    <w:p w14:paraId="76424490" w14:textId="043089BE" w:rsidR="00686933" w:rsidRPr="00470829" w:rsidRDefault="00AC52DC" w:rsidP="00071D13">
      <w:pPr>
        <w:pStyle w:val="Default"/>
        <w:rPr>
          <w:sz w:val="22"/>
          <w:szCs w:val="22"/>
        </w:rPr>
      </w:pPr>
      <w:r w:rsidRPr="00470829">
        <w:rPr>
          <w:sz w:val="22"/>
          <w:szCs w:val="22"/>
        </w:rPr>
        <w:t xml:space="preserve">For </w:t>
      </w:r>
      <w:r w:rsidR="00470829" w:rsidRPr="00470829">
        <w:rPr>
          <w:sz w:val="22"/>
          <w:szCs w:val="22"/>
        </w:rPr>
        <w:t>information,</w:t>
      </w:r>
      <w:r w:rsidRPr="00470829">
        <w:rPr>
          <w:sz w:val="22"/>
          <w:szCs w:val="22"/>
        </w:rPr>
        <w:t xml:space="preserve"> the </w:t>
      </w:r>
      <w:r w:rsidR="00686933" w:rsidRPr="00470829">
        <w:rPr>
          <w:sz w:val="22"/>
          <w:szCs w:val="22"/>
        </w:rPr>
        <w:t xml:space="preserve">limits are as follows: </w:t>
      </w:r>
    </w:p>
    <w:p w14:paraId="15BA3695" w14:textId="17FBC854" w:rsidR="00CB236B" w:rsidRPr="00470829" w:rsidRDefault="00CB236B" w:rsidP="00071D13">
      <w:pPr>
        <w:pStyle w:val="Default"/>
        <w:rPr>
          <w:sz w:val="22"/>
          <w:szCs w:val="22"/>
        </w:rPr>
      </w:pPr>
      <w:r w:rsidRPr="00470829">
        <w:rPr>
          <w:sz w:val="22"/>
          <w:szCs w:val="22"/>
        </w:rPr>
        <w:t>SECTION 5.4</w:t>
      </w:r>
      <w:r w:rsidR="00686933" w:rsidRPr="00470829">
        <w:rPr>
          <w:sz w:val="22"/>
          <w:szCs w:val="22"/>
        </w:rPr>
        <w:t xml:space="preserve"> </w:t>
      </w:r>
      <w:r w:rsidRPr="00470829">
        <w:rPr>
          <w:sz w:val="22"/>
          <w:szCs w:val="22"/>
        </w:rPr>
        <w:t>Disposal, recovery or a mix of disposal and recovery of non-hazardous waste</w:t>
      </w:r>
    </w:p>
    <w:p w14:paraId="23CCBA5D" w14:textId="77777777" w:rsidR="00CB236B" w:rsidRPr="00470829" w:rsidRDefault="00CB236B" w:rsidP="00071D13">
      <w:pPr>
        <w:pStyle w:val="Default"/>
        <w:rPr>
          <w:sz w:val="22"/>
          <w:szCs w:val="22"/>
        </w:rPr>
      </w:pPr>
      <w:r w:rsidRPr="00470829">
        <w:rPr>
          <w:sz w:val="22"/>
          <w:szCs w:val="22"/>
        </w:rPr>
        <w:t>Part A(1)</w:t>
      </w:r>
    </w:p>
    <w:p w14:paraId="65F1F62A" w14:textId="6CA38EC5" w:rsidR="00CB236B" w:rsidRPr="00470829" w:rsidRDefault="00CB236B" w:rsidP="00071D13">
      <w:pPr>
        <w:pStyle w:val="Default"/>
        <w:rPr>
          <w:sz w:val="22"/>
          <w:szCs w:val="22"/>
        </w:rPr>
      </w:pPr>
      <w:r w:rsidRPr="00470829">
        <w:rPr>
          <w:sz w:val="22"/>
          <w:szCs w:val="22"/>
        </w:rPr>
        <w:t xml:space="preserve">(a) Disposal of non-hazardous waste with a capacity exceeding </w:t>
      </w:r>
      <w:r w:rsidRPr="00470829">
        <w:rPr>
          <w:b/>
          <w:bCs/>
          <w:sz w:val="22"/>
          <w:szCs w:val="22"/>
        </w:rPr>
        <w:t>50</w:t>
      </w:r>
      <w:r w:rsidRPr="00470829">
        <w:rPr>
          <w:sz w:val="22"/>
          <w:szCs w:val="22"/>
        </w:rPr>
        <w:t xml:space="preserve"> tonnes per day —</w:t>
      </w:r>
    </w:p>
    <w:p w14:paraId="24D808EE" w14:textId="77777777" w:rsidR="00CB236B" w:rsidRPr="00470829" w:rsidRDefault="00CB236B" w:rsidP="00071D13">
      <w:pPr>
        <w:pStyle w:val="Default"/>
        <w:rPr>
          <w:sz w:val="22"/>
          <w:szCs w:val="22"/>
        </w:rPr>
      </w:pPr>
      <w:r w:rsidRPr="00470829">
        <w:rPr>
          <w:sz w:val="22"/>
          <w:szCs w:val="22"/>
        </w:rPr>
        <w:t>(iii) pre-treatment waste for incineration or co-incineration;</w:t>
      </w:r>
    </w:p>
    <w:p w14:paraId="0EDB4D6F" w14:textId="77777777" w:rsidR="00CB236B" w:rsidRPr="00470829" w:rsidRDefault="00CB236B" w:rsidP="00071D13">
      <w:pPr>
        <w:pStyle w:val="Default"/>
        <w:rPr>
          <w:sz w:val="22"/>
          <w:szCs w:val="22"/>
        </w:rPr>
      </w:pPr>
      <w:r w:rsidRPr="00470829">
        <w:rPr>
          <w:sz w:val="22"/>
          <w:szCs w:val="22"/>
        </w:rPr>
        <w:t>(iv) treatment of slags and ashes;</w:t>
      </w:r>
    </w:p>
    <w:p w14:paraId="37D7C943" w14:textId="77777777" w:rsidR="00686933" w:rsidRPr="00470829" w:rsidRDefault="00686933" w:rsidP="00071D13">
      <w:pPr>
        <w:pStyle w:val="Default"/>
        <w:rPr>
          <w:b/>
          <w:bCs/>
          <w:sz w:val="22"/>
          <w:szCs w:val="22"/>
        </w:rPr>
      </w:pPr>
    </w:p>
    <w:p w14:paraId="2408D553" w14:textId="31410A58" w:rsidR="00CB236B" w:rsidRPr="00470829" w:rsidRDefault="00CB236B" w:rsidP="00071D13">
      <w:pPr>
        <w:pStyle w:val="Default"/>
        <w:rPr>
          <w:sz w:val="22"/>
          <w:szCs w:val="22"/>
        </w:rPr>
      </w:pPr>
      <w:r w:rsidRPr="00470829">
        <w:rPr>
          <w:sz w:val="22"/>
          <w:szCs w:val="22"/>
        </w:rPr>
        <w:t xml:space="preserve">(b) Recovery or a mix of recovery and disposal of non-hazardous waste with a capacity exceeding </w:t>
      </w:r>
      <w:r w:rsidRPr="00470829">
        <w:rPr>
          <w:b/>
          <w:bCs/>
          <w:sz w:val="22"/>
          <w:szCs w:val="22"/>
        </w:rPr>
        <w:t>75</w:t>
      </w:r>
      <w:r w:rsidRPr="00470829">
        <w:rPr>
          <w:sz w:val="22"/>
          <w:szCs w:val="22"/>
        </w:rPr>
        <w:t xml:space="preserve"> tonnes per—</w:t>
      </w:r>
    </w:p>
    <w:p w14:paraId="6DFB945E" w14:textId="77777777" w:rsidR="00CB236B" w:rsidRPr="00470829" w:rsidRDefault="00CB236B" w:rsidP="00071D13">
      <w:pPr>
        <w:pStyle w:val="Default"/>
        <w:rPr>
          <w:sz w:val="22"/>
          <w:szCs w:val="22"/>
        </w:rPr>
      </w:pPr>
      <w:r w:rsidRPr="00470829">
        <w:rPr>
          <w:sz w:val="22"/>
          <w:szCs w:val="22"/>
        </w:rPr>
        <w:t>(ii) pre-treatment of waste for incineration or co-incineration;</w:t>
      </w:r>
    </w:p>
    <w:p w14:paraId="6777CC31" w14:textId="77777777" w:rsidR="00CB236B" w:rsidRPr="00470829" w:rsidRDefault="00CB236B" w:rsidP="00071D13">
      <w:pPr>
        <w:pStyle w:val="Default"/>
        <w:rPr>
          <w:sz w:val="22"/>
          <w:szCs w:val="22"/>
        </w:rPr>
      </w:pPr>
      <w:r w:rsidRPr="00470829">
        <w:rPr>
          <w:sz w:val="22"/>
          <w:szCs w:val="22"/>
        </w:rPr>
        <w:t>(iii) treatment of slags and ashes;</w:t>
      </w:r>
    </w:p>
    <w:p w14:paraId="781BA097" w14:textId="77777777" w:rsidR="00A446C5" w:rsidRPr="00470829" w:rsidRDefault="00A446C5" w:rsidP="00071D13">
      <w:pPr>
        <w:pStyle w:val="Default"/>
        <w:rPr>
          <w:b/>
          <w:bCs/>
          <w:sz w:val="22"/>
          <w:szCs w:val="22"/>
        </w:rPr>
      </w:pPr>
    </w:p>
    <w:p w14:paraId="6688E635" w14:textId="77777777" w:rsidR="00470829" w:rsidRPr="00470829" w:rsidRDefault="00470829" w:rsidP="00071D13">
      <w:pPr>
        <w:pStyle w:val="Default"/>
        <w:rPr>
          <w:b/>
          <w:bCs/>
          <w:sz w:val="22"/>
          <w:szCs w:val="22"/>
        </w:rPr>
      </w:pPr>
    </w:p>
    <w:p w14:paraId="3BB3B704" w14:textId="18DD2D32" w:rsidR="0091269F" w:rsidRPr="00470829" w:rsidRDefault="00327F35" w:rsidP="00071D13">
      <w:pPr>
        <w:pStyle w:val="Default"/>
        <w:rPr>
          <w:b/>
          <w:bCs/>
          <w:sz w:val="22"/>
          <w:szCs w:val="22"/>
        </w:rPr>
      </w:pPr>
      <w:r w:rsidRPr="00470829">
        <w:rPr>
          <w:b/>
          <w:bCs/>
          <w:sz w:val="22"/>
          <w:szCs w:val="22"/>
        </w:rPr>
        <w:t>The following information/documents have been provided, but are not complete or follow the guidance:</w:t>
      </w:r>
    </w:p>
    <w:p w14:paraId="3549FA60" w14:textId="77777777" w:rsidR="00071D13" w:rsidRPr="00470829" w:rsidRDefault="00071D13" w:rsidP="00071D13">
      <w:pPr>
        <w:pStyle w:val="Default"/>
        <w:rPr>
          <w:b/>
          <w:bCs/>
          <w:sz w:val="22"/>
          <w:szCs w:val="22"/>
        </w:rPr>
      </w:pPr>
    </w:p>
    <w:p w14:paraId="1EC13810" w14:textId="2D844F8C" w:rsidR="0062631F" w:rsidRPr="00470829" w:rsidRDefault="0062631F"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11109 Environmental Management System</w:t>
      </w:r>
    </w:p>
    <w:p w14:paraId="5A96139B" w14:textId="77777777" w:rsidR="00956B75" w:rsidRPr="00470829" w:rsidRDefault="00A446C5" w:rsidP="00071D13">
      <w:pPr>
        <w:spacing w:after="0" w:line="240" w:lineRule="auto"/>
        <w:rPr>
          <w:rFonts w:ascii="Arial" w:hAnsi="Arial" w:cs="Arial"/>
          <w:sz w:val="22"/>
          <w:szCs w:val="22"/>
        </w:rPr>
      </w:pPr>
      <w:r w:rsidRPr="00470829">
        <w:rPr>
          <w:rFonts w:ascii="Arial" w:hAnsi="Arial" w:cs="Arial"/>
          <w:sz w:val="22"/>
          <w:szCs w:val="22"/>
        </w:rPr>
        <w:t xml:space="preserve">The </w:t>
      </w:r>
      <w:r w:rsidR="00956B75" w:rsidRPr="00470829">
        <w:rPr>
          <w:rFonts w:ascii="Arial" w:hAnsi="Arial" w:cs="Arial"/>
          <w:sz w:val="22"/>
          <w:szCs w:val="22"/>
        </w:rPr>
        <w:t xml:space="preserve">EMS has been reviewed against our </w:t>
      </w:r>
      <w:hyperlink r:id="rId15" w:history="1">
        <w:r w:rsidR="00956B75" w:rsidRPr="00470829">
          <w:rPr>
            <w:rStyle w:val="Hyperlink"/>
            <w:rFonts w:ascii="Arial" w:hAnsi="Arial" w:cs="Arial"/>
            <w:sz w:val="22"/>
            <w:szCs w:val="22"/>
          </w:rPr>
          <w:t>guidance</w:t>
        </w:r>
      </w:hyperlink>
      <w:r w:rsidR="00956B75" w:rsidRPr="00470829">
        <w:rPr>
          <w:rFonts w:ascii="Arial" w:hAnsi="Arial" w:cs="Arial"/>
          <w:sz w:val="22"/>
          <w:szCs w:val="22"/>
        </w:rPr>
        <w:t>; the following should be included:</w:t>
      </w:r>
    </w:p>
    <w:p w14:paraId="340FE4AF" w14:textId="41386313" w:rsidR="00522D67" w:rsidRPr="00470829" w:rsidRDefault="00522D67"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Operations- information on procedures to segregate incompatible wastes for example use of appropriate separation distances and or suitable engineering measures.</w:t>
      </w:r>
    </w:p>
    <w:p w14:paraId="054F8476" w14:textId="3C1A6339" w:rsidR="00522D67" w:rsidRPr="00470829" w:rsidRDefault="00522D67"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Non-compliance- information on how non-compliance will be dealt with including recording, investigating and resolution</w:t>
      </w:r>
    </w:p>
    <w:p w14:paraId="7E085281" w14:textId="22AE0B64" w:rsidR="00522D67" w:rsidRPr="00470829" w:rsidRDefault="00522D67"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 xml:space="preserve">Closure- information on the plans in place </w:t>
      </w:r>
      <w:r w:rsidR="00470829" w:rsidRPr="00470829">
        <w:rPr>
          <w:rFonts w:ascii="Arial" w:hAnsi="Arial" w:cs="Arial"/>
          <w:sz w:val="22"/>
          <w:szCs w:val="22"/>
        </w:rPr>
        <w:t>to close the site</w:t>
      </w:r>
    </w:p>
    <w:p w14:paraId="1BBADADF" w14:textId="67F75E17" w:rsidR="00882D42" w:rsidRPr="00470829" w:rsidRDefault="00882D42" w:rsidP="00470829">
      <w:pPr>
        <w:spacing w:after="0" w:line="240" w:lineRule="auto"/>
        <w:rPr>
          <w:rFonts w:ascii="Arial" w:hAnsi="Arial" w:cs="Arial"/>
          <w:sz w:val="22"/>
          <w:szCs w:val="22"/>
        </w:rPr>
      </w:pPr>
      <w:r w:rsidRPr="00470829">
        <w:rPr>
          <w:rFonts w:ascii="Arial" w:hAnsi="Arial" w:cs="Arial"/>
          <w:sz w:val="22"/>
          <w:szCs w:val="22"/>
        </w:rPr>
        <w:t>The EMS may need to be updated following the findings of the NIA, NMP and DEMP, and information following the updates to the other management systems.</w:t>
      </w:r>
    </w:p>
    <w:p w14:paraId="4556531B" w14:textId="77777777" w:rsidR="00230684" w:rsidRPr="00470829" w:rsidRDefault="00230684" w:rsidP="00071D13">
      <w:pPr>
        <w:spacing w:after="0" w:line="240" w:lineRule="auto"/>
        <w:rPr>
          <w:rFonts w:ascii="Arial" w:hAnsi="Arial" w:cs="Arial"/>
          <w:sz w:val="22"/>
          <w:szCs w:val="22"/>
        </w:rPr>
      </w:pPr>
    </w:p>
    <w:p w14:paraId="75908B6F" w14:textId="4CF5341A" w:rsidR="0062631F" w:rsidRPr="00470829" w:rsidRDefault="0062631F"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11109 Environmental Risk Assessment</w:t>
      </w:r>
    </w:p>
    <w:p w14:paraId="55485276" w14:textId="5AF70C70" w:rsidR="009472CF" w:rsidRPr="00470829" w:rsidRDefault="00882D42" w:rsidP="00071D13">
      <w:pPr>
        <w:spacing w:after="0" w:line="240" w:lineRule="auto"/>
        <w:rPr>
          <w:rFonts w:ascii="Arial" w:hAnsi="Arial" w:cs="Arial"/>
          <w:sz w:val="22"/>
          <w:szCs w:val="22"/>
        </w:rPr>
      </w:pPr>
      <w:r w:rsidRPr="00470829">
        <w:rPr>
          <w:rFonts w:ascii="Arial" w:hAnsi="Arial" w:cs="Arial"/>
          <w:sz w:val="22"/>
          <w:szCs w:val="22"/>
        </w:rPr>
        <w:t xml:space="preserve">The Risk assessment has been </w:t>
      </w:r>
      <w:r w:rsidR="00470829" w:rsidRPr="00470829">
        <w:rPr>
          <w:rFonts w:ascii="Arial" w:hAnsi="Arial" w:cs="Arial"/>
          <w:sz w:val="22"/>
          <w:szCs w:val="22"/>
        </w:rPr>
        <w:t>reviewed;</w:t>
      </w:r>
      <w:r w:rsidRPr="00470829">
        <w:rPr>
          <w:rFonts w:ascii="Arial" w:hAnsi="Arial" w:cs="Arial"/>
          <w:sz w:val="22"/>
          <w:szCs w:val="22"/>
        </w:rPr>
        <w:t xml:space="preserve"> the </w:t>
      </w:r>
      <w:r w:rsidR="009472CF" w:rsidRPr="00470829">
        <w:rPr>
          <w:rFonts w:ascii="Arial" w:hAnsi="Arial" w:cs="Arial"/>
          <w:sz w:val="22"/>
          <w:szCs w:val="22"/>
        </w:rPr>
        <w:t>following amendments need to be made:</w:t>
      </w:r>
    </w:p>
    <w:p w14:paraId="6E0CE121" w14:textId="0E11B8C8" w:rsidR="00230684" w:rsidRPr="00470829" w:rsidRDefault="00A047E9"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 xml:space="preserve">The Noise and vibration section of the </w:t>
      </w:r>
      <w:r w:rsidR="00230684" w:rsidRPr="00470829">
        <w:rPr>
          <w:rFonts w:ascii="Arial" w:hAnsi="Arial" w:cs="Arial"/>
          <w:sz w:val="22"/>
          <w:szCs w:val="22"/>
        </w:rPr>
        <w:t xml:space="preserve">Risk Assessment is </w:t>
      </w:r>
      <w:r w:rsidRPr="00470829">
        <w:rPr>
          <w:rFonts w:ascii="Arial" w:hAnsi="Arial" w:cs="Arial"/>
          <w:sz w:val="22"/>
          <w:szCs w:val="22"/>
        </w:rPr>
        <w:t>cut off- the full extent of the text cannot be seen.</w:t>
      </w:r>
    </w:p>
    <w:p w14:paraId="6DBEB382" w14:textId="6BE3975C" w:rsidR="00A72702" w:rsidRPr="00470829" w:rsidRDefault="00A72702"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 xml:space="preserve">Some areas of the site have </w:t>
      </w:r>
      <w:r w:rsidR="00761A30" w:rsidRPr="00470829">
        <w:rPr>
          <w:rFonts w:ascii="Arial" w:hAnsi="Arial" w:cs="Arial"/>
          <w:sz w:val="22"/>
          <w:szCs w:val="22"/>
        </w:rPr>
        <w:t>hardstanding;</w:t>
      </w:r>
      <w:r w:rsidRPr="00470829">
        <w:rPr>
          <w:rFonts w:ascii="Arial" w:hAnsi="Arial" w:cs="Arial"/>
          <w:sz w:val="22"/>
          <w:szCs w:val="22"/>
        </w:rPr>
        <w:t xml:space="preserve"> </w:t>
      </w:r>
      <w:r w:rsidR="00761A30" w:rsidRPr="00470829">
        <w:rPr>
          <w:rFonts w:ascii="Arial" w:hAnsi="Arial" w:cs="Arial"/>
          <w:sz w:val="22"/>
          <w:szCs w:val="22"/>
        </w:rPr>
        <w:t>however,</w:t>
      </w:r>
      <w:r w:rsidRPr="00470829">
        <w:rPr>
          <w:rFonts w:ascii="Arial" w:hAnsi="Arial" w:cs="Arial"/>
          <w:sz w:val="22"/>
          <w:szCs w:val="22"/>
        </w:rPr>
        <w:t xml:space="preserve"> this is not addressed in relation to the risks to groundwater.</w:t>
      </w:r>
    </w:p>
    <w:p w14:paraId="2A099C2D" w14:textId="7A81C12D" w:rsidR="008C19C8" w:rsidRPr="00470829" w:rsidRDefault="004C2702"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 xml:space="preserve">The </w:t>
      </w:r>
      <w:r w:rsidR="009472CF" w:rsidRPr="00470829">
        <w:rPr>
          <w:rFonts w:ascii="Arial" w:hAnsi="Arial" w:cs="Arial"/>
          <w:sz w:val="22"/>
          <w:szCs w:val="22"/>
        </w:rPr>
        <w:t>closest</w:t>
      </w:r>
      <w:r w:rsidRPr="00470829">
        <w:rPr>
          <w:rFonts w:ascii="Arial" w:hAnsi="Arial" w:cs="Arial"/>
          <w:sz w:val="22"/>
          <w:szCs w:val="22"/>
        </w:rPr>
        <w:t xml:space="preserve"> residential receptor</w:t>
      </w:r>
      <w:r w:rsidR="00D84AED" w:rsidRPr="00470829">
        <w:rPr>
          <w:rFonts w:ascii="Arial" w:hAnsi="Arial" w:cs="Arial"/>
          <w:sz w:val="22"/>
          <w:szCs w:val="22"/>
        </w:rPr>
        <w:t xml:space="preserve"> Yet-Y-Gors is given as being approximately 115m </w:t>
      </w:r>
      <w:r w:rsidR="00761A30" w:rsidRPr="00470829">
        <w:rPr>
          <w:rFonts w:ascii="Arial" w:hAnsi="Arial" w:cs="Arial"/>
          <w:sz w:val="22"/>
          <w:szCs w:val="22"/>
        </w:rPr>
        <w:t>southeast</w:t>
      </w:r>
      <w:r w:rsidR="00D84AED" w:rsidRPr="00470829">
        <w:rPr>
          <w:rFonts w:ascii="Arial" w:hAnsi="Arial" w:cs="Arial"/>
          <w:sz w:val="22"/>
          <w:szCs w:val="22"/>
        </w:rPr>
        <w:t xml:space="preserve"> from the site boundary; </w:t>
      </w:r>
      <w:r w:rsidR="00761A30" w:rsidRPr="00470829">
        <w:rPr>
          <w:rFonts w:ascii="Arial" w:hAnsi="Arial" w:cs="Arial"/>
          <w:sz w:val="22"/>
          <w:szCs w:val="22"/>
        </w:rPr>
        <w:t>however,</w:t>
      </w:r>
      <w:r w:rsidR="00D84AED" w:rsidRPr="00470829">
        <w:rPr>
          <w:rFonts w:ascii="Arial" w:hAnsi="Arial" w:cs="Arial"/>
          <w:sz w:val="22"/>
          <w:szCs w:val="22"/>
        </w:rPr>
        <w:t xml:space="preserve"> our measurements </w:t>
      </w:r>
      <w:r w:rsidR="00761A30" w:rsidRPr="00470829">
        <w:rPr>
          <w:rFonts w:ascii="Arial" w:hAnsi="Arial" w:cs="Arial"/>
          <w:sz w:val="22"/>
          <w:szCs w:val="22"/>
        </w:rPr>
        <w:t>make</w:t>
      </w:r>
      <w:r w:rsidR="00761A30">
        <w:rPr>
          <w:rFonts w:ascii="Arial" w:hAnsi="Arial" w:cs="Arial"/>
          <w:sz w:val="22"/>
          <w:szCs w:val="22"/>
        </w:rPr>
        <w:t>s</w:t>
      </w:r>
      <w:r w:rsidR="00D84AED" w:rsidRPr="00470829">
        <w:rPr>
          <w:rFonts w:ascii="Arial" w:hAnsi="Arial" w:cs="Arial"/>
          <w:sz w:val="22"/>
          <w:szCs w:val="22"/>
        </w:rPr>
        <w:t xml:space="preserve"> this to be 95 meters from the site boundary. These distances need to be reviewed.</w:t>
      </w:r>
    </w:p>
    <w:p w14:paraId="63BF6FAA" w14:textId="0C9D1064" w:rsidR="00D84AED" w:rsidRPr="00470829" w:rsidRDefault="00D84AED" w:rsidP="00071D13">
      <w:pPr>
        <w:spacing w:after="0" w:line="240" w:lineRule="auto"/>
        <w:rPr>
          <w:rFonts w:ascii="Arial" w:hAnsi="Arial" w:cs="Arial"/>
          <w:sz w:val="22"/>
          <w:szCs w:val="22"/>
        </w:rPr>
      </w:pPr>
      <w:r w:rsidRPr="00470829">
        <w:rPr>
          <w:rFonts w:ascii="Arial" w:hAnsi="Arial" w:cs="Arial"/>
          <w:sz w:val="22"/>
          <w:szCs w:val="22"/>
        </w:rPr>
        <w:t xml:space="preserve">The risk assessment may need to be </w:t>
      </w:r>
      <w:r w:rsidR="009472CF" w:rsidRPr="00470829">
        <w:rPr>
          <w:rFonts w:ascii="Arial" w:hAnsi="Arial" w:cs="Arial"/>
          <w:sz w:val="22"/>
          <w:szCs w:val="22"/>
        </w:rPr>
        <w:t>updated</w:t>
      </w:r>
      <w:r w:rsidRPr="00470829">
        <w:rPr>
          <w:rFonts w:ascii="Arial" w:hAnsi="Arial" w:cs="Arial"/>
          <w:sz w:val="22"/>
          <w:szCs w:val="22"/>
        </w:rPr>
        <w:t xml:space="preserve"> following the </w:t>
      </w:r>
      <w:r w:rsidR="009472CF" w:rsidRPr="00470829">
        <w:rPr>
          <w:rFonts w:ascii="Arial" w:hAnsi="Arial" w:cs="Arial"/>
          <w:sz w:val="22"/>
          <w:szCs w:val="22"/>
        </w:rPr>
        <w:t>findings</w:t>
      </w:r>
      <w:r w:rsidRPr="00470829">
        <w:rPr>
          <w:rFonts w:ascii="Arial" w:hAnsi="Arial" w:cs="Arial"/>
          <w:sz w:val="22"/>
          <w:szCs w:val="22"/>
        </w:rPr>
        <w:t xml:space="preserve"> of the NIA, NMP and DEMP, and information following the updates to the other management systems.</w:t>
      </w:r>
    </w:p>
    <w:p w14:paraId="267F7206" w14:textId="77777777" w:rsidR="00782543" w:rsidRPr="00470829" w:rsidRDefault="00782543" w:rsidP="00071D13">
      <w:pPr>
        <w:spacing w:after="0" w:line="240" w:lineRule="auto"/>
        <w:rPr>
          <w:rFonts w:ascii="Arial" w:hAnsi="Arial" w:cs="Arial"/>
          <w:sz w:val="22"/>
          <w:szCs w:val="22"/>
        </w:rPr>
      </w:pPr>
    </w:p>
    <w:p w14:paraId="360FEE7F" w14:textId="77777777" w:rsidR="0062631F" w:rsidRPr="00470829" w:rsidRDefault="0062631F"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11109 Fire Prevention and Mitigation Plan</w:t>
      </w:r>
    </w:p>
    <w:p w14:paraId="562BF17E" w14:textId="3957DA0B" w:rsidR="00782543" w:rsidRPr="00470829" w:rsidRDefault="00782543" w:rsidP="00071D13">
      <w:pPr>
        <w:spacing w:after="0" w:line="240" w:lineRule="auto"/>
        <w:rPr>
          <w:rFonts w:ascii="Arial" w:hAnsi="Arial" w:cs="Arial"/>
          <w:sz w:val="22"/>
          <w:szCs w:val="22"/>
        </w:rPr>
      </w:pPr>
      <w:r w:rsidRPr="00470829">
        <w:rPr>
          <w:rFonts w:ascii="Arial" w:hAnsi="Arial" w:cs="Arial"/>
          <w:sz w:val="22"/>
          <w:szCs w:val="22"/>
        </w:rPr>
        <w:t xml:space="preserve">The Fire Prevention and Mitigation Plan (FPMP) has been </w:t>
      </w:r>
      <w:r w:rsidR="00575C09" w:rsidRPr="00470829">
        <w:rPr>
          <w:rFonts w:ascii="Arial" w:hAnsi="Arial" w:cs="Arial"/>
          <w:sz w:val="22"/>
          <w:szCs w:val="22"/>
        </w:rPr>
        <w:t>reviewed</w:t>
      </w:r>
      <w:r w:rsidRPr="00470829">
        <w:rPr>
          <w:rFonts w:ascii="Arial" w:hAnsi="Arial" w:cs="Arial"/>
          <w:sz w:val="22"/>
          <w:szCs w:val="22"/>
        </w:rPr>
        <w:t xml:space="preserve"> against our </w:t>
      </w:r>
      <w:hyperlink r:id="rId16" w:history="1">
        <w:r w:rsidR="00575C09" w:rsidRPr="00470829">
          <w:rPr>
            <w:rStyle w:val="Hyperlink"/>
            <w:rFonts w:ascii="Arial" w:hAnsi="Arial" w:cs="Arial"/>
            <w:sz w:val="22"/>
            <w:szCs w:val="22"/>
          </w:rPr>
          <w:t>guidance</w:t>
        </w:r>
      </w:hyperlink>
      <w:r w:rsidR="00575C09" w:rsidRPr="00470829">
        <w:rPr>
          <w:rFonts w:ascii="Arial" w:hAnsi="Arial" w:cs="Arial"/>
          <w:sz w:val="22"/>
          <w:szCs w:val="22"/>
        </w:rPr>
        <w:t xml:space="preserve">. The following information is missing and </w:t>
      </w:r>
      <w:r w:rsidR="00575C09" w:rsidRPr="00470829">
        <w:rPr>
          <w:rFonts w:ascii="Arial" w:hAnsi="Arial" w:cs="Arial"/>
          <w:sz w:val="22"/>
          <w:szCs w:val="22"/>
          <w:u w:val="single"/>
        </w:rPr>
        <w:t>must</w:t>
      </w:r>
      <w:r w:rsidR="00575C09" w:rsidRPr="00470829">
        <w:rPr>
          <w:rFonts w:ascii="Arial" w:hAnsi="Arial" w:cs="Arial"/>
          <w:sz w:val="22"/>
          <w:szCs w:val="22"/>
        </w:rPr>
        <w:t xml:space="preserve"> be included:</w:t>
      </w:r>
    </w:p>
    <w:p w14:paraId="2149B17D" w14:textId="77777777" w:rsidR="00071D13" w:rsidRPr="00470829" w:rsidRDefault="00071D13" w:rsidP="00071D13">
      <w:pPr>
        <w:spacing w:after="0" w:line="240" w:lineRule="auto"/>
        <w:rPr>
          <w:rFonts w:ascii="Arial" w:hAnsi="Arial" w:cs="Arial"/>
          <w:sz w:val="22"/>
          <w:szCs w:val="22"/>
        </w:rPr>
      </w:pPr>
    </w:p>
    <w:p w14:paraId="2FCACC72" w14:textId="452503D6" w:rsidR="0070390A" w:rsidRPr="00470829" w:rsidRDefault="0070390A" w:rsidP="00071D13">
      <w:pPr>
        <w:spacing w:after="0" w:line="240" w:lineRule="auto"/>
        <w:rPr>
          <w:rFonts w:ascii="Arial" w:hAnsi="Arial" w:cs="Arial"/>
          <w:sz w:val="22"/>
          <w:szCs w:val="22"/>
        </w:rPr>
      </w:pPr>
      <w:r w:rsidRPr="00470829">
        <w:rPr>
          <w:rFonts w:ascii="Arial" w:hAnsi="Arial" w:cs="Arial"/>
          <w:sz w:val="22"/>
          <w:szCs w:val="22"/>
        </w:rPr>
        <w:t>Section 5. Fire Prevention and Mitigation Plan contents</w:t>
      </w:r>
    </w:p>
    <w:p w14:paraId="2E81F29E" w14:textId="77777777" w:rsidR="0034587B" w:rsidRPr="00470829" w:rsidRDefault="003F2089" w:rsidP="00071D13">
      <w:pPr>
        <w:pStyle w:val="ListParagraph"/>
        <w:numPr>
          <w:ilvl w:val="0"/>
          <w:numId w:val="7"/>
        </w:num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The amount and type of waste received daily and how it is managed.</w:t>
      </w:r>
    </w:p>
    <w:p w14:paraId="425BE9F6" w14:textId="77777777" w:rsidR="0034587B" w:rsidRPr="00470829" w:rsidRDefault="0034587B" w:rsidP="00071D13">
      <w:pPr>
        <w:pStyle w:val="ListParagraph"/>
        <w:numPr>
          <w:ilvl w:val="0"/>
          <w:numId w:val="7"/>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The </w:t>
      </w:r>
      <w:r w:rsidR="003F2089" w:rsidRPr="00470829">
        <w:rPr>
          <w:rFonts w:ascii="Arial" w:hAnsi="Arial" w:cs="Arial"/>
          <w:sz w:val="22"/>
          <w:szCs w:val="22"/>
        </w:rPr>
        <w:t>forms</w:t>
      </w:r>
      <w:r w:rsidRPr="00470829">
        <w:rPr>
          <w:rFonts w:ascii="Arial" w:hAnsi="Arial" w:cs="Arial"/>
          <w:sz w:val="22"/>
          <w:szCs w:val="22"/>
        </w:rPr>
        <w:t xml:space="preserve"> of waste</w:t>
      </w:r>
      <w:r w:rsidR="003F2089" w:rsidRPr="00470829">
        <w:rPr>
          <w:rFonts w:ascii="Arial" w:hAnsi="Arial" w:cs="Arial"/>
          <w:sz w:val="22"/>
          <w:szCs w:val="22"/>
        </w:rPr>
        <w:t xml:space="preserve"> (e.g. unprocessed, shredded etc) stored on site </w:t>
      </w:r>
    </w:p>
    <w:p w14:paraId="2D2CF7E1" w14:textId="31E307E4" w:rsidR="0034587B" w:rsidRPr="00470829" w:rsidRDefault="003F2089"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Minimum separation distances used</w:t>
      </w:r>
      <w:r w:rsidR="00221CC7" w:rsidRPr="00470829">
        <w:rPr>
          <w:rFonts w:ascii="Arial" w:hAnsi="Arial" w:cs="Arial"/>
          <w:sz w:val="22"/>
          <w:szCs w:val="22"/>
        </w:rPr>
        <w:t>- no separation distances have been included in the FPMP or drawings/plans</w:t>
      </w:r>
    </w:p>
    <w:p w14:paraId="4C63744A" w14:textId="77777777" w:rsidR="0034587B" w:rsidRPr="00470829" w:rsidRDefault="003F2089"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Clear area around the perimeter</w:t>
      </w:r>
    </w:p>
    <w:p w14:paraId="16E2B512" w14:textId="77777777" w:rsidR="0034587B" w:rsidRPr="00470829" w:rsidRDefault="003F2089"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lastRenderedPageBreak/>
        <w:t>Fire prevention techniques used, including management of hotspots, self combustion, monitoring, reporting</w:t>
      </w:r>
    </w:p>
    <w:p w14:paraId="1A435DF0" w14:textId="4ABD0D91" w:rsidR="00575C09" w:rsidRPr="00470829" w:rsidRDefault="003F2089" w:rsidP="00071D13">
      <w:pPr>
        <w:pStyle w:val="ListParagraph"/>
        <w:numPr>
          <w:ilvl w:val="0"/>
          <w:numId w:val="7"/>
        </w:numPr>
        <w:spacing w:after="0" w:line="240" w:lineRule="auto"/>
        <w:rPr>
          <w:rFonts w:ascii="Arial" w:hAnsi="Arial" w:cs="Arial"/>
          <w:sz w:val="22"/>
          <w:szCs w:val="22"/>
        </w:rPr>
      </w:pPr>
      <w:r w:rsidRPr="00470829">
        <w:rPr>
          <w:rFonts w:ascii="Arial" w:hAnsi="Arial" w:cs="Arial"/>
          <w:sz w:val="22"/>
          <w:szCs w:val="22"/>
        </w:rPr>
        <w:t>Techniques used to minimise fire spreading</w:t>
      </w:r>
    </w:p>
    <w:p w14:paraId="3B87AD57" w14:textId="77777777" w:rsidR="00071D13" w:rsidRPr="00470829" w:rsidRDefault="00071D13" w:rsidP="00071D13">
      <w:pPr>
        <w:pStyle w:val="ListParagraph"/>
        <w:spacing w:after="0" w:line="240" w:lineRule="auto"/>
        <w:rPr>
          <w:rFonts w:ascii="Arial" w:hAnsi="Arial" w:cs="Arial"/>
          <w:sz w:val="22"/>
          <w:szCs w:val="22"/>
        </w:rPr>
      </w:pPr>
    </w:p>
    <w:p w14:paraId="06EE1A3B" w14:textId="74433E26" w:rsidR="0034587B"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34587B" w:rsidRPr="00470829">
        <w:rPr>
          <w:rFonts w:ascii="Arial" w:eastAsia="Times New Roman" w:hAnsi="Arial" w:cs="Arial"/>
          <w:color w:val="000000"/>
          <w:kern w:val="0"/>
          <w:sz w:val="22"/>
          <w:szCs w:val="22"/>
          <w:lang w:eastAsia="en-GB"/>
          <w14:ligatures w14:val="none"/>
        </w:rPr>
        <w:t>6. Common causes of fires and preventative measures</w:t>
      </w:r>
    </w:p>
    <w:p w14:paraId="71C8EFBA" w14:textId="067D5E75" w:rsidR="0034587B" w:rsidRPr="00470829" w:rsidRDefault="0034587B"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kern w:val="0"/>
          <w:sz w:val="22"/>
          <w:szCs w:val="22"/>
          <w:lang w:eastAsia="en-GB"/>
          <w14:ligatures w14:val="none"/>
        </w:rPr>
        <w:t xml:space="preserve">Build-up of loose combustible waste, dust and fluff not included </w:t>
      </w:r>
      <w:r w:rsidR="00FA4ED9" w:rsidRPr="00470829">
        <w:rPr>
          <w:rFonts w:ascii="Arial" w:eastAsia="Times New Roman" w:hAnsi="Arial" w:cs="Arial"/>
          <w:kern w:val="0"/>
          <w:sz w:val="22"/>
          <w:szCs w:val="22"/>
          <w:lang w:eastAsia="en-GB"/>
          <w14:ligatures w14:val="none"/>
        </w:rPr>
        <w:t>in Table 6</w:t>
      </w:r>
    </w:p>
    <w:p w14:paraId="47BEE458"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3DC76A2C" w14:textId="5F11C4FC" w:rsidR="00FA4ED9" w:rsidRPr="00470829" w:rsidRDefault="00154957"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 xml:space="preserve">Section </w:t>
      </w:r>
      <w:r w:rsidR="00FA4ED9" w:rsidRPr="00470829">
        <w:rPr>
          <w:rFonts w:ascii="Arial" w:eastAsia="Times New Roman" w:hAnsi="Arial" w:cs="Arial"/>
          <w:color w:val="000000"/>
          <w:kern w:val="0"/>
          <w:sz w:val="22"/>
          <w:szCs w:val="22"/>
          <w:lang w:eastAsia="en-GB"/>
          <w14:ligatures w14:val="none"/>
        </w:rPr>
        <w:t>7. Storage times and self combustion factors</w:t>
      </w:r>
    </w:p>
    <w:p w14:paraId="3265BED9" w14:textId="6DDBDD18" w:rsidR="00FA4ED9" w:rsidRPr="00470829" w:rsidRDefault="00FA4ED9"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Wastes at risk of self combustion that are being stored for more than 3 months include Wood Waste, WEEE Waste, Li-ion batteries, Waste Oil, however additional measures to ensure these wastes will not combust have not been included</w:t>
      </w:r>
      <w:r w:rsidR="004F51DE" w:rsidRPr="00470829">
        <w:rPr>
          <w:rFonts w:ascii="Arial" w:hAnsi="Arial" w:cs="Arial"/>
          <w:sz w:val="22"/>
          <w:szCs w:val="22"/>
        </w:rPr>
        <w:t>.</w:t>
      </w:r>
    </w:p>
    <w:p w14:paraId="2EB0B0F2"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03A2F74F" w14:textId="014AD3EC" w:rsidR="00381ED8" w:rsidRPr="00470829" w:rsidRDefault="00381ED8"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 xml:space="preserve">Section 8. Managing waste material stacks </w:t>
      </w:r>
    </w:p>
    <w:p w14:paraId="01D87C49" w14:textId="62D3DB1B" w:rsidR="00381ED8" w:rsidRPr="00470829" w:rsidRDefault="00381ED8"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No separation distances have been given in the FPMP</w:t>
      </w:r>
    </w:p>
    <w:p w14:paraId="69FA4D8E"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3C1CE472" w14:textId="602797E0"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4F51DE" w:rsidRPr="00470829">
        <w:rPr>
          <w:rFonts w:ascii="Arial" w:hAnsi="Arial" w:cs="Arial"/>
          <w:sz w:val="22"/>
          <w:szCs w:val="22"/>
        </w:rPr>
        <w:t>11. Enclosing stacks using bales and walls</w:t>
      </w:r>
    </w:p>
    <w:p w14:paraId="3B74AB9D" w14:textId="68E26DDE" w:rsidR="004F51DE" w:rsidRPr="00470829" w:rsidRDefault="004F51DE"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This section of the guidance has not been followed in the FPMP</w:t>
      </w:r>
    </w:p>
    <w:p w14:paraId="7E29D257"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05E87F0E" w14:textId="427E30FB"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4F51DE" w:rsidRPr="00470829">
        <w:rPr>
          <w:rFonts w:ascii="Arial" w:hAnsi="Arial" w:cs="Arial"/>
          <w:sz w:val="22"/>
          <w:szCs w:val="22"/>
        </w:rPr>
        <w:t>12. Waste stored within a building</w:t>
      </w:r>
    </w:p>
    <w:p w14:paraId="488C3DC2" w14:textId="77777777" w:rsidR="004F51DE" w:rsidRPr="00470829" w:rsidRDefault="004F51DE"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This section of the guidance has not been followed in the FPMP</w:t>
      </w:r>
    </w:p>
    <w:p w14:paraId="6BDA34E9"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435EE778" w14:textId="2577468C"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4F51DE" w:rsidRPr="00470829">
        <w:rPr>
          <w:rFonts w:ascii="Arial" w:hAnsi="Arial" w:cs="Arial"/>
          <w:sz w:val="22"/>
          <w:szCs w:val="22"/>
        </w:rPr>
        <w:t>13. Waste stored in containers</w:t>
      </w:r>
    </w:p>
    <w:p w14:paraId="05BD83D7" w14:textId="77777777" w:rsidR="004F51DE" w:rsidRPr="00470829" w:rsidRDefault="004F51DE"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This section of the guidance has not been followed in the FPMP</w:t>
      </w:r>
    </w:p>
    <w:p w14:paraId="2761F6B0"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2AE2C6F4" w14:textId="2D2CB67F"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4F51DE" w:rsidRPr="00470829">
        <w:rPr>
          <w:rFonts w:ascii="Arial" w:hAnsi="Arial" w:cs="Arial"/>
          <w:sz w:val="22"/>
          <w:szCs w:val="22"/>
        </w:rPr>
        <w:t>15. Seasonality and waste stack management</w:t>
      </w:r>
    </w:p>
    <w:p w14:paraId="2357D075" w14:textId="77777777" w:rsidR="004F51DE" w:rsidRPr="00470829" w:rsidRDefault="004F51DE"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This section of the guidance has not been followed in the FPMP</w:t>
      </w:r>
    </w:p>
    <w:p w14:paraId="0F2CCFB9"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58F748BE" w14:textId="74417B87"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Section </w:t>
      </w:r>
      <w:r w:rsidR="004F51DE" w:rsidRPr="00470829">
        <w:rPr>
          <w:rFonts w:ascii="Arial" w:hAnsi="Arial" w:cs="Arial"/>
          <w:sz w:val="22"/>
          <w:szCs w:val="22"/>
        </w:rPr>
        <w:t>16. Monitoring and turning of stacks</w:t>
      </w:r>
    </w:p>
    <w:p w14:paraId="646DB11D" w14:textId="77777777" w:rsidR="004F51DE" w:rsidRPr="00470829" w:rsidRDefault="004F51DE"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This section of the guidance has not been followed in the FPMP</w:t>
      </w:r>
    </w:p>
    <w:p w14:paraId="6BAE6DEA"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05B3F940" w14:textId="4529B26A" w:rsidR="004F51DE" w:rsidRPr="00470829" w:rsidRDefault="00154957" w:rsidP="00071D13">
      <w:p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Section 19. Firefighting strategy</w:t>
      </w:r>
    </w:p>
    <w:p w14:paraId="21693F25" w14:textId="3F69CE4D" w:rsidR="00FA4ED9" w:rsidRPr="00470829" w:rsidRDefault="00154957"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the FPMP does not include</w:t>
      </w:r>
      <w:r w:rsidR="00F37889" w:rsidRPr="00470829">
        <w:rPr>
          <w:rFonts w:ascii="Arial" w:eastAsia="Times New Roman" w:hAnsi="Arial" w:cs="Arial"/>
          <w:color w:val="000000"/>
          <w:kern w:val="0"/>
          <w:sz w:val="22"/>
          <w:szCs w:val="22"/>
          <w:lang w:eastAsia="en-GB"/>
          <w14:ligatures w14:val="none"/>
        </w:rPr>
        <w:t xml:space="preserve"> information on</w:t>
      </w:r>
      <w:r w:rsidRPr="00470829">
        <w:rPr>
          <w:rFonts w:ascii="Arial" w:eastAsia="Times New Roman" w:hAnsi="Arial" w:cs="Arial"/>
          <w:color w:val="000000"/>
          <w:kern w:val="0"/>
          <w:sz w:val="22"/>
          <w:szCs w:val="22"/>
          <w:lang w:eastAsia="en-GB"/>
          <w14:ligatures w14:val="none"/>
        </w:rPr>
        <w:t xml:space="preserve"> the suitability of the heavy plant</w:t>
      </w:r>
      <w:r w:rsidR="00F37889" w:rsidRPr="00470829">
        <w:rPr>
          <w:rFonts w:ascii="Arial" w:eastAsia="Times New Roman" w:hAnsi="Arial" w:cs="Arial"/>
          <w:color w:val="000000"/>
          <w:kern w:val="0"/>
          <w:sz w:val="22"/>
          <w:szCs w:val="22"/>
          <w:lang w:eastAsia="en-GB"/>
          <w14:ligatures w14:val="none"/>
        </w:rPr>
        <w:t xml:space="preserve"> that may be used to move burning waste.</w:t>
      </w:r>
    </w:p>
    <w:p w14:paraId="3E8164C9"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6479A4B6" w14:textId="1DBB88F2" w:rsidR="004F51DE" w:rsidRPr="00470829" w:rsidRDefault="00F37889"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Section 20. Water supplies</w:t>
      </w:r>
    </w:p>
    <w:p w14:paraId="0DA21796" w14:textId="6C528356" w:rsidR="00F37889" w:rsidRPr="00470829" w:rsidRDefault="00F37889"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amount of water required for largest stack has not been calculated or given</w:t>
      </w:r>
    </w:p>
    <w:p w14:paraId="18F66488" w14:textId="2B183463" w:rsidR="00F37889" w:rsidRPr="00470829" w:rsidRDefault="00F37889"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 xml:space="preserve">a </w:t>
      </w:r>
      <w:r w:rsidR="004C5E99" w:rsidRPr="00470829">
        <w:rPr>
          <w:rFonts w:ascii="Arial" w:hAnsi="Arial" w:cs="Arial"/>
          <w:sz w:val="22"/>
          <w:szCs w:val="22"/>
        </w:rPr>
        <w:t xml:space="preserve">hydrant has been proposed as the sole source of water to </w:t>
      </w:r>
      <w:r w:rsidR="00B5420B" w:rsidRPr="00470829">
        <w:rPr>
          <w:rFonts w:ascii="Arial" w:hAnsi="Arial" w:cs="Arial"/>
          <w:sz w:val="22"/>
          <w:szCs w:val="22"/>
        </w:rPr>
        <w:t>fight</w:t>
      </w:r>
      <w:r w:rsidR="004C5E99" w:rsidRPr="00470829">
        <w:rPr>
          <w:rFonts w:ascii="Arial" w:hAnsi="Arial" w:cs="Arial"/>
          <w:sz w:val="22"/>
          <w:szCs w:val="22"/>
        </w:rPr>
        <w:t xml:space="preserve"> a </w:t>
      </w:r>
      <w:r w:rsidR="00761A30" w:rsidRPr="00470829">
        <w:rPr>
          <w:rFonts w:ascii="Arial" w:hAnsi="Arial" w:cs="Arial"/>
          <w:sz w:val="22"/>
          <w:szCs w:val="22"/>
        </w:rPr>
        <w:t>fire;</w:t>
      </w:r>
      <w:r w:rsidR="004C5E99" w:rsidRPr="00470829">
        <w:rPr>
          <w:rFonts w:ascii="Arial" w:hAnsi="Arial" w:cs="Arial"/>
          <w:sz w:val="22"/>
          <w:szCs w:val="22"/>
        </w:rPr>
        <w:t xml:space="preserve"> </w:t>
      </w:r>
      <w:r w:rsidR="00761A30" w:rsidRPr="00470829">
        <w:rPr>
          <w:rFonts w:ascii="Arial" w:hAnsi="Arial" w:cs="Arial"/>
          <w:sz w:val="22"/>
          <w:szCs w:val="22"/>
        </w:rPr>
        <w:t>however,</w:t>
      </w:r>
      <w:r w:rsidR="004C5E99" w:rsidRPr="00470829">
        <w:rPr>
          <w:rFonts w:ascii="Arial" w:hAnsi="Arial" w:cs="Arial"/>
          <w:sz w:val="22"/>
          <w:szCs w:val="22"/>
        </w:rPr>
        <w:t xml:space="preserve"> no </w:t>
      </w:r>
      <w:r w:rsidR="004C5E99" w:rsidRPr="00470829">
        <w:rPr>
          <w:rFonts w:ascii="Arial" w:eastAsia="Times New Roman" w:hAnsi="Arial" w:cs="Arial"/>
          <w:color w:val="000000"/>
          <w:kern w:val="0"/>
          <w:sz w:val="22"/>
          <w:szCs w:val="22"/>
          <w:lang w:eastAsia="en-GB"/>
          <w14:ligatures w14:val="none"/>
        </w:rPr>
        <w:t>information i</w:t>
      </w:r>
      <w:r w:rsidR="00470829" w:rsidRPr="00470829">
        <w:rPr>
          <w:rFonts w:ascii="Arial" w:eastAsia="Times New Roman" w:hAnsi="Arial" w:cs="Arial"/>
          <w:color w:val="000000"/>
          <w:kern w:val="0"/>
          <w:sz w:val="22"/>
          <w:szCs w:val="22"/>
          <w:lang w:eastAsia="en-GB"/>
          <w14:ligatures w14:val="none"/>
        </w:rPr>
        <w:t>s</w:t>
      </w:r>
      <w:r w:rsidR="004C5E99" w:rsidRPr="00470829">
        <w:rPr>
          <w:rFonts w:ascii="Arial" w:eastAsia="Times New Roman" w:hAnsi="Arial" w:cs="Arial"/>
          <w:color w:val="000000"/>
          <w:kern w:val="0"/>
          <w:sz w:val="22"/>
          <w:szCs w:val="22"/>
          <w:lang w:eastAsia="en-GB"/>
          <w14:ligatures w14:val="none"/>
        </w:rPr>
        <w:t xml:space="preserve"> included to demonstrate the hydrant is suitable</w:t>
      </w:r>
    </w:p>
    <w:p w14:paraId="012F56A9" w14:textId="685949EB" w:rsidR="00F37889" w:rsidRPr="00470829" w:rsidRDefault="00021CBA"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 xml:space="preserve">No </w:t>
      </w:r>
      <w:r w:rsidRPr="00470829">
        <w:rPr>
          <w:rFonts w:ascii="Arial" w:eastAsia="Times New Roman" w:hAnsi="Arial" w:cs="Arial"/>
          <w:color w:val="000000"/>
          <w:kern w:val="0"/>
          <w:sz w:val="22"/>
          <w:szCs w:val="22"/>
          <w:lang w:eastAsia="en-GB"/>
          <w14:ligatures w14:val="none"/>
        </w:rPr>
        <w:t>alternative sources of water have been proposed.</w:t>
      </w:r>
    </w:p>
    <w:p w14:paraId="103F0E85"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77FEC16A" w14:textId="050447B1" w:rsidR="00021CBA" w:rsidRPr="00470829" w:rsidRDefault="00021CBA"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 xml:space="preserve">Section 21. </w:t>
      </w:r>
      <w:r w:rsidR="0074563E" w:rsidRPr="00470829">
        <w:rPr>
          <w:rFonts w:ascii="Arial" w:eastAsia="Times New Roman" w:hAnsi="Arial" w:cs="Arial"/>
          <w:color w:val="000000"/>
          <w:kern w:val="0"/>
          <w:sz w:val="22"/>
          <w:szCs w:val="22"/>
          <w:lang w:eastAsia="en-GB"/>
          <w14:ligatures w14:val="none"/>
        </w:rPr>
        <w:t>Managing water run-off</w:t>
      </w:r>
    </w:p>
    <w:p w14:paraId="3F033EE0" w14:textId="28427627" w:rsidR="009C77AE" w:rsidRPr="00470829" w:rsidRDefault="00AB58D1"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w:t>
      </w:r>
      <w:r w:rsidR="00470829" w:rsidRPr="00470829">
        <w:rPr>
          <w:rFonts w:ascii="Arial" w:hAnsi="Arial" w:cs="Arial"/>
          <w:sz w:val="22"/>
          <w:szCs w:val="22"/>
        </w:rPr>
        <w:t>is</w:t>
      </w:r>
      <w:r w:rsidRPr="00470829">
        <w:rPr>
          <w:rFonts w:ascii="Arial" w:hAnsi="Arial" w:cs="Arial"/>
          <w:sz w:val="22"/>
          <w:szCs w:val="22"/>
        </w:rPr>
        <w:t xml:space="preserve"> section of the </w:t>
      </w:r>
      <w:r w:rsidR="00B5420B" w:rsidRPr="00470829">
        <w:rPr>
          <w:rFonts w:ascii="Arial" w:hAnsi="Arial" w:cs="Arial"/>
          <w:sz w:val="22"/>
          <w:szCs w:val="22"/>
        </w:rPr>
        <w:t>guidance</w:t>
      </w:r>
      <w:r w:rsidRPr="00470829">
        <w:rPr>
          <w:rFonts w:ascii="Arial" w:hAnsi="Arial" w:cs="Arial"/>
          <w:sz w:val="22"/>
          <w:szCs w:val="22"/>
        </w:rPr>
        <w:t xml:space="preserve"> states that </w:t>
      </w:r>
      <w:r w:rsidR="009C77AE" w:rsidRPr="00470829">
        <w:rPr>
          <w:rFonts w:ascii="Arial" w:hAnsi="Arial" w:cs="Arial"/>
          <w:sz w:val="22"/>
          <w:szCs w:val="22"/>
        </w:rPr>
        <w:t>fire water should be prevented from entering into the ground, however this is</w:t>
      </w:r>
      <w:r w:rsidR="00470829" w:rsidRPr="00470829">
        <w:rPr>
          <w:rFonts w:ascii="Arial" w:hAnsi="Arial" w:cs="Arial"/>
          <w:sz w:val="22"/>
          <w:szCs w:val="22"/>
        </w:rPr>
        <w:t xml:space="preserve"> in fact being</w:t>
      </w:r>
      <w:r w:rsidR="009C77AE" w:rsidRPr="00470829">
        <w:rPr>
          <w:rFonts w:ascii="Arial" w:hAnsi="Arial" w:cs="Arial"/>
          <w:sz w:val="22"/>
          <w:szCs w:val="22"/>
        </w:rPr>
        <w:t xml:space="preserve"> proposed in the FPMP, the</w:t>
      </w:r>
      <w:r w:rsidR="00B5420B" w:rsidRPr="00470829">
        <w:rPr>
          <w:rFonts w:ascii="Arial" w:hAnsi="Arial" w:cs="Arial"/>
          <w:sz w:val="22"/>
          <w:szCs w:val="22"/>
        </w:rPr>
        <w:t>re</w:t>
      </w:r>
      <w:r w:rsidR="009C77AE" w:rsidRPr="00470829">
        <w:rPr>
          <w:rFonts w:ascii="Arial" w:hAnsi="Arial" w:cs="Arial"/>
          <w:sz w:val="22"/>
          <w:szCs w:val="22"/>
        </w:rPr>
        <w:t xml:space="preserve">fore </w:t>
      </w:r>
      <w:r w:rsidR="00B5420B" w:rsidRPr="00470829">
        <w:rPr>
          <w:rFonts w:ascii="Arial" w:hAnsi="Arial" w:cs="Arial"/>
          <w:sz w:val="22"/>
          <w:szCs w:val="22"/>
        </w:rPr>
        <w:t>fire</w:t>
      </w:r>
      <w:r w:rsidR="009C77AE" w:rsidRPr="00470829">
        <w:rPr>
          <w:rFonts w:ascii="Arial" w:hAnsi="Arial" w:cs="Arial"/>
          <w:sz w:val="22"/>
          <w:szCs w:val="22"/>
        </w:rPr>
        <w:t xml:space="preserve"> water is not being </w:t>
      </w:r>
      <w:r w:rsidR="00470829" w:rsidRPr="00470829">
        <w:rPr>
          <w:rFonts w:ascii="Arial" w:hAnsi="Arial" w:cs="Arial"/>
          <w:sz w:val="22"/>
          <w:szCs w:val="22"/>
        </w:rPr>
        <w:t>“</w:t>
      </w:r>
      <w:r w:rsidR="009C77AE" w:rsidRPr="00470829">
        <w:rPr>
          <w:rFonts w:ascii="Arial" w:hAnsi="Arial" w:cs="Arial"/>
          <w:sz w:val="22"/>
          <w:szCs w:val="22"/>
        </w:rPr>
        <w:t>contained on site</w:t>
      </w:r>
      <w:r w:rsidR="00470829" w:rsidRPr="00470829">
        <w:rPr>
          <w:rFonts w:ascii="Arial" w:hAnsi="Arial" w:cs="Arial"/>
          <w:sz w:val="22"/>
          <w:szCs w:val="22"/>
        </w:rPr>
        <w:t>”</w:t>
      </w:r>
    </w:p>
    <w:p w14:paraId="5B66028B" w14:textId="7B84A8BB" w:rsidR="009C77AE" w:rsidRPr="00470829" w:rsidRDefault="009C77AE"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FPMP does not include calculations to demonstrate how much water can be contained</w:t>
      </w:r>
    </w:p>
    <w:p w14:paraId="1194CFA9" w14:textId="5FD0C4E9" w:rsidR="00921131" w:rsidRPr="00470829" w:rsidRDefault="00921131"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measures to prevent firewater reaching groundwater have not been included</w:t>
      </w:r>
    </w:p>
    <w:p w14:paraId="1110FDE9"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63EF8BB3" w14:textId="5E1CC727" w:rsidR="00AB58D1" w:rsidRPr="00470829" w:rsidRDefault="00921131"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Section 22. Designated quarantine area</w:t>
      </w:r>
    </w:p>
    <w:p w14:paraId="58837385" w14:textId="6CE421AA" w:rsidR="00381ED8" w:rsidRPr="00470829" w:rsidRDefault="00381ED8"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 xml:space="preserve">no separation distances for the </w:t>
      </w:r>
      <w:r w:rsidRPr="00470829">
        <w:rPr>
          <w:rFonts w:ascii="Arial" w:eastAsia="Times New Roman" w:hAnsi="Arial" w:cs="Arial"/>
          <w:color w:val="000000"/>
          <w:kern w:val="0"/>
          <w:sz w:val="22"/>
          <w:szCs w:val="22"/>
          <w:lang w:eastAsia="en-GB"/>
          <w14:ligatures w14:val="none"/>
        </w:rPr>
        <w:t>quarantine area</w:t>
      </w:r>
      <w:r w:rsidR="00470829" w:rsidRPr="00470829">
        <w:rPr>
          <w:rFonts w:ascii="Arial" w:eastAsia="Times New Roman" w:hAnsi="Arial" w:cs="Arial"/>
          <w:color w:val="000000"/>
          <w:kern w:val="0"/>
          <w:sz w:val="22"/>
          <w:szCs w:val="22"/>
          <w:lang w:eastAsia="en-GB"/>
          <w14:ligatures w14:val="none"/>
        </w:rPr>
        <w:t>(</w:t>
      </w:r>
      <w:r w:rsidRPr="00470829">
        <w:rPr>
          <w:rFonts w:ascii="Arial" w:eastAsia="Times New Roman" w:hAnsi="Arial" w:cs="Arial"/>
          <w:color w:val="000000"/>
          <w:kern w:val="0"/>
          <w:sz w:val="22"/>
          <w:szCs w:val="22"/>
          <w:lang w:eastAsia="en-GB"/>
          <w14:ligatures w14:val="none"/>
        </w:rPr>
        <w:t>s</w:t>
      </w:r>
      <w:r w:rsidR="00470829" w:rsidRPr="00470829">
        <w:rPr>
          <w:rFonts w:ascii="Arial" w:eastAsia="Times New Roman" w:hAnsi="Arial" w:cs="Arial"/>
          <w:color w:val="000000"/>
          <w:kern w:val="0"/>
          <w:sz w:val="22"/>
          <w:szCs w:val="22"/>
          <w:lang w:eastAsia="en-GB"/>
          <w14:ligatures w14:val="none"/>
        </w:rPr>
        <w:t>)</w:t>
      </w:r>
      <w:r w:rsidRPr="00470829">
        <w:rPr>
          <w:rFonts w:ascii="Arial" w:eastAsia="Times New Roman" w:hAnsi="Arial" w:cs="Arial"/>
          <w:color w:val="000000"/>
          <w:kern w:val="0"/>
          <w:sz w:val="22"/>
          <w:szCs w:val="22"/>
          <w:lang w:eastAsia="en-GB"/>
          <w14:ligatures w14:val="none"/>
        </w:rPr>
        <w:t xml:space="preserve"> have been given</w:t>
      </w:r>
    </w:p>
    <w:p w14:paraId="40C0A422"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22E9DEFC" w14:textId="53E985D8" w:rsidR="00381ED8" w:rsidRPr="00470829" w:rsidRDefault="00B5420B"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Section 23. During and after an incident</w:t>
      </w:r>
    </w:p>
    <w:p w14:paraId="1224DCCC" w14:textId="020ACABD" w:rsidR="00B5420B" w:rsidRPr="00470829" w:rsidRDefault="00B5420B" w:rsidP="00071D13">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the FPMP does not include contingency measures during and after a fire</w:t>
      </w:r>
    </w:p>
    <w:p w14:paraId="2B374B83" w14:textId="06EC76BD" w:rsidR="00B5420B" w:rsidRPr="00470829" w:rsidRDefault="00071D13"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 xml:space="preserve"> </w:t>
      </w:r>
      <w:r w:rsidR="00B5420B" w:rsidRPr="00470829">
        <w:rPr>
          <w:rFonts w:ascii="Arial" w:eastAsia="Times New Roman" w:hAnsi="Arial" w:cs="Arial"/>
          <w:color w:val="000000"/>
          <w:kern w:val="0"/>
          <w:sz w:val="22"/>
          <w:szCs w:val="22"/>
          <w:lang w:eastAsia="en-GB"/>
          <w14:ligatures w14:val="none"/>
        </w:rPr>
        <w:t>the FPMP doe</w:t>
      </w:r>
      <w:r w:rsidR="00470829" w:rsidRPr="00470829">
        <w:rPr>
          <w:rFonts w:ascii="Arial" w:eastAsia="Times New Roman" w:hAnsi="Arial" w:cs="Arial"/>
          <w:color w:val="000000"/>
          <w:kern w:val="0"/>
          <w:sz w:val="22"/>
          <w:szCs w:val="22"/>
          <w:lang w:eastAsia="en-GB"/>
          <w14:ligatures w14:val="none"/>
        </w:rPr>
        <w:t>s</w:t>
      </w:r>
      <w:r w:rsidR="00B5420B" w:rsidRPr="00470829">
        <w:rPr>
          <w:rFonts w:ascii="Arial" w:eastAsia="Times New Roman" w:hAnsi="Arial" w:cs="Arial"/>
          <w:color w:val="000000"/>
          <w:kern w:val="0"/>
          <w:sz w:val="22"/>
          <w:szCs w:val="22"/>
          <w:lang w:eastAsia="en-GB"/>
          <w14:ligatures w14:val="none"/>
        </w:rPr>
        <w:t xml:space="preserve"> not include how the site will be cleared and decontaminated- only the removal of fire waste has been mentioned in Section 11.</w:t>
      </w:r>
    </w:p>
    <w:p w14:paraId="414881BA" w14:textId="77777777" w:rsidR="00071D13" w:rsidRPr="00470829" w:rsidRDefault="00071D13" w:rsidP="00071D13">
      <w:pPr>
        <w:spacing w:after="0" w:line="240" w:lineRule="auto"/>
        <w:rPr>
          <w:rFonts w:ascii="Arial" w:eastAsia="Times New Roman" w:hAnsi="Arial" w:cs="Arial"/>
          <w:color w:val="000000"/>
          <w:kern w:val="0"/>
          <w:sz w:val="22"/>
          <w:szCs w:val="22"/>
          <w:lang w:eastAsia="en-GB"/>
          <w14:ligatures w14:val="none"/>
        </w:rPr>
      </w:pPr>
    </w:p>
    <w:p w14:paraId="65622BEC" w14:textId="6E8A0E03" w:rsidR="00B5420B" w:rsidRPr="00470829" w:rsidRDefault="00B5420B"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Section 24. Reviewing and monitoring your FPMP</w:t>
      </w:r>
    </w:p>
    <w:p w14:paraId="073F2779" w14:textId="526291D7" w:rsidR="00B5420B" w:rsidRPr="00470829" w:rsidRDefault="00B5420B" w:rsidP="00071D13">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the FPMP does not include when and under what circumstances it will be reviewed.</w:t>
      </w:r>
    </w:p>
    <w:p w14:paraId="6C00DF03" w14:textId="77777777" w:rsidR="00B5420B" w:rsidRPr="00470829" w:rsidRDefault="00B5420B" w:rsidP="00071D13">
      <w:pPr>
        <w:spacing w:after="0" w:line="240" w:lineRule="auto"/>
        <w:rPr>
          <w:rFonts w:ascii="Arial" w:hAnsi="Arial" w:cs="Arial"/>
          <w:sz w:val="22"/>
          <w:szCs w:val="22"/>
        </w:rPr>
      </w:pPr>
    </w:p>
    <w:p w14:paraId="0A9A66E2" w14:textId="62081B01" w:rsidR="0062631F" w:rsidRPr="00470829" w:rsidRDefault="0062631F"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11109 Odour Management Plan</w:t>
      </w:r>
    </w:p>
    <w:p w14:paraId="3E1C422A" w14:textId="24CCC9D9" w:rsidR="002026DC" w:rsidRPr="00470829" w:rsidRDefault="002026DC" w:rsidP="002026DC">
      <w:pPr>
        <w:spacing w:after="0" w:line="240" w:lineRule="auto"/>
        <w:rPr>
          <w:rFonts w:ascii="Arial" w:hAnsi="Arial" w:cs="Arial"/>
          <w:sz w:val="22"/>
          <w:szCs w:val="22"/>
        </w:rPr>
      </w:pPr>
      <w:r w:rsidRPr="00470829">
        <w:rPr>
          <w:rFonts w:ascii="Arial" w:hAnsi="Arial" w:cs="Arial"/>
          <w:sz w:val="22"/>
          <w:szCs w:val="22"/>
        </w:rPr>
        <w:t xml:space="preserve">The Odour Management Plan (OMP) has been reviewed against our </w:t>
      </w:r>
      <w:hyperlink r:id="rId17" w:history="1">
        <w:r w:rsidRPr="00470829">
          <w:rPr>
            <w:rStyle w:val="Hyperlink"/>
            <w:rFonts w:ascii="Arial" w:hAnsi="Arial" w:cs="Arial"/>
            <w:sz w:val="22"/>
            <w:szCs w:val="22"/>
          </w:rPr>
          <w:t>guidance</w:t>
        </w:r>
      </w:hyperlink>
      <w:r w:rsidR="003174DE" w:rsidRPr="00470829">
        <w:rPr>
          <w:rFonts w:ascii="Arial" w:hAnsi="Arial" w:cs="Arial"/>
          <w:sz w:val="22"/>
          <w:szCs w:val="22"/>
        </w:rPr>
        <w:t>, and our general requirements for management plans</w:t>
      </w:r>
      <w:r w:rsidRPr="00470829">
        <w:rPr>
          <w:rFonts w:ascii="Arial" w:hAnsi="Arial" w:cs="Arial"/>
          <w:sz w:val="22"/>
          <w:szCs w:val="22"/>
        </w:rPr>
        <w:t>. The following information is missing and must be included:</w:t>
      </w:r>
    </w:p>
    <w:p w14:paraId="1120422A" w14:textId="77777777" w:rsidR="00A50361" w:rsidRPr="00470829" w:rsidRDefault="00A50361" w:rsidP="002026DC">
      <w:pPr>
        <w:spacing w:after="0" w:line="240" w:lineRule="auto"/>
        <w:rPr>
          <w:rFonts w:ascii="Arial" w:hAnsi="Arial" w:cs="Arial"/>
          <w:sz w:val="22"/>
          <w:szCs w:val="22"/>
        </w:rPr>
      </w:pPr>
    </w:p>
    <w:p w14:paraId="46E79267" w14:textId="79EB5AAE" w:rsidR="00A50361" w:rsidRPr="00470829" w:rsidRDefault="00A50361" w:rsidP="002026DC">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Site Overview</w:t>
      </w:r>
    </w:p>
    <w:p w14:paraId="1984CEDE" w14:textId="54C29DE3" w:rsidR="00A50361" w:rsidRPr="00470829" w:rsidRDefault="00A50361" w:rsidP="00A50361">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operating hours given differ to those given in the EMS and FPMP</w:t>
      </w:r>
    </w:p>
    <w:p w14:paraId="50A66C07" w14:textId="7DC57690" w:rsidR="00A50361" w:rsidRPr="00470829" w:rsidRDefault="00A50361" w:rsidP="00A50361">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waste codes- only waste types are given</w:t>
      </w:r>
      <w:r w:rsidR="00EA250D" w:rsidRPr="00470829">
        <w:rPr>
          <w:rFonts w:ascii="Arial" w:hAnsi="Arial" w:cs="Arial"/>
          <w:sz w:val="22"/>
          <w:szCs w:val="22"/>
        </w:rPr>
        <w:t xml:space="preserve"> (Table 3)</w:t>
      </w:r>
    </w:p>
    <w:p w14:paraId="290CB815" w14:textId="3B2595E8" w:rsidR="00EA250D" w:rsidRPr="00470829" w:rsidRDefault="00EA250D" w:rsidP="00A50361">
      <w:pPr>
        <w:pStyle w:val="ListParagraph"/>
        <w:numPr>
          <w:ilvl w:val="0"/>
          <w:numId w:val="9"/>
        </w:numPr>
        <w:spacing w:after="0" w:line="240" w:lineRule="auto"/>
        <w:rPr>
          <w:rFonts w:ascii="Arial" w:hAnsi="Arial" w:cs="Arial"/>
          <w:sz w:val="22"/>
          <w:szCs w:val="22"/>
        </w:rPr>
      </w:pPr>
      <w:r w:rsidRPr="00470829">
        <w:rPr>
          <w:rFonts w:ascii="Arial" w:eastAsia="Times New Roman" w:hAnsi="Arial" w:cs="Arial"/>
          <w:color w:val="000000"/>
          <w:kern w:val="0"/>
          <w:sz w:val="22"/>
          <w:szCs w:val="22"/>
          <w:lang w:eastAsia="en-GB"/>
          <w14:ligatures w14:val="none"/>
        </w:rPr>
        <w:t>daily / annual throughput limit- only</w:t>
      </w:r>
      <w:r w:rsidR="0069558A" w:rsidRPr="00470829">
        <w:rPr>
          <w:rFonts w:ascii="Arial" w:eastAsia="Times New Roman" w:hAnsi="Arial" w:cs="Arial"/>
          <w:color w:val="000000"/>
          <w:kern w:val="0"/>
          <w:sz w:val="22"/>
          <w:szCs w:val="22"/>
          <w:lang w:eastAsia="en-GB"/>
          <w14:ligatures w14:val="none"/>
        </w:rPr>
        <w:t xml:space="preserve"> the amounts of </w:t>
      </w:r>
      <w:r w:rsidRPr="00470829">
        <w:rPr>
          <w:rFonts w:ascii="Arial" w:eastAsia="Times New Roman" w:hAnsi="Arial" w:cs="Arial"/>
          <w:color w:val="000000"/>
          <w:kern w:val="0"/>
          <w:sz w:val="22"/>
          <w:szCs w:val="22"/>
          <w:lang w:eastAsia="en-GB"/>
          <w14:ligatures w14:val="none"/>
        </w:rPr>
        <w:t>waste stored at any one time given</w:t>
      </w:r>
    </w:p>
    <w:p w14:paraId="50902EEC" w14:textId="77777777" w:rsidR="0069558A" w:rsidRPr="00470829" w:rsidRDefault="0069558A" w:rsidP="0069558A">
      <w:pPr>
        <w:spacing w:after="0" w:line="240" w:lineRule="auto"/>
        <w:rPr>
          <w:rFonts w:ascii="Arial" w:eastAsia="Times New Roman" w:hAnsi="Arial" w:cs="Arial"/>
          <w:color w:val="000000"/>
          <w:kern w:val="0"/>
          <w:sz w:val="22"/>
          <w:szCs w:val="22"/>
          <w:lang w:eastAsia="en-GB"/>
          <w14:ligatures w14:val="none"/>
        </w:rPr>
      </w:pPr>
    </w:p>
    <w:p w14:paraId="05CEC4B3" w14:textId="38E856DD" w:rsidR="0069558A" w:rsidRPr="00470829" w:rsidRDefault="0069558A" w:rsidP="0069558A">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Site Plan</w:t>
      </w:r>
    </w:p>
    <w:p w14:paraId="2386EFFA" w14:textId="79F261A2" w:rsidR="00EB2896" w:rsidRPr="00470829" w:rsidRDefault="00EB2896" w:rsidP="00EB2896">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All waste storage areas- only building outlines have been shown</w:t>
      </w:r>
    </w:p>
    <w:p w14:paraId="0AB82B53" w14:textId="77777777" w:rsidR="00EB2896" w:rsidRPr="00470829" w:rsidRDefault="00EB2896" w:rsidP="00EB2896">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Layout of internal waste storage areas- only building outlines have been shown</w:t>
      </w:r>
    </w:p>
    <w:p w14:paraId="0C1E403D" w14:textId="2AD24152" w:rsidR="00455E3D" w:rsidRPr="00470829" w:rsidRDefault="00EB2896" w:rsidP="00EB2896">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Monitoring points- while Drawing 11109 - 000 - L has "ODOUR ASSESSMENT BOUNDARIES" in the key, but this is not shown on the drawing</w:t>
      </w:r>
    </w:p>
    <w:p w14:paraId="054F8FA6" w14:textId="77777777" w:rsidR="006B0D65" w:rsidRPr="00470829" w:rsidRDefault="006B0D65" w:rsidP="006B0D65">
      <w:pPr>
        <w:spacing w:after="0" w:line="240" w:lineRule="auto"/>
        <w:rPr>
          <w:rFonts w:ascii="Arial" w:hAnsi="Arial" w:cs="Arial"/>
          <w:sz w:val="22"/>
          <w:szCs w:val="22"/>
        </w:rPr>
      </w:pPr>
    </w:p>
    <w:p w14:paraId="3FD03C77" w14:textId="77777777" w:rsidR="006B0D65" w:rsidRPr="00470829" w:rsidRDefault="006B0D65" w:rsidP="006B0D65">
      <w:pPr>
        <w:spacing w:after="0" w:line="240" w:lineRule="auto"/>
        <w:rPr>
          <w:rFonts w:ascii="Arial" w:hAnsi="Arial" w:cs="Arial"/>
          <w:sz w:val="22"/>
          <w:szCs w:val="22"/>
        </w:rPr>
      </w:pPr>
      <w:r w:rsidRPr="00470829">
        <w:rPr>
          <w:rFonts w:ascii="Arial" w:hAnsi="Arial" w:cs="Arial"/>
          <w:sz w:val="22"/>
          <w:szCs w:val="22"/>
        </w:rPr>
        <w:t>Training, Record Keeping and Review of the OMP</w:t>
      </w:r>
    </w:p>
    <w:p w14:paraId="6827B44A" w14:textId="77777777" w:rsidR="006B0D65" w:rsidRPr="00470829" w:rsidRDefault="006B0D65" w:rsidP="006B0D65">
      <w:pPr>
        <w:spacing w:after="0" w:line="240" w:lineRule="auto"/>
        <w:rPr>
          <w:rFonts w:ascii="Arial" w:hAnsi="Arial" w:cs="Arial"/>
          <w:sz w:val="22"/>
          <w:szCs w:val="22"/>
        </w:rPr>
      </w:pPr>
      <w:r w:rsidRPr="00470829">
        <w:rPr>
          <w:rFonts w:ascii="Arial" w:hAnsi="Arial" w:cs="Arial"/>
          <w:sz w:val="22"/>
          <w:szCs w:val="22"/>
        </w:rPr>
        <w:t>Information on:</w:t>
      </w:r>
    </w:p>
    <w:p w14:paraId="612E2957" w14:textId="32F28B14" w:rsidR="006B0D65" w:rsidRPr="00470829" w:rsidRDefault="006B0D65" w:rsidP="006B0D65">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how staff will be trained on the OMP</w:t>
      </w:r>
    </w:p>
    <w:p w14:paraId="4F83B7C8" w14:textId="41B9150B" w:rsidR="006B0D65" w:rsidRPr="00470829" w:rsidRDefault="006B0D65" w:rsidP="006B0D65">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how appropriate records will be kept (for example of monitoring, complaints)</w:t>
      </w:r>
    </w:p>
    <w:p w14:paraId="0B2E4ACD" w14:textId="08185365" w:rsidR="006B0D65" w:rsidRPr="00470829" w:rsidRDefault="006B0D65" w:rsidP="006B0D65">
      <w:pPr>
        <w:pStyle w:val="ListParagraph"/>
        <w:numPr>
          <w:ilvl w:val="0"/>
          <w:numId w:val="9"/>
        </w:numPr>
        <w:spacing w:after="0" w:line="240" w:lineRule="auto"/>
        <w:rPr>
          <w:rFonts w:ascii="Arial" w:hAnsi="Arial" w:cs="Arial"/>
          <w:sz w:val="22"/>
          <w:szCs w:val="22"/>
        </w:rPr>
      </w:pPr>
      <w:r w:rsidRPr="00470829">
        <w:rPr>
          <w:rFonts w:ascii="Arial" w:hAnsi="Arial" w:cs="Arial"/>
          <w:sz w:val="22"/>
          <w:szCs w:val="22"/>
        </w:rPr>
        <w:t>how the records of the monitoring and complaints will be reviewed with the aim of improving operations on site</w:t>
      </w:r>
    </w:p>
    <w:p w14:paraId="2A3F1D3F" w14:textId="5B4EABB6" w:rsidR="006B0D65" w:rsidRPr="00470829" w:rsidRDefault="006B0D65" w:rsidP="006B0D65">
      <w:pPr>
        <w:pStyle w:val="ListParagraph"/>
        <w:numPr>
          <w:ilvl w:val="0"/>
          <w:numId w:val="10"/>
        </w:numPr>
        <w:spacing w:after="0" w:line="240" w:lineRule="auto"/>
        <w:rPr>
          <w:rFonts w:ascii="Arial" w:hAnsi="Arial" w:cs="Arial"/>
          <w:sz w:val="22"/>
          <w:szCs w:val="22"/>
        </w:rPr>
      </w:pPr>
      <w:r w:rsidRPr="00470829">
        <w:rPr>
          <w:rFonts w:ascii="Arial" w:hAnsi="Arial" w:cs="Arial"/>
          <w:sz w:val="22"/>
          <w:szCs w:val="22"/>
        </w:rPr>
        <w:t>how regularly and when the entire OMP will be reviewed</w:t>
      </w:r>
    </w:p>
    <w:p w14:paraId="6DC3A74E" w14:textId="77777777" w:rsidR="002026DC" w:rsidRPr="00470829" w:rsidRDefault="002026DC" w:rsidP="00071D13">
      <w:pPr>
        <w:spacing w:after="0" w:line="240" w:lineRule="auto"/>
        <w:ind w:left="360"/>
        <w:rPr>
          <w:rFonts w:ascii="Arial" w:hAnsi="Arial" w:cs="Arial"/>
          <w:sz w:val="22"/>
          <w:szCs w:val="22"/>
        </w:rPr>
      </w:pPr>
    </w:p>
    <w:p w14:paraId="365BA455" w14:textId="77777777" w:rsidR="00681164" w:rsidRPr="00470829" w:rsidRDefault="00681164"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11109 Technical Ability</w:t>
      </w:r>
    </w:p>
    <w:p w14:paraId="75926050" w14:textId="350EB4CD" w:rsidR="002F7958" w:rsidRPr="00470829" w:rsidRDefault="002F7958"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 xml:space="preserve">The primary competence provided is </w:t>
      </w:r>
      <w:r w:rsidRPr="00470829">
        <w:rPr>
          <w:rFonts w:ascii="Arial" w:eastAsia="Times New Roman" w:hAnsi="Arial" w:cs="Arial"/>
          <w:kern w:val="0"/>
          <w:sz w:val="22"/>
          <w:szCs w:val="22"/>
          <w:lang w:eastAsia="en-GB"/>
          <w14:ligatures w14:val="none"/>
        </w:rPr>
        <w:t>Medium Risk Operator Competence for Non-Hazardous Waste Treatment and Transfer- issued 02/11/16- expired 02/11/2018</w:t>
      </w:r>
      <w:r w:rsidR="00470829">
        <w:rPr>
          <w:rFonts w:ascii="Arial" w:eastAsia="Times New Roman" w:hAnsi="Arial" w:cs="Arial"/>
          <w:kern w:val="0"/>
          <w:sz w:val="22"/>
          <w:szCs w:val="22"/>
          <w:lang w:eastAsia="en-GB"/>
          <w14:ligatures w14:val="none"/>
        </w:rPr>
        <w:t>.</w:t>
      </w:r>
    </w:p>
    <w:p w14:paraId="6ED4472B" w14:textId="7996CBFD" w:rsidR="002F7958" w:rsidRPr="00470829" w:rsidRDefault="002F7958"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eastAsia="Times New Roman" w:hAnsi="Arial" w:cs="Arial"/>
          <w:color w:val="000000"/>
          <w:kern w:val="0"/>
          <w:sz w:val="22"/>
          <w:szCs w:val="22"/>
          <w:lang w:eastAsia="en-GB"/>
          <w14:ligatures w14:val="none"/>
        </w:rPr>
        <w:t>The continuing competence provided are:</w:t>
      </w:r>
    </w:p>
    <w:p w14:paraId="2B7CD229" w14:textId="77777777" w:rsidR="002F7958" w:rsidRPr="00470829" w:rsidRDefault="002F7958" w:rsidP="002F7958">
      <w:pPr>
        <w:pStyle w:val="ListParagraph"/>
        <w:numPr>
          <w:ilvl w:val="0"/>
          <w:numId w:val="10"/>
        </w:numPr>
        <w:spacing w:after="0" w:line="240" w:lineRule="auto"/>
        <w:rPr>
          <w:rFonts w:ascii="Arial" w:hAnsi="Arial" w:cs="Arial"/>
          <w:sz w:val="22"/>
          <w:szCs w:val="22"/>
        </w:rPr>
      </w:pPr>
      <w:r w:rsidRPr="00470829">
        <w:rPr>
          <w:rFonts w:ascii="Arial" w:eastAsia="Times New Roman" w:hAnsi="Arial" w:cs="Arial"/>
          <w:kern w:val="0"/>
          <w:sz w:val="22"/>
          <w:szCs w:val="22"/>
          <w:lang w:eastAsia="en-GB"/>
          <w14:ligatures w14:val="none"/>
        </w:rPr>
        <w:t>TSH- Transfer Hazardous waste- issued 11/07/2023- expires 14/07/2025</w:t>
      </w:r>
    </w:p>
    <w:p w14:paraId="5995D5ED" w14:textId="121ADC29" w:rsidR="002F7958" w:rsidRPr="00470829" w:rsidRDefault="002F7958" w:rsidP="002F7958">
      <w:pPr>
        <w:pStyle w:val="ListParagraph"/>
        <w:numPr>
          <w:ilvl w:val="0"/>
          <w:numId w:val="10"/>
        </w:numPr>
        <w:spacing w:after="0" w:line="240" w:lineRule="auto"/>
        <w:rPr>
          <w:rFonts w:ascii="Arial" w:hAnsi="Arial" w:cs="Arial"/>
          <w:sz w:val="22"/>
          <w:szCs w:val="22"/>
        </w:rPr>
      </w:pPr>
      <w:r w:rsidRPr="00470829">
        <w:rPr>
          <w:rFonts w:ascii="Arial" w:eastAsia="Times New Roman" w:hAnsi="Arial" w:cs="Arial"/>
          <w:kern w:val="0"/>
          <w:sz w:val="22"/>
          <w:szCs w:val="22"/>
          <w:lang w:eastAsia="en-GB"/>
          <w14:ligatures w14:val="none"/>
        </w:rPr>
        <w:t>TMH- Treatment- Hazardous Waste- issued 12/07/2023- expires 17/07/2025</w:t>
      </w:r>
    </w:p>
    <w:p w14:paraId="452F1F82" w14:textId="77777777" w:rsidR="002F7958" w:rsidRPr="00470829" w:rsidRDefault="002F7958" w:rsidP="002F7958">
      <w:pPr>
        <w:pStyle w:val="ListParagraph"/>
        <w:spacing w:after="0" w:line="240" w:lineRule="auto"/>
        <w:rPr>
          <w:rFonts w:ascii="Arial" w:hAnsi="Arial" w:cs="Arial"/>
          <w:sz w:val="22"/>
          <w:szCs w:val="22"/>
        </w:rPr>
      </w:pPr>
    </w:p>
    <w:p w14:paraId="0F42701C" w14:textId="77777777" w:rsidR="002F7958" w:rsidRPr="00470829" w:rsidRDefault="002F7958"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On reviewing the three activities applied for:</w:t>
      </w:r>
    </w:p>
    <w:p w14:paraId="48E1878F" w14:textId="6D5654C7" w:rsidR="002F7958" w:rsidRPr="00470829" w:rsidRDefault="002F7958" w:rsidP="002F7958">
      <w:pPr>
        <w:pStyle w:val="ListParagraph"/>
        <w:numPr>
          <w:ilvl w:val="0"/>
          <w:numId w:val="12"/>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Hazardous Waste Transfer Station </w:t>
      </w:r>
    </w:p>
    <w:p w14:paraId="53D3439F" w14:textId="3FEDDE49"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The required p</w:t>
      </w:r>
      <w:r w:rsidR="002F7958" w:rsidRPr="00470829">
        <w:rPr>
          <w:rFonts w:ascii="Arial" w:eastAsia="Times New Roman" w:hAnsi="Arial" w:cs="Arial"/>
          <w:kern w:val="0"/>
          <w:sz w:val="22"/>
          <w:szCs w:val="22"/>
          <w:lang w:eastAsia="en-GB"/>
          <w14:ligatures w14:val="none"/>
        </w:rPr>
        <w:t>rimary</w:t>
      </w:r>
      <w:r w:rsidRPr="00470829">
        <w:rPr>
          <w:rFonts w:ascii="Arial" w:eastAsia="Times New Roman" w:hAnsi="Arial" w:cs="Arial"/>
          <w:kern w:val="0"/>
          <w:sz w:val="22"/>
          <w:szCs w:val="22"/>
          <w:lang w:eastAsia="en-GB"/>
          <w14:ligatures w14:val="none"/>
        </w:rPr>
        <w:t xml:space="preserve"> competence is </w:t>
      </w:r>
      <w:r w:rsidR="002F7958" w:rsidRPr="00470829">
        <w:rPr>
          <w:rFonts w:ascii="Arial" w:eastAsia="Times New Roman" w:hAnsi="Arial" w:cs="Arial"/>
          <w:kern w:val="0"/>
          <w:sz w:val="22"/>
          <w:szCs w:val="22"/>
          <w:lang w:eastAsia="en-GB"/>
          <w14:ligatures w14:val="none"/>
        </w:rPr>
        <w:t xml:space="preserve">HROC4a </w:t>
      </w:r>
      <w:hyperlink r:id="rId18" w:history="1">
        <w:r w:rsidR="002F7958" w:rsidRPr="00470829">
          <w:rPr>
            <w:rStyle w:val="Hyperlink"/>
            <w:rFonts w:ascii="Arial" w:eastAsia="Times New Roman" w:hAnsi="Arial" w:cs="Arial"/>
            <w:kern w:val="0"/>
            <w:sz w:val="22"/>
            <w:szCs w:val="22"/>
            <w:lang w:eastAsia="en-GB"/>
            <w14:ligatures w14:val="none"/>
          </w:rPr>
          <w:t>https://ciwmquals.co.uk/wp-content/uploads/2023/11/CIWM-Purpose-Statement_V3_HROC4.pdf</w:t>
        </w:r>
      </w:hyperlink>
      <w:r w:rsidR="002F7958" w:rsidRPr="00470829">
        <w:rPr>
          <w:rFonts w:ascii="Arial" w:eastAsia="Times New Roman" w:hAnsi="Arial" w:cs="Arial"/>
          <w:kern w:val="0"/>
          <w:sz w:val="22"/>
          <w:szCs w:val="22"/>
          <w:lang w:eastAsia="en-GB"/>
          <w14:ligatures w14:val="none"/>
        </w:rPr>
        <w:t xml:space="preserve"> </w:t>
      </w:r>
    </w:p>
    <w:p w14:paraId="3F99CB33" w14:textId="0A401B27"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The required c</w:t>
      </w:r>
      <w:r w:rsidR="002F7958" w:rsidRPr="00470829">
        <w:rPr>
          <w:rFonts w:ascii="Arial" w:eastAsia="Times New Roman" w:hAnsi="Arial" w:cs="Arial"/>
          <w:kern w:val="0"/>
          <w:sz w:val="22"/>
          <w:szCs w:val="22"/>
          <w:lang w:eastAsia="en-GB"/>
          <w14:ligatures w14:val="none"/>
        </w:rPr>
        <w:t>ontinuing competence</w:t>
      </w:r>
      <w:r w:rsidRPr="00470829">
        <w:rPr>
          <w:rFonts w:ascii="Arial" w:eastAsia="Times New Roman" w:hAnsi="Arial" w:cs="Arial"/>
          <w:kern w:val="0"/>
          <w:sz w:val="22"/>
          <w:szCs w:val="22"/>
          <w:lang w:eastAsia="en-GB"/>
          <w14:ligatures w14:val="none"/>
        </w:rPr>
        <w:t xml:space="preserve"> is</w:t>
      </w:r>
      <w:r w:rsidR="002F7958" w:rsidRPr="00470829">
        <w:rPr>
          <w:rFonts w:ascii="Arial" w:eastAsia="Times New Roman" w:hAnsi="Arial" w:cs="Arial"/>
          <w:kern w:val="0"/>
          <w:sz w:val="22"/>
          <w:szCs w:val="22"/>
          <w:lang w:eastAsia="en-GB"/>
          <w14:ligatures w14:val="none"/>
        </w:rPr>
        <w:t xml:space="preserve"> TSH </w:t>
      </w:r>
    </w:p>
    <w:p w14:paraId="17D5E683" w14:textId="0561668E"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The p</w:t>
      </w:r>
      <w:r w:rsidR="002F7958" w:rsidRPr="00470829">
        <w:rPr>
          <w:rFonts w:ascii="Arial" w:eastAsia="Times New Roman" w:hAnsi="Arial" w:cs="Arial"/>
          <w:kern w:val="0"/>
          <w:sz w:val="22"/>
          <w:szCs w:val="22"/>
          <w:lang w:eastAsia="en-GB"/>
          <w14:ligatures w14:val="none"/>
        </w:rPr>
        <w:t xml:space="preserve">rimary </w:t>
      </w:r>
      <w:r w:rsidRPr="00470829">
        <w:rPr>
          <w:rFonts w:ascii="Arial" w:eastAsia="Times New Roman" w:hAnsi="Arial" w:cs="Arial"/>
          <w:kern w:val="0"/>
          <w:sz w:val="22"/>
          <w:szCs w:val="22"/>
          <w:lang w:eastAsia="en-GB"/>
          <w14:ligatures w14:val="none"/>
        </w:rPr>
        <w:t>award cannot be used, but the continuing competence can be used.</w:t>
      </w:r>
    </w:p>
    <w:p w14:paraId="00D7F612" w14:textId="77777777" w:rsidR="002F7958" w:rsidRPr="00470829" w:rsidRDefault="002F7958" w:rsidP="002F7958">
      <w:pPr>
        <w:spacing w:after="0" w:line="240" w:lineRule="auto"/>
        <w:rPr>
          <w:rFonts w:ascii="Arial" w:eastAsia="Times New Roman" w:hAnsi="Arial" w:cs="Arial"/>
          <w:kern w:val="0"/>
          <w:sz w:val="22"/>
          <w:szCs w:val="22"/>
          <w:lang w:eastAsia="en-GB"/>
          <w14:ligatures w14:val="none"/>
        </w:rPr>
      </w:pPr>
    </w:p>
    <w:p w14:paraId="60111D79" w14:textId="77777777" w:rsidR="002F7958" w:rsidRPr="00470829" w:rsidRDefault="002F7958" w:rsidP="002F7958">
      <w:pPr>
        <w:pStyle w:val="ListParagraph"/>
        <w:numPr>
          <w:ilvl w:val="0"/>
          <w:numId w:val="12"/>
        </w:numPr>
        <w:spacing w:after="0" w:line="240" w:lineRule="auto"/>
        <w:rPr>
          <w:rFonts w:ascii="Arial" w:hAnsi="Arial" w:cs="Arial"/>
          <w:sz w:val="22"/>
          <w:szCs w:val="22"/>
        </w:rPr>
      </w:pPr>
      <w:r w:rsidRPr="00470829">
        <w:rPr>
          <w:rFonts w:ascii="Arial" w:eastAsia="Times New Roman" w:hAnsi="Arial" w:cs="Arial"/>
          <w:kern w:val="0"/>
          <w:sz w:val="22"/>
          <w:szCs w:val="22"/>
          <w:lang w:eastAsia="en-GB"/>
          <w14:ligatures w14:val="none"/>
        </w:rPr>
        <w:t>Non-Hazardous HCI Waste Transfer Station with Treatment</w:t>
      </w:r>
    </w:p>
    <w:p w14:paraId="279CB05E" w14:textId="78DCDB74"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required primary competence is: </w:t>
      </w:r>
      <w:r w:rsidR="002F7958" w:rsidRPr="00470829">
        <w:rPr>
          <w:rFonts w:ascii="Arial" w:eastAsia="Times New Roman" w:hAnsi="Arial" w:cs="Arial"/>
          <w:kern w:val="0"/>
          <w:sz w:val="22"/>
          <w:szCs w:val="22"/>
          <w:lang w:eastAsia="en-GB"/>
          <w14:ligatures w14:val="none"/>
        </w:rPr>
        <w:t xml:space="preserve">MROC1 </w:t>
      </w:r>
      <w:hyperlink r:id="rId19" w:history="1">
        <w:r w:rsidR="002F7958" w:rsidRPr="00470829">
          <w:rPr>
            <w:rStyle w:val="Hyperlink"/>
            <w:rFonts w:ascii="Arial" w:eastAsia="Times New Roman" w:hAnsi="Arial" w:cs="Arial"/>
            <w:kern w:val="0"/>
            <w:sz w:val="22"/>
            <w:szCs w:val="22"/>
            <w:lang w:eastAsia="en-GB"/>
            <w14:ligatures w14:val="none"/>
          </w:rPr>
          <w:t>https://ciwmquals.co.uk/wp-content/uploads/2023/11/CIWM-Purpose-Statement_V3_MROC1.pdf</w:t>
        </w:r>
      </w:hyperlink>
    </w:p>
    <w:p w14:paraId="2FABC602" w14:textId="06BBFDE1"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required continuing competence is </w:t>
      </w:r>
      <w:r w:rsidR="002F7958" w:rsidRPr="00470829">
        <w:rPr>
          <w:rFonts w:ascii="Arial" w:eastAsia="Times New Roman" w:hAnsi="Arial" w:cs="Arial"/>
          <w:kern w:val="0"/>
          <w:sz w:val="22"/>
          <w:szCs w:val="22"/>
          <w:lang w:eastAsia="en-GB"/>
          <w14:ligatures w14:val="none"/>
        </w:rPr>
        <w:t>TMNH</w:t>
      </w:r>
    </w:p>
    <w:p w14:paraId="3D2AFD86" w14:textId="44A01A8F" w:rsidR="002F7958" w:rsidRPr="00470829" w:rsidRDefault="004B6AB7" w:rsidP="002F7958">
      <w:pPr>
        <w:spacing w:after="0" w:line="240" w:lineRule="auto"/>
        <w:rPr>
          <w:rFonts w:ascii="Arial" w:eastAsia="Times New Roman" w:hAnsi="Arial" w:cs="Arial"/>
          <w:b/>
          <w:bCs/>
          <w:kern w:val="0"/>
          <w:sz w:val="22"/>
          <w:szCs w:val="22"/>
          <w:lang w:eastAsia="en-GB"/>
          <w14:ligatures w14:val="none"/>
        </w:rPr>
      </w:pPr>
      <w:r w:rsidRPr="00470829">
        <w:rPr>
          <w:rFonts w:ascii="Arial" w:eastAsia="Times New Roman" w:hAnsi="Arial" w:cs="Arial"/>
          <w:kern w:val="0"/>
          <w:sz w:val="22"/>
          <w:szCs w:val="22"/>
          <w:lang w:eastAsia="en-GB"/>
          <w14:ligatures w14:val="none"/>
        </w:rPr>
        <w:t>The p</w:t>
      </w:r>
      <w:r w:rsidR="002F7958" w:rsidRPr="00470829">
        <w:rPr>
          <w:rFonts w:ascii="Arial" w:eastAsia="Times New Roman" w:hAnsi="Arial" w:cs="Arial"/>
          <w:kern w:val="0"/>
          <w:sz w:val="22"/>
          <w:szCs w:val="22"/>
          <w:lang w:eastAsia="en-GB"/>
          <w14:ligatures w14:val="none"/>
        </w:rPr>
        <w:t xml:space="preserve">rimary </w:t>
      </w:r>
      <w:r w:rsidRPr="00470829">
        <w:rPr>
          <w:rFonts w:ascii="Arial" w:eastAsia="Times New Roman" w:hAnsi="Arial" w:cs="Arial"/>
          <w:kern w:val="0"/>
          <w:sz w:val="22"/>
          <w:szCs w:val="22"/>
          <w:lang w:eastAsia="en-GB"/>
          <w14:ligatures w14:val="none"/>
        </w:rPr>
        <w:t xml:space="preserve">award can be used, but the continuing competence </w:t>
      </w:r>
      <w:r w:rsidR="00E712B8" w:rsidRPr="00470829">
        <w:rPr>
          <w:rFonts w:ascii="Arial" w:eastAsia="Times New Roman" w:hAnsi="Arial" w:cs="Arial"/>
          <w:kern w:val="0"/>
          <w:sz w:val="22"/>
          <w:szCs w:val="22"/>
          <w:lang w:eastAsia="en-GB"/>
          <w14:ligatures w14:val="none"/>
        </w:rPr>
        <w:t xml:space="preserve">is not correct. </w:t>
      </w:r>
    </w:p>
    <w:p w14:paraId="53AD14BF" w14:textId="77777777" w:rsidR="002F7958" w:rsidRPr="00470829" w:rsidRDefault="002F7958" w:rsidP="002F7958">
      <w:pPr>
        <w:spacing w:after="0" w:line="240" w:lineRule="auto"/>
        <w:rPr>
          <w:rFonts w:ascii="Arial" w:eastAsia="Times New Roman" w:hAnsi="Arial" w:cs="Arial"/>
          <w:kern w:val="0"/>
          <w:sz w:val="22"/>
          <w:szCs w:val="22"/>
          <w:lang w:eastAsia="en-GB"/>
          <w14:ligatures w14:val="none"/>
        </w:rPr>
      </w:pPr>
    </w:p>
    <w:p w14:paraId="1C0901A5" w14:textId="3E80F93F" w:rsidR="002F7958" w:rsidRPr="00470829" w:rsidRDefault="002F7958" w:rsidP="002F7958">
      <w:pPr>
        <w:pStyle w:val="ListParagraph"/>
        <w:numPr>
          <w:ilvl w:val="0"/>
          <w:numId w:val="12"/>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Inert and Excavation Waste Transfer Station with Treatment</w:t>
      </w:r>
    </w:p>
    <w:p w14:paraId="1CD11DF0" w14:textId="4F7BD214"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required primary competence is: </w:t>
      </w:r>
      <w:r w:rsidR="002F7958" w:rsidRPr="00470829">
        <w:rPr>
          <w:rFonts w:ascii="Arial" w:eastAsia="Times New Roman" w:hAnsi="Arial" w:cs="Arial"/>
          <w:kern w:val="0"/>
          <w:sz w:val="22"/>
          <w:szCs w:val="22"/>
          <w:lang w:eastAsia="en-GB"/>
          <w14:ligatures w14:val="none"/>
        </w:rPr>
        <w:t xml:space="preserve">LROC4 </w:t>
      </w:r>
      <w:hyperlink r:id="rId20" w:history="1">
        <w:r w:rsidR="002F7958" w:rsidRPr="00470829">
          <w:rPr>
            <w:rStyle w:val="Hyperlink"/>
            <w:rFonts w:ascii="Arial" w:eastAsia="Times New Roman" w:hAnsi="Arial" w:cs="Arial"/>
            <w:kern w:val="0"/>
            <w:sz w:val="22"/>
            <w:szCs w:val="22"/>
            <w:lang w:eastAsia="en-GB"/>
            <w14:ligatures w14:val="none"/>
          </w:rPr>
          <w:t>https://ciwmquals.co.uk/wp-content/uploads/2023/11/CIWM-Purpose-Statement_V3_LROC4.pdf</w:t>
        </w:r>
      </w:hyperlink>
    </w:p>
    <w:p w14:paraId="7DAEBB43" w14:textId="32E0AE8E" w:rsidR="002F7958" w:rsidRPr="00470829" w:rsidRDefault="004B6AB7"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required continuing competence is </w:t>
      </w:r>
      <w:r w:rsidR="002F7958" w:rsidRPr="00470829">
        <w:rPr>
          <w:rFonts w:ascii="Arial" w:eastAsia="Times New Roman" w:hAnsi="Arial" w:cs="Arial"/>
          <w:kern w:val="0"/>
          <w:sz w:val="22"/>
          <w:szCs w:val="22"/>
          <w:lang w:eastAsia="en-GB"/>
          <w14:ligatures w14:val="none"/>
        </w:rPr>
        <w:t>TMNH</w:t>
      </w:r>
    </w:p>
    <w:p w14:paraId="7F1C9F97" w14:textId="77777777" w:rsidR="00E712B8" w:rsidRPr="00470829" w:rsidRDefault="00E712B8" w:rsidP="00E712B8">
      <w:pPr>
        <w:spacing w:after="0" w:line="240" w:lineRule="auto"/>
        <w:rPr>
          <w:rFonts w:ascii="Arial" w:eastAsia="Times New Roman" w:hAnsi="Arial" w:cs="Arial"/>
          <w:b/>
          <w:bCs/>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The primary award can be used, but the continuing competence is not correct. </w:t>
      </w:r>
    </w:p>
    <w:p w14:paraId="690620D4" w14:textId="77777777" w:rsidR="002F7958" w:rsidRPr="00470829" w:rsidRDefault="002F7958" w:rsidP="002F7958">
      <w:pPr>
        <w:spacing w:after="0" w:line="240" w:lineRule="auto"/>
        <w:rPr>
          <w:rFonts w:ascii="Arial" w:eastAsia="Times New Roman" w:hAnsi="Arial" w:cs="Arial"/>
          <w:kern w:val="0"/>
          <w:sz w:val="22"/>
          <w:szCs w:val="22"/>
          <w:lang w:eastAsia="en-GB"/>
          <w14:ligatures w14:val="none"/>
        </w:rPr>
      </w:pPr>
    </w:p>
    <w:p w14:paraId="6A0F585B" w14:textId="26EE05A0" w:rsidR="00E712B8" w:rsidRPr="00470829" w:rsidRDefault="00E712B8" w:rsidP="002F7958">
      <w:p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lastRenderedPageBreak/>
        <w:t>In conclusion the following is required to be obtained:</w:t>
      </w:r>
    </w:p>
    <w:p w14:paraId="71248FAE" w14:textId="571B97A3" w:rsidR="00E712B8" w:rsidRPr="00470829" w:rsidRDefault="00E712B8" w:rsidP="00E712B8">
      <w:pPr>
        <w:pStyle w:val="ListParagraph"/>
        <w:numPr>
          <w:ilvl w:val="0"/>
          <w:numId w:val="10"/>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 xml:space="preserve">primary competence of HROC4a </w:t>
      </w:r>
      <w:hyperlink r:id="rId21" w:history="1">
        <w:r w:rsidRPr="00470829">
          <w:rPr>
            <w:rStyle w:val="Hyperlink"/>
            <w:rFonts w:ascii="Arial" w:eastAsia="Times New Roman" w:hAnsi="Arial" w:cs="Arial"/>
            <w:kern w:val="0"/>
            <w:sz w:val="22"/>
            <w:szCs w:val="22"/>
            <w:lang w:eastAsia="en-GB"/>
            <w14:ligatures w14:val="none"/>
          </w:rPr>
          <w:t>https://ciwmquals.co.uk/wp-content/uploads/2023/11/CIWM-Purpose-Statement_V3_HROC4.pdf</w:t>
        </w:r>
      </w:hyperlink>
    </w:p>
    <w:p w14:paraId="4F47B643" w14:textId="65FA364F" w:rsidR="00E712B8" w:rsidRPr="00470829" w:rsidRDefault="00E712B8" w:rsidP="005D0B45">
      <w:pPr>
        <w:pStyle w:val="ListParagraph"/>
        <w:numPr>
          <w:ilvl w:val="0"/>
          <w:numId w:val="10"/>
        </w:numPr>
        <w:spacing w:after="0" w:line="240" w:lineRule="auto"/>
        <w:rPr>
          <w:rFonts w:ascii="Arial" w:eastAsia="Times New Roman" w:hAnsi="Arial" w:cs="Arial"/>
          <w:kern w:val="0"/>
          <w:sz w:val="22"/>
          <w:szCs w:val="22"/>
          <w:lang w:eastAsia="en-GB"/>
          <w14:ligatures w14:val="none"/>
        </w:rPr>
      </w:pPr>
      <w:r w:rsidRPr="00470829">
        <w:rPr>
          <w:rFonts w:ascii="Arial" w:eastAsia="Times New Roman" w:hAnsi="Arial" w:cs="Arial"/>
          <w:kern w:val="0"/>
          <w:sz w:val="22"/>
          <w:szCs w:val="22"/>
          <w:lang w:eastAsia="en-GB"/>
          <w14:ligatures w14:val="none"/>
        </w:rPr>
        <w:t>continuing competence of TMNH</w:t>
      </w:r>
    </w:p>
    <w:p w14:paraId="380870EA" w14:textId="77777777" w:rsidR="002F7958" w:rsidRPr="00470829" w:rsidRDefault="002F7958" w:rsidP="00071D13">
      <w:pPr>
        <w:spacing w:after="0" w:line="240" w:lineRule="auto"/>
        <w:rPr>
          <w:rFonts w:ascii="Arial" w:hAnsi="Arial" w:cs="Arial"/>
          <w:sz w:val="22"/>
          <w:szCs w:val="22"/>
        </w:rPr>
      </w:pPr>
    </w:p>
    <w:p w14:paraId="68C3AEA5" w14:textId="46D3E4AD" w:rsidR="0062631F" w:rsidRPr="00470829" w:rsidRDefault="00681164" w:rsidP="00071D13">
      <w:pPr>
        <w:pStyle w:val="ListParagraph"/>
        <w:numPr>
          <w:ilvl w:val="0"/>
          <w:numId w:val="4"/>
        </w:numPr>
        <w:spacing w:after="0" w:line="240" w:lineRule="auto"/>
        <w:rPr>
          <w:rFonts w:ascii="Arial" w:hAnsi="Arial" w:cs="Arial"/>
          <w:sz w:val="22"/>
          <w:szCs w:val="22"/>
          <w:u w:val="single"/>
        </w:rPr>
      </w:pPr>
      <w:r w:rsidRPr="00470829">
        <w:rPr>
          <w:rFonts w:ascii="Arial" w:hAnsi="Arial" w:cs="Arial"/>
          <w:sz w:val="22"/>
          <w:szCs w:val="22"/>
          <w:u w:val="single"/>
        </w:rPr>
        <w:t>Application fees</w:t>
      </w:r>
    </w:p>
    <w:p w14:paraId="30D32A77" w14:textId="09DEBC0A" w:rsidR="00C83F0D" w:rsidRPr="00470829" w:rsidRDefault="004B2169" w:rsidP="00071D13">
      <w:pPr>
        <w:spacing w:after="0" w:line="240" w:lineRule="auto"/>
        <w:rPr>
          <w:rFonts w:ascii="Arial" w:eastAsia="Times New Roman" w:hAnsi="Arial" w:cs="Arial"/>
          <w:color w:val="000000"/>
          <w:kern w:val="0"/>
          <w:sz w:val="22"/>
          <w:szCs w:val="22"/>
          <w:lang w:eastAsia="en-GB"/>
          <w14:ligatures w14:val="none"/>
        </w:rPr>
      </w:pPr>
      <w:r w:rsidRPr="00470829">
        <w:rPr>
          <w:rFonts w:ascii="Arial" w:hAnsi="Arial" w:cs="Arial"/>
          <w:sz w:val="22"/>
          <w:szCs w:val="22"/>
        </w:rPr>
        <w:t xml:space="preserve">This application was made on 05/04/2024, </w:t>
      </w:r>
      <w:r w:rsidR="00C83F0D" w:rsidRPr="00470829">
        <w:rPr>
          <w:rFonts w:ascii="Arial" w:eastAsia="Times New Roman" w:hAnsi="Arial" w:cs="Arial"/>
          <w:color w:val="000000"/>
          <w:kern w:val="0"/>
          <w:sz w:val="22"/>
          <w:szCs w:val="22"/>
          <w:lang w:eastAsia="en-GB"/>
          <w14:ligatures w14:val="none"/>
        </w:rPr>
        <w:t>therefore 2024/25 charging guidance and application fees apply</w:t>
      </w:r>
      <w:r w:rsidR="003A2FD2">
        <w:rPr>
          <w:rFonts w:ascii="Arial" w:eastAsia="Times New Roman" w:hAnsi="Arial" w:cs="Arial"/>
          <w:color w:val="000000"/>
          <w:kern w:val="0"/>
          <w:sz w:val="22"/>
          <w:szCs w:val="22"/>
          <w:lang w:eastAsia="en-GB"/>
          <w14:ligatures w14:val="none"/>
        </w:rPr>
        <w:t xml:space="preserve"> (as of 01/04/2024)</w:t>
      </w:r>
      <w:r w:rsidR="00C83F0D" w:rsidRPr="00470829">
        <w:rPr>
          <w:rFonts w:ascii="Arial" w:eastAsia="Times New Roman" w:hAnsi="Arial" w:cs="Arial"/>
          <w:color w:val="000000"/>
          <w:kern w:val="0"/>
          <w:sz w:val="22"/>
          <w:szCs w:val="22"/>
          <w:lang w:eastAsia="en-GB"/>
          <w14:ligatures w14:val="none"/>
        </w:rPr>
        <w:t>, however the fees paid were based on the 2023/24 charging guidance and application fees.</w:t>
      </w:r>
      <w:r w:rsidR="009B6793" w:rsidRPr="00470829">
        <w:rPr>
          <w:rFonts w:ascii="Arial" w:eastAsia="Times New Roman" w:hAnsi="Arial" w:cs="Arial"/>
          <w:color w:val="000000"/>
          <w:kern w:val="0"/>
          <w:sz w:val="22"/>
          <w:szCs w:val="22"/>
          <w:lang w:eastAsia="en-GB"/>
          <w14:ligatures w14:val="none"/>
        </w:rPr>
        <w:t xml:space="preserve"> </w:t>
      </w:r>
    </w:p>
    <w:p w14:paraId="23F7B526" w14:textId="3010E2C2" w:rsidR="007D20DA" w:rsidRPr="00470829" w:rsidRDefault="007D20DA" w:rsidP="00071D13">
      <w:pPr>
        <w:spacing w:after="0" w:line="240" w:lineRule="auto"/>
        <w:rPr>
          <w:rFonts w:ascii="Arial" w:hAnsi="Arial" w:cs="Arial"/>
          <w:sz w:val="22"/>
          <w:szCs w:val="22"/>
        </w:rPr>
      </w:pPr>
    </w:p>
    <w:p w14:paraId="72CE71A3" w14:textId="1F10E8A4" w:rsidR="00060AF7" w:rsidRPr="00470829" w:rsidRDefault="00060AF7" w:rsidP="00071D13">
      <w:pPr>
        <w:spacing w:after="0" w:line="240" w:lineRule="auto"/>
        <w:rPr>
          <w:rFonts w:ascii="Arial" w:hAnsi="Arial" w:cs="Arial"/>
          <w:sz w:val="22"/>
          <w:szCs w:val="22"/>
        </w:rPr>
      </w:pPr>
      <w:r w:rsidRPr="00470829">
        <w:rPr>
          <w:rFonts w:ascii="Arial" w:hAnsi="Arial" w:cs="Arial"/>
          <w:sz w:val="22"/>
          <w:szCs w:val="22"/>
        </w:rPr>
        <w:t>The current applicable charges for the application made are as follows:</w:t>
      </w:r>
    </w:p>
    <w:p w14:paraId="49C7BA84" w14:textId="32887B7C" w:rsidR="001C16C1" w:rsidRPr="00470829" w:rsidRDefault="001C16C1" w:rsidP="00071D13">
      <w:pPr>
        <w:spacing w:after="0" w:line="240" w:lineRule="auto"/>
        <w:rPr>
          <w:rFonts w:ascii="Arial" w:hAnsi="Arial" w:cs="Arial"/>
          <w:sz w:val="22"/>
          <w:szCs w:val="22"/>
        </w:rPr>
      </w:pPr>
      <w:r w:rsidRPr="00470829">
        <w:rPr>
          <w:rFonts w:ascii="Arial" w:hAnsi="Arial" w:cs="Arial"/>
          <w:sz w:val="22"/>
          <w:szCs w:val="22"/>
        </w:rPr>
        <w:t>Base cha</w:t>
      </w:r>
      <w:r w:rsidR="00C50E05" w:rsidRPr="00470829">
        <w:rPr>
          <w:rFonts w:ascii="Arial" w:hAnsi="Arial" w:cs="Arial"/>
          <w:sz w:val="22"/>
          <w:szCs w:val="22"/>
        </w:rPr>
        <w:t>r</w:t>
      </w:r>
      <w:r w:rsidRPr="00470829">
        <w:rPr>
          <w:rFonts w:ascii="Arial" w:hAnsi="Arial" w:cs="Arial"/>
          <w:sz w:val="22"/>
          <w:szCs w:val="22"/>
        </w:rPr>
        <w:t xml:space="preserve">ges: </w:t>
      </w:r>
    </w:p>
    <w:p w14:paraId="0C043F8D" w14:textId="553FEEAC" w:rsidR="00CC35B1" w:rsidRPr="00470829" w:rsidRDefault="001C16C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New</w:t>
      </w:r>
      <w:r w:rsidR="00CC35B1" w:rsidRPr="00470829">
        <w:rPr>
          <w:rFonts w:ascii="Arial" w:hAnsi="Arial" w:cs="Arial"/>
          <w:sz w:val="22"/>
          <w:szCs w:val="22"/>
        </w:rPr>
        <w:t xml:space="preserve"> bespoke waste permit</w:t>
      </w:r>
      <w:r w:rsidR="00195091" w:rsidRPr="00470829">
        <w:rPr>
          <w:rFonts w:ascii="Arial" w:hAnsi="Arial" w:cs="Arial"/>
          <w:sz w:val="22"/>
          <w:szCs w:val="22"/>
        </w:rPr>
        <w:t>-</w:t>
      </w:r>
      <w:r w:rsidR="00CC35B1" w:rsidRPr="00470829">
        <w:rPr>
          <w:rFonts w:ascii="Arial" w:hAnsi="Arial" w:cs="Arial"/>
          <w:sz w:val="22"/>
          <w:szCs w:val="22"/>
        </w:rPr>
        <w:t xml:space="preserve"> £10,011</w:t>
      </w:r>
    </w:p>
    <w:p w14:paraId="1A06CB68" w14:textId="31D995E4" w:rsidR="00CC35B1" w:rsidRPr="00470829" w:rsidRDefault="00CC35B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Additional activities (2 x 20% of base charge each)</w:t>
      </w:r>
      <w:r w:rsidR="00195091" w:rsidRPr="00470829">
        <w:rPr>
          <w:rFonts w:ascii="Arial" w:hAnsi="Arial" w:cs="Arial"/>
          <w:sz w:val="22"/>
          <w:szCs w:val="22"/>
        </w:rPr>
        <w:t>-</w:t>
      </w:r>
      <w:r w:rsidRPr="00470829">
        <w:rPr>
          <w:rFonts w:ascii="Arial" w:hAnsi="Arial" w:cs="Arial"/>
          <w:sz w:val="22"/>
          <w:szCs w:val="22"/>
        </w:rPr>
        <w:t xml:space="preserve"> £4,004.40</w:t>
      </w:r>
    </w:p>
    <w:p w14:paraId="129DB8AA" w14:textId="77777777" w:rsidR="00CC35B1" w:rsidRPr="00470829" w:rsidRDefault="00CC35B1" w:rsidP="00071D13">
      <w:pPr>
        <w:spacing w:after="0" w:line="240" w:lineRule="auto"/>
        <w:rPr>
          <w:rFonts w:ascii="Arial" w:hAnsi="Arial" w:cs="Arial"/>
          <w:sz w:val="22"/>
          <w:szCs w:val="22"/>
        </w:rPr>
      </w:pPr>
      <w:r w:rsidRPr="00470829">
        <w:rPr>
          <w:rFonts w:ascii="Arial" w:hAnsi="Arial" w:cs="Arial"/>
          <w:sz w:val="22"/>
          <w:szCs w:val="22"/>
        </w:rPr>
        <w:t>Charges for reviewing plans and assessments</w:t>
      </w:r>
    </w:p>
    <w:p w14:paraId="2030B309" w14:textId="77777777" w:rsidR="001C16C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Site of Special Scientific Interest (SSSI) assessment- £306 (SSSI included in application, but fee not paid)</w:t>
      </w:r>
    </w:p>
    <w:p w14:paraId="63A16E07" w14:textId="77777777" w:rsidR="001C16C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 xml:space="preserve">Noise impact assessment and noise management plan- £2,425 (NIA and NMP not included in application, </w:t>
      </w:r>
      <w:r w:rsidR="006D63D7" w:rsidRPr="00470829">
        <w:rPr>
          <w:rFonts w:ascii="Arial" w:hAnsi="Arial" w:cs="Arial"/>
          <w:sz w:val="22"/>
          <w:szCs w:val="22"/>
        </w:rPr>
        <w:t xml:space="preserve">fee </w:t>
      </w:r>
      <w:r w:rsidRPr="00470829">
        <w:rPr>
          <w:rFonts w:ascii="Arial" w:hAnsi="Arial" w:cs="Arial"/>
          <w:sz w:val="22"/>
          <w:szCs w:val="22"/>
        </w:rPr>
        <w:t>not paid</w:t>
      </w:r>
      <w:r w:rsidR="006D63D7" w:rsidRPr="00470829">
        <w:rPr>
          <w:rFonts w:ascii="Arial" w:hAnsi="Arial" w:cs="Arial"/>
          <w:sz w:val="22"/>
          <w:szCs w:val="22"/>
        </w:rPr>
        <w:t>, not included in refund calculation)</w:t>
      </w:r>
    </w:p>
    <w:p w14:paraId="2B2FD49D" w14:textId="77777777" w:rsidR="001C16C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Dust and emissions management plan (DEMP)</w:t>
      </w:r>
      <w:r w:rsidR="006D63D7" w:rsidRPr="00470829">
        <w:rPr>
          <w:rFonts w:ascii="Arial" w:hAnsi="Arial" w:cs="Arial"/>
          <w:sz w:val="22"/>
          <w:szCs w:val="22"/>
        </w:rPr>
        <w:t>- £861 (DEMP not included in application, fee not paid, not included in refund calculation)</w:t>
      </w:r>
    </w:p>
    <w:p w14:paraId="49C11100" w14:textId="77777777" w:rsidR="001C16C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Odour management plan</w:t>
      </w:r>
      <w:r w:rsidR="005C7CAA" w:rsidRPr="00470829">
        <w:rPr>
          <w:rFonts w:ascii="Arial" w:hAnsi="Arial" w:cs="Arial"/>
          <w:sz w:val="22"/>
          <w:szCs w:val="22"/>
        </w:rPr>
        <w:t xml:space="preserve">- </w:t>
      </w:r>
      <w:r w:rsidRPr="00470829">
        <w:rPr>
          <w:rFonts w:ascii="Arial" w:hAnsi="Arial" w:cs="Arial"/>
          <w:sz w:val="22"/>
          <w:szCs w:val="22"/>
        </w:rPr>
        <w:t>£1,619</w:t>
      </w:r>
      <w:r w:rsidR="005C7CAA" w:rsidRPr="00470829">
        <w:rPr>
          <w:rFonts w:ascii="Arial" w:hAnsi="Arial" w:cs="Arial"/>
          <w:sz w:val="22"/>
          <w:szCs w:val="22"/>
        </w:rPr>
        <w:t xml:space="preserve"> (fee paid)</w:t>
      </w:r>
    </w:p>
    <w:p w14:paraId="7FDCB8B5" w14:textId="77777777" w:rsidR="001C16C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Fire prevention and mitigation plan (FPMP)</w:t>
      </w:r>
      <w:r w:rsidR="005C7CAA" w:rsidRPr="00470829">
        <w:rPr>
          <w:rFonts w:ascii="Arial" w:hAnsi="Arial" w:cs="Arial"/>
          <w:sz w:val="22"/>
          <w:szCs w:val="22"/>
        </w:rPr>
        <w:t xml:space="preserve">- </w:t>
      </w:r>
      <w:r w:rsidRPr="00470829">
        <w:rPr>
          <w:rFonts w:ascii="Arial" w:hAnsi="Arial" w:cs="Arial"/>
          <w:sz w:val="22"/>
          <w:szCs w:val="22"/>
        </w:rPr>
        <w:t>£2,343</w:t>
      </w:r>
      <w:r w:rsidR="005C7CAA" w:rsidRPr="00470829">
        <w:rPr>
          <w:rFonts w:ascii="Arial" w:hAnsi="Arial" w:cs="Arial"/>
          <w:sz w:val="22"/>
          <w:szCs w:val="22"/>
        </w:rPr>
        <w:t xml:space="preserve"> (fee paid)</w:t>
      </w:r>
    </w:p>
    <w:p w14:paraId="2A60434B" w14:textId="49168442" w:rsidR="00195091" w:rsidRPr="00470829" w:rsidRDefault="00195091" w:rsidP="00071D13">
      <w:pPr>
        <w:pStyle w:val="ListParagraph"/>
        <w:numPr>
          <w:ilvl w:val="0"/>
          <w:numId w:val="6"/>
        </w:numPr>
        <w:spacing w:after="0" w:line="240" w:lineRule="auto"/>
        <w:rPr>
          <w:rFonts w:ascii="Arial" w:hAnsi="Arial" w:cs="Arial"/>
          <w:sz w:val="22"/>
          <w:szCs w:val="22"/>
        </w:rPr>
      </w:pPr>
      <w:r w:rsidRPr="00470829">
        <w:rPr>
          <w:rFonts w:ascii="Arial" w:hAnsi="Arial" w:cs="Arial"/>
          <w:sz w:val="22"/>
          <w:szCs w:val="22"/>
        </w:rPr>
        <w:t>Discharge to water</w:t>
      </w:r>
      <w:r w:rsidR="005C7CAA" w:rsidRPr="00470829">
        <w:rPr>
          <w:rFonts w:ascii="Arial" w:hAnsi="Arial" w:cs="Arial"/>
          <w:sz w:val="22"/>
          <w:szCs w:val="22"/>
        </w:rPr>
        <w:t xml:space="preserve">- </w:t>
      </w:r>
      <w:r w:rsidRPr="00470829">
        <w:rPr>
          <w:rFonts w:ascii="Arial" w:hAnsi="Arial" w:cs="Arial"/>
          <w:sz w:val="22"/>
          <w:szCs w:val="22"/>
        </w:rPr>
        <w:t>£390</w:t>
      </w:r>
      <w:r w:rsidR="005C7CAA" w:rsidRPr="00470829">
        <w:rPr>
          <w:rFonts w:ascii="Arial" w:hAnsi="Arial" w:cs="Arial"/>
          <w:sz w:val="22"/>
          <w:szCs w:val="22"/>
        </w:rPr>
        <w:t xml:space="preserve"> (fee paid)</w:t>
      </w:r>
    </w:p>
    <w:p w14:paraId="60710E35" w14:textId="4EF4F0EF" w:rsidR="0028490F" w:rsidRDefault="00CC35B1" w:rsidP="00071D13">
      <w:pPr>
        <w:spacing w:after="0" w:line="240" w:lineRule="auto"/>
        <w:rPr>
          <w:rFonts w:ascii="Arial" w:hAnsi="Arial" w:cs="Arial"/>
          <w:sz w:val="22"/>
          <w:szCs w:val="22"/>
        </w:rPr>
      </w:pPr>
      <w:r w:rsidRPr="00470829">
        <w:rPr>
          <w:rFonts w:ascii="Arial" w:hAnsi="Arial" w:cs="Arial"/>
          <w:sz w:val="22"/>
          <w:szCs w:val="22"/>
        </w:rPr>
        <w:t>Total: £</w:t>
      </w:r>
      <w:r w:rsidR="00577DE9" w:rsidRPr="00470829">
        <w:rPr>
          <w:rFonts w:ascii="Arial" w:hAnsi="Arial" w:cs="Arial"/>
          <w:sz w:val="22"/>
          <w:szCs w:val="22"/>
        </w:rPr>
        <w:t>21,959</w:t>
      </w:r>
      <w:r w:rsidR="001C16C1" w:rsidRPr="00470829">
        <w:rPr>
          <w:rFonts w:ascii="Arial" w:hAnsi="Arial" w:cs="Arial"/>
          <w:sz w:val="22"/>
          <w:szCs w:val="22"/>
        </w:rPr>
        <w:t>.40</w:t>
      </w:r>
    </w:p>
    <w:p w14:paraId="00EED609" w14:textId="77777777" w:rsidR="003A2FD2" w:rsidRDefault="003A2FD2" w:rsidP="00071D13">
      <w:pPr>
        <w:spacing w:after="0" w:line="240" w:lineRule="auto"/>
        <w:rPr>
          <w:rFonts w:ascii="Arial" w:hAnsi="Arial" w:cs="Arial"/>
          <w:sz w:val="22"/>
          <w:szCs w:val="22"/>
        </w:rPr>
      </w:pPr>
    </w:p>
    <w:p w14:paraId="42A1EA15" w14:textId="4D0EE61A" w:rsidR="003A2FD2" w:rsidRPr="003A2FD2" w:rsidRDefault="003A2FD2" w:rsidP="003A2FD2">
      <w:pPr>
        <w:spacing w:after="0" w:line="240" w:lineRule="auto"/>
        <w:rPr>
          <w:rFonts w:ascii="Arial" w:hAnsi="Arial" w:cs="Arial"/>
          <w:sz w:val="22"/>
          <w:szCs w:val="22"/>
          <w:lang w:val="en-US"/>
        </w:rPr>
      </w:pPr>
      <w:r>
        <w:rPr>
          <w:rFonts w:ascii="Arial" w:hAnsi="Arial" w:cs="Arial"/>
          <w:sz w:val="22"/>
          <w:szCs w:val="22"/>
          <w:lang w:val="en-US"/>
        </w:rPr>
        <w:t xml:space="preserve">Please note that </w:t>
      </w:r>
      <w:r w:rsidRPr="003A2FD2">
        <w:rPr>
          <w:rFonts w:ascii="Arial" w:hAnsi="Arial" w:cs="Arial"/>
          <w:sz w:val="22"/>
          <w:szCs w:val="22"/>
          <w:lang w:val="en-US"/>
        </w:rPr>
        <w:t>£14,191.78</w:t>
      </w:r>
      <w:r>
        <w:rPr>
          <w:rFonts w:ascii="Arial" w:hAnsi="Arial" w:cs="Arial"/>
          <w:sz w:val="22"/>
          <w:szCs w:val="22"/>
          <w:lang w:val="en-US"/>
        </w:rPr>
        <w:t xml:space="preserve"> of the fees paid for this application are to be refunded.</w:t>
      </w:r>
    </w:p>
    <w:p w14:paraId="2B310F55" w14:textId="77777777" w:rsidR="003A2FD2" w:rsidRPr="00470829" w:rsidRDefault="003A2FD2" w:rsidP="00071D13">
      <w:pPr>
        <w:spacing w:after="0" w:line="240" w:lineRule="auto"/>
        <w:rPr>
          <w:rFonts w:ascii="Arial" w:hAnsi="Arial" w:cs="Arial"/>
          <w:sz w:val="22"/>
          <w:szCs w:val="22"/>
        </w:rPr>
      </w:pPr>
    </w:p>
    <w:sectPr w:rsidR="003A2FD2" w:rsidRPr="0047082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9B545" w14:textId="77777777" w:rsidR="0089295E" w:rsidRDefault="0089295E" w:rsidP="0089295E">
      <w:pPr>
        <w:spacing w:after="0" w:line="240" w:lineRule="auto"/>
      </w:pPr>
      <w:r>
        <w:separator/>
      </w:r>
    </w:p>
  </w:endnote>
  <w:endnote w:type="continuationSeparator" w:id="0">
    <w:p w14:paraId="47BBB396" w14:textId="77777777" w:rsidR="0089295E" w:rsidRDefault="0089295E" w:rsidP="00892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3F363" w14:textId="77777777" w:rsidR="0089295E" w:rsidRDefault="0089295E" w:rsidP="0089295E">
      <w:pPr>
        <w:spacing w:after="0" w:line="240" w:lineRule="auto"/>
      </w:pPr>
      <w:r>
        <w:separator/>
      </w:r>
    </w:p>
  </w:footnote>
  <w:footnote w:type="continuationSeparator" w:id="0">
    <w:p w14:paraId="570C7983" w14:textId="77777777" w:rsidR="0089295E" w:rsidRDefault="0089295E" w:rsidP="00892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50D6B" w14:textId="494AE712" w:rsidR="0089295E" w:rsidRDefault="0089295E" w:rsidP="0089295E">
    <w:pPr>
      <w:pStyle w:val="Default"/>
    </w:pPr>
    <w:r w:rsidRPr="00F90E74">
      <w:rPr>
        <w:rFonts w:eastAsia="Times New Roman"/>
        <w:b/>
        <w:bCs/>
        <w:lang w:eastAsia="en-GB"/>
      </w:rPr>
      <w:t>PAN-025329</w:t>
    </w:r>
    <w:r w:rsidRPr="001C5B89">
      <w:rPr>
        <w:rFonts w:eastAsia="Times New Roman"/>
        <w:b/>
        <w:bCs/>
        <w:lang w:eastAsia="en-GB"/>
      </w:rPr>
      <w:t xml:space="preserve"> </w:t>
    </w:r>
    <w:r w:rsidRPr="001C5B89">
      <w:rPr>
        <w:b/>
        <w:bCs/>
      </w:rPr>
      <w:t>Reasons for returning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765"/>
    <w:multiLevelType w:val="hybridMultilevel"/>
    <w:tmpl w:val="1CA0716E"/>
    <w:lvl w:ilvl="0" w:tplc="13646BE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26C74"/>
    <w:multiLevelType w:val="multilevel"/>
    <w:tmpl w:val="FEF4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162FD6"/>
    <w:multiLevelType w:val="hybridMultilevel"/>
    <w:tmpl w:val="C8B44714"/>
    <w:lvl w:ilvl="0" w:tplc="13646BE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176F5"/>
    <w:multiLevelType w:val="hybridMultilevel"/>
    <w:tmpl w:val="79AA13BC"/>
    <w:lvl w:ilvl="0" w:tplc="13646BE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B7BF0"/>
    <w:multiLevelType w:val="multilevel"/>
    <w:tmpl w:val="EE0E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5F1667"/>
    <w:multiLevelType w:val="hybridMultilevel"/>
    <w:tmpl w:val="F09C200A"/>
    <w:lvl w:ilvl="0" w:tplc="EC74A52C">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583348"/>
    <w:multiLevelType w:val="hybridMultilevel"/>
    <w:tmpl w:val="34002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721C4B"/>
    <w:multiLevelType w:val="hybridMultilevel"/>
    <w:tmpl w:val="45D68196"/>
    <w:lvl w:ilvl="0" w:tplc="13646BE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AF6D78"/>
    <w:multiLevelType w:val="hybridMultilevel"/>
    <w:tmpl w:val="A460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32864"/>
    <w:multiLevelType w:val="hybridMultilevel"/>
    <w:tmpl w:val="4BB84E94"/>
    <w:lvl w:ilvl="0" w:tplc="D83E41F4">
      <w:start w:val="1"/>
      <w:numFmt w:val="decimal"/>
      <w:lvlText w:val="%1."/>
      <w:lvlJc w:val="left"/>
      <w:pPr>
        <w:ind w:left="360" w:hanging="360"/>
      </w:pPr>
      <w:rPr>
        <w:rFonts w:hint="default"/>
        <w:b w:val="0"/>
        <w:bCs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444E4B"/>
    <w:multiLevelType w:val="hybridMultilevel"/>
    <w:tmpl w:val="99003E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76350A"/>
    <w:multiLevelType w:val="multilevel"/>
    <w:tmpl w:val="FE78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9233034">
    <w:abstractNumId w:val="1"/>
  </w:num>
  <w:num w:numId="2" w16cid:durableId="914514135">
    <w:abstractNumId w:val="4"/>
  </w:num>
  <w:num w:numId="3" w16cid:durableId="1496678157">
    <w:abstractNumId w:val="8"/>
  </w:num>
  <w:num w:numId="4" w16cid:durableId="1619800723">
    <w:abstractNumId w:val="9"/>
  </w:num>
  <w:num w:numId="5" w16cid:durableId="1031566630">
    <w:abstractNumId w:val="11"/>
  </w:num>
  <w:num w:numId="6" w16cid:durableId="1635140258">
    <w:abstractNumId w:val="0"/>
  </w:num>
  <w:num w:numId="7" w16cid:durableId="968509015">
    <w:abstractNumId w:val="2"/>
  </w:num>
  <w:num w:numId="8" w16cid:durableId="1061562519">
    <w:abstractNumId w:val="5"/>
  </w:num>
  <w:num w:numId="9" w16cid:durableId="1855028663">
    <w:abstractNumId w:val="3"/>
  </w:num>
  <w:num w:numId="10" w16cid:durableId="2029258948">
    <w:abstractNumId w:val="7"/>
  </w:num>
  <w:num w:numId="11" w16cid:durableId="362484697">
    <w:abstractNumId w:val="6"/>
  </w:num>
  <w:num w:numId="12" w16cid:durableId="570385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0D4"/>
    <w:rsid w:val="00021CBA"/>
    <w:rsid w:val="00060AF7"/>
    <w:rsid w:val="00071D13"/>
    <w:rsid w:val="00154957"/>
    <w:rsid w:val="00194B9E"/>
    <w:rsid w:val="00195091"/>
    <w:rsid w:val="001C16C1"/>
    <w:rsid w:val="001C5B89"/>
    <w:rsid w:val="001F14A4"/>
    <w:rsid w:val="001F7FA7"/>
    <w:rsid w:val="002026DC"/>
    <w:rsid w:val="00221CC7"/>
    <w:rsid w:val="00230684"/>
    <w:rsid w:val="00272C9B"/>
    <w:rsid w:val="0028490F"/>
    <w:rsid w:val="002D1F4A"/>
    <w:rsid w:val="002F7958"/>
    <w:rsid w:val="003174DE"/>
    <w:rsid w:val="00327F35"/>
    <w:rsid w:val="0034587B"/>
    <w:rsid w:val="003669A8"/>
    <w:rsid w:val="003815F0"/>
    <w:rsid w:val="00381ED8"/>
    <w:rsid w:val="003A2FD2"/>
    <w:rsid w:val="003A3CF6"/>
    <w:rsid w:val="003F2089"/>
    <w:rsid w:val="00406809"/>
    <w:rsid w:val="00455E3D"/>
    <w:rsid w:val="00470829"/>
    <w:rsid w:val="004A6B11"/>
    <w:rsid w:val="004B2169"/>
    <w:rsid w:val="004B6AB7"/>
    <w:rsid w:val="004C2702"/>
    <w:rsid w:val="004C5E99"/>
    <w:rsid w:val="004E2528"/>
    <w:rsid w:val="004F51DE"/>
    <w:rsid w:val="00510C07"/>
    <w:rsid w:val="00522D67"/>
    <w:rsid w:val="00542A1C"/>
    <w:rsid w:val="00575C09"/>
    <w:rsid w:val="00577DE9"/>
    <w:rsid w:val="005C7CAA"/>
    <w:rsid w:val="00613F99"/>
    <w:rsid w:val="0062631F"/>
    <w:rsid w:val="00681164"/>
    <w:rsid w:val="00686933"/>
    <w:rsid w:val="0069558A"/>
    <w:rsid w:val="006B0D65"/>
    <w:rsid w:val="006D63D7"/>
    <w:rsid w:val="0070390A"/>
    <w:rsid w:val="00711D90"/>
    <w:rsid w:val="00714BC4"/>
    <w:rsid w:val="0074563E"/>
    <w:rsid w:val="00761A30"/>
    <w:rsid w:val="00782543"/>
    <w:rsid w:val="007D20DA"/>
    <w:rsid w:val="00882D42"/>
    <w:rsid w:val="0089295E"/>
    <w:rsid w:val="008C19C8"/>
    <w:rsid w:val="008F6CDD"/>
    <w:rsid w:val="0091269F"/>
    <w:rsid w:val="00921131"/>
    <w:rsid w:val="00930505"/>
    <w:rsid w:val="009305C2"/>
    <w:rsid w:val="009472CF"/>
    <w:rsid w:val="00956B75"/>
    <w:rsid w:val="009B6793"/>
    <w:rsid w:val="009C77AE"/>
    <w:rsid w:val="009F6A34"/>
    <w:rsid w:val="00A047E9"/>
    <w:rsid w:val="00A446C5"/>
    <w:rsid w:val="00A50361"/>
    <w:rsid w:val="00A72702"/>
    <w:rsid w:val="00AB58D1"/>
    <w:rsid w:val="00AC52DC"/>
    <w:rsid w:val="00B5420B"/>
    <w:rsid w:val="00B97816"/>
    <w:rsid w:val="00C12F95"/>
    <w:rsid w:val="00C21349"/>
    <w:rsid w:val="00C50E05"/>
    <w:rsid w:val="00C645F9"/>
    <w:rsid w:val="00C83F0D"/>
    <w:rsid w:val="00CB236B"/>
    <w:rsid w:val="00CC35B1"/>
    <w:rsid w:val="00D140D4"/>
    <w:rsid w:val="00D617A6"/>
    <w:rsid w:val="00D71837"/>
    <w:rsid w:val="00D84AED"/>
    <w:rsid w:val="00DB1637"/>
    <w:rsid w:val="00DD0B16"/>
    <w:rsid w:val="00E10A22"/>
    <w:rsid w:val="00E63018"/>
    <w:rsid w:val="00E65B7F"/>
    <w:rsid w:val="00E712B8"/>
    <w:rsid w:val="00EA250D"/>
    <w:rsid w:val="00EB2896"/>
    <w:rsid w:val="00EB7DC4"/>
    <w:rsid w:val="00F37889"/>
    <w:rsid w:val="00F55B6D"/>
    <w:rsid w:val="00F57440"/>
    <w:rsid w:val="00FA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EC35"/>
  <w15:chartTrackingRefBased/>
  <w15:docId w15:val="{69CC9052-A049-4603-ADD4-B6F037666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0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0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0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0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0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0D4"/>
    <w:rPr>
      <w:rFonts w:eastAsiaTheme="majorEastAsia" w:cstheme="majorBidi"/>
      <w:color w:val="272727" w:themeColor="text1" w:themeTint="D8"/>
    </w:rPr>
  </w:style>
  <w:style w:type="paragraph" w:styleId="Title">
    <w:name w:val="Title"/>
    <w:basedOn w:val="Normal"/>
    <w:next w:val="Normal"/>
    <w:link w:val="TitleChar"/>
    <w:uiPriority w:val="10"/>
    <w:qFormat/>
    <w:rsid w:val="00D14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0D4"/>
    <w:pPr>
      <w:spacing w:before="160"/>
      <w:jc w:val="center"/>
    </w:pPr>
    <w:rPr>
      <w:i/>
      <w:iCs/>
      <w:color w:val="404040" w:themeColor="text1" w:themeTint="BF"/>
    </w:rPr>
  </w:style>
  <w:style w:type="character" w:customStyle="1" w:styleId="QuoteChar">
    <w:name w:val="Quote Char"/>
    <w:basedOn w:val="DefaultParagraphFont"/>
    <w:link w:val="Quote"/>
    <w:uiPriority w:val="29"/>
    <w:rsid w:val="00D140D4"/>
    <w:rPr>
      <w:i/>
      <w:iCs/>
      <w:color w:val="404040" w:themeColor="text1" w:themeTint="BF"/>
    </w:rPr>
  </w:style>
  <w:style w:type="paragraph" w:styleId="ListParagraph">
    <w:name w:val="List Paragraph"/>
    <w:basedOn w:val="Normal"/>
    <w:uiPriority w:val="34"/>
    <w:qFormat/>
    <w:rsid w:val="00D140D4"/>
    <w:pPr>
      <w:ind w:left="720"/>
      <w:contextualSpacing/>
    </w:pPr>
  </w:style>
  <w:style w:type="character" w:styleId="IntenseEmphasis">
    <w:name w:val="Intense Emphasis"/>
    <w:basedOn w:val="DefaultParagraphFont"/>
    <w:uiPriority w:val="21"/>
    <w:qFormat/>
    <w:rsid w:val="00D140D4"/>
    <w:rPr>
      <w:i/>
      <w:iCs/>
      <w:color w:val="0F4761" w:themeColor="accent1" w:themeShade="BF"/>
    </w:rPr>
  </w:style>
  <w:style w:type="paragraph" w:styleId="IntenseQuote">
    <w:name w:val="Intense Quote"/>
    <w:basedOn w:val="Normal"/>
    <w:next w:val="Normal"/>
    <w:link w:val="IntenseQuoteChar"/>
    <w:uiPriority w:val="30"/>
    <w:qFormat/>
    <w:rsid w:val="00D14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0D4"/>
    <w:rPr>
      <w:i/>
      <w:iCs/>
      <w:color w:val="0F4761" w:themeColor="accent1" w:themeShade="BF"/>
    </w:rPr>
  </w:style>
  <w:style w:type="character" w:styleId="IntenseReference">
    <w:name w:val="Intense Reference"/>
    <w:basedOn w:val="DefaultParagraphFont"/>
    <w:uiPriority w:val="32"/>
    <w:qFormat/>
    <w:rsid w:val="00D140D4"/>
    <w:rPr>
      <w:b/>
      <w:bCs/>
      <w:smallCaps/>
      <w:color w:val="0F4761" w:themeColor="accent1" w:themeShade="BF"/>
      <w:spacing w:val="5"/>
    </w:rPr>
  </w:style>
  <w:style w:type="character" w:styleId="Hyperlink">
    <w:name w:val="Hyperlink"/>
    <w:basedOn w:val="DefaultParagraphFont"/>
    <w:uiPriority w:val="99"/>
    <w:unhideWhenUsed/>
    <w:rsid w:val="00F55B6D"/>
    <w:rPr>
      <w:color w:val="467886" w:themeColor="hyperlink"/>
      <w:u w:val="single"/>
    </w:rPr>
  </w:style>
  <w:style w:type="character" w:styleId="UnresolvedMention">
    <w:name w:val="Unresolved Mention"/>
    <w:basedOn w:val="DefaultParagraphFont"/>
    <w:uiPriority w:val="99"/>
    <w:semiHidden/>
    <w:unhideWhenUsed/>
    <w:rsid w:val="00F55B6D"/>
    <w:rPr>
      <w:color w:val="605E5C"/>
      <w:shd w:val="clear" w:color="auto" w:fill="E1DFDD"/>
    </w:rPr>
  </w:style>
  <w:style w:type="paragraph" w:customStyle="1" w:styleId="Default">
    <w:name w:val="Default"/>
    <w:rsid w:val="0028490F"/>
    <w:pPr>
      <w:autoSpaceDE w:val="0"/>
      <w:autoSpaceDN w:val="0"/>
      <w:adjustRightInd w:val="0"/>
      <w:spacing w:after="0" w:line="240" w:lineRule="auto"/>
    </w:pPr>
    <w:rPr>
      <w:rFonts w:ascii="Arial" w:hAnsi="Arial" w:cs="Arial"/>
      <w:color w:val="000000"/>
      <w:kern w:val="0"/>
      <w14:ligatures w14:val="none"/>
    </w:rPr>
  </w:style>
  <w:style w:type="character" w:styleId="FollowedHyperlink">
    <w:name w:val="FollowedHyperlink"/>
    <w:basedOn w:val="DefaultParagraphFont"/>
    <w:uiPriority w:val="99"/>
    <w:semiHidden/>
    <w:unhideWhenUsed/>
    <w:rsid w:val="00E10A22"/>
    <w:rPr>
      <w:color w:val="96607D" w:themeColor="followedHyperlink"/>
      <w:u w:val="single"/>
    </w:rPr>
  </w:style>
  <w:style w:type="paragraph" w:styleId="Header">
    <w:name w:val="header"/>
    <w:basedOn w:val="Normal"/>
    <w:link w:val="HeaderChar"/>
    <w:uiPriority w:val="99"/>
    <w:unhideWhenUsed/>
    <w:rsid w:val="00892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5E"/>
  </w:style>
  <w:style w:type="paragraph" w:styleId="Footer">
    <w:name w:val="footer"/>
    <w:basedOn w:val="Normal"/>
    <w:link w:val="FooterChar"/>
    <w:uiPriority w:val="99"/>
    <w:unhideWhenUsed/>
    <w:rsid w:val="00892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871472">
      <w:bodyDiv w:val="1"/>
      <w:marLeft w:val="0"/>
      <w:marRight w:val="0"/>
      <w:marTop w:val="0"/>
      <w:marBottom w:val="0"/>
      <w:divBdr>
        <w:top w:val="none" w:sz="0" w:space="0" w:color="auto"/>
        <w:left w:val="none" w:sz="0" w:space="0" w:color="auto"/>
        <w:bottom w:val="none" w:sz="0" w:space="0" w:color="auto"/>
        <w:right w:val="none" w:sz="0" w:space="0" w:color="auto"/>
      </w:divBdr>
    </w:div>
    <w:div w:id="347099601">
      <w:bodyDiv w:val="1"/>
      <w:marLeft w:val="0"/>
      <w:marRight w:val="0"/>
      <w:marTop w:val="0"/>
      <w:marBottom w:val="0"/>
      <w:divBdr>
        <w:top w:val="none" w:sz="0" w:space="0" w:color="auto"/>
        <w:left w:val="none" w:sz="0" w:space="0" w:color="auto"/>
        <w:bottom w:val="none" w:sz="0" w:space="0" w:color="auto"/>
        <w:right w:val="none" w:sz="0" w:space="0" w:color="auto"/>
      </w:divBdr>
    </w:div>
    <w:div w:id="690226554">
      <w:bodyDiv w:val="1"/>
      <w:marLeft w:val="0"/>
      <w:marRight w:val="0"/>
      <w:marTop w:val="0"/>
      <w:marBottom w:val="0"/>
      <w:divBdr>
        <w:top w:val="none" w:sz="0" w:space="0" w:color="auto"/>
        <w:left w:val="none" w:sz="0" w:space="0" w:color="auto"/>
        <w:bottom w:val="none" w:sz="0" w:space="0" w:color="auto"/>
        <w:right w:val="none" w:sz="0" w:space="0" w:color="auto"/>
      </w:divBdr>
    </w:div>
    <w:div w:id="843980483">
      <w:bodyDiv w:val="1"/>
      <w:marLeft w:val="0"/>
      <w:marRight w:val="0"/>
      <w:marTop w:val="0"/>
      <w:marBottom w:val="0"/>
      <w:divBdr>
        <w:top w:val="none" w:sz="0" w:space="0" w:color="auto"/>
        <w:left w:val="none" w:sz="0" w:space="0" w:color="auto"/>
        <w:bottom w:val="none" w:sz="0" w:space="0" w:color="auto"/>
        <w:right w:val="none" w:sz="0" w:space="0" w:color="auto"/>
      </w:divBdr>
    </w:div>
    <w:div w:id="892427102">
      <w:bodyDiv w:val="1"/>
      <w:marLeft w:val="0"/>
      <w:marRight w:val="0"/>
      <w:marTop w:val="0"/>
      <w:marBottom w:val="0"/>
      <w:divBdr>
        <w:top w:val="none" w:sz="0" w:space="0" w:color="auto"/>
        <w:left w:val="none" w:sz="0" w:space="0" w:color="auto"/>
        <w:bottom w:val="none" w:sz="0" w:space="0" w:color="auto"/>
        <w:right w:val="none" w:sz="0" w:space="0" w:color="auto"/>
      </w:divBdr>
    </w:div>
    <w:div w:id="1025669407">
      <w:bodyDiv w:val="1"/>
      <w:marLeft w:val="0"/>
      <w:marRight w:val="0"/>
      <w:marTop w:val="0"/>
      <w:marBottom w:val="0"/>
      <w:divBdr>
        <w:top w:val="none" w:sz="0" w:space="0" w:color="auto"/>
        <w:left w:val="none" w:sz="0" w:space="0" w:color="auto"/>
        <w:bottom w:val="none" w:sz="0" w:space="0" w:color="auto"/>
        <w:right w:val="none" w:sz="0" w:space="0" w:color="auto"/>
      </w:divBdr>
    </w:div>
    <w:div w:id="1045905500">
      <w:bodyDiv w:val="1"/>
      <w:marLeft w:val="0"/>
      <w:marRight w:val="0"/>
      <w:marTop w:val="0"/>
      <w:marBottom w:val="0"/>
      <w:divBdr>
        <w:top w:val="none" w:sz="0" w:space="0" w:color="auto"/>
        <w:left w:val="none" w:sz="0" w:space="0" w:color="auto"/>
        <w:bottom w:val="none" w:sz="0" w:space="0" w:color="auto"/>
        <w:right w:val="none" w:sz="0" w:space="0" w:color="auto"/>
      </w:divBdr>
    </w:div>
    <w:div w:id="1051080300">
      <w:bodyDiv w:val="1"/>
      <w:marLeft w:val="0"/>
      <w:marRight w:val="0"/>
      <w:marTop w:val="0"/>
      <w:marBottom w:val="0"/>
      <w:divBdr>
        <w:top w:val="none" w:sz="0" w:space="0" w:color="auto"/>
        <w:left w:val="none" w:sz="0" w:space="0" w:color="auto"/>
        <w:bottom w:val="none" w:sz="0" w:space="0" w:color="auto"/>
        <w:right w:val="none" w:sz="0" w:space="0" w:color="auto"/>
      </w:divBdr>
    </w:div>
    <w:div w:id="1057511445">
      <w:bodyDiv w:val="1"/>
      <w:marLeft w:val="0"/>
      <w:marRight w:val="0"/>
      <w:marTop w:val="0"/>
      <w:marBottom w:val="0"/>
      <w:divBdr>
        <w:top w:val="none" w:sz="0" w:space="0" w:color="auto"/>
        <w:left w:val="none" w:sz="0" w:space="0" w:color="auto"/>
        <w:bottom w:val="none" w:sz="0" w:space="0" w:color="auto"/>
        <w:right w:val="none" w:sz="0" w:space="0" w:color="auto"/>
      </w:divBdr>
    </w:div>
    <w:div w:id="1065564308">
      <w:bodyDiv w:val="1"/>
      <w:marLeft w:val="0"/>
      <w:marRight w:val="0"/>
      <w:marTop w:val="0"/>
      <w:marBottom w:val="0"/>
      <w:divBdr>
        <w:top w:val="none" w:sz="0" w:space="0" w:color="auto"/>
        <w:left w:val="none" w:sz="0" w:space="0" w:color="auto"/>
        <w:bottom w:val="none" w:sz="0" w:space="0" w:color="auto"/>
        <w:right w:val="none" w:sz="0" w:space="0" w:color="auto"/>
      </w:divBdr>
    </w:div>
    <w:div w:id="1166365603">
      <w:bodyDiv w:val="1"/>
      <w:marLeft w:val="0"/>
      <w:marRight w:val="0"/>
      <w:marTop w:val="0"/>
      <w:marBottom w:val="0"/>
      <w:divBdr>
        <w:top w:val="none" w:sz="0" w:space="0" w:color="auto"/>
        <w:left w:val="none" w:sz="0" w:space="0" w:color="auto"/>
        <w:bottom w:val="none" w:sz="0" w:space="0" w:color="auto"/>
        <w:right w:val="none" w:sz="0" w:space="0" w:color="auto"/>
      </w:divBdr>
    </w:div>
    <w:div w:id="1286617435">
      <w:bodyDiv w:val="1"/>
      <w:marLeft w:val="0"/>
      <w:marRight w:val="0"/>
      <w:marTop w:val="0"/>
      <w:marBottom w:val="0"/>
      <w:divBdr>
        <w:top w:val="none" w:sz="0" w:space="0" w:color="auto"/>
        <w:left w:val="none" w:sz="0" w:space="0" w:color="auto"/>
        <w:bottom w:val="none" w:sz="0" w:space="0" w:color="auto"/>
        <w:right w:val="none" w:sz="0" w:space="0" w:color="auto"/>
      </w:divBdr>
    </w:div>
    <w:div w:id="1327321722">
      <w:bodyDiv w:val="1"/>
      <w:marLeft w:val="0"/>
      <w:marRight w:val="0"/>
      <w:marTop w:val="0"/>
      <w:marBottom w:val="0"/>
      <w:divBdr>
        <w:top w:val="none" w:sz="0" w:space="0" w:color="auto"/>
        <w:left w:val="none" w:sz="0" w:space="0" w:color="auto"/>
        <w:bottom w:val="none" w:sz="0" w:space="0" w:color="auto"/>
        <w:right w:val="none" w:sz="0" w:space="0" w:color="auto"/>
      </w:divBdr>
    </w:div>
    <w:div w:id="1374502511">
      <w:bodyDiv w:val="1"/>
      <w:marLeft w:val="0"/>
      <w:marRight w:val="0"/>
      <w:marTop w:val="0"/>
      <w:marBottom w:val="0"/>
      <w:divBdr>
        <w:top w:val="none" w:sz="0" w:space="0" w:color="auto"/>
        <w:left w:val="none" w:sz="0" w:space="0" w:color="auto"/>
        <w:bottom w:val="none" w:sz="0" w:space="0" w:color="auto"/>
        <w:right w:val="none" w:sz="0" w:space="0" w:color="auto"/>
      </w:divBdr>
    </w:div>
    <w:div w:id="1535969287">
      <w:bodyDiv w:val="1"/>
      <w:marLeft w:val="0"/>
      <w:marRight w:val="0"/>
      <w:marTop w:val="0"/>
      <w:marBottom w:val="0"/>
      <w:divBdr>
        <w:top w:val="none" w:sz="0" w:space="0" w:color="auto"/>
        <w:left w:val="none" w:sz="0" w:space="0" w:color="auto"/>
        <w:bottom w:val="none" w:sz="0" w:space="0" w:color="auto"/>
        <w:right w:val="none" w:sz="0" w:space="0" w:color="auto"/>
      </w:divBdr>
    </w:div>
    <w:div w:id="1688017351">
      <w:bodyDiv w:val="1"/>
      <w:marLeft w:val="0"/>
      <w:marRight w:val="0"/>
      <w:marTop w:val="0"/>
      <w:marBottom w:val="0"/>
      <w:divBdr>
        <w:top w:val="none" w:sz="0" w:space="0" w:color="auto"/>
        <w:left w:val="none" w:sz="0" w:space="0" w:color="auto"/>
        <w:bottom w:val="none" w:sz="0" w:space="0" w:color="auto"/>
        <w:right w:val="none" w:sz="0" w:space="0" w:color="auto"/>
      </w:divBdr>
    </w:div>
    <w:div w:id="1740396408">
      <w:bodyDiv w:val="1"/>
      <w:marLeft w:val="0"/>
      <w:marRight w:val="0"/>
      <w:marTop w:val="0"/>
      <w:marBottom w:val="0"/>
      <w:divBdr>
        <w:top w:val="none" w:sz="0" w:space="0" w:color="auto"/>
        <w:left w:val="none" w:sz="0" w:space="0" w:color="auto"/>
        <w:bottom w:val="none" w:sz="0" w:space="0" w:color="auto"/>
        <w:right w:val="none" w:sz="0" w:space="0" w:color="auto"/>
      </w:divBdr>
    </w:div>
    <w:div w:id="197370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uidance/control-and-monitor-emissions-for-your-environmental-permit" TargetMode="External"/><Relationship Id="rId18" Type="http://schemas.openxmlformats.org/officeDocument/2006/relationships/hyperlink" Target="https://ciwmquals.co.uk/wp-content/uploads/2023/11/CIWM-Purpose-Statement_V3_HROC4.pdf" TargetMode="External"/><Relationship Id="rId3" Type="http://schemas.openxmlformats.org/officeDocument/2006/relationships/customXml" Target="../customXml/item3.xml"/><Relationship Id="rId21" Type="http://schemas.openxmlformats.org/officeDocument/2006/relationships/hyperlink" Target="https://ciwmquals.co.uk/wp-content/uploads/2023/11/CIWM-Purpose-Statement_V3_HROC4.pdf"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www.gov.uk/government/publications/environmental-permitting-h4-odour-management" TargetMode="External"/><Relationship Id="rId2" Type="http://schemas.openxmlformats.org/officeDocument/2006/relationships/customXml" Target="../customXml/item2.xml"/><Relationship Id="rId16" Type="http://schemas.openxmlformats.org/officeDocument/2006/relationships/hyperlink" Target="https://cdn.naturalresources.wales/media/684379/guidance-note-16-fire-prevention-mitigation-plan-english.pdf?mode=pad&amp;rnd=131654969480000000" TargetMode="External"/><Relationship Id="rId20" Type="http://schemas.openxmlformats.org/officeDocument/2006/relationships/hyperlink" Target="https://ciwmquals.co.uk/wp-content/uploads/2023/11/CIWM-Purpose-Statement_V3_LROC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dn.cyfoethnaturiol.cymru/media/2110/how-to-comply-with-your-environmental-permit.pdf?mode=pad&amp;rnd=131467604540000000"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ciwmquals.co.uk/wp-content/uploads/2023/11/CIWM-Purpose-Statement_V3_MROC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control-and-monitor-emissions-for-your-environmental-permi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REGU-219-5533783</_dlc_DocId>
    <_dlc_DocIdUrl xmlns="9be56660-2c31-41ef-bc00-23e72f632f2a">
      <Url>https://cyfoethnaturiolcymru.sharepoint.com/teams/Regulatory/Permitting/_layouts/15/DocIdRedir.aspx?ID=REGU-219-5533783</Url>
      <Description>REGU-219-5533783</Description>
    </_dlc_DocIdUrl>
    <Site_x0020_Name xmlns="859f7ad6-93f6-4205-b62b-a17f28acbbac">Greenacres Skip Hire Ltd</Site_x0020_Name>
    <Internal_x002f_External xmlns="859f7ad6-93f6-4205-b62b-a17f28acbbac">Outgoing document</Internal_x002f_External>
    <Post_x0020_code xmlns="859f7ad6-93f6-4205-b62b-a17f28acbbac">SA65 9RE</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Celtic Link Business Park, Ffordd Trebrython, Dwrbach, Fishguard, Pembrokeshire, SA65 9RE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2024-09-03T23:00:00+00:00</Document_x0020_Date>
    <Facility_x0020_Address xmlns="859f7ad6-93f6-4205-b62b-a17f28acbbac">Celtic Link Business Park, Ffordd Trebrython, Dwrbach, Fishguard</Facility_x0020_Address>
    <Environment_x0020_Sub_x0020_Folder xmlns="859f7ad6-93f6-4205-b62b-a17f28acbbac">Licences applications</Environment_x0020_Sub_x0020_Folder>
    <Customer_x0020_Name xmlns="859f7ad6-93f6-4205-b62b-a17f28acbbac">Greenacres Skip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3C4BA1C-01BC-4160-A716-5F07F94CD1A6}"/>
</file>

<file path=customXml/itemProps2.xml><?xml version="1.0" encoding="utf-8"?>
<ds:datastoreItem xmlns:ds="http://schemas.openxmlformats.org/officeDocument/2006/customXml" ds:itemID="{BFC3A53A-8607-48F8-9A64-4B664265B6C3}"/>
</file>

<file path=customXml/itemProps3.xml><?xml version="1.0" encoding="utf-8"?>
<ds:datastoreItem xmlns:ds="http://schemas.openxmlformats.org/officeDocument/2006/customXml" ds:itemID="{07C125B1-BA2E-479E-BF73-704693FA72DE}">
  <ds:schemaRefs>
    <ds:schemaRef ds:uri="http://schemas.microsoft.com/sharepoint/events"/>
  </ds:schemaRefs>
</ds:datastoreItem>
</file>

<file path=customXml/itemProps4.xml><?xml version="1.0" encoding="utf-8"?>
<ds:datastoreItem xmlns:ds="http://schemas.openxmlformats.org/officeDocument/2006/customXml" ds:itemID="{E8FF3C24-D8B8-46FF-8782-1D81C1C2E00C}">
  <ds:schemaRefs>
    <ds:schemaRef ds:uri="http://schemas.microsoft.com/sharepoint/v3/contenttype/forms"/>
  </ds:schemaRefs>
</ds:datastoreItem>
</file>

<file path=customXml/itemProps5.xml><?xml version="1.0" encoding="utf-8"?>
<ds:datastoreItem xmlns:ds="http://schemas.openxmlformats.org/officeDocument/2006/customXml" ds:itemID="{CF5B183C-3666-4275-91CD-3322139F4D20}">
  <ds:schemaRefs>
    <ds:schemaRef ds:uri="http://purl.org/dc/term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2</cp:revision>
  <dcterms:created xsi:type="dcterms:W3CDTF">2024-09-04T08:51:00Z</dcterms:created>
  <dcterms:modified xsi:type="dcterms:W3CDTF">2024-09-04T08:51:00Z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61b767df-8677-4d3d-9cd3-adc03da98efa</vt:lpwstr>
  </property>
  <property fmtid="{D5CDD505-2E9C-101B-9397-08002B2CF9AE}" pid="4" name="MediaServiceImageTags">
    <vt:lpwstr/>
  </property>
</Properties>
</file>