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035307DE" w:rsidR="00E515E5" w:rsidRPr="00F1596F" w:rsidRDefault="005D6CE4" w:rsidP="00A64BBB">
      <w:pPr>
        <w:pStyle w:val="CoverHeading1"/>
        <w:ind w:left="0"/>
      </w:pPr>
      <w:r>
        <w:t>Llay Power Limited (Llay Power Plant)</w:t>
      </w:r>
    </w:p>
    <w:p w14:paraId="14DB7184" w14:textId="77777777" w:rsidR="002A577F" w:rsidRDefault="002A577F" w:rsidP="00A64BBB">
      <w:pPr>
        <w:pStyle w:val="CoverHeading1"/>
        <w:ind w:left="0"/>
      </w:pPr>
    </w:p>
    <w:p w14:paraId="4B605DEA" w14:textId="35AEFAE2" w:rsidR="00A64BBB" w:rsidRPr="00F1596F" w:rsidRDefault="00A64BBB" w:rsidP="00A64BBB">
      <w:pPr>
        <w:pStyle w:val="CoverHeading1"/>
        <w:ind w:left="0"/>
      </w:pPr>
      <w:r>
        <w:t xml:space="preserve">Decision Document </w:t>
      </w:r>
    </w:p>
    <w:p w14:paraId="07B50E35" w14:textId="77777777" w:rsidR="00E515E5" w:rsidRDefault="00E515E5" w:rsidP="00A64BBB">
      <w:pPr>
        <w:pStyle w:val="RevNo"/>
        <w:ind w:left="0"/>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0CACF7BF" w14:textId="77777777" w:rsidR="005B7772" w:rsidRDefault="005B7772" w:rsidP="00422C98">
      <w:pPr>
        <w:pStyle w:val="CommentText"/>
        <w:rPr>
          <w:i/>
          <w:iCs/>
          <w:color w:val="FF00FF"/>
        </w:rPr>
      </w:pPr>
    </w:p>
    <w:p w14:paraId="08ED7B53" w14:textId="77777777" w:rsidR="005B7772" w:rsidRDefault="005B7772" w:rsidP="00422C98">
      <w:pPr>
        <w:pStyle w:val="CommentText"/>
        <w:rPr>
          <w:i/>
          <w:iCs/>
          <w:color w:val="FF00FF"/>
        </w:rPr>
      </w:pPr>
    </w:p>
    <w:p w14:paraId="4B21AC20" w14:textId="77777777" w:rsidR="005B7772" w:rsidRDefault="005B7772" w:rsidP="00422C98">
      <w:pPr>
        <w:pStyle w:val="CommentText"/>
        <w:rPr>
          <w:i/>
          <w:iCs/>
          <w:color w:val="FF00FF"/>
        </w:rPr>
      </w:pPr>
    </w:p>
    <w:p w14:paraId="3A88F9E3" w14:textId="77777777" w:rsidR="005B7772" w:rsidRDefault="005B7772" w:rsidP="00422C98">
      <w:pPr>
        <w:pStyle w:val="CommentText"/>
        <w:rPr>
          <w:i/>
          <w:iCs/>
          <w:color w:val="FF00FF"/>
        </w:rPr>
      </w:pPr>
    </w:p>
    <w:p w14:paraId="4DE39874" w14:textId="77777777" w:rsidR="005B7772" w:rsidRDefault="005B7772" w:rsidP="00422C98">
      <w:pPr>
        <w:pStyle w:val="CommentText"/>
        <w:rPr>
          <w:i/>
          <w:iCs/>
          <w:color w:val="FF00FF"/>
        </w:rPr>
      </w:pPr>
    </w:p>
    <w:p w14:paraId="0A38E615" w14:textId="77777777" w:rsidR="005B7772" w:rsidRDefault="005B7772" w:rsidP="00422C98">
      <w:pPr>
        <w:pStyle w:val="CommentText"/>
        <w:rPr>
          <w:i/>
          <w:iCs/>
          <w:color w:val="FF00FF"/>
        </w:rPr>
      </w:pPr>
    </w:p>
    <w:p w14:paraId="6BD6D03D" w14:textId="77777777" w:rsidR="005B7772" w:rsidRDefault="005B7772" w:rsidP="00422C98">
      <w:pPr>
        <w:pStyle w:val="CommentText"/>
        <w:rPr>
          <w:i/>
          <w:iCs/>
          <w:color w:val="FF00FF"/>
        </w:rPr>
      </w:pPr>
    </w:p>
    <w:p w14:paraId="2B758B0A" w14:textId="77777777" w:rsidR="005B7772" w:rsidRDefault="005B7772" w:rsidP="00422C98">
      <w:pPr>
        <w:pStyle w:val="CommentText"/>
        <w:rPr>
          <w:i/>
          <w:iCs/>
          <w:color w:val="FF00FF"/>
        </w:rPr>
      </w:pP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B403B67" w14:textId="77777777" w:rsidR="005B7772" w:rsidRDefault="005B7772" w:rsidP="00422C98">
      <w:pPr>
        <w:pStyle w:val="CommentText"/>
        <w:rPr>
          <w:i/>
          <w:iCs/>
          <w:color w:val="FF00FF"/>
        </w:rPr>
      </w:pPr>
    </w:p>
    <w:p w14:paraId="7BA0FF9F" w14:textId="77777777" w:rsidR="005B7772" w:rsidRDefault="005B7772"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5170AF65" w14:textId="77777777" w:rsidR="00903892" w:rsidRDefault="00903892" w:rsidP="005C5181">
      <w:pPr>
        <w:pStyle w:val="DDtext"/>
        <w:rPr>
          <w:b/>
          <w:bCs/>
          <w:color w:val="0091A5"/>
          <w:sz w:val="32"/>
          <w:szCs w:val="24"/>
        </w:rPr>
      </w:pPr>
    </w:p>
    <w:p w14:paraId="4C34321A" w14:textId="77777777" w:rsidR="00381DA3" w:rsidRDefault="00381DA3">
      <w:pPr>
        <w:jc w:val="left"/>
        <w:rPr>
          <w:rFonts w:cs="Arial"/>
          <w:b/>
          <w:bCs/>
          <w:color w:val="0091A5"/>
          <w:sz w:val="32"/>
          <w:szCs w:val="24"/>
        </w:rPr>
      </w:pPr>
      <w:r>
        <w:rPr>
          <w:b/>
          <w:bCs/>
          <w:color w:val="0091A5"/>
          <w:sz w:val="32"/>
          <w:szCs w:val="24"/>
        </w:rPr>
        <w:br w:type="page"/>
      </w:r>
    </w:p>
    <w:p w14:paraId="72B23D17" w14:textId="7A7A985D" w:rsidR="005B7772" w:rsidRPr="005C5181" w:rsidRDefault="005B7772" w:rsidP="005C5181">
      <w:pPr>
        <w:pStyle w:val="DDtext"/>
        <w:rPr>
          <w:b/>
          <w:bCs/>
          <w:color w:val="0091A5"/>
          <w:sz w:val="32"/>
          <w:szCs w:val="24"/>
        </w:rPr>
      </w:pPr>
      <w:r w:rsidRPr="005C5181">
        <w:rPr>
          <w:b/>
          <w:bCs/>
          <w:color w:val="0091A5"/>
          <w:sz w:val="32"/>
          <w:szCs w:val="24"/>
        </w:rPr>
        <w:lastRenderedPageBreak/>
        <w:t xml:space="preserve">Application for a </w:t>
      </w:r>
      <w:r w:rsidR="00903892" w:rsidRPr="005670C5">
        <w:rPr>
          <w:b/>
          <w:bCs/>
          <w:color w:val="0091A5"/>
          <w:sz w:val="32"/>
          <w:szCs w:val="24"/>
        </w:rPr>
        <w:t xml:space="preserve">Full </w:t>
      </w:r>
      <w:r w:rsidR="00903892">
        <w:rPr>
          <w:b/>
          <w:bCs/>
          <w:color w:val="0091A5"/>
          <w:sz w:val="32"/>
          <w:szCs w:val="24"/>
        </w:rPr>
        <w:t xml:space="preserve">Transfer </w:t>
      </w:r>
    </w:p>
    <w:p w14:paraId="08E5CFFE" w14:textId="77777777" w:rsidR="005B7772" w:rsidRPr="00B001F7" w:rsidRDefault="005B7772" w:rsidP="005B7772">
      <w:pPr>
        <w:pStyle w:val="DDtext"/>
        <w:rPr>
          <w:rFonts w:cs="Times New Roman"/>
          <w:i/>
          <w:iCs/>
        </w:rPr>
      </w:pPr>
    </w:p>
    <w:p w14:paraId="7369001D" w14:textId="09EB5FCE" w:rsidR="005B7772" w:rsidRPr="00B001F7" w:rsidRDefault="005B7772" w:rsidP="005B7772">
      <w:pPr>
        <w:pStyle w:val="DDtext"/>
        <w:rPr>
          <w:b/>
        </w:rPr>
      </w:pPr>
      <w:r w:rsidRPr="00B001F7">
        <w:rPr>
          <w:b/>
        </w:rPr>
        <w:t xml:space="preserve">The application number </w:t>
      </w:r>
      <w:proofErr w:type="gramStart"/>
      <w:r w:rsidR="00161C48" w:rsidRPr="00B001F7">
        <w:rPr>
          <w:b/>
        </w:rPr>
        <w:t>is:</w:t>
      </w:r>
      <w:proofErr w:type="gramEnd"/>
      <w:r w:rsidR="00161C48" w:rsidRPr="00B001F7">
        <w:rPr>
          <w:b/>
        </w:rPr>
        <w:t xml:space="preserve"> </w:t>
      </w:r>
      <w:r w:rsidRPr="00EE14CE">
        <w:rPr>
          <w:b/>
        </w:rPr>
        <w:t>PAN-0</w:t>
      </w:r>
      <w:r w:rsidR="005D6CE4" w:rsidRPr="00EE14CE">
        <w:rPr>
          <w:rFonts w:cs="Times New Roman"/>
          <w:b/>
        </w:rPr>
        <w:t>27</w:t>
      </w:r>
      <w:r w:rsidR="007623B2" w:rsidRPr="00EE14CE">
        <w:rPr>
          <w:rFonts w:cs="Times New Roman"/>
          <w:b/>
        </w:rPr>
        <w:t>698</w:t>
      </w:r>
      <w:r w:rsidR="00161C48" w:rsidRPr="00B001F7">
        <w:rPr>
          <w:rFonts w:cs="Times New Roman"/>
        </w:rPr>
        <w:t xml:space="preserve"> </w:t>
      </w:r>
    </w:p>
    <w:p w14:paraId="1E364542" w14:textId="722AE9DF" w:rsidR="005B7772" w:rsidRPr="00B001F7" w:rsidRDefault="005B7772" w:rsidP="005B7772">
      <w:pPr>
        <w:pStyle w:val="DDtext"/>
        <w:rPr>
          <w:rFonts w:cs="Times New Roman"/>
        </w:rPr>
      </w:pPr>
      <w:r w:rsidRPr="00B001F7">
        <w:rPr>
          <w:b/>
        </w:rPr>
        <w:t xml:space="preserve">The permit variation number is: </w:t>
      </w:r>
      <w:r w:rsidRPr="00EE14CE">
        <w:rPr>
          <w:b/>
        </w:rPr>
        <w:t>EPR/</w:t>
      </w:r>
      <w:r w:rsidR="00907F69" w:rsidRPr="00EE14CE">
        <w:rPr>
          <w:rFonts w:cs="Times New Roman"/>
          <w:b/>
        </w:rPr>
        <w:t>DB3392ZP</w:t>
      </w:r>
      <w:r w:rsidRPr="00EE14CE">
        <w:rPr>
          <w:rFonts w:cs="Times New Roman"/>
          <w:b/>
        </w:rPr>
        <w:t>/</w:t>
      </w:r>
      <w:r w:rsidR="00C4736C" w:rsidRPr="00EE14CE">
        <w:rPr>
          <w:b/>
        </w:rPr>
        <w:t>T00</w:t>
      </w:r>
      <w:r w:rsidR="00C4736C">
        <w:rPr>
          <w:b/>
        </w:rPr>
        <w:t>2</w:t>
      </w:r>
    </w:p>
    <w:p w14:paraId="0AE2B70A" w14:textId="77777777" w:rsidR="00161C48" w:rsidRPr="00B001F7" w:rsidRDefault="00161C48" w:rsidP="00161C48">
      <w:pPr>
        <w:pStyle w:val="DDtext"/>
        <w:rPr>
          <w:rFonts w:cs="Times New Roman"/>
        </w:rPr>
      </w:pPr>
    </w:p>
    <w:p w14:paraId="2123477F" w14:textId="1B94BBAE" w:rsidR="00161C48" w:rsidRPr="00B001F7" w:rsidRDefault="005B7772" w:rsidP="005B7772">
      <w:pPr>
        <w:pStyle w:val="DDtext"/>
        <w:rPr>
          <w:b/>
        </w:rPr>
      </w:pPr>
      <w:r w:rsidRPr="00B001F7">
        <w:rPr>
          <w:b/>
        </w:rPr>
        <w:t xml:space="preserve">The </w:t>
      </w:r>
      <w:r w:rsidR="00161C48" w:rsidRPr="00B001F7">
        <w:rPr>
          <w:b/>
        </w:rPr>
        <w:t xml:space="preserve">Transferor is: </w:t>
      </w:r>
      <w:r w:rsidR="00907F69" w:rsidRPr="00B001F7">
        <w:rPr>
          <w:bCs/>
        </w:rPr>
        <w:t>Biogas Technology Limited</w:t>
      </w:r>
    </w:p>
    <w:p w14:paraId="14861692" w14:textId="3832540B" w:rsidR="005B7772" w:rsidRPr="00B001F7" w:rsidRDefault="00161C48" w:rsidP="005B7772">
      <w:pPr>
        <w:pStyle w:val="DDtext"/>
        <w:rPr>
          <w:b/>
        </w:rPr>
      </w:pPr>
      <w:r w:rsidRPr="00B001F7">
        <w:rPr>
          <w:b/>
        </w:rPr>
        <w:t xml:space="preserve">The Transferee is: </w:t>
      </w:r>
      <w:r w:rsidR="005B7772" w:rsidRPr="00B001F7">
        <w:rPr>
          <w:b/>
        </w:rPr>
        <w:tab/>
      </w:r>
      <w:r w:rsidR="00907F69" w:rsidRPr="00B001F7">
        <w:rPr>
          <w:bCs/>
        </w:rPr>
        <w:t>Llay Power Limited</w:t>
      </w:r>
    </w:p>
    <w:p w14:paraId="1E786044" w14:textId="3EB700CE" w:rsidR="005B7772" w:rsidRPr="00B001F7" w:rsidRDefault="005B7772" w:rsidP="005C5181">
      <w:pPr>
        <w:pStyle w:val="DDtext"/>
        <w:rPr>
          <w:sz w:val="28"/>
          <w:szCs w:val="28"/>
        </w:rPr>
      </w:pPr>
      <w:r w:rsidRPr="00B001F7">
        <w:rPr>
          <w:b/>
        </w:rPr>
        <w:t>The Installation is located at:</w:t>
      </w:r>
      <w:r w:rsidR="00E01FD4" w:rsidRPr="00B001F7">
        <w:t xml:space="preserve"> </w:t>
      </w:r>
      <w:r w:rsidR="00E01FD4" w:rsidRPr="00B001F7">
        <w:rPr>
          <w:bCs/>
        </w:rPr>
        <w:t>Llay Power Plant, Llay Hall Farm, Llay, Wrexham, LL12 0PD</w:t>
      </w:r>
      <w:r w:rsidRPr="00B001F7">
        <w:rPr>
          <w:bCs/>
        </w:rPr>
        <w:tab/>
      </w:r>
    </w:p>
    <w:p w14:paraId="0B11CBAD" w14:textId="77777777" w:rsidR="005B7772" w:rsidRDefault="005B7772"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7CDC0BDF" w14:textId="1AAC9B4E" w:rsidR="005B7772" w:rsidRDefault="005B7772" w:rsidP="005B7772">
      <w:pPr>
        <w:pStyle w:val="DDtext"/>
      </w:pPr>
      <w:r>
        <w:t xml:space="preserve">Unless the decision document specifies </w:t>
      </w:r>
      <w:r w:rsidR="0073616B">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206599976"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0AE025B2" w14:textId="474B0189" w:rsidR="00381DA3"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06599976" w:history="1">
            <w:r w:rsidR="00381DA3" w:rsidRPr="00A40B14">
              <w:rPr>
                <w:rStyle w:val="Hyperlink"/>
                <w:noProof/>
              </w:rPr>
              <w:t>Contents</w:t>
            </w:r>
            <w:r w:rsidR="00381DA3">
              <w:rPr>
                <w:noProof/>
                <w:webHidden/>
              </w:rPr>
              <w:tab/>
            </w:r>
            <w:r w:rsidR="00381DA3">
              <w:rPr>
                <w:noProof/>
                <w:webHidden/>
              </w:rPr>
              <w:fldChar w:fldCharType="begin"/>
            </w:r>
            <w:r w:rsidR="00381DA3">
              <w:rPr>
                <w:noProof/>
                <w:webHidden/>
              </w:rPr>
              <w:instrText xml:space="preserve"> PAGEREF _Toc206599976 \h </w:instrText>
            </w:r>
            <w:r w:rsidR="00381DA3">
              <w:rPr>
                <w:noProof/>
                <w:webHidden/>
              </w:rPr>
            </w:r>
            <w:r w:rsidR="00381DA3">
              <w:rPr>
                <w:noProof/>
                <w:webHidden/>
              </w:rPr>
              <w:fldChar w:fldCharType="separate"/>
            </w:r>
            <w:r w:rsidR="00AB4A86">
              <w:rPr>
                <w:noProof/>
                <w:webHidden/>
              </w:rPr>
              <w:t>3</w:t>
            </w:r>
            <w:r w:rsidR="00381DA3">
              <w:rPr>
                <w:noProof/>
                <w:webHidden/>
              </w:rPr>
              <w:fldChar w:fldCharType="end"/>
            </w:r>
          </w:hyperlink>
        </w:p>
        <w:p w14:paraId="5412CA8C" w14:textId="262F0BBB"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77" w:history="1">
            <w:r w:rsidRPr="00A40B14">
              <w:rPr>
                <w:rStyle w:val="Hyperlink"/>
                <w:noProof/>
              </w:rPr>
              <w:t>1.</w:t>
            </w:r>
            <w:r>
              <w:rPr>
                <w:rFonts w:asciiTheme="minorHAnsi" w:eastAsiaTheme="minorEastAsia" w:hAnsiTheme="minorHAnsi" w:cstheme="minorBidi"/>
                <w:noProof/>
                <w:kern w:val="2"/>
                <w:szCs w:val="24"/>
                <w14:ligatures w14:val="standardContextual"/>
              </w:rPr>
              <w:tab/>
            </w:r>
            <w:r w:rsidRPr="00A40B14">
              <w:rPr>
                <w:rStyle w:val="Hyperlink"/>
                <w:noProof/>
              </w:rPr>
              <w:t>Executive summary</w:t>
            </w:r>
            <w:r>
              <w:rPr>
                <w:noProof/>
                <w:webHidden/>
              </w:rPr>
              <w:tab/>
            </w:r>
            <w:r>
              <w:rPr>
                <w:noProof/>
                <w:webHidden/>
              </w:rPr>
              <w:fldChar w:fldCharType="begin"/>
            </w:r>
            <w:r>
              <w:rPr>
                <w:noProof/>
                <w:webHidden/>
              </w:rPr>
              <w:instrText xml:space="preserve"> PAGEREF _Toc206599977 \h </w:instrText>
            </w:r>
            <w:r>
              <w:rPr>
                <w:noProof/>
                <w:webHidden/>
              </w:rPr>
            </w:r>
            <w:r>
              <w:rPr>
                <w:noProof/>
                <w:webHidden/>
              </w:rPr>
              <w:fldChar w:fldCharType="separate"/>
            </w:r>
            <w:r w:rsidR="00AB4A86">
              <w:rPr>
                <w:noProof/>
                <w:webHidden/>
              </w:rPr>
              <w:t>4</w:t>
            </w:r>
            <w:r>
              <w:rPr>
                <w:noProof/>
                <w:webHidden/>
              </w:rPr>
              <w:fldChar w:fldCharType="end"/>
            </w:r>
          </w:hyperlink>
        </w:p>
        <w:p w14:paraId="6FF12F21" w14:textId="6E031D0E" w:rsidR="00381DA3" w:rsidRDefault="00381DA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6599978" w:history="1">
            <w:r w:rsidRPr="00A40B14">
              <w:rPr>
                <w:rStyle w:val="Hyperlink"/>
                <w:noProof/>
              </w:rPr>
              <w:t>1.1.</w:t>
            </w:r>
            <w:r>
              <w:rPr>
                <w:rFonts w:asciiTheme="minorHAnsi" w:eastAsiaTheme="minorEastAsia" w:hAnsiTheme="minorHAnsi" w:cstheme="minorBidi"/>
                <w:noProof/>
                <w:kern w:val="2"/>
                <w:szCs w:val="24"/>
                <w14:ligatures w14:val="standardContextual"/>
              </w:rPr>
              <w:tab/>
            </w:r>
            <w:r w:rsidRPr="00A40B14">
              <w:rPr>
                <w:rStyle w:val="Hyperlink"/>
                <w:noProof/>
              </w:rPr>
              <w:t>Application summary</w:t>
            </w:r>
            <w:r>
              <w:rPr>
                <w:noProof/>
                <w:webHidden/>
              </w:rPr>
              <w:tab/>
            </w:r>
            <w:r>
              <w:rPr>
                <w:noProof/>
                <w:webHidden/>
              </w:rPr>
              <w:fldChar w:fldCharType="begin"/>
            </w:r>
            <w:r>
              <w:rPr>
                <w:noProof/>
                <w:webHidden/>
              </w:rPr>
              <w:instrText xml:space="preserve"> PAGEREF _Toc206599978 \h </w:instrText>
            </w:r>
            <w:r>
              <w:rPr>
                <w:noProof/>
                <w:webHidden/>
              </w:rPr>
            </w:r>
            <w:r>
              <w:rPr>
                <w:noProof/>
                <w:webHidden/>
              </w:rPr>
              <w:fldChar w:fldCharType="separate"/>
            </w:r>
            <w:r w:rsidR="00AB4A86">
              <w:rPr>
                <w:noProof/>
                <w:webHidden/>
              </w:rPr>
              <w:t>4</w:t>
            </w:r>
            <w:r>
              <w:rPr>
                <w:noProof/>
                <w:webHidden/>
              </w:rPr>
              <w:fldChar w:fldCharType="end"/>
            </w:r>
          </w:hyperlink>
        </w:p>
        <w:p w14:paraId="12A9EFC4" w14:textId="66C6EECC" w:rsidR="00381DA3" w:rsidRDefault="00381DA3">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6599979" w:history="1">
            <w:r w:rsidRPr="00A40B14">
              <w:rPr>
                <w:rStyle w:val="Hyperlink"/>
                <w:noProof/>
              </w:rPr>
              <w:t>1.2.</w:t>
            </w:r>
            <w:r>
              <w:rPr>
                <w:rFonts w:asciiTheme="minorHAnsi" w:eastAsiaTheme="minorEastAsia" w:hAnsiTheme="minorHAnsi" w:cstheme="minorBidi"/>
                <w:noProof/>
                <w:kern w:val="2"/>
                <w:szCs w:val="24"/>
                <w14:ligatures w14:val="standardContextual"/>
              </w:rPr>
              <w:tab/>
            </w:r>
            <w:r w:rsidRPr="00A40B14">
              <w:rPr>
                <w:rStyle w:val="Hyperlink"/>
                <w:noProof/>
              </w:rPr>
              <w:t>Our decision</w:t>
            </w:r>
            <w:r>
              <w:rPr>
                <w:noProof/>
                <w:webHidden/>
              </w:rPr>
              <w:tab/>
            </w:r>
            <w:r>
              <w:rPr>
                <w:noProof/>
                <w:webHidden/>
              </w:rPr>
              <w:fldChar w:fldCharType="begin"/>
            </w:r>
            <w:r>
              <w:rPr>
                <w:noProof/>
                <w:webHidden/>
              </w:rPr>
              <w:instrText xml:space="preserve"> PAGEREF _Toc206599979 \h </w:instrText>
            </w:r>
            <w:r>
              <w:rPr>
                <w:noProof/>
                <w:webHidden/>
              </w:rPr>
            </w:r>
            <w:r>
              <w:rPr>
                <w:noProof/>
                <w:webHidden/>
              </w:rPr>
              <w:fldChar w:fldCharType="separate"/>
            </w:r>
            <w:r w:rsidR="00AB4A86">
              <w:rPr>
                <w:noProof/>
                <w:webHidden/>
              </w:rPr>
              <w:t>4</w:t>
            </w:r>
            <w:r>
              <w:rPr>
                <w:noProof/>
                <w:webHidden/>
              </w:rPr>
              <w:fldChar w:fldCharType="end"/>
            </w:r>
          </w:hyperlink>
        </w:p>
        <w:p w14:paraId="1C5FDF8A" w14:textId="70921D4F"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80" w:history="1">
            <w:r w:rsidRPr="00A40B14">
              <w:rPr>
                <w:rStyle w:val="Hyperlink"/>
                <w:noProof/>
              </w:rPr>
              <w:t>2.</w:t>
            </w:r>
            <w:r>
              <w:rPr>
                <w:rFonts w:asciiTheme="minorHAnsi" w:eastAsiaTheme="minorEastAsia" w:hAnsiTheme="minorHAnsi" w:cstheme="minorBidi"/>
                <w:noProof/>
                <w:kern w:val="2"/>
                <w:szCs w:val="24"/>
                <w14:ligatures w14:val="standardContextual"/>
              </w:rPr>
              <w:tab/>
            </w:r>
            <w:r w:rsidRPr="00A40B14">
              <w:rPr>
                <w:rStyle w:val="Hyperlink"/>
                <w:noProof/>
              </w:rPr>
              <w:t>Receipt of the application</w:t>
            </w:r>
            <w:r>
              <w:rPr>
                <w:noProof/>
                <w:webHidden/>
              </w:rPr>
              <w:tab/>
            </w:r>
            <w:r>
              <w:rPr>
                <w:noProof/>
                <w:webHidden/>
              </w:rPr>
              <w:fldChar w:fldCharType="begin"/>
            </w:r>
            <w:r>
              <w:rPr>
                <w:noProof/>
                <w:webHidden/>
              </w:rPr>
              <w:instrText xml:space="preserve"> PAGEREF _Toc206599980 \h </w:instrText>
            </w:r>
            <w:r>
              <w:rPr>
                <w:noProof/>
                <w:webHidden/>
              </w:rPr>
            </w:r>
            <w:r>
              <w:rPr>
                <w:noProof/>
                <w:webHidden/>
              </w:rPr>
              <w:fldChar w:fldCharType="separate"/>
            </w:r>
            <w:r w:rsidR="00AB4A86">
              <w:rPr>
                <w:noProof/>
                <w:webHidden/>
              </w:rPr>
              <w:t>4</w:t>
            </w:r>
            <w:r>
              <w:rPr>
                <w:noProof/>
                <w:webHidden/>
              </w:rPr>
              <w:fldChar w:fldCharType="end"/>
            </w:r>
          </w:hyperlink>
        </w:p>
        <w:p w14:paraId="250F607D" w14:textId="211830C4"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81" w:history="1">
            <w:r w:rsidRPr="00A40B14">
              <w:rPr>
                <w:rStyle w:val="Hyperlink"/>
                <w:noProof/>
              </w:rPr>
              <w:t>3.</w:t>
            </w:r>
            <w:r>
              <w:rPr>
                <w:rFonts w:asciiTheme="minorHAnsi" w:eastAsiaTheme="minorEastAsia" w:hAnsiTheme="minorHAnsi" w:cstheme="minorBidi"/>
                <w:noProof/>
                <w:kern w:val="2"/>
                <w:szCs w:val="24"/>
                <w14:ligatures w14:val="standardContextual"/>
              </w:rPr>
              <w:tab/>
            </w:r>
            <w:r w:rsidRPr="00A40B14">
              <w:rPr>
                <w:rStyle w:val="Hyperlink"/>
                <w:noProof/>
              </w:rPr>
              <w:t>Confidential information</w:t>
            </w:r>
            <w:r>
              <w:rPr>
                <w:noProof/>
                <w:webHidden/>
              </w:rPr>
              <w:tab/>
            </w:r>
            <w:r>
              <w:rPr>
                <w:noProof/>
                <w:webHidden/>
              </w:rPr>
              <w:fldChar w:fldCharType="begin"/>
            </w:r>
            <w:r>
              <w:rPr>
                <w:noProof/>
                <w:webHidden/>
              </w:rPr>
              <w:instrText xml:space="preserve"> PAGEREF _Toc206599981 \h </w:instrText>
            </w:r>
            <w:r>
              <w:rPr>
                <w:noProof/>
                <w:webHidden/>
              </w:rPr>
            </w:r>
            <w:r>
              <w:rPr>
                <w:noProof/>
                <w:webHidden/>
              </w:rPr>
              <w:fldChar w:fldCharType="separate"/>
            </w:r>
            <w:r w:rsidR="00AB4A86">
              <w:rPr>
                <w:noProof/>
                <w:webHidden/>
              </w:rPr>
              <w:t>4</w:t>
            </w:r>
            <w:r>
              <w:rPr>
                <w:noProof/>
                <w:webHidden/>
              </w:rPr>
              <w:fldChar w:fldCharType="end"/>
            </w:r>
          </w:hyperlink>
        </w:p>
        <w:p w14:paraId="59F56D75" w14:textId="1536196D"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82" w:history="1">
            <w:r w:rsidRPr="00A40B14">
              <w:rPr>
                <w:rStyle w:val="Hyperlink"/>
                <w:noProof/>
              </w:rPr>
              <w:t>4.</w:t>
            </w:r>
            <w:r>
              <w:rPr>
                <w:rFonts w:asciiTheme="minorHAnsi" w:eastAsiaTheme="minorEastAsia" w:hAnsiTheme="minorHAnsi" w:cstheme="minorBidi"/>
                <w:noProof/>
                <w:kern w:val="2"/>
                <w:szCs w:val="24"/>
                <w14:ligatures w14:val="standardContextual"/>
              </w:rPr>
              <w:tab/>
            </w:r>
            <w:r w:rsidRPr="00A40B14">
              <w:rPr>
                <w:rStyle w:val="Hyperlink"/>
                <w:noProof/>
              </w:rPr>
              <w:t>Legislation</w:t>
            </w:r>
            <w:r>
              <w:rPr>
                <w:noProof/>
                <w:webHidden/>
              </w:rPr>
              <w:tab/>
            </w:r>
            <w:r>
              <w:rPr>
                <w:noProof/>
                <w:webHidden/>
              </w:rPr>
              <w:fldChar w:fldCharType="begin"/>
            </w:r>
            <w:r>
              <w:rPr>
                <w:noProof/>
                <w:webHidden/>
              </w:rPr>
              <w:instrText xml:space="preserve"> PAGEREF _Toc206599982 \h </w:instrText>
            </w:r>
            <w:r>
              <w:rPr>
                <w:noProof/>
                <w:webHidden/>
              </w:rPr>
            </w:r>
            <w:r>
              <w:rPr>
                <w:noProof/>
                <w:webHidden/>
              </w:rPr>
              <w:fldChar w:fldCharType="separate"/>
            </w:r>
            <w:r w:rsidR="00AB4A86">
              <w:rPr>
                <w:noProof/>
                <w:webHidden/>
              </w:rPr>
              <w:t>5</w:t>
            </w:r>
            <w:r>
              <w:rPr>
                <w:noProof/>
                <w:webHidden/>
              </w:rPr>
              <w:fldChar w:fldCharType="end"/>
            </w:r>
          </w:hyperlink>
        </w:p>
        <w:p w14:paraId="3774F75F" w14:textId="6DD34E73"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83" w:history="1">
            <w:r w:rsidRPr="00A40B14">
              <w:rPr>
                <w:rStyle w:val="Hyperlink"/>
                <w:noProof/>
              </w:rPr>
              <w:t>5.</w:t>
            </w:r>
            <w:r>
              <w:rPr>
                <w:rFonts w:asciiTheme="minorHAnsi" w:eastAsiaTheme="minorEastAsia" w:hAnsiTheme="minorHAnsi" w:cstheme="minorBidi"/>
                <w:noProof/>
                <w:kern w:val="2"/>
                <w:szCs w:val="24"/>
                <w14:ligatures w14:val="standardContextual"/>
              </w:rPr>
              <w:tab/>
            </w:r>
            <w:r w:rsidRPr="00A40B14">
              <w:rPr>
                <w:rStyle w:val="Hyperlink"/>
                <w:noProof/>
                <w:shd w:val="clear" w:color="auto" w:fill="FFFFFF"/>
              </w:rPr>
              <w:t>Operation of the installation</w:t>
            </w:r>
            <w:r>
              <w:rPr>
                <w:noProof/>
                <w:webHidden/>
              </w:rPr>
              <w:tab/>
            </w:r>
            <w:r>
              <w:rPr>
                <w:noProof/>
                <w:webHidden/>
              </w:rPr>
              <w:fldChar w:fldCharType="begin"/>
            </w:r>
            <w:r>
              <w:rPr>
                <w:noProof/>
                <w:webHidden/>
              </w:rPr>
              <w:instrText xml:space="preserve"> PAGEREF _Toc206599983 \h </w:instrText>
            </w:r>
            <w:r>
              <w:rPr>
                <w:noProof/>
                <w:webHidden/>
              </w:rPr>
            </w:r>
            <w:r>
              <w:rPr>
                <w:noProof/>
                <w:webHidden/>
              </w:rPr>
              <w:fldChar w:fldCharType="separate"/>
            </w:r>
            <w:r w:rsidR="00AB4A86">
              <w:rPr>
                <w:noProof/>
                <w:webHidden/>
              </w:rPr>
              <w:t>5</w:t>
            </w:r>
            <w:r>
              <w:rPr>
                <w:noProof/>
                <w:webHidden/>
              </w:rPr>
              <w:fldChar w:fldCharType="end"/>
            </w:r>
          </w:hyperlink>
        </w:p>
        <w:p w14:paraId="1D42D77F" w14:textId="597E754A" w:rsidR="00381DA3" w:rsidRDefault="00381DA3">
          <w:pPr>
            <w:pStyle w:val="TOC2"/>
            <w:tabs>
              <w:tab w:val="right" w:leader="dot" w:pos="9016"/>
            </w:tabs>
            <w:rPr>
              <w:rFonts w:asciiTheme="minorHAnsi" w:eastAsiaTheme="minorEastAsia" w:hAnsiTheme="minorHAnsi" w:cstheme="minorBidi"/>
              <w:noProof/>
              <w:kern w:val="2"/>
              <w:szCs w:val="24"/>
              <w14:ligatures w14:val="standardContextual"/>
            </w:rPr>
          </w:pPr>
          <w:hyperlink w:anchor="_Toc206599984" w:history="1">
            <w:r w:rsidRPr="00A40B14">
              <w:rPr>
                <w:rStyle w:val="Hyperlink"/>
                <w:noProof/>
              </w:rPr>
              <w:t>5.1. Operator competence</w:t>
            </w:r>
            <w:r>
              <w:rPr>
                <w:noProof/>
                <w:webHidden/>
              </w:rPr>
              <w:tab/>
            </w:r>
            <w:r>
              <w:rPr>
                <w:noProof/>
                <w:webHidden/>
              </w:rPr>
              <w:fldChar w:fldCharType="begin"/>
            </w:r>
            <w:r>
              <w:rPr>
                <w:noProof/>
                <w:webHidden/>
              </w:rPr>
              <w:instrText xml:space="preserve"> PAGEREF _Toc206599984 \h </w:instrText>
            </w:r>
            <w:r>
              <w:rPr>
                <w:noProof/>
                <w:webHidden/>
              </w:rPr>
            </w:r>
            <w:r>
              <w:rPr>
                <w:noProof/>
                <w:webHidden/>
              </w:rPr>
              <w:fldChar w:fldCharType="separate"/>
            </w:r>
            <w:r w:rsidR="00AB4A86">
              <w:rPr>
                <w:noProof/>
                <w:webHidden/>
              </w:rPr>
              <w:t>5</w:t>
            </w:r>
            <w:r>
              <w:rPr>
                <w:noProof/>
                <w:webHidden/>
              </w:rPr>
              <w:fldChar w:fldCharType="end"/>
            </w:r>
          </w:hyperlink>
        </w:p>
        <w:p w14:paraId="2851F0C4" w14:textId="77402737" w:rsidR="00381DA3" w:rsidRDefault="00381DA3">
          <w:pPr>
            <w:pStyle w:val="TOC2"/>
            <w:tabs>
              <w:tab w:val="right" w:leader="dot" w:pos="9016"/>
            </w:tabs>
            <w:rPr>
              <w:rFonts w:asciiTheme="minorHAnsi" w:eastAsiaTheme="minorEastAsia" w:hAnsiTheme="minorHAnsi" w:cstheme="minorBidi"/>
              <w:noProof/>
              <w:kern w:val="2"/>
              <w:szCs w:val="24"/>
              <w14:ligatures w14:val="standardContextual"/>
            </w:rPr>
          </w:pPr>
          <w:hyperlink w:anchor="_Toc206599985" w:history="1">
            <w:r w:rsidRPr="00A40B14">
              <w:rPr>
                <w:rStyle w:val="Hyperlink"/>
                <w:noProof/>
              </w:rPr>
              <w:t>5.2. Environmental Management System</w:t>
            </w:r>
            <w:r>
              <w:rPr>
                <w:noProof/>
                <w:webHidden/>
              </w:rPr>
              <w:tab/>
            </w:r>
            <w:r>
              <w:rPr>
                <w:noProof/>
                <w:webHidden/>
              </w:rPr>
              <w:fldChar w:fldCharType="begin"/>
            </w:r>
            <w:r>
              <w:rPr>
                <w:noProof/>
                <w:webHidden/>
              </w:rPr>
              <w:instrText xml:space="preserve"> PAGEREF _Toc206599985 \h </w:instrText>
            </w:r>
            <w:r>
              <w:rPr>
                <w:noProof/>
                <w:webHidden/>
              </w:rPr>
            </w:r>
            <w:r>
              <w:rPr>
                <w:noProof/>
                <w:webHidden/>
              </w:rPr>
              <w:fldChar w:fldCharType="separate"/>
            </w:r>
            <w:r w:rsidR="00AB4A86">
              <w:rPr>
                <w:noProof/>
                <w:webHidden/>
              </w:rPr>
              <w:t>6</w:t>
            </w:r>
            <w:r>
              <w:rPr>
                <w:noProof/>
                <w:webHidden/>
              </w:rPr>
              <w:fldChar w:fldCharType="end"/>
            </w:r>
          </w:hyperlink>
        </w:p>
        <w:p w14:paraId="6A8E4992" w14:textId="4B50DCDB"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86" w:history="1">
            <w:r w:rsidRPr="00A40B14">
              <w:rPr>
                <w:rStyle w:val="Hyperlink"/>
                <w:noProof/>
              </w:rPr>
              <w:t>6.</w:t>
            </w:r>
            <w:r>
              <w:rPr>
                <w:rFonts w:asciiTheme="minorHAnsi" w:eastAsiaTheme="minorEastAsia" w:hAnsiTheme="minorHAnsi" w:cstheme="minorBidi"/>
                <w:noProof/>
                <w:kern w:val="2"/>
                <w:szCs w:val="24"/>
                <w14:ligatures w14:val="standardContextual"/>
              </w:rPr>
              <w:tab/>
            </w:r>
            <w:r w:rsidRPr="00A40B14">
              <w:rPr>
                <w:rStyle w:val="Hyperlink"/>
                <w:noProof/>
              </w:rPr>
              <w:t>The Permit Conditions</w:t>
            </w:r>
            <w:r>
              <w:rPr>
                <w:noProof/>
                <w:webHidden/>
              </w:rPr>
              <w:tab/>
            </w:r>
            <w:r>
              <w:rPr>
                <w:noProof/>
                <w:webHidden/>
              </w:rPr>
              <w:fldChar w:fldCharType="begin"/>
            </w:r>
            <w:r>
              <w:rPr>
                <w:noProof/>
                <w:webHidden/>
              </w:rPr>
              <w:instrText xml:space="preserve"> PAGEREF _Toc206599986 \h </w:instrText>
            </w:r>
            <w:r>
              <w:rPr>
                <w:noProof/>
                <w:webHidden/>
              </w:rPr>
            </w:r>
            <w:r>
              <w:rPr>
                <w:noProof/>
                <w:webHidden/>
              </w:rPr>
              <w:fldChar w:fldCharType="separate"/>
            </w:r>
            <w:r w:rsidR="00AB4A86">
              <w:rPr>
                <w:noProof/>
                <w:webHidden/>
              </w:rPr>
              <w:t>6</w:t>
            </w:r>
            <w:r>
              <w:rPr>
                <w:noProof/>
                <w:webHidden/>
              </w:rPr>
              <w:fldChar w:fldCharType="end"/>
            </w:r>
          </w:hyperlink>
        </w:p>
        <w:p w14:paraId="6FA952FB" w14:textId="27AC60A2" w:rsidR="00381DA3" w:rsidRDefault="00381DA3">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6599987" w:history="1">
            <w:r w:rsidRPr="00A40B14">
              <w:rPr>
                <w:rStyle w:val="Hyperlink"/>
                <w:noProof/>
              </w:rPr>
              <w:t>7.</w:t>
            </w:r>
            <w:r>
              <w:rPr>
                <w:rFonts w:asciiTheme="minorHAnsi" w:eastAsiaTheme="minorEastAsia" w:hAnsiTheme="minorHAnsi" w:cstheme="minorBidi"/>
                <w:noProof/>
                <w:kern w:val="2"/>
                <w:szCs w:val="24"/>
                <w14:ligatures w14:val="standardContextual"/>
              </w:rPr>
              <w:tab/>
            </w:r>
            <w:r w:rsidRPr="00A40B14">
              <w:rPr>
                <w:rStyle w:val="Hyperlink"/>
                <w:noProof/>
              </w:rPr>
              <w:t>MCPD/SG Charges and Subsistence Fees</w:t>
            </w:r>
            <w:r>
              <w:rPr>
                <w:noProof/>
                <w:webHidden/>
              </w:rPr>
              <w:tab/>
            </w:r>
            <w:r>
              <w:rPr>
                <w:noProof/>
                <w:webHidden/>
              </w:rPr>
              <w:fldChar w:fldCharType="begin"/>
            </w:r>
            <w:r>
              <w:rPr>
                <w:noProof/>
                <w:webHidden/>
              </w:rPr>
              <w:instrText xml:space="preserve"> PAGEREF _Toc206599987 \h </w:instrText>
            </w:r>
            <w:r>
              <w:rPr>
                <w:noProof/>
                <w:webHidden/>
              </w:rPr>
            </w:r>
            <w:r>
              <w:rPr>
                <w:noProof/>
                <w:webHidden/>
              </w:rPr>
              <w:fldChar w:fldCharType="separate"/>
            </w:r>
            <w:r w:rsidR="00AB4A86">
              <w:rPr>
                <w:noProof/>
                <w:webHidden/>
              </w:rPr>
              <w:t>7</w:t>
            </w:r>
            <w:r>
              <w:rPr>
                <w:noProof/>
                <w:webHidden/>
              </w:rPr>
              <w:fldChar w:fldCharType="end"/>
            </w:r>
          </w:hyperlink>
        </w:p>
        <w:p w14:paraId="1110F599" w14:textId="4DE16B6E"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02806887" w:rsidR="002A577F" w:rsidRDefault="002A577F" w:rsidP="00E379F1">
      <w:pPr>
        <w:pStyle w:val="Heading1"/>
      </w:pPr>
    </w:p>
    <w:p w14:paraId="1336C5A8" w14:textId="374983DE" w:rsidR="002B6B2F" w:rsidRDefault="002B6B2F" w:rsidP="002B6B2F">
      <w:pPr>
        <w:rPr>
          <w:lang w:eastAsia="en-US"/>
        </w:rPr>
      </w:pPr>
    </w:p>
    <w:p w14:paraId="1A54B138" w14:textId="3E1F7574" w:rsidR="002B6B2F" w:rsidRDefault="002B6B2F" w:rsidP="002B6B2F">
      <w:pPr>
        <w:rPr>
          <w:lang w:eastAsia="en-US"/>
        </w:rPr>
      </w:pPr>
    </w:p>
    <w:p w14:paraId="57E9C140" w14:textId="3DA7937C" w:rsidR="002B6B2F" w:rsidRDefault="002B6B2F" w:rsidP="002B6B2F">
      <w:pPr>
        <w:rPr>
          <w:lang w:eastAsia="en-US"/>
        </w:rPr>
      </w:pPr>
    </w:p>
    <w:p w14:paraId="60D1D0B7" w14:textId="77777777" w:rsidR="002B6B2F" w:rsidRPr="002B6B2F" w:rsidRDefault="002B6B2F" w:rsidP="002B6B2F">
      <w:pPr>
        <w:rPr>
          <w:lang w:eastAsia="en-US"/>
        </w:rPr>
      </w:pPr>
    </w:p>
    <w:p w14:paraId="4BF7D60D" w14:textId="77777777" w:rsidR="005B0AFC" w:rsidRDefault="005B0AFC" w:rsidP="003D4414">
      <w:pPr>
        <w:pStyle w:val="DraftingNoteText"/>
      </w:pPr>
    </w:p>
    <w:p w14:paraId="68F55847" w14:textId="6134DAB0" w:rsidR="005B0AFC" w:rsidRDefault="00A734C7" w:rsidP="005B0AFC">
      <w:pPr>
        <w:pStyle w:val="Heading1"/>
        <w:numPr>
          <w:ilvl w:val="0"/>
          <w:numId w:val="30"/>
        </w:numPr>
      </w:pPr>
      <w:bookmarkStart w:id="1" w:name="_Toc206599977"/>
      <w:r>
        <w:lastRenderedPageBreak/>
        <w:t>Executive summary</w:t>
      </w:r>
      <w:bookmarkEnd w:id="1"/>
      <w:r>
        <w:t xml:space="preserve"> </w:t>
      </w:r>
    </w:p>
    <w:p w14:paraId="0323998A" w14:textId="77777777" w:rsidR="005B0AFC" w:rsidRDefault="005B0AFC" w:rsidP="005B0AFC">
      <w:pPr>
        <w:rPr>
          <w:lang w:eastAsia="en-US"/>
        </w:rPr>
      </w:pPr>
    </w:p>
    <w:p w14:paraId="52FF7469" w14:textId="15EEDFD9" w:rsidR="005B0AFC" w:rsidRDefault="00555D64" w:rsidP="00B02D47">
      <w:pPr>
        <w:pStyle w:val="Heading2"/>
        <w:numPr>
          <w:ilvl w:val="1"/>
          <w:numId w:val="30"/>
        </w:numPr>
      </w:pPr>
      <w:bookmarkStart w:id="2" w:name="_Toc206599978"/>
      <w:r>
        <w:t>Application summary</w:t>
      </w:r>
      <w:bookmarkEnd w:id="2"/>
      <w:r>
        <w:t xml:space="preserve"> </w:t>
      </w:r>
    </w:p>
    <w:p w14:paraId="707C8607" w14:textId="5695E910" w:rsidR="00161C48" w:rsidRDefault="00903892" w:rsidP="0073616B">
      <w:pPr>
        <w:pStyle w:val="DDtext"/>
        <w:rPr>
          <w:lang w:eastAsia="en-US"/>
        </w:rPr>
      </w:pPr>
      <w:r w:rsidRPr="008B289D">
        <w:rPr>
          <w:lang w:eastAsia="en-US"/>
        </w:rPr>
        <w:t>Application has been made to transfer the environmental permit for</w:t>
      </w:r>
      <w:r w:rsidR="000516C2" w:rsidRPr="008B289D">
        <w:rPr>
          <w:lang w:eastAsia="en-US"/>
        </w:rPr>
        <w:t xml:space="preserve"> Llay Power Plant</w:t>
      </w:r>
      <w:r w:rsidRPr="008B289D">
        <w:rPr>
          <w:lang w:eastAsia="en-US"/>
        </w:rPr>
        <w:t xml:space="preserve"> from </w:t>
      </w:r>
      <w:r w:rsidR="000516C2" w:rsidRPr="008B289D">
        <w:rPr>
          <w:lang w:eastAsia="en-US"/>
        </w:rPr>
        <w:t>Biogas Technology Limited</w:t>
      </w:r>
      <w:r w:rsidRPr="008B289D">
        <w:rPr>
          <w:lang w:eastAsia="en-US"/>
        </w:rPr>
        <w:t xml:space="preserve"> </w:t>
      </w:r>
      <w:r w:rsidR="00C47BAD" w:rsidRPr="008B289D">
        <w:rPr>
          <w:lang w:eastAsia="en-US"/>
        </w:rPr>
        <w:t xml:space="preserve">(the </w:t>
      </w:r>
      <w:r w:rsidRPr="008B289D">
        <w:rPr>
          <w:lang w:eastAsia="en-US"/>
        </w:rPr>
        <w:t>“transferor”</w:t>
      </w:r>
      <w:r w:rsidR="00C47BAD" w:rsidRPr="008B289D">
        <w:rPr>
          <w:lang w:eastAsia="en-US"/>
        </w:rPr>
        <w:t>)</w:t>
      </w:r>
      <w:r w:rsidRPr="008B289D">
        <w:rPr>
          <w:lang w:eastAsia="en-US"/>
        </w:rPr>
        <w:t xml:space="preserve"> to </w:t>
      </w:r>
      <w:r w:rsidR="000516C2" w:rsidRPr="008B289D">
        <w:rPr>
          <w:lang w:eastAsia="en-US"/>
        </w:rPr>
        <w:t>Llay Power Limited</w:t>
      </w:r>
      <w:r w:rsidRPr="008B289D">
        <w:rPr>
          <w:lang w:eastAsia="en-US"/>
        </w:rPr>
        <w:t xml:space="preserve"> </w:t>
      </w:r>
      <w:r w:rsidR="00C47BAD" w:rsidRPr="008B289D">
        <w:rPr>
          <w:lang w:eastAsia="en-US"/>
        </w:rPr>
        <w:t xml:space="preserve">(the </w:t>
      </w:r>
      <w:r w:rsidRPr="008B289D">
        <w:rPr>
          <w:lang w:eastAsia="en-US"/>
        </w:rPr>
        <w:t>“transferee”</w:t>
      </w:r>
      <w:r w:rsidR="00C47BAD" w:rsidRPr="008B289D">
        <w:rPr>
          <w:lang w:eastAsia="en-US"/>
        </w:rPr>
        <w:t>)</w:t>
      </w:r>
      <w:r w:rsidRPr="008B289D">
        <w:rPr>
          <w:lang w:eastAsia="en-US"/>
        </w:rPr>
        <w:t xml:space="preserve"> in full. </w:t>
      </w:r>
    </w:p>
    <w:p w14:paraId="5AFF3D04" w14:textId="77777777" w:rsidR="00B001F7" w:rsidRPr="008B289D" w:rsidRDefault="00B001F7" w:rsidP="0073616B">
      <w:pPr>
        <w:pStyle w:val="DDtext"/>
        <w:rPr>
          <w:lang w:eastAsia="en-US"/>
        </w:rPr>
      </w:pPr>
    </w:p>
    <w:p w14:paraId="359FAB5D" w14:textId="373D93AA" w:rsidR="000516C2" w:rsidRDefault="00D9440B" w:rsidP="0073616B">
      <w:pPr>
        <w:pStyle w:val="DDtext"/>
        <w:rPr>
          <w:lang w:eastAsia="en-US"/>
        </w:rPr>
      </w:pPr>
      <w:r>
        <w:rPr>
          <w:lang w:eastAsia="en-US"/>
        </w:rPr>
        <w:t xml:space="preserve">There will be a limited change in management as a result of this transfer. </w:t>
      </w:r>
    </w:p>
    <w:p w14:paraId="55E99EFC" w14:textId="77777777" w:rsidR="00B001F7" w:rsidRPr="00C47BAD" w:rsidRDefault="00B001F7" w:rsidP="0073616B">
      <w:pPr>
        <w:pStyle w:val="DDtext"/>
        <w:rPr>
          <w:lang w:eastAsia="en-US"/>
        </w:rPr>
      </w:pPr>
    </w:p>
    <w:p w14:paraId="0761DCD0" w14:textId="2DE5EE61" w:rsidR="00161C48" w:rsidRPr="00903892" w:rsidRDefault="00D9440B" w:rsidP="008B289D">
      <w:pPr>
        <w:pStyle w:val="DDtext"/>
        <w:rPr>
          <w:lang w:eastAsia="en-US"/>
        </w:rPr>
      </w:pPr>
      <w:r>
        <w:rPr>
          <w:lang w:eastAsia="en-US"/>
        </w:rPr>
        <w:t xml:space="preserve">During the determination, it was noted that the </w:t>
      </w:r>
      <w:r w:rsidR="0039528F">
        <w:rPr>
          <w:lang w:eastAsia="en-US"/>
        </w:rPr>
        <w:t>permit reference number requires updating in the issued permit from PAN-016681 to EPR</w:t>
      </w:r>
      <w:r w:rsidR="00C4736C">
        <w:rPr>
          <w:lang w:eastAsia="en-US"/>
        </w:rPr>
        <w:t>/</w:t>
      </w:r>
      <w:r w:rsidR="0039528F">
        <w:rPr>
          <w:lang w:eastAsia="en-US"/>
        </w:rPr>
        <w:t>DB3392ZP</w:t>
      </w:r>
      <w:r w:rsidR="007B41AE">
        <w:rPr>
          <w:lang w:eastAsia="en-US"/>
        </w:rPr>
        <w:t>. This has been updated in the transferred permit.</w:t>
      </w:r>
    </w:p>
    <w:p w14:paraId="4C5090A0" w14:textId="7A1D40CD" w:rsidR="006412B4" w:rsidRDefault="00163F9D" w:rsidP="00AD20F0">
      <w:pPr>
        <w:pStyle w:val="Heading2"/>
        <w:numPr>
          <w:ilvl w:val="1"/>
          <w:numId w:val="30"/>
        </w:numPr>
      </w:pPr>
      <w:bookmarkStart w:id="3" w:name="_Toc206599979"/>
      <w:r>
        <w:t>Our d</w:t>
      </w:r>
      <w:r w:rsidRPr="00163F9D">
        <w:t>ecision</w:t>
      </w:r>
      <w:bookmarkEnd w:id="3"/>
    </w:p>
    <w:p w14:paraId="0619C64E" w14:textId="692CAF38" w:rsidR="00903892" w:rsidRDefault="00903892" w:rsidP="0073616B">
      <w:pPr>
        <w:pStyle w:val="DDtext"/>
      </w:pPr>
      <w:r w:rsidRPr="00161C48">
        <w:t xml:space="preserve">We have decided to grant the transfer for </w:t>
      </w:r>
      <w:r w:rsidR="003A521C">
        <w:t>Llay Power Plant</w:t>
      </w:r>
      <w:r w:rsidRPr="00161C48">
        <w:t xml:space="preserve"> from</w:t>
      </w:r>
      <w:r w:rsidRPr="00B45EA7">
        <w:rPr>
          <w:color w:val="FF00FF"/>
        </w:rPr>
        <w:t xml:space="preserve"> </w:t>
      </w:r>
      <w:r w:rsidR="003A521C">
        <w:t xml:space="preserve">Biogas Technology </w:t>
      </w:r>
      <w:r w:rsidR="003A521C" w:rsidRPr="00D70049">
        <w:t>Limited</w:t>
      </w:r>
      <w:r w:rsidRPr="00D70049">
        <w:t xml:space="preserve"> to </w:t>
      </w:r>
      <w:r w:rsidR="000516C2" w:rsidRPr="00D70049">
        <w:t>Llay Power Limited</w:t>
      </w:r>
      <w:r w:rsidRPr="00D70049">
        <w:t xml:space="preserve">. </w:t>
      </w:r>
    </w:p>
    <w:p w14:paraId="037C735E" w14:textId="77777777" w:rsidR="00B001F7" w:rsidRPr="00B45EA7" w:rsidRDefault="00B001F7" w:rsidP="0073616B">
      <w:pPr>
        <w:pStyle w:val="DDtext"/>
      </w:pPr>
    </w:p>
    <w:p w14:paraId="49B26B91" w14:textId="4D749247" w:rsidR="00903892" w:rsidRDefault="00903892" w:rsidP="003A5EF2">
      <w:pPr>
        <w:pStyle w:val="DDtext"/>
      </w:pPr>
      <w:r w:rsidRPr="00B45EA7">
        <w:t>We consider in reaching that decision we have taken into account all relevant considerations and legal requirements and that the permit will ensure that the appropriate level of environmental protection is provided.</w:t>
      </w:r>
    </w:p>
    <w:p w14:paraId="3A73FBD3" w14:textId="4695D004" w:rsidR="00720AAB" w:rsidRPr="00720AAB" w:rsidRDefault="00D22C90" w:rsidP="00720AAB">
      <w:pPr>
        <w:pStyle w:val="Heading1"/>
        <w:numPr>
          <w:ilvl w:val="0"/>
          <w:numId w:val="30"/>
        </w:numPr>
      </w:pPr>
      <w:bookmarkStart w:id="4" w:name="_Toc206599980"/>
      <w:r>
        <w:t>Rec</w:t>
      </w:r>
      <w:r w:rsidR="0089635C">
        <w:t>eipt of the application</w:t>
      </w:r>
      <w:bookmarkEnd w:id="4"/>
      <w:r w:rsidR="0089635C">
        <w:t xml:space="preserve"> </w:t>
      </w:r>
    </w:p>
    <w:p w14:paraId="4ABF8202" w14:textId="217C7E61" w:rsidR="008E2A19" w:rsidRDefault="008E2A19" w:rsidP="008E2A19">
      <w:pPr>
        <w:autoSpaceDE w:val="0"/>
        <w:autoSpaceDN w:val="0"/>
        <w:adjustRightInd w:val="0"/>
        <w:spacing w:line="360" w:lineRule="auto"/>
        <w:rPr>
          <w:rFonts w:cs="Arial"/>
          <w:color w:val="000000"/>
          <w:szCs w:val="24"/>
        </w:rPr>
      </w:pPr>
      <w:r w:rsidRPr="005C0C4F">
        <w:rPr>
          <w:rFonts w:cs="Arial"/>
          <w:color w:val="000000"/>
          <w:szCs w:val="24"/>
        </w:rPr>
        <w:t xml:space="preserve">The </w:t>
      </w:r>
      <w:r>
        <w:rPr>
          <w:rFonts w:cs="Arial"/>
          <w:color w:val="000000"/>
          <w:szCs w:val="24"/>
        </w:rPr>
        <w:t>a</w:t>
      </w:r>
      <w:r w:rsidRPr="005C0C4F">
        <w:rPr>
          <w:rFonts w:cs="Arial"/>
          <w:color w:val="000000"/>
          <w:szCs w:val="24"/>
        </w:rPr>
        <w:t xml:space="preserve">pplication was accepted as duly made </w:t>
      </w:r>
      <w:r w:rsidRPr="00651EE4">
        <w:rPr>
          <w:rFonts w:cs="Arial"/>
          <w:szCs w:val="24"/>
        </w:rPr>
        <w:t xml:space="preserve">on </w:t>
      </w:r>
      <w:r w:rsidR="00D96391" w:rsidRPr="00651EE4">
        <w:rPr>
          <w:rFonts w:cs="Arial"/>
          <w:szCs w:val="24"/>
        </w:rPr>
        <w:t>11/12/2024</w:t>
      </w:r>
      <w:r w:rsidRPr="00651EE4">
        <w:rPr>
          <w:rFonts w:cs="Arial"/>
          <w:b/>
          <w:bCs/>
          <w:szCs w:val="24"/>
        </w:rPr>
        <w:t xml:space="preserve">. </w:t>
      </w:r>
      <w:r w:rsidRPr="005C0C4F">
        <w:rPr>
          <w:rFonts w:cs="Arial"/>
          <w:color w:val="000000"/>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3B8D13F0" w14:textId="1A03A2E9" w:rsidR="00D15527" w:rsidRDefault="00D15527" w:rsidP="00E74FD3">
      <w:pPr>
        <w:pStyle w:val="Heading1"/>
        <w:numPr>
          <w:ilvl w:val="0"/>
          <w:numId w:val="30"/>
        </w:numPr>
      </w:pPr>
      <w:bookmarkStart w:id="5" w:name="_Toc206599981"/>
      <w:r w:rsidRPr="00D15527">
        <w:t>Confidential information</w:t>
      </w:r>
      <w:bookmarkEnd w:id="5"/>
      <w:r w:rsidRPr="00D15527">
        <w:t xml:space="preserve"> </w:t>
      </w:r>
    </w:p>
    <w:p w14:paraId="469C0948" w14:textId="3FAFC3C2" w:rsidR="005708C9" w:rsidRPr="00787427" w:rsidRDefault="00CC4C26" w:rsidP="00DC49F9">
      <w:pPr>
        <w:pStyle w:val="DDtext"/>
        <w:rPr>
          <w:i/>
          <w:iCs/>
          <w:color w:val="FF00FF"/>
        </w:rPr>
      </w:pPr>
      <w:r w:rsidRPr="001D6477">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5347DF3F" w14:textId="696F66C5" w:rsidR="00183A0F" w:rsidRDefault="00183A0F" w:rsidP="00E74FD3">
      <w:pPr>
        <w:pStyle w:val="Heading1"/>
        <w:numPr>
          <w:ilvl w:val="0"/>
          <w:numId w:val="30"/>
        </w:numPr>
      </w:pPr>
      <w:bookmarkStart w:id="6" w:name="_Toc206599982"/>
      <w:r w:rsidRPr="00183A0F">
        <w:lastRenderedPageBreak/>
        <w:t>Legislation</w:t>
      </w:r>
      <w:bookmarkEnd w:id="6"/>
      <w:r w:rsidRPr="00183A0F">
        <w:t xml:space="preserve"> </w:t>
      </w:r>
    </w:p>
    <w:p w14:paraId="2D6E81DD" w14:textId="3C903951" w:rsidR="00183A0F" w:rsidRPr="00203D89" w:rsidRDefault="00183A0F" w:rsidP="00183A0F">
      <w:pPr>
        <w:pStyle w:val="DDtext"/>
      </w:pPr>
      <w:r w:rsidRPr="00203D89">
        <w:t xml:space="preserve">The </w:t>
      </w:r>
      <w:r w:rsidR="003A5EF2" w:rsidRPr="003A5EF2">
        <w:t>transfer</w:t>
      </w:r>
      <w:r w:rsidRPr="003A5EF2">
        <w:t xml:space="preserve"> </w:t>
      </w:r>
      <w:r w:rsidRPr="00203D89">
        <w:t xml:space="preserve">will be </w:t>
      </w:r>
      <w:r w:rsidRPr="003A5EF2">
        <w:t>granted</w:t>
      </w:r>
      <w:r w:rsidRPr="00203D89">
        <w:t xml:space="preserve"> under Regulation </w:t>
      </w:r>
      <w:r w:rsidR="003A5EF2" w:rsidRPr="003A5EF2">
        <w:t>21</w:t>
      </w:r>
      <w:r w:rsidRPr="003A5EF2">
        <w:t xml:space="preserve"> </w:t>
      </w:r>
      <w:r w:rsidRPr="00203D89">
        <w:t xml:space="preserve">of the EPR.  The Environmental Permitting regime is a legal vehicle which delivers most of the relevant legal requirements for activities falling within its scope. In particular, the regulated facility is: </w:t>
      </w:r>
    </w:p>
    <w:p w14:paraId="5888B4FB" w14:textId="77777777" w:rsidR="00733902" w:rsidRPr="004C60BC" w:rsidRDefault="00733902" w:rsidP="00183A0F">
      <w:pPr>
        <w:pStyle w:val="DDList"/>
        <w:rPr>
          <w:sz w:val="24"/>
          <w:szCs w:val="24"/>
        </w:rPr>
      </w:pPr>
      <w:r w:rsidRPr="004C60BC">
        <w:rPr>
          <w:sz w:val="24"/>
          <w:szCs w:val="24"/>
        </w:rPr>
        <w:t xml:space="preserve">plant as described by Schedule 25A and Schedule 25B covering the Medium Combustion Plant Directive (MCPD) and Specified Generator (SG) regulations </w:t>
      </w:r>
      <w:proofErr w:type="gramStart"/>
      <w:r w:rsidRPr="004C60BC">
        <w:rPr>
          <w:sz w:val="24"/>
          <w:szCs w:val="24"/>
        </w:rPr>
        <w:t>respectively;</w:t>
      </w:r>
      <w:proofErr w:type="gramEnd"/>
    </w:p>
    <w:p w14:paraId="0A3379CC" w14:textId="6C56C9CD" w:rsidR="00183A0F" w:rsidRPr="004C60BC" w:rsidRDefault="00183A0F" w:rsidP="00183A0F">
      <w:pPr>
        <w:pStyle w:val="DDList"/>
        <w:rPr>
          <w:sz w:val="24"/>
          <w:szCs w:val="24"/>
        </w:rPr>
      </w:pPr>
      <w:r w:rsidRPr="004C60BC">
        <w:rPr>
          <w:sz w:val="24"/>
          <w:szCs w:val="24"/>
        </w:rPr>
        <w:t>subject to aspects of the Well-Being of Future Generations (Wales) Act 2015 and the Environment (Wales) Act 2016</w:t>
      </w:r>
      <w:r w:rsidRPr="004C60BC">
        <w:rPr>
          <w:szCs w:val="24"/>
        </w:rPr>
        <w:t xml:space="preserve"> </w:t>
      </w:r>
      <w:r w:rsidRPr="004C60BC">
        <w:rPr>
          <w:sz w:val="24"/>
          <w:szCs w:val="24"/>
        </w:rPr>
        <w:t xml:space="preserve">which also have to be addressed.  </w:t>
      </w:r>
    </w:p>
    <w:p w14:paraId="32D21BE5" w14:textId="77777777" w:rsidR="00183A0F" w:rsidRPr="00365CBD" w:rsidRDefault="00183A0F" w:rsidP="00183A0F">
      <w:pPr>
        <w:tabs>
          <w:tab w:val="left" w:pos="5475"/>
        </w:tabs>
        <w:rPr>
          <w:highlight w:val="yellow"/>
        </w:rPr>
      </w:pPr>
    </w:p>
    <w:p w14:paraId="2E57C877" w14:textId="684EEB20" w:rsidR="00C12EB0" w:rsidRPr="008E428B" w:rsidRDefault="00183A0F" w:rsidP="00C12EB0">
      <w:pPr>
        <w:pStyle w:val="DDtext"/>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3A5EF2"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003A5EF2" w:rsidRPr="003A5EF2">
        <w:t>granting the transfer</w:t>
      </w:r>
      <w:r w:rsidR="003A5EF2">
        <w:rPr>
          <w:color w:val="FF0000"/>
        </w:rPr>
        <w:t xml:space="preserve"> </w:t>
      </w:r>
      <w:r w:rsidRPr="00ED73D0">
        <w:t xml:space="preserve">a high level of protection will be </w:t>
      </w:r>
      <w:r w:rsidR="003A5EF2">
        <w:t>maintained</w:t>
      </w:r>
      <w:r w:rsidRPr="00ED73D0">
        <w:t xml:space="preserve">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bookmarkStart w:id="7" w:name="_Hlk83627093"/>
    </w:p>
    <w:p w14:paraId="3F61CF3B" w14:textId="259EAFD7" w:rsidR="00D142D7" w:rsidRDefault="00D142D7" w:rsidP="00D142D7">
      <w:pPr>
        <w:pStyle w:val="Heading1"/>
        <w:numPr>
          <w:ilvl w:val="0"/>
          <w:numId w:val="30"/>
        </w:numPr>
        <w:rPr>
          <w:shd w:val="clear" w:color="auto" w:fill="FFFFFF"/>
        </w:rPr>
      </w:pPr>
      <w:bookmarkStart w:id="8" w:name="_Toc206599983"/>
      <w:bookmarkEnd w:id="7"/>
      <w:r>
        <w:rPr>
          <w:shd w:val="clear" w:color="auto" w:fill="FFFFFF"/>
        </w:rPr>
        <w:t>Operation of the installation</w:t>
      </w:r>
      <w:bookmarkEnd w:id="8"/>
      <w:r>
        <w:rPr>
          <w:shd w:val="clear" w:color="auto" w:fill="FFFFFF"/>
        </w:rPr>
        <w:t xml:space="preserve"> </w:t>
      </w:r>
    </w:p>
    <w:p w14:paraId="5938F649" w14:textId="1A385280" w:rsidR="00D142D7" w:rsidRPr="00D42ADF" w:rsidRDefault="00381DA3" w:rsidP="00D142D7">
      <w:pPr>
        <w:pStyle w:val="Heading2"/>
        <w:ind w:firstLine="360"/>
      </w:pPr>
      <w:bookmarkStart w:id="9" w:name="_Toc206599984"/>
      <w:bookmarkStart w:id="10" w:name="_Toc136527136"/>
      <w:r>
        <w:rPr>
          <w:rStyle w:val="Emphasis"/>
          <w:i w:val="0"/>
          <w:iCs w:val="0"/>
        </w:rPr>
        <w:t>5</w:t>
      </w:r>
      <w:r w:rsidR="00D142D7" w:rsidRPr="00D42ADF">
        <w:rPr>
          <w:rStyle w:val="Emphasis"/>
          <w:i w:val="0"/>
          <w:iCs w:val="0"/>
        </w:rPr>
        <w:t>.</w:t>
      </w:r>
      <w:r w:rsidR="00E74FD3">
        <w:rPr>
          <w:rStyle w:val="Emphasis"/>
          <w:i w:val="0"/>
          <w:iCs w:val="0"/>
        </w:rPr>
        <w:t>1</w:t>
      </w:r>
      <w:r w:rsidR="00D142D7" w:rsidRPr="00D42ADF">
        <w:rPr>
          <w:rStyle w:val="Emphasis"/>
          <w:i w:val="0"/>
          <w:iCs w:val="0"/>
        </w:rPr>
        <w:t>. Operator competence</w:t>
      </w:r>
      <w:bookmarkEnd w:id="9"/>
      <w:r w:rsidR="00D142D7" w:rsidRPr="00D42ADF">
        <w:rPr>
          <w:rStyle w:val="Emphasis"/>
          <w:i w:val="0"/>
          <w:iCs w:val="0"/>
        </w:rPr>
        <w:t xml:space="preserve">  </w:t>
      </w:r>
    </w:p>
    <w:p w14:paraId="2AF39810" w14:textId="400DE2C9" w:rsidR="00D142D7" w:rsidRDefault="00D142D7" w:rsidP="00D142D7">
      <w:pPr>
        <w:pStyle w:val="DDtext"/>
      </w:pPr>
      <w:bookmarkStart w:id="11" w:name="_Toc453077977"/>
      <w:r w:rsidRPr="00D96391">
        <w:t>The new operator will be the sole operator of the Installation</w:t>
      </w:r>
      <w:r w:rsidR="00954E38" w:rsidRPr="00D96391">
        <w:t>.</w:t>
      </w:r>
    </w:p>
    <w:p w14:paraId="1692AE47" w14:textId="77777777" w:rsidR="00AB5259" w:rsidRDefault="00AB5259" w:rsidP="00D142D7">
      <w:pPr>
        <w:pStyle w:val="DDtext"/>
      </w:pPr>
    </w:p>
    <w:p w14:paraId="794D3757" w14:textId="5D2F0F1D" w:rsidR="00D142D7" w:rsidRDefault="00D142D7" w:rsidP="00D142D7">
      <w:pPr>
        <w:pStyle w:val="DDtext"/>
      </w:pPr>
      <w:r w:rsidRPr="00A175CE">
        <w:t xml:space="preserve">We are satisfied that the </w:t>
      </w:r>
      <w:r>
        <w:t>new operator</w:t>
      </w:r>
      <w:r w:rsidRPr="00A175CE">
        <w:t xml:space="preserve"> is the person who will have control over the operation of the Installation </w:t>
      </w:r>
      <w:r w:rsidRPr="00D142D7">
        <w:t xml:space="preserve">after the permit is transferred </w:t>
      </w:r>
      <w:r w:rsidRPr="00A175CE">
        <w:t xml:space="preserve">and that </w:t>
      </w:r>
      <w:r>
        <w:t>they</w:t>
      </w:r>
      <w:r w:rsidRPr="00A175CE">
        <w:t xml:space="preserve"> will be able to operate the Installation so as to comply with the conditions included in the </w:t>
      </w:r>
      <w:r w:rsidRPr="00C744CC">
        <w:t xml:space="preserve">permit. The </w:t>
      </w:r>
      <w:r w:rsidRPr="00DA70FE">
        <w:t>decision was taken in accordance with EPR RGN 1 Understanding the meaning of operator</w:t>
      </w:r>
      <w:r>
        <w:rPr>
          <w:rStyle w:val="FootnoteReference"/>
        </w:rPr>
        <w:footnoteReference w:id="1"/>
      </w:r>
      <w:r>
        <w:t>.</w:t>
      </w:r>
    </w:p>
    <w:p w14:paraId="4DF8067E" w14:textId="77777777" w:rsidR="00AB4A86" w:rsidRPr="00A175CE" w:rsidRDefault="00AB4A86" w:rsidP="00D142D7">
      <w:pPr>
        <w:pStyle w:val="DDtext"/>
      </w:pPr>
    </w:p>
    <w:p w14:paraId="2251093B" w14:textId="77777777" w:rsidR="00D142D7" w:rsidRPr="00D02BFC" w:rsidRDefault="00D142D7" w:rsidP="00D142D7">
      <w:pPr>
        <w:pStyle w:val="Heading9"/>
        <w:rPr>
          <w:sz w:val="24"/>
          <w:szCs w:val="24"/>
          <w:lang w:eastAsia="en-US"/>
        </w:rPr>
      </w:pPr>
    </w:p>
    <w:p w14:paraId="19DBE365" w14:textId="77777777" w:rsidR="00D142D7" w:rsidRDefault="00D142D7" w:rsidP="00D142D7">
      <w:pPr>
        <w:pStyle w:val="Heading4"/>
      </w:pPr>
      <w:r>
        <w:t>Relevant Convictions</w:t>
      </w:r>
    </w:p>
    <w:p w14:paraId="462E5E39" w14:textId="77777777" w:rsidR="00AB5259" w:rsidRPr="00AB5259" w:rsidRDefault="00AB5259" w:rsidP="00AB5259">
      <w:pPr>
        <w:rPr>
          <w:lang w:eastAsia="en-US"/>
        </w:rPr>
      </w:pPr>
    </w:p>
    <w:p w14:paraId="23AF4DB2" w14:textId="57194DE2" w:rsidR="00D142D7" w:rsidRDefault="00D142D7" w:rsidP="00D142D7">
      <w:pPr>
        <w:pStyle w:val="DDtext"/>
        <w:rPr>
          <w:lang w:eastAsia="en-US"/>
        </w:rPr>
      </w:pPr>
      <w:r w:rsidRPr="00282435">
        <w:rPr>
          <w:lang w:eastAsia="en-US"/>
        </w:rPr>
        <w:t xml:space="preserve">The new operator has declared they have no relevant convictions. </w:t>
      </w:r>
    </w:p>
    <w:p w14:paraId="4E89C094" w14:textId="77777777" w:rsidR="00AB5259" w:rsidRPr="00282435" w:rsidRDefault="00AB5259" w:rsidP="00D142D7">
      <w:pPr>
        <w:pStyle w:val="DDtext"/>
        <w:rPr>
          <w:lang w:eastAsia="en-US"/>
        </w:rPr>
      </w:pPr>
    </w:p>
    <w:p w14:paraId="3BC47F63" w14:textId="615D5797" w:rsidR="00D142D7" w:rsidRDefault="00D142D7" w:rsidP="00D142D7">
      <w:pPr>
        <w:pStyle w:val="DDtext"/>
        <w:rPr>
          <w:lang w:eastAsia="en-US"/>
        </w:rPr>
      </w:pPr>
      <w:r w:rsidRPr="00282435">
        <w:rPr>
          <w:lang w:eastAsia="en-US"/>
        </w:rPr>
        <w:t xml:space="preserve">NRW’s COLINS Database has been checked to confirm </w:t>
      </w:r>
      <w:r w:rsidR="00CC36F5" w:rsidRPr="00282435">
        <w:rPr>
          <w:lang w:eastAsia="en-US"/>
        </w:rPr>
        <w:t xml:space="preserve">there </w:t>
      </w:r>
      <w:r w:rsidRPr="00282435">
        <w:rPr>
          <w:lang w:eastAsia="en-US"/>
        </w:rPr>
        <w:t xml:space="preserve">are no relevant convictions. </w:t>
      </w:r>
      <w:r>
        <w:rPr>
          <w:lang w:eastAsia="en-US"/>
        </w:rPr>
        <w:t xml:space="preserve">No relevant convictions were found. </w:t>
      </w:r>
    </w:p>
    <w:p w14:paraId="660F8165" w14:textId="77777777" w:rsidR="00D142D7" w:rsidRDefault="00D142D7" w:rsidP="00D142D7">
      <w:pPr>
        <w:pStyle w:val="OptionalText"/>
        <w:rPr>
          <w:i w:val="0"/>
          <w:iCs/>
          <w:color w:val="auto"/>
          <w:lang w:eastAsia="en-US"/>
        </w:rPr>
      </w:pPr>
    </w:p>
    <w:p w14:paraId="7BE3DD0C" w14:textId="2611AFC0" w:rsidR="00D142D7" w:rsidRDefault="00D142D7" w:rsidP="00D142D7">
      <w:pPr>
        <w:pStyle w:val="OptionalText"/>
        <w:rPr>
          <w:rFonts w:cs="Times New Roman"/>
          <w:color w:val="FF00FF"/>
          <w:szCs w:val="24"/>
          <w:lang w:eastAsia="en-US"/>
        </w:rPr>
      </w:pPr>
      <w:r w:rsidRPr="00B758DA">
        <w:rPr>
          <w:i w:val="0"/>
          <w:iCs/>
          <w:color w:val="auto"/>
          <w:lang w:eastAsia="en-US"/>
        </w:rPr>
        <w:t xml:space="preserve">The </w:t>
      </w:r>
      <w:r>
        <w:rPr>
          <w:i w:val="0"/>
          <w:iCs/>
          <w:color w:val="auto"/>
          <w:lang w:eastAsia="en-US"/>
        </w:rPr>
        <w:t xml:space="preserve">new </w:t>
      </w:r>
      <w:r w:rsidRPr="00B758DA">
        <w:rPr>
          <w:i w:val="0"/>
          <w:iCs/>
          <w:color w:val="auto"/>
          <w:lang w:eastAsia="en-US"/>
        </w:rPr>
        <w:t>operator satisfies the criteria in RGN 5 on Operator Competence</w:t>
      </w:r>
      <w:r>
        <w:rPr>
          <w:rStyle w:val="FootnoteReference"/>
          <w:i w:val="0"/>
          <w:iCs/>
          <w:color w:val="auto"/>
          <w:lang w:eastAsia="en-US"/>
        </w:rPr>
        <w:footnoteReference w:id="2"/>
      </w:r>
      <w:r w:rsidR="00282435">
        <w:rPr>
          <w:i w:val="0"/>
          <w:iCs/>
          <w:color w:val="auto"/>
          <w:lang w:eastAsia="en-US"/>
        </w:rPr>
        <w:t>.</w:t>
      </w:r>
    </w:p>
    <w:p w14:paraId="6BB2B602" w14:textId="41FD4A7C" w:rsidR="00D142D7" w:rsidRDefault="00D142D7" w:rsidP="00D142D7">
      <w:pPr>
        <w:pStyle w:val="OptionalText"/>
        <w:rPr>
          <w:rFonts w:cs="Times New Roman"/>
          <w:color w:val="FF00FF"/>
          <w:szCs w:val="24"/>
          <w:lang w:eastAsia="en-US"/>
        </w:rPr>
      </w:pPr>
    </w:p>
    <w:p w14:paraId="6FA421FF" w14:textId="0F8D7C90" w:rsidR="00D142D7" w:rsidRDefault="00D142D7" w:rsidP="00D142D7">
      <w:pPr>
        <w:pStyle w:val="Heading4"/>
      </w:pPr>
      <w:r>
        <w:t xml:space="preserve">Financial </w:t>
      </w:r>
      <w:r w:rsidR="00F15E57">
        <w:t xml:space="preserve">Competency </w:t>
      </w:r>
    </w:p>
    <w:p w14:paraId="06B93198" w14:textId="0F901213" w:rsidR="00D142D7" w:rsidRDefault="00D142D7" w:rsidP="00D142D7">
      <w:pPr>
        <w:pStyle w:val="DDtext"/>
        <w:rPr>
          <w:lang w:eastAsia="en-US"/>
        </w:rPr>
      </w:pPr>
      <w:r w:rsidRPr="00282435">
        <w:rPr>
          <w:lang w:eastAsia="en-US"/>
        </w:rPr>
        <w:t>The new operator has declared they have no current or past bankruptcy or insolvency proceeding against them.</w:t>
      </w:r>
    </w:p>
    <w:p w14:paraId="24A75306" w14:textId="77777777" w:rsidR="00AB5259" w:rsidRPr="00282435" w:rsidRDefault="00AB5259" w:rsidP="00D142D7">
      <w:pPr>
        <w:pStyle w:val="DDtext"/>
        <w:rPr>
          <w:lang w:eastAsia="en-US"/>
        </w:rPr>
      </w:pPr>
    </w:p>
    <w:p w14:paraId="01D53A9C" w14:textId="07C2253F" w:rsidR="00D142D7" w:rsidRDefault="00D142D7" w:rsidP="00D142D7">
      <w:pPr>
        <w:pStyle w:val="DDtext"/>
      </w:pPr>
      <w:r w:rsidRPr="000141CC">
        <w:t xml:space="preserve">There is no known reason to consider that the </w:t>
      </w:r>
      <w:r>
        <w:t xml:space="preserve">new </w:t>
      </w:r>
      <w:r w:rsidRPr="000141CC">
        <w:t xml:space="preserve">operator will not be financially able to comply with the </w:t>
      </w:r>
      <w:r>
        <w:t>permit</w:t>
      </w:r>
      <w:r w:rsidRPr="000141CC">
        <w:t>.  The decision was taken in accordance with RGN 5 on Operator Competence.</w:t>
      </w:r>
      <w:r>
        <w:t xml:space="preserve"> </w:t>
      </w:r>
    </w:p>
    <w:p w14:paraId="17EA0C45" w14:textId="0E89F279" w:rsidR="00D142D7" w:rsidRPr="00D42ADF" w:rsidRDefault="00381DA3" w:rsidP="00D142D7">
      <w:pPr>
        <w:pStyle w:val="Heading2"/>
        <w:ind w:firstLine="720"/>
        <w:rPr>
          <w:rStyle w:val="Emphasis"/>
          <w:i w:val="0"/>
          <w:iCs w:val="0"/>
        </w:rPr>
      </w:pPr>
      <w:bookmarkStart w:id="12" w:name="_Toc147755133"/>
      <w:bookmarkStart w:id="13" w:name="_Toc206599985"/>
      <w:r>
        <w:rPr>
          <w:rStyle w:val="Emphasis"/>
          <w:i w:val="0"/>
          <w:iCs w:val="0"/>
        </w:rPr>
        <w:t>5</w:t>
      </w:r>
      <w:r w:rsidR="00D142D7" w:rsidRPr="00D42ADF">
        <w:rPr>
          <w:rStyle w:val="Emphasis"/>
          <w:i w:val="0"/>
          <w:iCs w:val="0"/>
        </w:rPr>
        <w:t>.2. Environmental Management System</w:t>
      </w:r>
      <w:bookmarkEnd w:id="12"/>
      <w:bookmarkEnd w:id="13"/>
      <w:r w:rsidR="00D142D7" w:rsidRPr="00D42ADF">
        <w:rPr>
          <w:rStyle w:val="Emphasis"/>
          <w:i w:val="0"/>
          <w:iCs w:val="0"/>
        </w:rPr>
        <w:t xml:space="preserve"> </w:t>
      </w:r>
    </w:p>
    <w:p w14:paraId="58174826" w14:textId="64A5B14C" w:rsidR="000C19A1" w:rsidRDefault="000C19A1" w:rsidP="000C19A1">
      <w:pPr>
        <w:pStyle w:val="DDtext"/>
        <w:rPr>
          <w:rFonts w:cs="Times New Roman"/>
          <w:i/>
          <w:color w:val="FF00FF"/>
          <w:szCs w:val="24"/>
          <w:lang w:eastAsia="en-US"/>
        </w:rPr>
      </w:pPr>
      <w:r w:rsidRPr="00A175CE">
        <w:t xml:space="preserve">The </w:t>
      </w:r>
      <w:r>
        <w:t xml:space="preserve">new operator </w:t>
      </w:r>
      <w:r w:rsidRPr="00A175CE">
        <w:t xml:space="preserve">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 guidance”</w:t>
      </w:r>
      <w:r>
        <w:rPr>
          <w:rStyle w:val="FootnoteReference"/>
        </w:rPr>
        <w:footnoteReference w:id="3"/>
      </w:r>
      <w:r w:rsidRPr="00D42ADF">
        <w:t>.</w:t>
      </w:r>
    </w:p>
    <w:p w14:paraId="1B285EE2" w14:textId="225CA304" w:rsidR="00D142D7" w:rsidRPr="006A4D6D" w:rsidRDefault="00D142D7" w:rsidP="00D142D7">
      <w:pPr>
        <w:pStyle w:val="DDtext"/>
      </w:pPr>
      <w:r>
        <w:t xml:space="preserve">The applicant has </w:t>
      </w:r>
      <w:r w:rsidR="00E213CE">
        <w:t xml:space="preserve">stated </w:t>
      </w:r>
      <w:r w:rsidR="00A61337">
        <w:t>in their application that</w:t>
      </w:r>
      <w:r>
        <w:t xml:space="preserve"> the</w:t>
      </w:r>
      <w:r w:rsidR="00A61337">
        <w:t>re will be no change to the</w:t>
      </w:r>
      <w:r>
        <w:t xml:space="preserve"> EMS</w:t>
      </w:r>
      <w:r w:rsidR="00A61337">
        <w:t xml:space="preserve"> as a result of this transfer</w:t>
      </w:r>
      <w:r>
        <w:t xml:space="preserve">. </w:t>
      </w:r>
      <w:r w:rsidR="009812AF">
        <w:t>The existing EMS is externally certified to ISO14001</w:t>
      </w:r>
      <w:r w:rsidR="001A3A4C">
        <w:t xml:space="preserve"> under the company name Ylem Energy Limited which owns Llay Power Limited.</w:t>
      </w:r>
    </w:p>
    <w:bookmarkEnd w:id="11"/>
    <w:p w14:paraId="76CCD15A" w14:textId="77777777" w:rsidR="00D142D7" w:rsidRDefault="00D142D7" w:rsidP="00D142D7">
      <w:pPr>
        <w:pStyle w:val="DDtext"/>
      </w:pPr>
    </w:p>
    <w:p w14:paraId="231449A2" w14:textId="56E68A26" w:rsidR="00D142D7" w:rsidRDefault="00D142D7" w:rsidP="000C19A1">
      <w:pPr>
        <w:pStyle w:val="DDtext"/>
      </w:pPr>
      <w:r w:rsidRPr="00A175CE">
        <w:t xml:space="preserve">We are satisfied that appropriate management systems and management structures will be in place for this Installation, and that sufficient resources are available to the </w:t>
      </w:r>
      <w:r w:rsidR="000C19A1">
        <w:t>o</w:t>
      </w:r>
      <w:r w:rsidRPr="00A175CE">
        <w:t xml:space="preserve">perator to ensure compliance with all the </w:t>
      </w:r>
      <w:r w:rsidR="000C19A1">
        <w:t>p</w:t>
      </w:r>
      <w:r w:rsidRPr="00A175CE">
        <w:t>ermit conditions.</w:t>
      </w:r>
    </w:p>
    <w:bookmarkEnd w:id="10"/>
    <w:p w14:paraId="738E80C5" w14:textId="14EF5150" w:rsidR="00174953" w:rsidRDefault="00174953" w:rsidP="00174953">
      <w:pPr>
        <w:rPr>
          <w:lang w:eastAsia="en-US"/>
        </w:rPr>
      </w:pPr>
    </w:p>
    <w:p w14:paraId="3C0F38BD" w14:textId="66C7053E" w:rsidR="00197EB0" w:rsidRDefault="00197EB0" w:rsidP="00197EB0">
      <w:pPr>
        <w:pStyle w:val="Heading1"/>
        <w:numPr>
          <w:ilvl w:val="0"/>
          <w:numId w:val="30"/>
        </w:numPr>
      </w:pPr>
      <w:bookmarkStart w:id="14" w:name="_Toc206599986"/>
      <w:r>
        <w:t xml:space="preserve">The </w:t>
      </w:r>
      <w:r w:rsidR="00900730">
        <w:t>Permit Conditions</w:t>
      </w:r>
      <w:bookmarkEnd w:id="14"/>
      <w:r w:rsidR="00900730">
        <w:t xml:space="preserve">  </w:t>
      </w:r>
    </w:p>
    <w:p w14:paraId="64A08E76" w14:textId="27A808D5" w:rsidR="00FF02E6" w:rsidRDefault="00FF02E6" w:rsidP="00115F1E">
      <w:pPr>
        <w:pStyle w:val="DDtext"/>
        <w:rPr>
          <w:shd w:val="clear" w:color="auto" w:fill="FFFFFF"/>
        </w:rPr>
      </w:pPr>
      <w:r>
        <w:rPr>
          <w:shd w:val="clear" w:color="auto" w:fill="FFFFFF"/>
        </w:rPr>
        <w:t xml:space="preserve">There have been no changes </w:t>
      </w:r>
      <w:r w:rsidR="00115F1E">
        <w:rPr>
          <w:shd w:val="clear" w:color="auto" w:fill="FFFFFF"/>
        </w:rPr>
        <w:t xml:space="preserve">to the permit’s conditions as a result of the transfer. </w:t>
      </w:r>
    </w:p>
    <w:p w14:paraId="4FBEC3D0" w14:textId="646AF0B5" w:rsidR="00AE642F" w:rsidRDefault="00AE642F" w:rsidP="00AE642F">
      <w:pPr>
        <w:rPr>
          <w:i/>
          <w:color w:val="FF00FF"/>
          <w:szCs w:val="24"/>
          <w:shd w:val="clear" w:color="auto" w:fill="FFFFFF"/>
        </w:rPr>
      </w:pPr>
    </w:p>
    <w:p w14:paraId="735B2A69" w14:textId="361D5267" w:rsidR="00AE642F" w:rsidRDefault="00303B65" w:rsidP="00115F1E">
      <w:pPr>
        <w:pStyle w:val="Heading1"/>
        <w:numPr>
          <w:ilvl w:val="0"/>
          <w:numId w:val="30"/>
        </w:numPr>
      </w:pPr>
      <w:bookmarkStart w:id="15" w:name="_Toc206599987"/>
      <w:r w:rsidRPr="00303B65">
        <w:lastRenderedPageBreak/>
        <w:t>MCPD/SG Charges and Subsistence Fees</w:t>
      </w:r>
      <w:bookmarkEnd w:id="15"/>
      <w:r w:rsidR="00115F1E">
        <w:t xml:space="preserve"> </w:t>
      </w:r>
    </w:p>
    <w:p w14:paraId="4A13ACC4" w14:textId="67BFB755" w:rsidR="00115F1E" w:rsidRDefault="00115F1E" w:rsidP="00115F1E">
      <w:pPr>
        <w:pStyle w:val="DDtext"/>
        <w:rPr>
          <w:lang w:eastAsia="en-US"/>
        </w:rPr>
      </w:pPr>
      <w:r>
        <w:rPr>
          <w:lang w:eastAsia="en-US"/>
        </w:rPr>
        <w:t xml:space="preserve">The </w:t>
      </w:r>
      <w:r w:rsidR="00303B65">
        <w:rPr>
          <w:lang w:eastAsia="en-US"/>
        </w:rPr>
        <w:t>subsistence fees are not affected</w:t>
      </w:r>
      <w:r>
        <w:rPr>
          <w:lang w:eastAsia="en-US"/>
        </w:rPr>
        <w:t xml:space="preserve"> as a result of the transfer</w:t>
      </w:r>
      <w:r w:rsidR="00303B65">
        <w:rPr>
          <w:lang w:eastAsia="en-US"/>
        </w:rPr>
        <w:t>.</w:t>
      </w:r>
      <w:r w:rsidR="00381DA3">
        <w:rPr>
          <w:lang w:eastAsia="en-US"/>
        </w:rPr>
        <w:t xml:space="preserve"> </w:t>
      </w:r>
      <w:r w:rsidR="00381DA3" w:rsidRPr="00381DA3">
        <w:rPr>
          <w:lang w:eastAsia="en-US"/>
        </w:rPr>
        <w:t>More information on this can be found in our charging scheme on our website.</w:t>
      </w:r>
    </w:p>
    <w:p w14:paraId="701FE321" w14:textId="1259515E" w:rsidR="00115F1E" w:rsidRDefault="00115F1E" w:rsidP="00115F1E">
      <w:pPr>
        <w:pStyle w:val="DDtext"/>
        <w:rPr>
          <w:lang w:eastAsia="en-US"/>
        </w:rPr>
      </w:pPr>
    </w:p>
    <w:p w14:paraId="3EB7E0D7" w14:textId="77777777" w:rsidR="00115F1E" w:rsidRPr="00115F1E" w:rsidRDefault="00115F1E" w:rsidP="00115F1E">
      <w:pPr>
        <w:rPr>
          <w:lang w:eastAsia="en-US"/>
        </w:rPr>
      </w:pPr>
    </w:p>
    <w:p w14:paraId="6E89F3C4" w14:textId="3D59A26F" w:rsidR="00AE642F" w:rsidRDefault="00AE642F" w:rsidP="00AE642F">
      <w:pPr>
        <w:rPr>
          <w:lang w:eastAsia="en-US"/>
        </w:rPr>
      </w:pPr>
    </w:p>
    <w:p w14:paraId="32B95C75" w14:textId="0C1CD012" w:rsidR="00AE642F" w:rsidRDefault="00AE642F" w:rsidP="00AE642F">
      <w:pPr>
        <w:rPr>
          <w:lang w:eastAsia="en-US"/>
        </w:rPr>
      </w:pPr>
    </w:p>
    <w:p w14:paraId="388AD7D0" w14:textId="4F4ABE5B" w:rsidR="00197EB0" w:rsidRDefault="00197EB0" w:rsidP="00197EB0">
      <w:pPr>
        <w:rPr>
          <w:lang w:eastAsia="en-US"/>
        </w:rPr>
      </w:pPr>
    </w:p>
    <w:p w14:paraId="01758FDD" w14:textId="77777777" w:rsidR="00197EB0" w:rsidRPr="00197EB0" w:rsidRDefault="00197EB0" w:rsidP="00197EB0">
      <w:pPr>
        <w:rPr>
          <w:lang w:eastAsia="en-US"/>
        </w:rPr>
      </w:pPr>
    </w:p>
    <w:p w14:paraId="26DEECC9" w14:textId="77777777" w:rsidR="00174953" w:rsidRPr="00C12EB0" w:rsidRDefault="00174953" w:rsidP="00183A0F">
      <w:pPr>
        <w:pStyle w:val="DDtext"/>
      </w:pPr>
    </w:p>
    <w:sectPr w:rsidR="00174953" w:rsidRPr="00C12EB0"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24294" w14:textId="77777777" w:rsidR="005C1A11" w:rsidRDefault="005C1A11">
      <w:r>
        <w:separator/>
      </w:r>
    </w:p>
  </w:endnote>
  <w:endnote w:type="continuationSeparator" w:id="0">
    <w:p w14:paraId="39FE1714" w14:textId="77777777" w:rsidR="005C1A11" w:rsidRDefault="005C1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3513F265"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3F480B" w:rsidRPr="003F480B">
            <w:rPr>
              <w:rStyle w:val="PageNumber"/>
              <w:rFonts w:cs="Arial"/>
              <w:color w:val="0091A5"/>
              <w:sz w:val="20"/>
              <w:lang w:val="en-US"/>
            </w:rPr>
            <w:t>02/09/2025</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28E6BCD1"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3F480B" w:rsidRPr="003F480B">
            <w:rPr>
              <w:rStyle w:val="PageNumber"/>
              <w:rFonts w:cs="Arial"/>
              <w:color w:val="0091A5"/>
              <w:sz w:val="20"/>
              <w:lang w:val="en-US"/>
            </w:rPr>
            <w:t>02/09/2025</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13C3C" w14:textId="77777777" w:rsidR="005C1A11" w:rsidRDefault="005C1A11">
      <w:r>
        <w:separator/>
      </w:r>
    </w:p>
  </w:footnote>
  <w:footnote w:type="continuationSeparator" w:id="0">
    <w:p w14:paraId="6FEE4C63" w14:textId="77777777" w:rsidR="005C1A11" w:rsidRDefault="005C1A11">
      <w:r>
        <w:continuationSeparator/>
      </w:r>
    </w:p>
  </w:footnote>
  <w:footnote w:id="1">
    <w:p w14:paraId="4A233E9D" w14:textId="77777777" w:rsidR="00D142D7" w:rsidRDefault="00D142D7" w:rsidP="00D142D7">
      <w:pPr>
        <w:pStyle w:val="FootnoteText"/>
      </w:pPr>
      <w:r>
        <w:rPr>
          <w:rStyle w:val="FootnoteReference"/>
        </w:rPr>
        <w:footnoteRef/>
      </w:r>
      <w:r>
        <w:t xml:space="preserve"> </w:t>
      </w:r>
      <w:hyperlink r:id="rId1" w:history="1">
        <w:r>
          <w:rPr>
            <w:rStyle w:val="Hyperlink"/>
          </w:rPr>
          <w:t>RGN 1 Understanding the meaning of 'operator' (</w:t>
        </w:r>
        <w:proofErr w:type="spellStart"/>
        <w:proofErr w:type="gramStart"/>
        <w:r>
          <w:rPr>
            <w:rStyle w:val="Hyperlink"/>
          </w:rPr>
          <w:t>naturalresources.wales</w:t>
        </w:r>
        <w:proofErr w:type="spellEnd"/>
        <w:proofErr w:type="gramEnd"/>
        <w:r>
          <w:rPr>
            <w:rStyle w:val="Hyperlink"/>
          </w:rPr>
          <w:t>)</w:t>
        </w:r>
      </w:hyperlink>
    </w:p>
  </w:footnote>
  <w:footnote w:id="2">
    <w:p w14:paraId="4525F6FC" w14:textId="77777777" w:rsidR="00D142D7" w:rsidRDefault="00D142D7" w:rsidP="00D142D7">
      <w:pPr>
        <w:pStyle w:val="FootnoteText"/>
      </w:pPr>
      <w:r>
        <w:rPr>
          <w:rStyle w:val="FootnoteReference"/>
        </w:rPr>
        <w:footnoteRef/>
      </w:r>
      <w:r>
        <w:t xml:space="preserve"> </w:t>
      </w:r>
      <w:hyperlink r:id="rId2" w:history="1">
        <w:r>
          <w:rPr>
            <w:rStyle w:val="Hyperlink"/>
          </w:rPr>
          <w:t>regulatory-guidance-note-5-operator-competence.pdf (</w:t>
        </w:r>
        <w:proofErr w:type="spellStart"/>
        <w:proofErr w:type="gramStart"/>
        <w:r>
          <w:rPr>
            <w:rStyle w:val="Hyperlink"/>
          </w:rPr>
          <w:t>naturalresources.wales</w:t>
        </w:r>
        <w:proofErr w:type="spellEnd"/>
        <w:proofErr w:type="gramEnd"/>
        <w:r>
          <w:rPr>
            <w:rStyle w:val="Hyperlink"/>
          </w:rPr>
          <w:t>)</w:t>
        </w:r>
      </w:hyperlink>
    </w:p>
  </w:footnote>
  <w:footnote w:id="3">
    <w:p w14:paraId="1037CB8D" w14:textId="77777777" w:rsidR="000C19A1" w:rsidRDefault="000C19A1" w:rsidP="000C19A1">
      <w:pPr>
        <w:pStyle w:val="FootnoteText"/>
      </w:pPr>
      <w:r>
        <w:rPr>
          <w:rStyle w:val="FootnoteReference"/>
        </w:rPr>
        <w:footnoteRef/>
      </w:r>
      <w:r>
        <w:t xml:space="preserve"> </w:t>
      </w:r>
      <w:hyperlink r:id="rId3" w:history="1">
        <w:r>
          <w:rPr>
            <w:rStyle w:val="Hyperlink"/>
          </w:rPr>
          <w:t>Natural Resources Wales / Guidance to help you comply with your environmental permit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26"/>
  </w:num>
  <w:num w:numId="3" w16cid:durableId="645889550">
    <w:abstractNumId w:val="21"/>
  </w:num>
  <w:num w:numId="4" w16cid:durableId="284384985">
    <w:abstractNumId w:val="4"/>
  </w:num>
  <w:num w:numId="5" w16cid:durableId="780035068">
    <w:abstractNumId w:val="8"/>
  </w:num>
  <w:num w:numId="6" w16cid:durableId="1811434111">
    <w:abstractNumId w:val="6"/>
  </w:num>
  <w:num w:numId="7" w16cid:durableId="236476023">
    <w:abstractNumId w:val="13"/>
  </w:num>
  <w:num w:numId="8" w16cid:durableId="298456823">
    <w:abstractNumId w:val="24"/>
  </w:num>
  <w:num w:numId="9" w16cid:durableId="737748286">
    <w:abstractNumId w:val="30"/>
  </w:num>
  <w:num w:numId="10" w16cid:durableId="1559441265">
    <w:abstractNumId w:val="16"/>
  </w:num>
  <w:num w:numId="11" w16cid:durableId="1122765030">
    <w:abstractNumId w:val="22"/>
  </w:num>
  <w:num w:numId="12" w16cid:durableId="233665081">
    <w:abstractNumId w:val="28"/>
  </w:num>
  <w:num w:numId="13" w16cid:durableId="492260409">
    <w:abstractNumId w:val="27"/>
  </w:num>
  <w:num w:numId="14" w16cid:durableId="1238053779">
    <w:abstractNumId w:val="15"/>
  </w:num>
  <w:num w:numId="15" w16cid:durableId="1491556080">
    <w:abstractNumId w:val="20"/>
  </w:num>
  <w:num w:numId="16" w16cid:durableId="2146505276">
    <w:abstractNumId w:val="9"/>
  </w:num>
  <w:num w:numId="17" w16cid:durableId="1460147339">
    <w:abstractNumId w:val="23"/>
  </w:num>
  <w:num w:numId="18" w16cid:durableId="706026587">
    <w:abstractNumId w:val="0"/>
  </w:num>
  <w:num w:numId="19" w16cid:durableId="865486801">
    <w:abstractNumId w:val="14"/>
  </w:num>
  <w:num w:numId="20" w16cid:durableId="708994433">
    <w:abstractNumId w:val="5"/>
  </w:num>
  <w:num w:numId="21" w16cid:durableId="114639868">
    <w:abstractNumId w:val="10"/>
  </w:num>
  <w:num w:numId="22" w16cid:durableId="1586959556">
    <w:abstractNumId w:val="1"/>
  </w:num>
  <w:num w:numId="23" w16cid:durableId="1693799617">
    <w:abstractNumId w:val="17"/>
  </w:num>
  <w:num w:numId="24" w16cid:durableId="370345755">
    <w:abstractNumId w:val="25"/>
  </w:num>
  <w:num w:numId="25" w16cid:durableId="1205023280">
    <w:abstractNumId w:val="18"/>
  </w:num>
  <w:num w:numId="26" w16cid:durableId="836075117">
    <w:abstractNumId w:val="19"/>
  </w:num>
  <w:num w:numId="27" w16cid:durableId="493953483">
    <w:abstractNumId w:val="7"/>
  </w:num>
  <w:num w:numId="28" w16cid:durableId="200017682">
    <w:abstractNumId w:val="29"/>
  </w:num>
  <w:num w:numId="29" w16cid:durableId="502666097">
    <w:abstractNumId w:val="12"/>
  </w:num>
  <w:num w:numId="30" w16cid:durableId="1902522337">
    <w:abstractNumId w:val="11"/>
  </w:num>
  <w:num w:numId="31" w16cid:durableId="155655022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07416"/>
    <w:rsid w:val="0001133E"/>
    <w:rsid w:val="000211F4"/>
    <w:rsid w:val="000225DA"/>
    <w:rsid w:val="00024E0F"/>
    <w:rsid w:val="000436A8"/>
    <w:rsid w:val="000516C2"/>
    <w:rsid w:val="00052697"/>
    <w:rsid w:val="00054342"/>
    <w:rsid w:val="0005636B"/>
    <w:rsid w:val="00056D1C"/>
    <w:rsid w:val="00057B0C"/>
    <w:rsid w:val="00062F33"/>
    <w:rsid w:val="00064961"/>
    <w:rsid w:val="00067A5C"/>
    <w:rsid w:val="00075F55"/>
    <w:rsid w:val="00077908"/>
    <w:rsid w:val="00081421"/>
    <w:rsid w:val="000828C9"/>
    <w:rsid w:val="00087AFD"/>
    <w:rsid w:val="000923C9"/>
    <w:rsid w:val="00094448"/>
    <w:rsid w:val="000A24EE"/>
    <w:rsid w:val="000A2B15"/>
    <w:rsid w:val="000A38DC"/>
    <w:rsid w:val="000A6110"/>
    <w:rsid w:val="000A6ED1"/>
    <w:rsid w:val="000B0C2A"/>
    <w:rsid w:val="000B3808"/>
    <w:rsid w:val="000C0D33"/>
    <w:rsid w:val="000C1141"/>
    <w:rsid w:val="000C19A1"/>
    <w:rsid w:val="000C3151"/>
    <w:rsid w:val="000D41D1"/>
    <w:rsid w:val="000E2BCE"/>
    <w:rsid w:val="000E43B7"/>
    <w:rsid w:val="000E54AC"/>
    <w:rsid w:val="000E628C"/>
    <w:rsid w:val="000F3C90"/>
    <w:rsid w:val="000F3D3D"/>
    <w:rsid w:val="00104139"/>
    <w:rsid w:val="00105557"/>
    <w:rsid w:val="001077BF"/>
    <w:rsid w:val="00107C27"/>
    <w:rsid w:val="001107D6"/>
    <w:rsid w:val="00112390"/>
    <w:rsid w:val="00112F82"/>
    <w:rsid w:val="00115F1E"/>
    <w:rsid w:val="00120FD3"/>
    <w:rsid w:val="00124B9A"/>
    <w:rsid w:val="00130A84"/>
    <w:rsid w:val="00141DD3"/>
    <w:rsid w:val="00147725"/>
    <w:rsid w:val="001500A3"/>
    <w:rsid w:val="00150D26"/>
    <w:rsid w:val="00161C48"/>
    <w:rsid w:val="00163F9D"/>
    <w:rsid w:val="0016775A"/>
    <w:rsid w:val="001705CE"/>
    <w:rsid w:val="0017110E"/>
    <w:rsid w:val="00173FA0"/>
    <w:rsid w:val="00174953"/>
    <w:rsid w:val="00174E8F"/>
    <w:rsid w:val="0017551B"/>
    <w:rsid w:val="00175981"/>
    <w:rsid w:val="00176DE6"/>
    <w:rsid w:val="0018153A"/>
    <w:rsid w:val="00183A0F"/>
    <w:rsid w:val="001853EC"/>
    <w:rsid w:val="0019078A"/>
    <w:rsid w:val="00197EB0"/>
    <w:rsid w:val="001A0B11"/>
    <w:rsid w:val="001A2522"/>
    <w:rsid w:val="001A3A4C"/>
    <w:rsid w:val="001A47AE"/>
    <w:rsid w:val="001A79EC"/>
    <w:rsid w:val="001B35DB"/>
    <w:rsid w:val="001B5BD3"/>
    <w:rsid w:val="001B77CB"/>
    <w:rsid w:val="001C1F18"/>
    <w:rsid w:val="001C3462"/>
    <w:rsid w:val="001D2506"/>
    <w:rsid w:val="001F0B81"/>
    <w:rsid w:val="001F0E23"/>
    <w:rsid w:val="001F4D8C"/>
    <w:rsid w:val="00200165"/>
    <w:rsid w:val="002013C8"/>
    <w:rsid w:val="00202150"/>
    <w:rsid w:val="00202B65"/>
    <w:rsid w:val="00203D89"/>
    <w:rsid w:val="00204D4B"/>
    <w:rsid w:val="00205F87"/>
    <w:rsid w:val="00210407"/>
    <w:rsid w:val="00210BC1"/>
    <w:rsid w:val="002139AA"/>
    <w:rsid w:val="00216630"/>
    <w:rsid w:val="00220D5B"/>
    <w:rsid w:val="00223BAE"/>
    <w:rsid w:val="00234D57"/>
    <w:rsid w:val="0023699A"/>
    <w:rsid w:val="0023750B"/>
    <w:rsid w:val="00240CBF"/>
    <w:rsid w:val="00240E1D"/>
    <w:rsid w:val="00246434"/>
    <w:rsid w:val="00250C09"/>
    <w:rsid w:val="00252D56"/>
    <w:rsid w:val="00253604"/>
    <w:rsid w:val="0026391A"/>
    <w:rsid w:val="00280138"/>
    <w:rsid w:val="0028175F"/>
    <w:rsid w:val="00282435"/>
    <w:rsid w:val="002831DC"/>
    <w:rsid w:val="00297CBE"/>
    <w:rsid w:val="002A13E9"/>
    <w:rsid w:val="002A2BB3"/>
    <w:rsid w:val="002A4732"/>
    <w:rsid w:val="002A577F"/>
    <w:rsid w:val="002A61BE"/>
    <w:rsid w:val="002A66F0"/>
    <w:rsid w:val="002B0D8B"/>
    <w:rsid w:val="002B2801"/>
    <w:rsid w:val="002B2C72"/>
    <w:rsid w:val="002B3FAA"/>
    <w:rsid w:val="002B6B2F"/>
    <w:rsid w:val="002C2D76"/>
    <w:rsid w:val="002C3E2E"/>
    <w:rsid w:val="002C400A"/>
    <w:rsid w:val="002C41CA"/>
    <w:rsid w:val="002C510E"/>
    <w:rsid w:val="002D0A0C"/>
    <w:rsid w:val="002D7156"/>
    <w:rsid w:val="002E57A2"/>
    <w:rsid w:val="002E599A"/>
    <w:rsid w:val="002F2897"/>
    <w:rsid w:val="002F2FAB"/>
    <w:rsid w:val="002F41D1"/>
    <w:rsid w:val="00301947"/>
    <w:rsid w:val="00303B65"/>
    <w:rsid w:val="00317F5A"/>
    <w:rsid w:val="0032360C"/>
    <w:rsid w:val="0032370B"/>
    <w:rsid w:val="0033238A"/>
    <w:rsid w:val="00332737"/>
    <w:rsid w:val="003405D9"/>
    <w:rsid w:val="00340EEB"/>
    <w:rsid w:val="00345A73"/>
    <w:rsid w:val="00345F2A"/>
    <w:rsid w:val="00346CF0"/>
    <w:rsid w:val="00351A0A"/>
    <w:rsid w:val="003546B3"/>
    <w:rsid w:val="0036239C"/>
    <w:rsid w:val="00365084"/>
    <w:rsid w:val="00365CBD"/>
    <w:rsid w:val="003707CF"/>
    <w:rsid w:val="003718D2"/>
    <w:rsid w:val="003719AD"/>
    <w:rsid w:val="00372B6C"/>
    <w:rsid w:val="003749E7"/>
    <w:rsid w:val="00375BFC"/>
    <w:rsid w:val="0038174A"/>
    <w:rsid w:val="00381DA3"/>
    <w:rsid w:val="00382EC3"/>
    <w:rsid w:val="00382F62"/>
    <w:rsid w:val="003869DE"/>
    <w:rsid w:val="00387E92"/>
    <w:rsid w:val="003931C0"/>
    <w:rsid w:val="00393524"/>
    <w:rsid w:val="0039528F"/>
    <w:rsid w:val="003A521C"/>
    <w:rsid w:val="003A5EF2"/>
    <w:rsid w:val="003A7D0B"/>
    <w:rsid w:val="003B432D"/>
    <w:rsid w:val="003B4BCB"/>
    <w:rsid w:val="003C0DE9"/>
    <w:rsid w:val="003C2094"/>
    <w:rsid w:val="003C6027"/>
    <w:rsid w:val="003C60D9"/>
    <w:rsid w:val="003C6618"/>
    <w:rsid w:val="003D1803"/>
    <w:rsid w:val="003D4414"/>
    <w:rsid w:val="003E03DA"/>
    <w:rsid w:val="003E395A"/>
    <w:rsid w:val="003E49BE"/>
    <w:rsid w:val="003F15B7"/>
    <w:rsid w:val="003F2C24"/>
    <w:rsid w:val="003F3681"/>
    <w:rsid w:val="003F480B"/>
    <w:rsid w:val="003F4F86"/>
    <w:rsid w:val="003F5895"/>
    <w:rsid w:val="003F5E66"/>
    <w:rsid w:val="003F642C"/>
    <w:rsid w:val="003F691C"/>
    <w:rsid w:val="00404B8A"/>
    <w:rsid w:val="00406AF4"/>
    <w:rsid w:val="0040702A"/>
    <w:rsid w:val="00412510"/>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29A8"/>
    <w:rsid w:val="004717DF"/>
    <w:rsid w:val="00474C88"/>
    <w:rsid w:val="00475B36"/>
    <w:rsid w:val="00476B14"/>
    <w:rsid w:val="004775DB"/>
    <w:rsid w:val="004808EF"/>
    <w:rsid w:val="00481C68"/>
    <w:rsid w:val="0048336E"/>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60BC"/>
    <w:rsid w:val="004C6AF5"/>
    <w:rsid w:val="004D0725"/>
    <w:rsid w:val="004D2C63"/>
    <w:rsid w:val="004E4418"/>
    <w:rsid w:val="004E7719"/>
    <w:rsid w:val="004F1D0C"/>
    <w:rsid w:val="004F7332"/>
    <w:rsid w:val="00505E11"/>
    <w:rsid w:val="005102DA"/>
    <w:rsid w:val="005111A9"/>
    <w:rsid w:val="00513AB8"/>
    <w:rsid w:val="00523183"/>
    <w:rsid w:val="0052421E"/>
    <w:rsid w:val="005247FE"/>
    <w:rsid w:val="00531D21"/>
    <w:rsid w:val="0053399B"/>
    <w:rsid w:val="0053589C"/>
    <w:rsid w:val="00535DB7"/>
    <w:rsid w:val="005404A1"/>
    <w:rsid w:val="00544C49"/>
    <w:rsid w:val="00546A50"/>
    <w:rsid w:val="00555D64"/>
    <w:rsid w:val="00556805"/>
    <w:rsid w:val="00563D41"/>
    <w:rsid w:val="005655D3"/>
    <w:rsid w:val="00565A02"/>
    <w:rsid w:val="005670C5"/>
    <w:rsid w:val="0056738F"/>
    <w:rsid w:val="005708C9"/>
    <w:rsid w:val="005744BB"/>
    <w:rsid w:val="005745F1"/>
    <w:rsid w:val="005761B2"/>
    <w:rsid w:val="005844FD"/>
    <w:rsid w:val="00584C68"/>
    <w:rsid w:val="005861FD"/>
    <w:rsid w:val="005910D1"/>
    <w:rsid w:val="00591E64"/>
    <w:rsid w:val="005A3E26"/>
    <w:rsid w:val="005B0AFC"/>
    <w:rsid w:val="005B2BCC"/>
    <w:rsid w:val="005B2DCE"/>
    <w:rsid w:val="005B2EEA"/>
    <w:rsid w:val="005B36D9"/>
    <w:rsid w:val="005B5666"/>
    <w:rsid w:val="005B6A95"/>
    <w:rsid w:val="005B7772"/>
    <w:rsid w:val="005C043C"/>
    <w:rsid w:val="005C1A11"/>
    <w:rsid w:val="005C5181"/>
    <w:rsid w:val="005C5494"/>
    <w:rsid w:val="005D09D0"/>
    <w:rsid w:val="005D0E13"/>
    <w:rsid w:val="005D6CE4"/>
    <w:rsid w:val="005E1031"/>
    <w:rsid w:val="005E2036"/>
    <w:rsid w:val="005E28FA"/>
    <w:rsid w:val="005F089F"/>
    <w:rsid w:val="005F3F3E"/>
    <w:rsid w:val="00602DF4"/>
    <w:rsid w:val="0060457F"/>
    <w:rsid w:val="00605D6F"/>
    <w:rsid w:val="00607AB7"/>
    <w:rsid w:val="0061155D"/>
    <w:rsid w:val="006122C6"/>
    <w:rsid w:val="00612B55"/>
    <w:rsid w:val="00614A77"/>
    <w:rsid w:val="006178CC"/>
    <w:rsid w:val="006215F4"/>
    <w:rsid w:val="00623FA4"/>
    <w:rsid w:val="006268F8"/>
    <w:rsid w:val="00631CDF"/>
    <w:rsid w:val="00631F14"/>
    <w:rsid w:val="00634A55"/>
    <w:rsid w:val="006400EE"/>
    <w:rsid w:val="006412B4"/>
    <w:rsid w:val="00641618"/>
    <w:rsid w:val="00641913"/>
    <w:rsid w:val="00642B90"/>
    <w:rsid w:val="00646A91"/>
    <w:rsid w:val="00646BEE"/>
    <w:rsid w:val="00646DEF"/>
    <w:rsid w:val="00651EE4"/>
    <w:rsid w:val="0065381E"/>
    <w:rsid w:val="00653B2E"/>
    <w:rsid w:val="00654FF9"/>
    <w:rsid w:val="00655DD3"/>
    <w:rsid w:val="00656C5C"/>
    <w:rsid w:val="00657C72"/>
    <w:rsid w:val="0066087B"/>
    <w:rsid w:val="00663E60"/>
    <w:rsid w:val="00665936"/>
    <w:rsid w:val="00671367"/>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CE1"/>
    <w:rsid w:val="006E51FE"/>
    <w:rsid w:val="006F4254"/>
    <w:rsid w:val="006F4CBC"/>
    <w:rsid w:val="006F6382"/>
    <w:rsid w:val="00706494"/>
    <w:rsid w:val="00711CD7"/>
    <w:rsid w:val="00712437"/>
    <w:rsid w:val="00715F81"/>
    <w:rsid w:val="007164D2"/>
    <w:rsid w:val="00720AAB"/>
    <w:rsid w:val="0072381C"/>
    <w:rsid w:val="00724791"/>
    <w:rsid w:val="00724B55"/>
    <w:rsid w:val="00730BCA"/>
    <w:rsid w:val="007335DF"/>
    <w:rsid w:val="00733902"/>
    <w:rsid w:val="00734E6D"/>
    <w:rsid w:val="0073616B"/>
    <w:rsid w:val="00742D73"/>
    <w:rsid w:val="007516DC"/>
    <w:rsid w:val="00754BAF"/>
    <w:rsid w:val="00761898"/>
    <w:rsid w:val="00761ACB"/>
    <w:rsid w:val="007623B2"/>
    <w:rsid w:val="00762D58"/>
    <w:rsid w:val="00764C89"/>
    <w:rsid w:val="00771574"/>
    <w:rsid w:val="00773847"/>
    <w:rsid w:val="0077458B"/>
    <w:rsid w:val="0077476C"/>
    <w:rsid w:val="007755AF"/>
    <w:rsid w:val="00780888"/>
    <w:rsid w:val="00781635"/>
    <w:rsid w:val="00787427"/>
    <w:rsid w:val="00792990"/>
    <w:rsid w:val="00792CEE"/>
    <w:rsid w:val="0079474E"/>
    <w:rsid w:val="00797E39"/>
    <w:rsid w:val="007A1244"/>
    <w:rsid w:val="007A5A2E"/>
    <w:rsid w:val="007A5EAC"/>
    <w:rsid w:val="007B41AE"/>
    <w:rsid w:val="007B4377"/>
    <w:rsid w:val="007B4F4A"/>
    <w:rsid w:val="007B79A7"/>
    <w:rsid w:val="007C0A71"/>
    <w:rsid w:val="007C0D90"/>
    <w:rsid w:val="007C0DCA"/>
    <w:rsid w:val="007C22B1"/>
    <w:rsid w:val="007C3308"/>
    <w:rsid w:val="007C6956"/>
    <w:rsid w:val="007D145A"/>
    <w:rsid w:val="007D2111"/>
    <w:rsid w:val="007D2A88"/>
    <w:rsid w:val="007D2C10"/>
    <w:rsid w:val="007D5FFC"/>
    <w:rsid w:val="007E1B53"/>
    <w:rsid w:val="007E1C67"/>
    <w:rsid w:val="007E3284"/>
    <w:rsid w:val="007E5AD7"/>
    <w:rsid w:val="007F1354"/>
    <w:rsid w:val="007F6DB0"/>
    <w:rsid w:val="00804440"/>
    <w:rsid w:val="00806A84"/>
    <w:rsid w:val="00806C7A"/>
    <w:rsid w:val="008105EE"/>
    <w:rsid w:val="0081290D"/>
    <w:rsid w:val="008146E9"/>
    <w:rsid w:val="0082624A"/>
    <w:rsid w:val="0084519C"/>
    <w:rsid w:val="00845513"/>
    <w:rsid w:val="00846A72"/>
    <w:rsid w:val="0085082A"/>
    <w:rsid w:val="00851430"/>
    <w:rsid w:val="00857E69"/>
    <w:rsid w:val="00862631"/>
    <w:rsid w:val="0086315A"/>
    <w:rsid w:val="008642DA"/>
    <w:rsid w:val="008743F4"/>
    <w:rsid w:val="00880901"/>
    <w:rsid w:val="0088224C"/>
    <w:rsid w:val="00882814"/>
    <w:rsid w:val="008828A9"/>
    <w:rsid w:val="00885742"/>
    <w:rsid w:val="00887285"/>
    <w:rsid w:val="0089254B"/>
    <w:rsid w:val="00895574"/>
    <w:rsid w:val="0089635C"/>
    <w:rsid w:val="008A009F"/>
    <w:rsid w:val="008A3DB1"/>
    <w:rsid w:val="008A57D0"/>
    <w:rsid w:val="008A5C1D"/>
    <w:rsid w:val="008B289D"/>
    <w:rsid w:val="008B4A98"/>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5198"/>
    <w:rsid w:val="00900730"/>
    <w:rsid w:val="009027F9"/>
    <w:rsid w:val="00903892"/>
    <w:rsid w:val="009047F4"/>
    <w:rsid w:val="009070E1"/>
    <w:rsid w:val="0090761F"/>
    <w:rsid w:val="00907F69"/>
    <w:rsid w:val="0092054A"/>
    <w:rsid w:val="0092336B"/>
    <w:rsid w:val="00925040"/>
    <w:rsid w:val="00930ABE"/>
    <w:rsid w:val="00934446"/>
    <w:rsid w:val="009344C0"/>
    <w:rsid w:val="0093480F"/>
    <w:rsid w:val="00937377"/>
    <w:rsid w:val="00937F1B"/>
    <w:rsid w:val="00942484"/>
    <w:rsid w:val="00942F13"/>
    <w:rsid w:val="00945712"/>
    <w:rsid w:val="0094736F"/>
    <w:rsid w:val="00954E38"/>
    <w:rsid w:val="0096139B"/>
    <w:rsid w:val="009627D0"/>
    <w:rsid w:val="00964D50"/>
    <w:rsid w:val="0096635C"/>
    <w:rsid w:val="00966932"/>
    <w:rsid w:val="00967EB6"/>
    <w:rsid w:val="00971B25"/>
    <w:rsid w:val="0097210E"/>
    <w:rsid w:val="009802DC"/>
    <w:rsid w:val="009812AF"/>
    <w:rsid w:val="009837ED"/>
    <w:rsid w:val="009849DA"/>
    <w:rsid w:val="009864F9"/>
    <w:rsid w:val="00992AD4"/>
    <w:rsid w:val="00995381"/>
    <w:rsid w:val="009B0C2B"/>
    <w:rsid w:val="009B1C88"/>
    <w:rsid w:val="009B26D0"/>
    <w:rsid w:val="009B3382"/>
    <w:rsid w:val="009B4CE8"/>
    <w:rsid w:val="009B5BF4"/>
    <w:rsid w:val="009B7411"/>
    <w:rsid w:val="009C3930"/>
    <w:rsid w:val="009C6433"/>
    <w:rsid w:val="009C7DCB"/>
    <w:rsid w:val="009D4D88"/>
    <w:rsid w:val="009E42DE"/>
    <w:rsid w:val="009E4BDC"/>
    <w:rsid w:val="009E5416"/>
    <w:rsid w:val="009F3C04"/>
    <w:rsid w:val="00A06754"/>
    <w:rsid w:val="00A07A63"/>
    <w:rsid w:val="00A21684"/>
    <w:rsid w:val="00A2619C"/>
    <w:rsid w:val="00A269F8"/>
    <w:rsid w:val="00A32426"/>
    <w:rsid w:val="00A33020"/>
    <w:rsid w:val="00A33081"/>
    <w:rsid w:val="00A34039"/>
    <w:rsid w:val="00A343C7"/>
    <w:rsid w:val="00A409C9"/>
    <w:rsid w:val="00A436B6"/>
    <w:rsid w:val="00A4770D"/>
    <w:rsid w:val="00A50874"/>
    <w:rsid w:val="00A50C6D"/>
    <w:rsid w:val="00A53494"/>
    <w:rsid w:val="00A5574B"/>
    <w:rsid w:val="00A569FF"/>
    <w:rsid w:val="00A571D8"/>
    <w:rsid w:val="00A60D2B"/>
    <w:rsid w:val="00A60F17"/>
    <w:rsid w:val="00A61337"/>
    <w:rsid w:val="00A632D8"/>
    <w:rsid w:val="00A64BBB"/>
    <w:rsid w:val="00A656E7"/>
    <w:rsid w:val="00A65817"/>
    <w:rsid w:val="00A669A4"/>
    <w:rsid w:val="00A7208F"/>
    <w:rsid w:val="00A734C7"/>
    <w:rsid w:val="00A73569"/>
    <w:rsid w:val="00A73F22"/>
    <w:rsid w:val="00A770BF"/>
    <w:rsid w:val="00A77D4D"/>
    <w:rsid w:val="00A810E2"/>
    <w:rsid w:val="00A92C66"/>
    <w:rsid w:val="00A92D0B"/>
    <w:rsid w:val="00A93781"/>
    <w:rsid w:val="00AA02C9"/>
    <w:rsid w:val="00AA4DA1"/>
    <w:rsid w:val="00AA74B3"/>
    <w:rsid w:val="00AB4A86"/>
    <w:rsid w:val="00AB5259"/>
    <w:rsid w:val="00AB6ED2"/>
    <w:rsid w:val="00AC113C"/>
    <w:rsid w:val="00AC3CEC"/>
    <w:rsid w:val="00AC5DE6"/>
    <w:rsid w:val="00AC66F9"/>
    <w:rsid w:val="00AC78C1"/>
    <w:rsid w:val="00AD1BE6"/>
    <w:rsid w:val="00AD20F0"/>
    <w:rsid w:val="00AD2646"/>
    <w:rsid w:val="00AD3527"/>
    <w:rsid w:val="00AD4B61"/>
    <w:rsid w:val="00AD4DCA"/>
    <w:rsid w:val="00AD731D"/>
    <w:rsid w:val="00AE0EB9"/>
    <w:rsid w:val="00AE642F"/>
    <w:rsid w:val="00AE6B54"/>
    <w:rsid w:val="00AE70BF"/>
    <w:rsid w:val="00AF4576"/>
    <w:rsid w:val="00AF517E"/>
    <w:rsid w:val="00AF6C07"/>
    <w:rsid w:val="00B001F7"/>
    <w:rsid w:val="00B00F7A"/>
    <w:rsid w:val="00B02D47"/>
    <w:rsid w:val="00B10601"/>
    <w:rsid w:val="00B10B72"/>
    <w:rsid w:val="00B14CBC"/>
    <w:rsid w:val="00B15EEF"/>
    <w:rsid w:val="00B219F4"/>
    <w:rsid w:val="00B244C4"/>
    <w:rsid w:val="00B31FCB"/>
    <w:rsid w:val="00B32BEA"/>
    <w:rsid w:val="00B3485D"/>
    <w:rsid w:val="00B35254"/>
    <w:rsid w:val="00B36D1E"/>
    <w:rsid w:val="00B36EE5"/>
    <w:rsid w:val="00B417EE"/>
    <w:rsid w:val="00B46351"/>
    <w:rsid w:val="00B52550"/>
    <w:rsid w:val="00B54C15"/>
    <w:rsid w:val="00B602B8"/>
    <w:rsid w:val="00B6232E"/>
    <w:rsid w:val="00B62BE8"/>
    <w:rsid w:val="00B62C2D"/>
    <w:rsid w:val="00B65D8F"/>
    <w:rsid w:val="00B71230"/>
    <w:rsid w:val="00B722BC"/>
    <w:rsid w:val="00B73ECB"/>
    <w:rsid w:val="00B756D3"/>
    <w:rsid w:val="00B758DA"/>
    <w:rsid w:val="00B761E4"/>
    <w:rsid w:val="00B77CC0"/>
    <w:rsid w:val="00B82F37"/>
    <w:rsid w:val="00B837E8"/>
    <w:rsid w:val="00B971C9"/>
    <w:rsid w:val="00B978FE"/>
    <w:rsid w:val="00BB0231"/>
    <w:rsid w:val="00BB1620"/>
    <w:rsid w:val="00BB2721"/>
    <w:rsid w:val="00BB408D"/>
    <w:rsid w:val="00BB4528"/>
    <w:rsid w:val="00BC1EB1"/>
    <w:rsid w:val="00BC7B08"/>
    <w:rsid w:val="00BD072D"/>
    <w:rsid w:val="00BD2C74"/>
    <w:rsid w:val="00BD325B"/>
    <w:rsid w:val="00BD51C1"/>
    <w:rsid w:val="00BD5671"/>
    <w:rsid w:val="00BE370B"/>
    <w:rsid w:val="00BE565E"/>
    <w:rsid w:val="00BE77E7"/>
    <w:rsid w:val="00BE7950"/>
    <w:rsid w:val="00BF07B3"/>
    <w:rsid w:val="00BF24F6"/>
    <w:rsid w:val="00BF379C"/>
    <w:rsid w:val="00BF76FA"/>
    <w:rsid w:val="00BF7D6D"/>
    <w:rsid w:val="00C05011"/>
    <w:rsid w:val="00C07952"/>
    <w:rsid w:val="00C12EB0"/>
    <w:rsid w:val="00C13E1B"/>
    <w:rsid w:val="00C177EE"/>
    <w:rsid w:val="00C17CF9"/>
    <w:rsid w:val="00C22131"/>
    <w:rsid w:val="00C23821"/>
    <w:rsid w:val="00C24149"/>
    <w:rsid w:val="00C25B24"/>
    <w:rsid w:val="00C25BFD"/>
    <w:rsid w:val="00C32F29"/>
    <w:rsid w:val="00C3428B"/>
    <w:rsid w:val="00C43A22"/>
    <w:rsid w:val="00C448B9"/>
    <w:rsid w:val="00C44B7E"/>
    <w:rsid w:val="00C4736C"/>
    <w:rsid w:val="00C47AA5"/>
    <w:rsid w:val="00C47BAD"/>
    <w:rsid w:val="00C57F82"/>
    <w:rsid w:val="00C61D9C"/>
    <w:rsid w:val="00C632B1"/>
    <w:rsid w:val="00C70024"/>
    <w:rsid w:val="00C743F9"/>
    <w:rsid w:val="00C744CC"/>
    <w:rsid w:val="00C76AE1"/>
    <w:rsid w:val="00C77886"/>
    <w:rsid w:val="00C8117A"/>
    <w:rsid w:val="00C8353B"/>
    <w:rsid w:val="00C85FD5"/>
    <w:rsid w:val="00C87261"/>
    <w:rsid w:val="00C902F4"/>
    <w:rsid w:val="00C91798"/>
    <w:rsid w:val="00C92FD1"/>
    <w:rsid w:val="00C93F6F"/>
    <w:rsid w:val="00CA3369"/>
    <w:rsid w:val="00CA3F7C"/>
    <w:rsid w:val="00CA4E7D"/>
    <w:rsid w:val="00CA62D3"/>
    <w:rsid w:val="00CA70DE"/>
    <w:rsid w:val="00CB20F2"/>
    <w:rsid w:val="00CC36F5"/>
    <w:rsid w:val="00CC4C26"/>
    <w:rsid w:val="00CE11A0"/>
    <w:rsid w:val="00CF0436"/>
    <w:rsid w:val="00CF77A9"/>
    <w:rsid w:val="00CF79FA"/>
    <w:rsid w:val="00D02BFC"/>
    <w:rsid w:val="00D04424"/>
    <w:rsid w:val="00D058F7"/>
    <w:rsid w:val="00D07410"/>
    <w:rsid w:val="00D142D7"/>
    <w:rsid w:val="00D1506D"/>
    <w:rsid w:val="00D15527"/>
    <w:rsid w:val="00D22C90"/>
    <w:rsid w:val="00D23B3D"/>
    <w:rsid w:val="00D26731"/>
    <w:rsid w:val="00D26B49"/>
    <w:rsid w:val="00D26CD3"/>
    <w:rsid w:val="00D27E1C"/>
    <w:rsid w:val="00D3022B"/>
    <w:rsid w:val="00D33D23"/>
    <w:rsid w:val="00D34260"/>
    <w:rsid w:val="00D35259"/>
    <w:rsid w:val="00D37A87"/>
    <w:rsid w:val="00D37C3D"/>
    <w:rsid w:val="00D42ADF"/>
    <w:rsid w:val="00D45747"/>
    <w:rsid w:val="00D45B8A"/>
    <w:rsid w:val="00D4673F"/>
    <w:rsid w:val="00D50239"/>
    <w:rsid w:val="00D540FD"/>
    <w:rsid w:val="00D54838"/>
    <w:rsid w:val="00D5690F"/>
    <w:rsid w:val="00D57A4B"/>
    <w:rsid w:val="00D61AB7"/>
    <w:rsid w:val="00D63230"/>
    <w:rsid w:val="00D70049"/>
    <w:rsid w:val="00D714C1"/>
    <w:rsid w:val="00D7711B"/>
    <w:rsid w:val="00D7760F"/>
    <w:rsid w:val="00D8193B"/>
    <w:rsid w:val="00D825C3"/>
    <w:rsid w:val="00D90937"/>
    <w:rsid w:val="00D93A53"/>
    <w:rsid w:val="00D9440B"/>
    <w:rsid w:val="00D95A8A"/>
    <w:rsid w:val="00D96391"/>
    <w:rsid w:val="00D96438"/>
    <w:rsid w:val="00DA3AD8"/>
    <w:rsid w:val="00DA70FE"/>
    <w:rsid w:val="00DA72C7"/>
    <w:rsid w:val="00DA7802"/>
    <w:rsid w:val="00DB00B6"/>
    <w:rsid w:val="00DB74B1"/>
    <w:rsid w:val="00DC159F"/>
    <w:rsid w:val="00DC16D7"/>
    <w:rsid w:val="00DC1DC5"/>
    <w:rsid w:val="00DC28B8"/>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13FA"/>
    <w:rsid w:val="00E01FD4"/>
    <w:rsid w:val="00E134B5"/>
    <w:rsid w:val="00E16AC9"/>
    <w:rsid w:val="00E213CE"/>
    <w:rsid w:val="00E227D5"/>
    <w:rsid w:val="00E22C8C"/>
    <w:rsid w:val="00E244F7"/>
    <w:rsid w:val="00E25A5B"/>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4FD3"/>
    <w:rsid w:val="00E76ABB"/>
    <w:rsid w:val="00E80DBE"/>
    <w:rsid w:val="00E81F66"/>
    <w:rsid w:val="00E8467D"/>
    <w:rsid w:val="00E872F7"/>
    <w:rsid w:val="00E94E8A"/>
    <w:rsid w:val="00EA3AB8"/>
    <w:rsid w:val="00EA4DEE"/>
    <w:rsid w:val="00EB010F"/>
    <w:rsid w:val="00EB242F"/>
    <w:rsid w:val="00EB26B4"/>
    <w:rsid w:val="00EC0440"/>
    <w:rsid w:val="00EC07DD"/>
    <w:rsid w:val="00EC463C"/>
    <w:rsid w:val="00EC690E"/>
    <w:rsid w:val="00ED1D92"/>
    <w:rsid w:val="00ED50CB"/>
    <w:rsid w:val="00ED73D0"/>
    <w:rsid w:val="00EE14CE"/>
    <w:rsid w:val="00EE51DF"/>
    <w:rsid w:val="00EE5639"/>
    <w:rsid w:val="00EE777F"/>
    <w:rsid w:val="00EF0225"/>
    <w:rsid w:val="00EF3A68"/>
    <w:rsid w:val="00EF4282"/>
    <w:rsid w:val="00EF47AD"/>
    <w:rsid w:val="00EF499E"/>
    <w:rsid w:val="00F0619C"/>
    <w:rsid w:val="00F062EA"/>
    <w:rsid w:val="00F10E2F"/>
    <w:rsid w:val="00F132A2"/>
    <w:rsid w:val="00F15E57"/>
    <w:rsid w:val="00F17415"/>
    <w:rsid w:val="00F21FE3"/>
    <w:rsid w:val="00F22A07"/>
    <w:rsid w:val="00F2779C"/>
    <w:rsid w:val="00F368F8"/>
    <w:rsid w:val="00F37674"/>
    <w:rsid w:val="00F37C15"/>
    <w:rsid w:val="00F42026"/>
    <w:rsid w:val="00F42B36"/>
    <w:rsid w:val="00F44625"/>
    <w:rsid w:val="00F53C5E"/>
    <w:rsid w:val="00F55270"/>
    <w:rsid w:val="00F605DF"/>
    <w:rsid w:val="00F64A70"/>
    <w:rsid w:val="00F65963"/>
    <w:rsid w:val="00F70A78"/>
    <w:rsid w:val="00F70E5F"/>
    <w:rsid w:val="00F75315"/>
    <w:rsid w:val="00F75702"/>
    <w:rsid w:val="00F7605B"/>
    <w:rsid w:val="00F80290"/>
    <w:rsid w:val="00F809C0"/>
    <w:rsid w:val="00F82A5B"/>
    <w:rsid w:val="00F83692"/>
    <w:rsid w:val="00F84220"/>
    <w:rsid w:val="00F852AC"/>
    <w:rsid w:val="00F87A6E"/>
    <w:rsid w:val="00F87ADA"/>
    <w:rsid w:val="00F96269"/>
    <w:rsid w:val="00F97A77"/>
    <w:rsid w:val="00FB02D6"/>
    <w:rsid w:val="00FB10D0"/>
    <w:rsid w:val="00FB385B"/>
    <w:rsid w:val="00FB3A29"/>
    <w:rsid w:val="00FC29AE"/>
    <w:rsid w:val="00FC74A4"/>
    <w:rsid w:val="00FD235E"/>
    <w:rsid w:val="00FD531C"/>
    <w:rsid w:val="00FD55E6"/>
    <w:rsid w:val="00FD5609"/>
    <w:rsid w:val="00FD6DF4"/>
    <w:rsid w:val="00FD759F"/>
    <w:rsid w:val="00FE0C1F"/>
    <w:rsid w:val="00FE1C38"/>
    <w:rsid w:val="00FE25E0"/>
    <w:rsid w:val="00FE5F8D"/>
    <w:rsid w:val="00FF025C"/>
    <w:rsid w:val="00FF02E6"/>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Heading2Char">
    <w:name w:val="Heading 2 Char"/>
    <w:basedOn w:val="DefaultParagraphFont"/>
    <w:link w:val="Heading2"/>
    <w:rsid w:val="00174953"/>
    <w:rPr>
      <w:rFonts w:ascii="Arial" w:hAnsi="Arial"/>
      <w:b/>
      <w:bCs/>
      <w:color w:val="0091A5"/>
      <w:sz w:val="24"/>
      <w:szCs w:val="26"/>
      <w:lang w:eastAsia="en-US"/>
    </w:rPr>
  </w:style>
  <w:style w:type="character" w:customStyle="1" w:styleId="BodyTextChar">
    <w:name w:val="Body Text Char"/>
    <w:basedOn w:val="DefaultParagraphFont"/>
    <w:link w:val="BodyText"/>
    <w:rsid w:val="00174953"/>
    <w:rPr>
      <w:rFonts w:ascii="Arial" w:hAnsi="Arial"/>
      <w:color w:val="000000"/>
      <w:sz w:val="24"/>
    </w:rPr>
  </w:style>
  <w:style w:type="paragraph" w:styleId="Revision">
    <w:name w:val="Revision"/>
    <w:hidden/>
    <w:uiPriority w:val="99"/>
    <w:semiHidden/>
    <w:rsid w:val="00C4736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permits-and-permissions/environmental-permits/guidance-to-help-you-comply-with-your-environmental-permit/?lang=en" TargetMode="External"/><Relationship Id="rId2" Type="http://schemas.openxmlformats.org/officeDocument/2006/relationships/hyperlink" Target="https://naturalresources.wales/media/695428/regulatory-guidance-note-5-operator-competence.pdf" TargetMode="External"/><Relationship Id="rId1" Type="http://schemas.openxmlformats.org/officeDocument/2006/relationships/hyperlink" Target="https://naturalresources.wales/media/1229/rgn-1-understanding-the-meaning-of-operat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REGU-408-2762231</_dlc_DocId>
    <_dlc_DocIdUrl xmlns="9be56660-2c31-41ef-bc00-23e72f632f2a">
      <Url>https://cyfoethnaturiolcymru.sharepoint.com/teams/Regulatory/Permitting/_layouts/15/DocIdRedir.aspx?ID=REGU-408-2762231</Url>
      <Description>REGU-408-2762231</Description>
    </_dlc_DocIdUrl>
    <Welsh_x0020_Local_x0020_Authority xmlns="859f7ad6-93f6-4205-b62b-a17f28acbbac">Wrexham CBC</Welsh_x0020_Local_x0020_Authority>
    <Document_x0020_Date xmlns="859f7ad6-93f6-4205-b62b-a17f28acbbac">2025-09-01T23:00:00+00:00</Document_x0020_Date>
    <Site_x0020_Name xmlns="859f7ad6-93f6-4205-b62b-a17f28acbbac">Llay Power Plant</Site_x0020_Name>
    <Customer_x0020_Name xmlns="859f7ad6-93f6-4205-b62b-a17f28acbbac">Biogas Technology Limited</Customer_x0020_Name>
    <Environment_x0020_Sub_x0020_Folder xmlns="859f7ad6-93f6-4205-b62b-a17f28acbbac">Licence transfer</Environment_x0020_Sub_x0020_Folder>
    <Facility_x0020_Address xmlns="859f7ad6-93f6-4205-b62b-a17f28acbbac">Llay Hall Farm, Llay, Wrexham</Facility_x0020_Address>
    <License_x002f_Activity_x0020_Type xmlns="859f7ad6-93f6-4205-b62b-a17f28acbbac">3. EPR Regulated Industry</License_x002f_Activity_x0020_Type>
    <Internal_x002f_External xmlns="859f7ad6-93f6-4205-b62b-a17f28acbbac">Internal document</Internal_x002f_External>
    <Document_x0020_Type xmlns="859f7ad6-93f6-4205-b62b-a17f28acbbac">Report</Document_x0020_Type>
    <Process_x0020_Type xmlns="859f7ad6-93f6-4205-b62b-a17f28acbbac">Application</Process_x0020_Type>
    <Post_x0020_code xmlns="859f7ad6-93f6-4205-b62b-a17f28acbbac">LL12 0PD</Post_x0020_code>
    <Addressee xmlns="859f7ad6-93f6-4205-b62b-a17f28acbbac">Edison House, Daniel Adamson Road, Salford, Manchester, M50 1DT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5EA4E44-FDCA-4775-B1E2-1362E750B9A2}"/>
</file>

<file path=customXml/itemProps2.xml><?xml version="1.0" encoding="utf-8"?>
<ds:datastoreItem xmlns:ds="http://schemas.openxmlformats.org/officeDocument/2006/customXml" ds:itemID="{B254510B-D4D7-4402-BE0D-411464BC6D6B}">
  <ds:schemaRefs>
    <ds:schemaRef ds:uri="http://www.w3.org/XML/1998/namespace"/>
    <ds:schemaRef ds:uri="http://purl.org/dc/dcmitype/"/>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5.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6.xml><?xml version="1.0" encoding="utf-8"?>
<ds:datastoreItem xmlns:ds="http://schemas.openxmlformats.org/officeDocument/2006/customXml" ds:itemID="{160F0B39-5123-4EDA-8E03-3BBEF25942BC}"/>
</file>

<file path=docProps/app.xml><?xml version="1.0" encoding="utf-8"?>
<Properties xmlns="http://schemas.openxmlformats.org/officeDocument/2006/extended-properties" xmlns:vt="http://schemas.openxmlformats.org/officeDocument/2006/docPropsVTypes">
  <Template>Normal</Template>
  <TotalTime>0</TotalTime>
  <Pages>7</Pages>
  <Words>945</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PAN-027698 Decision Document</dc:title>
  <dc:creator/>
  <cp:keywords/>
  <dc:description/>
  <cp:lastModifiedBy>Burrows, Alice</cp:lastModifiedBy>
  <cp:revision>52</cp:revision>
  <cp:lastPrinted>2010-09-29T12:15:00Z</cp:lastPrinted>
  <dcterms:created xsi:type="dcterms:W3CDTF">2023-10-09T09:53:00Z</dcterms:created>
  <dcterms:modified xsi:type="dcterms:W3CDTF">2025-09-03T10:24:00Z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25617100-ebcb-4ee0-973b-c17c60c3a3d8</vt:lpwstr>
  </property>
  <property fmtid="{D5CDD505-2E9C-101B-9397-08002B2CF9AE}" pid="11" name="AuthorIds_UIVersion_15360">
    <vt:lpwstr>2169</vt:lpwstr>
  </property>
  <property fmtid="{D5CDD505-2E9C-101B-9397-08002B2CF9AE}" pid="12" name="Welsh Local Authority">
    <vt:lpwstr>Wrexham CBC</vt:lpwstr>
  </property>
  <property fmtid="{D5CDD505-2E9C-101B-9397-08002B2CF9AE}" pid="13" name="Site Name">
    <vt:lpwstr>Llay Power Plant</vt:lpwstr>
  </property>
  <property fmtid="{D5CDD505-2E9C-101B-9397-08002B2CF9AE}" pid="14" name="Addressee">
    <vt:lpwstr>Edison House, Daniel Adamson Road, Salford, Manchester, M50 1DT</vt:lpwstr>
  </property>
  <property fmtid="{D5CDD505-2E9C-101B-9397-08002B2CF9AE}" pid="15" name="Post code">
    <vt:lpwstr>LL12 0PD</vt:lpwstr>
  </property>
  <property fmtid="{D5CDD505-2E9C-101B-9397-08002B2CF9AE}" pid="16" name="Customer Name">
    <vt:lpwstr>Biogas Technology Limited</vt:lpwstr>
  </property>
  <property fmtid="{D5CDD505-2E9C-101B-9397-08002B2CF9AE}" pid="17" name="Facility Address">
    <vt:lpwstr>Llay Hall Farm, Llay, Wrexham</vt:lpwstr>
  </property>
  <property fmtid="{D5CDD505-2E9C-101B-9397-08002B2CF9AE}" pid="18" name="License/Activity Type">
    <vt:lpwstr>3. EPR Regulated Industry</vt:lpwstr>
  </property>
  <property fmtid="{D5CDD505-2E9C-101B-9397-08002B2CF9AE}" pid="19" name="MediaServiceImageTags">
    <vt:lpwstr/>
  </property>
</Properties>
</file>