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13FBCC40" w14:textId="77777777" w:rsidR="00744196" w:rsidRDefault="009630E6" w:rsidP="00744196">
      <w:pPr>
        <w:pStyle w:val="EndnoteText"/>
        <w:ind w:hanging="108"/>
      </w:pPr>
      <w:r w:rsidRPr="00D961DA">
        <w:rPr>
          <w:rFonts w:cs="Arial"/>
        </w:rPr>
        <w:t>To:</w:t>
      </w:r>
      <w:r w:rsidRPr="00D961DA">
        <w:rPr>
          <w:rFonts w:cs="Arial"/>
        </w:rPr>
        <w:tab/>
      </w:r>
      <w:proofErr w:type="spellStart"/>
      <w:r w:rsidR="00744196">
        <w:t>Almetron</w:t>
      </w:r>
      <w:proofErr w:type="spellEnd"/>
      <w:r w:rsidR="00744196">
        <w:t xml:space="preserve"> Limited</w:t>
      </w:r>
    </w:p>
    <w:p w14:paraId="3DD7733D" w14:textId="77777777" w:rsidR="00744196" w:rsidRDefault="00744196" w:rsidP="00744196">
      <w:pPr>
        <w:pStyle w:val="EndnoteText"/>
        <w:ind w:firstLine="720"/>
      </w:pPr>
      <w:r>
        <w:t xml:space="preserve">Unit 24 </w:t>
      </w:r>
      <w:proofErr w:type="spellStart"/>
      <w:r>
        <w:t>Abenbury</w:t>
      </w:r>
      <w:proofErr w:type="spellEnd"/>
      <w:r>
        <w:t xml:space="preserve"> Way</w:t>
      </w:r>
    </w:p>
    <w:p w14:paraId="0D6CC9A6" w14:textId="77777777" w:rsidR="00744196" w:rsidRDefault="00744196" w:rsidP="00744196">
      <w:pPr>
        <w:pStyle w:val="EndnoteText"/>
        <w:ind w:firstLine="720"/>
      </w:pPr>
      <w:r>
        <w:t>Wrexham Industrial Estate</w:t>
      </w:r>
    </w:p>
    <w:p w14:paraId="21809AA8" w14:textId="77777777" w:rsidR="00744196" w:rsidRDefault="00744196" w:rsidP="00744196">
      <w:pPr>
        <w:pStyle w:val="EndnoteText"/>
        <w:ind w:firstLine="720"/>
      </w:pPr>
      <w:r>
        <w:t>Wrexham</w:t>
      </w:r>
    </w:p>
    <w:p w14:paraId="5DB9DF18" w14:textId="77777777" w:rsidR="00744196" w:rsidRDefault="00744196" w:rsidP="00744196">
      <w:pPr>
        <w:ind w:firstLine="720"/>
      </w:pPr>
      <w:r>
        <w:t>LL13 9UZ</w:t>
      </w:r>
    </w:p>
    <w:p w14:paraId="79A0CD0B" w14:textId="3EB0812C" w:rsidR="009630E6" w:rsidRPr="00FF71FD" w:rsidRDefault="009630E6" w:rsidP="00744196">
      <w:pPr>
        <w:suppressAutoHyphens/>
        <w:ind w:left="720" w:hanging="720"/>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90B5F6D" w:rsidR="009630E6" w:rsidRPr="00E532B4" w:rsidRDefault="009630E6" w:rsidP="009630E6">
      <w:pPr>
        <w:pStyle w:val="BodyText"/>
        <w:rPr>
          <w:rFonts w:cs="Arial"/>
          <w:b/>
          <w:color w:val="auto"/>
          <w:szCs w:val="24"/>
        </w:rPr>
      </w:pPr>
      <w:r w:rsidRPr="00FF71FD">
        <w:rPr>
          <w:rFonts w:cs="Arial"/>
          <w:b/>
          <w:color w:val="auto"/>
          <w:szCs w:val="24"/>
        </w:rPr>
        <w:t xml:space="preserve">Permit reference: </w:t>
      </w:r>
      <w:r w:rsidRPr="00E532B4">
        <w:rPr>
          <w:rFonts w:cs="Arial"/>
          <w:b/>
          <w:color w:val="auto"/>
          <w:szCs w:val="24"/>
        </w:rPr>
        <w:t>EPR/</w:t>
      </w:r>
      <w:r w:rsidR="00744196" w:rsidRPr="00E532B4">
        <w:rPr>
          <w:rFonts w:cs="Arial"/>
          <w:b/>
          <w:noProof/>
          <w:color w:val="auto"/>
          <w:szCs w:val="24"/>
        </w:rPr>
        <w:t>YP3736UX</w:t>
      </w:r>
    </w:p>
    <w:p w14:paraId="45D00ADA" w14:textId="1DA11B3B"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E532B4">
        <w:rPr>
          <w:rFonts w:cs="Arial"/>
          <w:b/>
          <w:noProof/>
          <w:sz w:val="22"/>
          <w:szCs w:val="22"/>
        </w:rPr>
        <w:t>Wrexham Metal Finishing Chemicals</w:t>
      </w:r>
    </w:p>
    <w:p w14:paraId="593D1DAB" w14:textId="77777777" w:rsidR="009630E6" w:rsidRDefault="009630E6" w:rsidP="009630E6">
      <w:pPr>
        <w:jc w:val="left"/>
        <w:rPr>
          <w:rFonts w:cs="Arial"/>
          <w:snapToGrid w:val="0"/>
          <w:lang w:eastAsia="en-US"/>
        </w:rPr>
      </w:pPr>
    </w:p>
    <w:p w14:paraId="18A8061C" w14:textId="3E638435"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C6823">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100B9895"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CA6E3D" w:rsidRPr="001C4946">
        <w:rPr>
          <w:rFonts w:cs="Arial"/>
          <w:b/>
          <w:bCs/>
          <w:color w:val="000000" w:themeColor="text1"/>
        </w:rPr>
        <w:t xml:space="preserve">30 </w:t>
      </w:r>
      <w:r w:rsidR="00BF4E20" w:rsidRPr="001C4946">
        <w:rPr>
          <w:rFonts w:cs="Arial"/>
          <w:b/>
          <w:bCs/>
          <w:color w:val="000000" w:themeColor="text1"/>
        </w:rPr>
        <w:t>September</w:t>
      </w:r>
      <w:r w:rsidR="00CA6E3D" w:rsidRPr="001C4946">
        <w:rPr>
          <w:rFonts w:cs="Arial"/>
          <w:b/>
          <w:bCs/>
          <w:color w:val="000000" w:themeColor="text1"/>
        </w:rPr>
        <w:t xml:space="preserve"> 2025</w:t>
      </w:r>
      <w:r w:rsidR="004C6823" w:rsidRPr="001C4946">
        <w:rPr>
          <w:rFonts w:cs="Arial"/>
          <w:color w:val="000000" w:themeColor="text1"/>
        </w:rPr>
        <w:t>.</w:t>
      </w:r>
    </w:p>
    <w:p w14:paraId="170CA2ED" w14:textId="77777777" w:rsidR="009630E6" w:rsidRDefault="009630E6" w:rsidP="009630E6">
      <w:pPr>
        <w:rPr>
          <w:rFonts w:cs="Arial"/>
          <w:snapToGrid w:val="0"/>
          <w:lang w:eastAsia="en-US"/>
        </w:rPr>
      </w:pPr>
    </w:p>
    <w:p w14:paraId="71602498" w14:textId="0AD3CD2F" w:rsidR="00CC5A17" w:rsidRDefault="00CC5A17" w:rsidP="00553924">
      <w:pPr>
        <w:suppressAutoHyphens/>
        <w:rPr>
          <w:rFonts w:cs="Arial"/>
          <w:spacing w:val="-3"/>
        </w:rPr>
      </w:pPr>
    </w:p>
    <w:p w14:paraId="1068DE32" w14:textId="41AEA0C5" w:rsidR="00CC5A17" w:rsidRPr="006C5BF7" w:rsidRDefault="00BC6B0D" w:rsidP="00553924">
      <w:pPr>
        <w:suppressAutoHyphens/>
        <w:rPr>
          <w:rFonts w:cs="Arial"/>
          <w:spacing w:val="-3"/>
        </w:rPr>
      </w:pPr>
      <w:r>
        <w:rPr>
          <w:rFonts w:cs="Arial"/>
          <w:b/>
          <w:noProof/>
          <w:spacing w:val="-3"/>
        </w:rPr>
        <w:drawing>
          <wp:anchor distT="0" distB="0" distL="114300" distR="114300" simplePos="0" relativeHeight="251658240" behindDoc="0" locked="0" layoutInCell="1" allowOverlap="1" wp14:anchorId="77709F2B" wp14:editId="60DFF5D0">
            <wp:simplePos x="0" y="0"/>
            <wp:positionH relativeFrom="column">
              <wp:posOffset>2956560</wp:posOffset>
            </wp:positionH>
            <wp:positionV relativeFrom="paragraph">
              <wp:posOffset>6350</wp:posOffset>
            </wp:positionV>
            <wp:extent cx="1078865" cy="487680"/>
            <wp:effectExtent l="0" t="0" r="6985" b="7620"/>
            <wp:wrapNone/>
            <wp:docPr id="93034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487680"/>
                    </a:xfrm>
                    <a:prstGeom prst="rect">
                      <a:avLst/>
                    </a:prstGeom>
                    <a:noFill/>
                  </pic:spPr>
                </pic:pic>
              </a:graphicData>
            </a:graphic>
            <wp14:sizeRelH relativeFrom="page">
              <wp14:pctWidth>0</wp14:pctWidth>
            </wp14:sizeRelH>
            <wp14:sizeRelV relativeFrom="page">
              <wp14:pctHeight>0</wp14:pctHeight>
            </wp14:sizeRelV>
          </wp:anchor>
        </w:drawing>
      </w:r>
    </w:p>
    <w:p w14:paraId="2220EB20" w14:textId="4AB17833"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E532B4" w:rsidRPr="00E532B4">
        <w:rPr>
          <w:rFonts w:cs="Arial"/>
          <w:b/>
          <w:spacing w:val="-3"/>
        </w:rPr>
        <w:t>24</w:t>
      </w:r>
      <w:r w:rsidR="00E532B4" w:rsidRPr="00E532B4">
        <w:rPr>
          <w:rFonts w:cs="Arial"/>
          <w:b/>
          <w:spacing w:val="-3"/>
          <w:vertAlign w:val="superscript"/>
        </w:rPr>
        <w:t>th</w:t>
      </w:r>
      <w:r w:rsidR="00E532B4" w:rsidRPr="00E532B4">
        <w:rPr>
          <w:rFonts w:cs="Arial"/>
          <w:b/>
          <w:spacing w:val="-3"/>
        </w:rPr>
        <w:t xml:space="preserve"> June</w:t>
      </w:r>
      <w:r w:rsidR="004C6823" w:rsidRPr="00E532B4">
        <w:rPr>
          <w:rFonts w:cs="Arial"/>
          <w:b/>
          <w:spacing w:val="-3"/>
        </w:rPr>
        <w:t xml:space="preserve"> 2025</w:t>
      </w:r>
      <w:r w:rsidRPr="00E532B4">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4F1FA85" w14:textId="5BB1735C"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0224C8B1" w14:textId="7C44ECA6"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5833D1E4" w14:textId="77777777" w:rsidR="00833E05" w:rsidRPr="009C73FB" w:rsidRDefault="00833E05" w:rsidP="00833E05">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7420E">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7420E">
        <w:tc>
          <w:tcPr>
            <w:tcW w:w="6081" w:type="dxa"/>
          </w:tcPr>
          <w:p w14:paraId="1457E123" w14:textId="13886D3D" w:rsidR="00A05735" w:rsidRDefault="002E5CE2" w:rsidP="0067420E">
            <w:pPr>
              <w:tabs>
                <w:tab w:val="left" w:pos="450"/>
                <w:tab w:val="left" w:pos="4410"/>
              </w:tabs>
              <w:suppressAutoHyphens/>
              <w:rPr>
                <w:rFonts w:cs="Arial"/>
                <w:spacing w:val="-2"/>
                <w:szCs w:val="24"/>
              </w:rPr>
            </w:pPr>
            <w:r>
              <w:rPr>
                <w:rFonts w:cs="Arial"/>
                <w:spacing w:val="-2"/>
                <w:szCs w:val="24"/>
              </w:rPr>
              <w:t xml:space="preserve">A </w:t>
            </w:r>
            <w:r w:rsidR="00A05735">
              <w:rPr>
                <w:rFonts w:cs="Arial"/>
                <w:spacing w:val="-2"/>
                <w:szCs w:val="24"/>
              </w:rPr>
              <w:t>c</w:t>
            </w:r>
            <w:r w:rsidR="0067420E" w:rsidRPr="0067420E">
              <w:rPr>
                <w:rFonts w:cs="Arial"/>
                <w:spacing w:val="-2"/>
                <w:szCs w:val="24"/>
              </w:rPr>
              <w:t xml:space="preserve">limate change risk assessment </w:t>
            </w:r>
            <w:r w:rsidR="00A05735">
              <w:rPr>
                <w:rFonts w:cs="Arial"/>
                <w:spacing w:val="-2"/>
                <w:szCs w:val="24"/>
              </w:rPr>
              <w:t>t</w:t>
            </w:r>
            <w:r w:rsidR="00A27730">
              <w:rPr>
                <w:rFonts w:cs="Arial"/>
                <w:spacing w:val="-2"/>
                <w:szCs w:val="24"/>
              </w:rPr>
              <w:t>hat</w:t>
            </w:r>
            <w:r w:rsidR="00A05735">
              <w:rPr>
                <w:rFonts w:cs="Arial"/>
                <w:spacing w:val="-2"/>
                <w:szCs w:val="24"/>
              </w:rPr>
              <w:t xml:space="preserve"> include</w:t>
            </w:r>
            <w:r w:rsidR="00A27730">
              <w:rPr>
                <w:rFonts w:cs="Arial"/>
                <w:spacing w:val="-2"/>
                <w:szCs w:val="24"/>
              </w:rPr>
              <w:t>s</w:t>
            </w:r>
            <w:r w:rsidR="00A05735">
              <w:rPr>
                <w:rFonts w:cs="Arial"/>
                <w:spacing w:val="-2"/>
                <w:szCs w:val="24"/>
              </w:rPr>
              <w:t xml:space="preserve"> current and future climate change projections. </w:t>
            </w:r>
          </w:p>
          <w:p w14:paraId="575371EC" w14:textId="77777777" w:rsidR="00A05735" w:rsidRDefault="00A05735" w:rsidP="0067420E">
            <w:pPr>
              <w:tabs>
                <w:tab w:val="left" w:pos="450"/>
                <w:tab w:val="left" w:pos="4410"/>
              </w:tabs>
              <w:suppressAutoHyphens/>
              <w:rPr>
                <w:rFonts w:cs="Arial"/>
                <w:spacing w:val="-2"/>
                <w:szCs w:val="24"/>
              </w:rPr>
            </w:pPr>
          </w:p>
          <w:p w14:paraId="7FEFACC8" w14:textId="02BFAB7E" w:rsidR="0067420E" w:rsidRPr="0067420E" w:rsidRDefault="00A05735" w:rsidP="0067420E">
            <w:pPr>
              <w:tabs>
                <w:tab w:val="left" w:pos="450"/>
                <w:tab w:val="left" w:pos="4410"/>
              </w:tabs>
              <w:suppressAutoHyphens/>
              <w:rPr>
                <w:rFonts w:cs="Arial"/>
                <w:spacing w:val="-2"/>
                <w:szCs w:val="24"/>
              </w:rPr>
            </w:pPr>
            <w:r>
              <w:rPr>
                <w:rFonts w:cs="Arial"/>
                <w:spacing w:val="-2"/>
                <w:szCs w:val="24"/>
              </w:rPr>
              <w:t>We expect your climate change risk assessment to be</w:t>
            </w:r>
            <w:r w:rsidR="0067420E" w:rsidRPr="0067420E">
              <w:rPr>
                <w:rFonts w:cs="Arial"/>
                <w:spacing w:val="-2"/>
                <w:szCs w:val="24"/>
              </w:rPr>
              <w:t xml:space="preserve"> site specific and uses the most up to date climate projections to:</w:t>
            </w:r>
          </w:p>
          <w:p w14:paraId="28C4845F"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plan and manage the risks associated with a 2°C rise by 2050</w:t>
            </w:r>
          </w:p>
          <w:p w14:paraId="1616F2FA"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assess the risks associated with a 4°C rise by 2100</w:t>
            </w:r>
          </w:p>
          <w:p w14:paraId="097418B8"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avoid lock-in to future proof your site</w:t>
            </w:r>
          </w:p>
          <w:p w14:paraId="45E511A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 xml:space="preserve">consider internal, external and consequential climate change impacts </w:t>
            </w:r>
          </w:p>
          <w:p w14:paraId="7FE3001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develop a plan to regularly update the assessment based on new data or emerging climate trends</w:t>
            </w:r>
          </w:p>
          <w:p w14:paraId="2572F92B" w14:textId="21A63298" w:rsidR="00CC5A17" w:rsidRDefault="00CC5A17" w:rsidP="00EF3E3A">
            <w:pPr>
              <w:tabs>
                <w:tab w:val="left" w:pos="450"/>
                <w:tab w:val="left" w:pos="4410"/>
              </w:tabs>
              <w:suppressAutoHyphens/>
              <w:rPr>
                <w:rFonts w:cs="Arial"/>
                <w:spacing w:val="-2"/>
                <w:szCs w:val="24"/>
              </w:rPr>
            </w:pPr>
          </w:p>
        </w:tc>
        <w:tc>
          <w:tcPr>
            <w:tcW w:w="1559" w:type="dxa"/>
          </w:tcPr>
          <w:p w14:paraId="46CDA928" w14:textId="39C06C85" w:rsidR="00CC5A17" w:rsidRDefault="004C6823"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37C3BF1D" w:rsidR="00CC5A17" w:rsidRPr="00997010" w:rsidRDefault="001E4F92" w:rsidP="00997010">
            <w:pPr>
              <w:jc w:val="center"/>
              <w:rPr>
                <w:rFonts w:cs="Arial"/>
                <w:color w:val="FF00FF"/>
              </w:rPr>
            </w:pPr>
            <w:r w:rsidRPr="001C4946">
              <w:rPr>
                <w:rFonts w:cs="Arial"/>
                <w:color w:val="000000" w:themeColor="text1"/>
              </w:rPr>
              <w:t xml:space="preserve">30 </w:t>
            </w:r>
            <w:r w:rsidR="00BF4E20" w:rsidRPr="001C4946">
              <w:rPr>
                <w:rFonts w:cs="Arial"/>
                <w:color w:val="000000" w:themeColor="text1"/>
              </w:rPr>
              <w:t>September</w:t>
            </w:r>
            <w:r w:rsidRPr="001C4946">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653535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131E4"/>
    <w:rsid w:val="00124C2B"/>
    <w:rsid w:val="0014299F"/>
    <w:rsid w:val="00144435"/>
    <w:rsid w:val="00163204"/>
    <w:rsid w:val="001733FB"/>
    <w:rsid w:val="001811A9"/>
    <w:rsid w:val="001C4946"/>
    <w:rsid w:val="001E4F92"/>
    <w:rsid w:val="00200F8E"/>
    <w:rsid w:val="002225AA"/>
    <w:rsid w:val="00223FBB"/>
    <w:rsid w:val="00227FCF"/>
    <w:rsid w:val="002310C5"/>
    <w:rsid w:val="00236892"/>
    <w:rsid w:val="00244FCF"/>
    <w:rsid w:val="0024550F"/>
    <w:rsid w:val="002525EB"/>
    <w:rsid w:val="00255C71"/>
    <w:rsid w:val="00261DFD"/>
    <w:rsid w:val="00274E28"/>
    <w:rsid w:val="00281AC8"/>
    <w:rsid w:val="00281DA5"/>
    <w:rsid w:val="00295704"/>
    <w:rsid w:val="002A37A0"/>
    <w:rsid w:val="002B0FE6"/>
    <w:rsid w:val="002C09FF"/>
    <w:rsid w:val="002C0A34"/>
    <w:rsid w:val="002C1957"/>
    <w:rsid w:val="002C3E76"/>
    <w:rsid w:val="002C7D1B"/>
    <w:rsid w:val="002D1C88"/>
    <w:rsid w:val="002D1E23"/>
    <w:rsid w:val="002E5CE2"/>
    <w:rsid w:val="002F51DE"/>
    <w:rsid w:val="002F59AA"/>
    <w:rsid w:val="00316E3E"/>
    <w:rsid w:val="003201F3"/>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6823"/>
    <w:rsid w:val="004D606F"/>
    <w:rsid w:val="004E070B"/>
    <w:rsid w:val="004E21FB"/>
    <w:rsid w:val="004F107D"/>
    <w:rsid w:val="004F361B"/>
    <w:rsid w:val="004F3AC4"/>
    <w:rsid w:val="00504C76"/>
    <w:rsid w:val="0051775A"/>
    <w:rsid w:val="005233BD"/>
    <w:rsid w:val="005239D0"/>
    <w:rsid w:val="00526FA1"/>
    <w:rsid w:val="00537CEE"/>
    <w:rsid w:val="00544602"/>
    <w:rsid w:val="005513C7"/>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242E"/>
    <w:rsid w:val="00656851"/>
    <w:rsid w:val="0066064B"/>
    <w:rsid w:val="00660897"/>
    <w:rsid w:val="0066120C"/>
    <w:rsid w:val="00666BB5"/>
    <w:rsid w:val="0067420E"/>
    <w:rsid w:val="006B20BB"/>
    <w:rsid w:val="006C5BF7"/>
    <w:rsid w:val="006D64E1"/>
    <w:rsid w:val="006D6756"/>
    <w:rsid w:val="006E0547"/>
    <w:rsid w:val="006E0ED5"/>
    <w:rsid w:val="006E1121"/>
    <w:rsid w:val="006F4BB1"/>
    <w:rsid w:val="0070698D"/>
    <w:rsid w:val="00713ABC"/>
    <w:rsid w:val="00726D3D"/>
    <w:rsid w:val="00744196"/>
    <w:rsid w:val="00745847"/>
    <w:rsid w:val="00751800"/>
    <w:rsid w:val="00761748"/>
    <w:rsid w:val="00773040"/>
    <w:rsid w:val="00780D50"/>
    <w:rsid w:val="00783CEA"/>
    <w:rsid w:val="00794C61"/>
    <w:rsid w:val="007A3172"/>
    <w:rsid w:val="007A5EAB"/>
    <w:rsid w:val="007A78C9"/>
    <w:rsid w:val="007C7F2F"/>
    <w:rsid w:val="007D5E0B"/>
    <w:rsid w:val="007E44A9"/>
    <w:rsid w:val="007E6596"/>
    <w:rsid w:val="00820898"/>
    <w:rsid w:val="00832030"/>
    <w:rsid w:val="00833E05"/>
    <w:rsid w:val="008359B3"/>
    <w:rsid w:val="00842FC5"/>
    <w:rsid w:val="008512DB"/>
    <w:rsid w:val="0085223F"/>
    <w:rsid w:val="008565BC"/>
    <w:rsid w:val="00861D04"/>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5735"/>
    <w:rsid w:val="00A0607C"/>
    <w:rsid w:val="00A168C3"/>
    <w:rsid w:val="00A21021"/>
    <w:rsid w:val="00A27730"/>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73A14"/>
    <w:rsid w:val="00B90A54"/>
    <w:rsid w:val="00B94285"/>
    <w:rsid w:val="00BA4AE0"/>
    <w:rsid w:val="00BB7B8D"/>
    <w:rsid w:val="00BC6B0D"/>
    <w:rsid w:val="00BF1F50"/>
    <w:rsid w:val="00BF4E20"/>
    <w:rsid w:val="00C00FF2"/>
    <w:rsid w:val="00C03CAC"/>
    <w:rsid w:val="00C14522"/>
    <w:rsid w:val="00C27321"/>
    <w:rsid w:val="00C332A7"/>
    <w:rsid w:val="00C37E1F"/>
    <w:rsid w:val="00C62E9B"/>
    <w:rsid w:val="00C70646"/>
    <w:rsid w:val="00C70FF6"/>
    <w:rsid w:val="00C77649"/>
    <w:rsid w:val="00C77B81"/>
    <w:rsid w:val="00C97892"/>
    <w:rsid w:val="00CA65FF"/>
    <w:rsid w:val="00CA6E3D"/>
    <w:rsid w:val="00CB0986"/>
    <w:rsid w:val="00CC5A17"/>
    <w:rsid w:val="00CC5CD1"/>
    <w:rsid w:val="00CD0AA9"/>
    <w:rsid w:val="00CD4B48"/>
    <w:rsid w:val="00CE710E"/>
    <w:rsid w:val="00CE72E1"/>
    <w:rsid w:val="00CF5B6D"/>
    <w:rsid w:val="00CF6FE3"/>
    <w:rsid w:val="00D041A8"/>
    <w:rsid w:val="00D26A41"/>
    <w:rsid w:val="00D30CC0"/>
    <w:rsid w:val="00D4293C"/>
    <w:rsid w:val="00D76706"/>
    <w:rsid w:val="00D85ABC"/>
    <w:rsid w:val="00D961DA"/>
    <w:rsid w:val="00D97305"/>
    <w:rsid w:val="00DD1470"/>
    <w:rsid w:val="00DF2CC7"/>
    <w:rsid w:val="00E3072A"/>
    <w:rsid w:val="00E532B4"/>
    <w:rsid w:val="00E575DF"/>
    <w:rsid w:val="00E82385"/>
    <w:rsid w:val="00E95C68"/>
    <w:rsid w:val="00EA1E4A"/>
    <w:rsid w:val="00EA5293"/>
    <w:rsid w:val="00EB4078"/>
    <w:rsid w:val="00EC4FC3"/>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744196"/>
    <w:pPr>
      <w:widowControl w:val="0"/>
      <w:jc w:val="left"/>
    </w:pPr>
    <w:rPr>
      <w:snapToGrid w:val="0"/>
      <w:lang w:eastAsia="en-US"/>
    </w:rPr>
  </w:style>
  <w:style w:type="character" w:customStyle="1" w:styleId="EndnoteTextChar">
    <w:name w:val="Endnote Text Char"/>
    <w:basedOn w:val="DefaultParagraphFont"/>
    <w:link w:val="EndnoteText"/>
    <w:semiHidden/>
    <w:rsid w:val="00744196"/>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3699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200732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REGU-408-2762364</_dlc_DocId>
    <_dlc_DocIdUrl xmlns="9be56660-2c31-41ef-bc00-23e72f632f2a">
      <Url>https://cyfoethnaturiolcymru.sharepoint.com/teams/Regulatory/Permitting/_layouts/15/DocIdRedir.aspx?ID=REGU-408-2762364</Url>
      <Description>REGU-408-2762364</Description>
    </_dlc_DocIdUrl>
    <Welsh_x0020_Local_x0020_Authority xmlns="859f7ad6-93f6-4205-b62b-a17f28acbbac">Wrexham CBC</Welsh_x0020_Local_x0020_Authority>
    <Document_x0020_Date xmlns="859f7ad6-93f6-4205-b62b-a17f28acbbac">2025-06-23T23:00:00+00:00</Document_x0020_Date>
    <From1 xmlns="859f7ad6-93f6-4205-b62b-a17f28acbbac" xsi:nil="true"/>
    <Site_x0020_Name xmlns="859f7ad6-93f6-4205-b62b-a17f28acbbac">Wrexham Metal Finishing Chemicals SITE CONTACT  IAN ROGERS  01978 660297  ian@almetron.com</Site_x0020_Name>
    <Date_x0020_Received xmlns="859f7ad6-93f6-4205-b62b-a17f28acbbac" xsi:nil="true"/>
    <Customer_x0020_Name xmlns="859f7ad6-93f6-4205-b62b-a17f28acbbac">Almetron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Unit 24, Abenbury Way,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9UZ</Post_x0020_code>
    <Addressee xmlns="859f7ad6-93f6-4205-b62b-a17f28acbbac">Unit 24, Abenbury Way, Wrexham Industrial Estate, Wrexham.  LL13 9UZ</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AA3A88-DE22-4D88-AE2B-8B5EEB6EBAFF}"/>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3B60F8B9-EC0B-4E24-950E-293384F325BB}"/>
</file>

<file path=customXml/itemProps4.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purl.org/dc/dcmitype/"/>
    <ds:schemaRef ds:uri="http://www.w3.org/XML/1998/namespace"/>
    <ds:schemaRef ds:uri="9be56660-2c31-41ef-bc00-23e72f632f2a"/>
    <ds:schemaRef ds:uri="http://schemas.openxmlformats.org/package/2006/metadata/core-properties"/>
    <ds:schemaRef ds:uri="http://purl.org/dc/term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467</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2025-06-24T12:14:00Z</dcterms:created>
  <dcterms:modified xsi:type="dcterms:W3CDTF">2025-06-24T12:14:00Z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b13d3f32-0f32-420e-8707-4997d1938fb4</vt:lpwstr>
  </property>
  <property fmtid="{D5CDD505-2E9C-101B-9397-08002B2CF9AE}" pid="8" name="Welsh Local Authority">
    <vt:lpwstr>Wrexham CBC</vt:lpwstr>
  </property>
  <property fmtid="{D5CDD505-2E9C-101B-9397-08002B2CF9AE}" pid="9" name="Site Name">
    <vt:lpwstr>Wrexham Metal Finishing Chemicals SITE CONTACT  IAN ROGERS  01978 660297  ian@almetron.com</vt:lpwstr>
  </property>
  <property fmtid="{D5CDD505-2E9C-101B-9397-08002B2CF9AE}" pid="10" name="Addressee">
    <vt:lpwstr>Unit 24, Abenbury Way, Wrexham Industrial Estate, Wrexham.  LL13 9UZ</vt:lpwstr>
  </property>
  <property fmtid="{D5CDD505-2E9C-101B-9397-08002B2CF9AE}" pid="11" name="Post code">
    <vt:lpwstr>LL13 9UZ</vt:lpwstr>
  </property>
  <property fmtid="{D5CDD505-2E9C-101B-9397-08002B2CF9AE}" pid="12" name="Customer Name">
    <vt:lpwstr>Almetron Limited</vt:lpwstr>
  </property>
  <property fmtid="{D5CDD505-2E9C-101B-9397-08002B2CF9AE}" pid="13" name="Facility Address">
    <vt:lpwstr>Unit 24, Abenbury Way, Wrexham Industrial Estate, Wrexham.</vt:lpwstr>
  </property>
  <property fmtid="{D5CDD505-2E9C-101B-9397-08002B2CF9AE}" pid="14" name="License/Activity Type">
    <vt:lpwstr>3. EPR Regulated Industry</vt:lpwstr>
  </property>
</Properties>
</file>