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030FEFA" w14:textId="3BC7AA13" w:rsidR="00AC2C5D" w:rsidRPr="006368A9" w:rsidRDefault="009630E6" w:rsidP="00AC2C5D">
      <w:pPr>
        <w:pStyle w:val="EndnoteText"/>
        <w:ind w:hanging="108"/>
        <w:rPr>
          <w:rFonts w:cs="Arial"/>
          <w:sz w:val="22"/>
          <w:szCs w:val="22"/>
        </w:rPr>
      </w:pPr>
      <w:r w:rsidRPr="00D961DA">
        <w:rPr>
          <w:rFonts w:cs="Arial"/>
        </w:rPr>
        <w:t>To:</w:t>
      </w:r>
      <w:r w:rsidRPr="00D961DA">
        <w:rPr>
          <w:rFonts w:cs="Arial"/>
        </w:rPr>
        <w:tab/>
      </w:r>
      <w:r w:rsidR="00D41ABB">
        <w:rPr>
          <w:rFonts w:cs="Arial"/>
          <w:sz w:val="22"/>
          <w:szCs w:val="22"/>
        </w:rPr>
        <w:t>Company Secretary</w:t>
      </w:r>
    </w:p>
    <w:p w14:paraId="6355A141" w14:textId="77777777" w:rsidR="00F86830" w:rsidRPr="006368A9" w:rsidRDefault="00F86830" w:rsidP="00F86830">
      <w:pPr>
        <w:pStyle w:val="EndnoteText"/>
        <w:ind w:firstLine="720"/>
        <w:rPr>
          <w:rFonts w:cs="Arial"/>
          <w:sz w:val="22"/>
          <w:szCs w:val="22"/>
        </w:rPr>
      </w:pPr>
      <w:r>
        <w:rPr>
          <w:rFonts w:cs="Arial"/>
          <w:sz w:val="22"/>
          <w:szCs w:val="22"/>
        </w:rPr>
        <w:t>Flintshire County Council</w:t>
      </w:r>
    </w:p>
    <w:p w14:paraId="67181619" w14:textId="77777777" w:rsidR="00F86830" w:rsidRDefault="00F86830" w:rsidP="00F86830">
      <w:pPr>
        <w:pStyle w:val="EndnoteText"/>
        <w:ind w:firstLine="720"/>
      </w:pPr>
      <w:r>
        <w:t xml:space="preserve">County Hall </w:t>
      </w:r>
    </w:p>
    <w:p w14:paraId="2214B4F8" w14:textId="77777777" w:rsidR="00F86830" w:rsidRDefault="00F86830" w:rsidP="00F86830">
      <w:pPr>
        <w:pStyle w:val="EndnoteText"/>
        <w:ind w:firstLine="720"/>
      </w:pPr>
      <w:r>
        <w:t xml:space="preserve">Mold </w:t>
      </w:r>
    </w:p>
    <w:p w14:paraId="0F6F598D" w14:textId="77777777" w:rsidR="00F86830" w:rsidRDefault="00F86830" w:rsidP="00F86830">
      <w:pPr>
        <w:pStyle w:val="EndnoteText"/>
        <w:ind w:firstLine="720"/>
      </w:pPr>
      <w:r>
        <w:t xml:space="preserve">Flintshire </w:t>
      </w:r>
    </w:p>
    <w:p w14:paraId="3DCB2654" w14:textId="77777777" w:rsidR="00F86830" w:rsidRDefault="00F86830" w:rsidP="00F86830">
      <w:pPr>
        <w:pStyle w:val="EndnoteText"/>
        <w:ind w:firstLine="720"/>
      </w:pPr>
      <w:r>
        <w:t>CH7 6NB</w:t>
      </w:r>
    </w:p>
    <w:p w14:paraId="79A0CD0B" w14:textId="6031D3A2" w:rsidR="009630E6" w:rsidRPr="00FF71FD" w:rsidRDefault="009630E6" w:rsidP="00AC2C5D">
      <w:pPr>
        <w:pStyle w:val="EndnoteText"/>
        <w:ind w:hanging="108"/>
        <w:rPr>
          <w:rFonts w:cs="Arial"/>
          <w:b/>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1D3A914C" w:rsidR="009630E6" w:rsidRPr="00E532B4" w:rsidRDefault="009630E6" w:rsidP="009630E6">
      <w:pPr>
        <w:pStyle w:val="BodyText"/>
        <w:rPr>
          <w:rFonts w:cs="Arial"/>
          <w:b/>
          <w:color w:val="auto"/>
          <w:szCs w:val="24"/>
        </w:rPr>
      </w:pPr>
      <w:r w:rsidRPr="00FF71FD">
        <w:rPr>
          <w:rFonts w:cs="Arial"/>
          <w:b/>
          <w:color w:val="auto"/>
          <w:szCs w:val="24"/>
        </w:rPr>
        <w:t xml:space="preserve">Permit reference: </w:t>
      </w:r>
      <w:r w:rsidRPr="00E532B4">
        <w:rPr>
          <w:rFonts w:cs="Arial"/>
          <w:b/>
          <w:color w:val="auto"/>
          <w:szCs w:val="24"/>
        </w:rPr>
        <w:t>EPR/</w:t>
      </w:r>
      <w:r w:rsidR="00F86830">
        <w:rPr>
          <w:rFonts w:cs="Arial"/>
          <w:b/>
          <w:noProof/>
          <w:color w:val="auto"/>
          <w:szCs w:val="24"/>
        </w:rPr>
        <w:t>AP3739KS</w:t>
      </w:r>
    </w:p>
    <w:p w14:paraId="64DB201F" w14:textId="4810A933" w:rsidR="00796F62" w:rsidRDefault="009630E6" w:rsidP="005B6458">
      <w:pPr>
        <w:pStyle w:val="BodyText"/>
        <w:rPr>
          <w:rFonts w:cs="Arial"/>
          <w:b/>
          <w:noProof/>
          <w:sz w:val="22"/>
          <w:szCs w:val="22"/>
          <w:lang w:val="en-US"/>
        </w:rPr>
      </w:pPr>
      <w:r>
        <w:rPr>
          <w:rFonts w:cs="Arial"/>
          <w:b/>
          <w:color w:val="auto"/>
          <w:szCs w:val="24"/>
        </w:rPr>
        <w:t>Regulated facility</w:t>
      </w:r>
      <w:r w:rsidRPr="00FF71FD">
        <w:rPr>
          <w:rFonts w:cs="Arial"/>
          <w:b/>
          <w:color w:val="auto"/>
          <w:szCs w:val="24"/>
        </w:rPr>
        <w:t xml:space="preserve">: </w:t>
      </w:r>
      <w:r w:rsidR="00F86830">
        <w:rPr>
          <w:rFonts w:cs="Arial"/>
          <w:b/>
          <w:noProof/>
          <w:sz w:val="22"/>
          <w:szCs w:val="22"/>
          <w:lang w:val="en-US"/>
        </w:rPr>
        <w:t>Brookhill Landfill Site</w:t>
      </w:r>
    </w:p>
    <w:p w14:paraId="73EA4D16" w14:textId="77777777" w:rsidR="005B6458" w:rsidRDefault="005B6458" w:rsidP="005B6458">
      <w:pPr>
        <w:pStyle w:val="BodyText"/>
        <w:rPr>
          <w:rFonts w:cs="Arial"/>
          <w:snapToGrid w:val="0"/>
          <w:lang w:eastAsia="en-US"/>
        </w:rPr>
      </w:pPr>
    </w:p>
    <w:p w14:paraId="18A8061C" w14:textId="3E638435"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4C6823">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100B9895"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CA6E3D" w:rsidRPr="001C4946">
        <w:rPr>
          <w:rFonts w:cs="Arial"/>
          <w:b/>
          <w:bCs/>
          <w:color w:val="000000" w:themeColor="text1"/>
        </w:rPr>
        <w:t xml:space="preserve">30 </w:t>
      </w:r>
      <w:r w:rsidR="00BF4E20" w:rsidRPr="001C4946">
        <w:rPr>
          <w:rFonts w:cs="Arial"/>
          <w:b/>
          <w:bCs/>
          <w:color w:val="000000" w:themeColor="text1"/>
        </w:rPr>
        <w:t>September</w:t>
      </w:r>
      <w:r w:rsidR="00CA6E3D" w:rsidRPr="001C4946">
        <w:rPr>
          <w:rFonts w:cs="Arial"/>
          <w:b/>
          <w:bCs/>
          <w:color w:val="000000" w:themeColor="text1"/>
        </w:rPr>
        <w:t xml:space="preserve"> 2025</w:t>
      </w:r>
      <w:r w:rsidR="004C6823" w:rsidRPr="001C4946">
        <w:rPr>
          <w:rFonts w:cs="Arial"/>
          <w:color w:val="000000" w:themeColor="text1"/>
        </w:rPr>
        <w:t>.</w:t>
      </w:r>
    </w:p>
    <w:p w14:paraId="170CA2ED" w14:textId="77777777" w:rsidR="009630E6" w:rsidRDefault="009630E6" w:rsidP="009630E6">
      <w:pPr>
        <w:rPr>
          <w:rFonts w:cs="Arial"/>
          <w:snapToGrid w:val="0"/>
          <w:lang w:eastAsia="en-US"/>
        </w:rPr>
      </w:pPr>
    </w:p>
    <w:p w14:paraId="71602498" w14:textId="0AD3CD2F" w:rsidR="00CC5A17" w:rsidRDefault="00CC5A17" w:rsidP="00553924">
      <w:pPr>
        <w:suppressAutoHyphens/>
        <w:rPr>
          <w:rFonts w:cs="Arial"/>
          <w:spacing w:val="-3"/>
        </w:rPr>
      </w:pPr>
    </w:p>
    <w:p w14:paraId="1068DE32" w14:textId="41AEA0C5" w:rsidR="00CC5A17" w:rsidRPr="006C5BF7" w:rsidRDefault="00BC6B0D" w:rsidP="00553924">
      <w:pPr>
        <w:suppressAutoHyphens/>
        <w:rPr>
          <w:rFonts w:cs="Arial"/>
          <w:spacing w:val="-3"/>
        </w:rPr>
      </w:pPr>
      <w:r>
        <w:rPr>
          <w:rFonts w:cs="Arial"/>
          <w:b/>
          <w:noProof/>
          <w:spacing w:val="-3"/>
        </w:rPr>
        <w:drawing>
          <wp:anchor distT="0" distB="0" distL="114300" distR="114300" simplePos="0" relativeHeight="251658240" behindDoc="0" locked="0" layoutInCell="1" allowOverlap="1" wp14:anchorId="77709F2B" wp14:editId="60DFF5D0">
            <wp:simplePos x="0" y="0"/>
            <wp:positionH relativeFrom="column">
              <wp:posOffset>2956560</wp:posOffset>
            </wp:positionH>
            <wp:positionV relativeFrom="paragraph">
              <wp:posOffset>6350</wp:posOffset>
            </wp:positionV>
            <wp:extent cx="1078865" cy="487680"/>
            <wp:effectExtent l="0" t="0" r="6985" b="7620"/>
            <wp:wrapNone/>
            <wp:docPr id="930340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78865" cy="487680"/>
                    </a:xfrm>
                    <a:prstGeom prst="rect">
                      <a:avLst/>
                    </a:prstGeom>
                    <a:noFill/>
                  </pic:spPr>
                </pic:pic>
              </a:graphicData>
            </a:graphic>
            <wp14:sizeRelH relativeFrom="page">
              <wp14:pctWidth>0</wp14:pctWidth>
            </wp14:sizeRelH>
            <wp14:sizeRelV relativeFrom="page">
              <wp14:pctHeight>0</wp14:pctHeight>
            </wp14:sizeRelV>
          </wp:anchor>
        </w:drawing>
      </w:r>
    </w:p>
    <w:p w14:paraId="2220EB20" w14:textId="4AB17833"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E532B4" w:rsidRPr="00E532B4">
        <w:rPr>
          <w:rFonts w:cs="Arial"/>
          <w:b/>
          <w:spacing w:val="-3"/>
        </w:rPr>
        <w:t>24</w:t>
      </w:r>
      <w:r w:rsidR="00E532B4" w:rsidRPr="00E532B4">
        <w:rPr>
          <w:rFonts w:cs="Arial"/>
          <w:b/>
          <w:spacing w:val="-3"/>
          <w:vertAlign w:val="superscript"/>
        </w:rPr>
        <w:t>th</w:t>
      </w:r>
      <w:r w:rsidR="00E532B4" w:rsidRPr="00E532B4">
        <w:rPr>
          <w:rFonts w:cs="Arial"/>
          <w:b/>
          <w:spacing w:val="-3"/>
        </w:rPr>
        <w:t xml:space="preserve"> June</w:t>
      </w:r>
      <w:r w:rsidR="004C6823" w:rsidRPr="00E532B4">
        <w:rPr>
          <w:rFonts w:cs="Arial"/>
          <w:b/>
          <w:spacing w:val="-3"/>
        </w:rPr>
        <w:t xml:space="preserve"> 2025</w:t>
      </w:r>
      <w:r w:rsidRPr="00E532B4">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4F1FA85" w14:textId="5BB1735C"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0224C8B1" w14:textId="7C44ECA6" w:rsidR="00833E05" w:rsidRDefault="00833E05" w:rsidP="00833E05">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5833D1E4" w14:textId="77777777" w:rsidR="00833E05" w:rsidRPr="009C73FB" w:rsidRDefault="00833E05" w:rsidP="00833E05">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67420E">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67420E">
        <w:tc>
          <w:tcPr>
            <w:tcW w:w="6081" w:type="dxa"/>
          </w:tcPr>
          <w:p w14:paraId="1457E123" w14:textId="13886D3D" w:rsidR="00A05735" w:rsidRDefault="002E5CE2" w:rsidP="0067420E">
            <w:pPr>
              <w:tabs>
                <w:tab w:val="left" w:pos="450"/>
                <w:tab w:val="left" w:pos="4410"/>
              </w:tabs>
              <w:suppressAutoHyphens/>
              <w:rPr>
                <w:rFonts w:cs="Arial"/>
                <w:spacing w:val="-2"/>
                <w:szCs w:val="24"/>
              </w:rPr>
            </w:pPr>
            <w:r>
              <w:rPr>
                <w:rFonts w:cs="Arial"/>
                <w:spacing w:val="-2"/>
                <w:szCs w:val="24"/>
              </w:rPr>
              <w:t xml:space="preserve">A </w:t>
            </w:r>
            <w:r w:rsidR="00A05735">
              <w:rPr>
                <w:rFonts w:cs="Arial"/>
                <w:spacing w:val="-2"/>
                <w:szCs w:val="24"/>
              </w:rPr>
              <w:t>c</w:t>
            </w:r>
            <w:r w:rsidR="0067420E" w:rsidRPr="0067420E">
              <w:rPr>
                <w:rFonts w:cs="Arial"/>
                <w:spacing w:val="-2"/>
                <w:szCs w:val="24"/>
              </w:rPr>
              <w:t xml:space="preserve">limate change risk assessment </w:t>
            </w:r>
            <w:r w:rsidR="00A05735">
              <w:rPr>
                <w:rFonts w:cs="Arial"/>
                <w:spacing w:val="-2"/>
                <w:szCs w:val="24"/>
              </w:rPr>
              <w:t>t</w:t>
            </w:r>
            <w:r w:rsidR="00A27730">
              <w:rPr>
                <w:rFonts w:cs="Arial"/>
                <w:spacing w:val="-2"/>
                <w:szCs w:val="24"/>
              </w:rPr>
              <w:t>hat</w:t>
            </w:r>
            <w:r w:rsidR="00A05735">
              <w:rPr>
                <w:rFonts w:cs="Arial"/>
                <w:spacing w:val="-2"/>
                <w:szCs w:val="24"/>
              </w:rPr>
              <w:t xml:space="preserve"> include</w:t>
            </w:r>
            <w:r w:rsidR="00A27730">
              <w:rPr>
                <w:rFonts w:cs="Arial"/>
                <w:spacing w:val="-2"/>
                <w:szCs w:val="24"/>
              </w:rPr>
              <w:t>s</w:t>
            </w:r>
            <w:r w:rsidR="00A05735">
              <w:rPr>
                <w:rFonts w:cs="Arial"/>
                <w:spacing w:val="-2"/>
                <w:szCs w:val="24"/>
              </w:rPr>
              <w:t xml:space="preserve"> current and future climate change projections. </w:t>
            </w:r>
          </w:p>
          <w:p w14:paraId="575371EC" w14:textId="77777777" w:rsidR="00A05735" w:rsidRDefault="00A05735" w:rsidP="0067420E">
            <w:pPr>
              <w:tabs>
                <w:tab w:val="left" w:pos="450"/>
                <w:tab w:val="left" w:pos="4410"/>
              </w:tabs>
              <w:suppressAutoHyphens/>
              <w:rPr>
                <w:rFonts w:cs="Arial"/>
                <w:spacing w:val="-2"/>
                <w:szCs w:val="24"/>
              </w:rPr>
            </w:pPr>
          </w:p>
          <w:p w14:paraId="7FEFACC8" w14:textId="02BFAB7E" w:rsidR="0067420E" w:rsidRPr="0067420E" w:rsidRDefault="00A05735" w:rsidP="0067420E">
            <w:pPr>
              <w:tabs>
                <w:tab w:val="left" w:pos="450"/>
                <w:tab w:val="left" w:pos="4410"/>
              </w:tabs>
              <w:suppressAutoHyphens/>
              <w:rPr>
                <w:rFonts w:cs="Arial"/>
                <w:spacing w:val="-2"/>
                <w:szCs w:val="24"/>
              </w:rPr>
            </w:pPr>
            <w:r>
              <w:rPr>
                <w:rFonts w:cs="Arial"/>
                <w:spacing w:val="-2"/>
                <w:szCs w:val="24"/>
              </w:rPr>
              <w:t>We expect your climate change risk assessment to be</w:t>
            </w:r>
            <w:r w:rsidR="0067420E" w:rsidRPr="0067420E">
              <w:rPr>
                <w:rFonts w:cs="Arial"/>
                <w:spacing w:val="-2"/>
                <w:szCs w:val="24"/>
              </w:rPr>
              <w:t xml:space="preserve"> site specific and uses the most up to date climate projections to:</w:t>
            </w:r>
          </w:p>
          <w:p w14:paraId="28C4845F"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plan and manage the risks associated with a 2°C rise by 2050</w:t>
            </w:r>
          </w:p>
          <w:p w14:paraId="1616F2FA"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assess the risks associated with a 4°C rise by 2100</w:t>
            </w:r>
          </w:p>
          <w:p w14:paraId="097418B8"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avoid lock-in to future proof your site</w:t>
            </w:r>
          </w:p>
          <w:p w14:paraId="45E511A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 xml:space="preserve">consider internal, external and consequential climate change impacts </w:t>
            </w:r>
          </w:p>
          <w:p w14:paraId="7FE30017" w14:textId="77777777" w:rsidR="0067420E" w:rsidRPr="0067420E" w:rsidRDefault="0067420E" w:rsidP="0067420E">
            <w:pPr>
              <w:numPr>
                <w:ilvl w:val="1"/>
                <w:numId w:val="29"/>
              </w:numPr>
              <w:tabs>
                <w:tab w:val="left" w:pos="450"/>
                <w:tab w:val="left" w:pos="4410"/>
              </w:tabs>
              <w:suppressAutoHyphens/>
              <w:rPr>
                <w:rFonts w:cs="Arial"/>
                <w:spacing w:val="-2"/>
                <w:szCs w:val="24"/>
              </w:rPr>
            </w:pPr>
            <w:r w:rsidRPr="0067420E">
              <w:rPr>
                <w:rFonts w:cs="Arial"/>
                <w:spacing w:val="-2"/>
                <w:szCs w:val="24"/>
              </w:rPr>
              <w:t>develop a plan to regularly update the assessment based on new data or emerging climate trends</w:t>
            </w:r>
          </w:p>
          <w:p w14:paraId="2572F92B" w14:textId="21A63298" w:rsidR="00CC5A17" w:rsidRDefault="00CC5A17" w:rsidP="00EF3E3A">
            <w:pPr>
              <w:tabs>
                <w:tab w:val="left" w:pos="450"/>
                <w:tab w:val="left" w:pos="4410"/>
              </w:tabs>
              <w:suppressAutoHyphens/>
              <w:rPr>
                <w:rFonts w:cs="Arial"/>
                <w:spacing w:val="-2"/>
                <w:szCs w:val="24"/>
              </w:rPr>
            </w:pPr>
          </w:p>
        </w:tc>
        <w:tc>
          <w:tcPr>
            <w:tcW w:w="1559" w:type="dxa"/>
          </w:tcPr>
          <w:p w14:paraId="46CDA928" w14:textId="39C06C85" w:rsidR="00CC5A17" w:rsidRDefault="004C6823"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37C3BF1D" w:rsidR="00CC5A17" w:rsidRPr="00997010" w:rsidRDefault="001E4F92" w:rsidP="00997010">
            <w:pPr>
              <w:jc w:val="center"/>
              <w:rPr>
                <w:rFonts w:cs="Arial"/>
                <w:color w:val="FF00FF"/>
              </w:rPr>
            </w:pPr>
            <w:r w:rsidRPr="001C4946">
              <w:rPr>
                <w:rFonts w:cs="Arial"/>
                <w:color w:val="000000" w:themeColor="text1"/>
              </w:rPr>
              <w:t xml:space="preserve">30 </w:t>
            </w:r>
            <w:r w:rsidR="00BF4E20" w:rsidRPr="001C4946">
              <w:rPr>
                <w:rFonts w:cs="Arial"/>
                <w:color w:val="000000" w:themeColor="text1"/>
              </w:rPr>
              <w:t>September</w:t>
            </w:r>
            <w:r w:rsidRPr="001C4946">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AD7F3" w14:textId="77777777" w:rsidR="001B4856" w:rsidRDefault="001B4856">
      <w:r>
        <w:separator/>
      </w:r>
    </w:p>
  </w:endnote>
  <w:endnote w:type="continuationSeparator" w:id="0">
    <w:p w14:paraId="071A9131" w14:textId="77777777" w:rsidR="001B4856" w:rsidRDefault="001B4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73C45" w14:textId="77777777" w:rsidR="001B4856" w:rsidRDefault="001B4856">
      <w:r>
        <w:separator/>
      </w:r>
    </w:p>
  </w:footnote>
  <w:footnote w:type="continuationSeparator" w:id="0">
    <w:p w14:paraId="26661BCE" w14:textId="77777777" w:rsidR="001B4856" w:rsidRDefault="001B48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6535353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0952"/>
    <w:rsid w:val="000C1D36"/>
    <w:rsid w:val="000D1041"/>
    <w:rsid w:val="000D3FEA"/>
    <w:rsid w:val="000D42BC"/>
    <w:rsid w:val="000E6135"/>
    <w:rsid w:val="000F7747"/>
    <w:rsid w:val="0010023A"/>
    <w:rsid w:val="00111C12"/>
    <w:rsid w:val="001131E4"/>
    <w:rsid w:val="00124C2B"/>
    <w:rsid w:val="0014299F"/>
    <w:rsid w:val="00144435"/>
    <w:rsid w:val="001562D9"/>
    <w:rsid w:val="00163204"/>
    <w:rsid w:val="00167C2F"/>
    <w:rsid w:val="001733FB"/>
    <w:rsid w:val="001811A9"/>
    <w:rsid w:val="001B4856"/>
    <w:rsid w:val="001C4946"/>
    <w:rsid w:val="001E4F92"/>
    <w:rsid w:val="00200F8E"/>
    <w:rsid w:val="002225AA"/>
    <w:rsid w:val="00223FBB"/>
    <w:rsid w:val="00227FCF"/>
    <w:rsid w:val="002310C5"/>
    <w:rsid w:val="00236892"/>
    <w:rsid w:val="00244FCF"/>
    <w:rsid w:val="0024550F"/>
    <w:rsid w:val="002525EB"/>
    <w:rsid w:val="00255C71"/>
    <w:rsid w:val="00261DFD"/>
    <w:rsid w:val="00274E28"/>
    <w:rsid w:val="00275F26"/>
    <w:rsid w:val="00281AC8"/>
    <w:rsid w:val="00281DA5"/>
    <w:rsid w:val="00295704"/>
    <w:rsid w:val="002A37A0"/>
    <w:rsid w:val="002B0FE6"/>
    <w:rsid w:val="002C09FF"/>
    <w:rsid w:val="002C0A34"/>
    <w:rsid w:val="002C1957"/>
    <w:rsid w:val="002C3E76"/>
    <w:rsid w:val="002C7D1B"/>
    <w:rsid w:val="002D1C88"/>
    <w:rsid w:val="002D1E23"/>
    <w:rsid w:val="002E5CE2"/>
    <w:rsid w:val="002F51DE"/>
    <w:rsid w:val="002F59AA"/>
    <w:rsid w:val="00316E3E"/>
    <w:rsid w:val="003201F3"/>
    <w:rsid w:val="0032223A"/>
    <w:rsid w:val="00323656"/>
    <w:rsid w:val="00325394"/>
    <w:rsid w:val="00330E83"/>
    <w:rsid w:val="00342DBC"/>
    <w:rsid w:val="00366E8B"/>
    <w:rsid w:val="00392564"/>
    <w:rsid w:val="003B1B95"/>
    <w:rsid w:val="003C37DB"/>
    <w:rsid w:val="003D0E0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6823"/>
    <w:rsid w:val="004D606F"/>
    <w:rsid w:val="004E070B"/>
    <w:rsid w:val="004E21FB"/>
    <w:rsid w:val="004F107D"/>
    <w:rsid w:val="004F361B"/>
    <w:rsid w:val="004F3AC4"/>
    <w:rsid w:val="00504C76"/>
    <w:rsid w:val="0051775A"/>
    <w:rsid w:val="005233BD"/>
    <w:rsid w:val="005239D0"/>
    <w:rsid w:val="00526FA1"/>
    <w:rsid w:val="00537CEE"/>
    <w:rsid w:val="00544602"/>
    <w:rsid w:val="005513C7"/>
    <w:rsid w:val="00553924"/>
    <w:rsid w:val="0056611C"/>
    <w:rsid w:val="00580178"/>
    <w:rsid w:val="00586547"/>
    <w:rsid w:val="00587B1C"/>
    <w:rsid w:val="00597B58"/>
    <w:rsid w:val="00597F85"/>
    <w:rsid w:val="005A0D52"/>
    <w:rsid w:val="005B301B"/>
    <w:rsid w:val="005B6458"/>
    <w:rsid w:val="005C5EE6"/>
    <w:rsid w:val="005D0F1A"/>
    <w:rsid w:val="005E3651"/>
    <w:rsid w:val="005E4F20"/>
    <w:rsid w:val="006071B9"/>
    <w:rsid w:val="00614177"/>
    <w:rsid w:val="0062786B"/>
    <w:rsid w:val="0065178E"/>
    <w:rsid w:val="0065242E"/>
    <w:rsid w:val="00656851"/>
    <w:rsid w:val="0066064B"/>
    <w:rsid w:val="00660897"/>
    <w:rsid w:val="0066120C"/>
    <w:rsid w:val="00666BB5"/>
    <w:rsid w:val="0067420E"/>
    <w:rsid w:val="006B20BB"/>
    <w:rsid w:val="006C5BF7"/>
    <w:rsid w:val="006D64E1"/>
    <w:rsid w:val="006D6756"/>
    <w:rsid w:val="006E0547"/>
    <w:rsid w:val="006E0ED5"/>
    <w:rsid w:val="006E1121"/>
    <w:rsid w:val="006F4BB1"/>
    <w:rsid w:val="0070698D"/>
    <w:rsid w:val="00713ABC"/>
    <w:rsid w:val="00726D3D"/>
    <w:rsid w:val="00744196"/>
    <w:rsid w:val="00745847"/>
    <w:rsid w:val="00745F9E"/>
    <w:rsid w:val="00751800"/>
    <w:rsid w:val="00761748"/>
    <w:rsid w:val="00773040"/>
    <w:rsid w:val="00780D50"/>
    <w:rsid w:val="00783CEA"/>
    <w:rsid w:val="00794C61"/>
    <w:rsid w:val="00796F62"/>
    <w:rsid w:val="007A3172"/>
    <w:rsid w:val="007A5EAB"/>
    <w:rsid w:val="007A78C9"/>
    <w:rsid w:val="007C7F2F"/>
    <w:rsid w:val="007D5E0B"/>
    <w:rsid w:val="007E44A9"/>
    <w:rsid w:val="007E6596"/>
    <w:rsid w:val="0080556A"/>
    <w:rsid w:val="00820898"/>
    <w:rsid w:val="00832030"/>
    <w:rsid w:val="00833E05"/>
    <w:rsid w:val="008359B3"/>
    <w:rsid w:val="00842FC5"/>
    <w:rsid w:val="008512DB"/>
    <w:rsid w:val="0085223F"/>
    <w:rsid w:val="008565BC"/>
    <w:rsid w:val="00861D04"/>
    <w:rsid w:val="008837A9"/>
    <w:rsid w:val="008949CA"/>
    <w:rsid w:val="00897388"/>
    <w:rsid w:val="008A0F5F"/>
    <w:rsid w:val="008A3E74"/>
    <w:rsid w:val="008A56C7"/>
    <w:rsid w:val="008C1433"/>
    <w:rsid w:val="008D454E"/>
    <w:rsid w:val="008D7B0B"/>
    <w:rsid w:val="008E5A86"/>
    <w:rsid w:val="008E6805"/>
    <w:rsid w:val="008F11CB"/>
    <w:rsid w:val="008F6B91"/>
    <w:rsid w:val="00904DF8"/>
    <w:rsid w:val="009255E7"/>
    <w:rsid w:val="0094061B"/>
    <w:rsid w:val="0095246A"/>
    <w:rsid w:val="009630E6"/>
    <w:rsid w:val="00966382"/>
    <w:rsid w:val="00967FB8"/>
    <w:rsid w:val="0099204D"/>
    <w:rsid w:val="00997010"/>
    <w:rsid w:val="009A0C01"/>
    <w:rsid w:val="009A0F05"/>
    <w:rsid w:val="009A4CCC"/>
    <w:rsid w:val="009B0752"/>
    <w:rsid w:val="009B37B8"/>
    <w:rsid w:val="009C56CC"/>
    <w:rsid w:val="009C73FB"/>
    <w:rsid w:val="009D7750"/>
    <w:rsid w:val="009E33C7"/>
    <w:rsid w:val="009E3C9E"/>
    <w:rsid w:val="00A05735"/>
    <w:rsid w:val="00A0607C"/>
    <w:rsid w:val="00A168C3"/>
    <w:rsid w:val="00A21021"/>
    <w:rsid w:val="00A27730"/>
    <w:rsid w:val="00A36091"/>
    <w:rsid w:val="00A55C9F"/>
    <w:rsid w:val="00A63022"/>
    <w:rsid w:val="00A73E72"/>
    <w:rsid w:val="00A908E3"/>
    <w:rsid w:val="00A93AEC"/>
    <w:rsid w:val="00AA54D9"/>
    <w:rsid w:val="00AA7A5D"/>
    <w:rsid w:val="00AB7169"/>
    <w:rsid w:val="00AC2C5D"/>
    <w:rsid w:val="00AE4565"/>
    <w:rsid w:val="00AF06CD"/>
    <w:rsid w:val="00AF5EC2"/>
    <w:rsid w:val="00B02CD4"/>
    <w:rsid w:val="00B066CD"/>
    <w:rsid w:val="00B162DD"/>
    <w:rsid w:val="00B322A0"/>
    <w:rsid w:val="00B5452A"/>
    <w:rsid w:val="00B56545"/>
    <w:rsid w:val="00B64BFE"/>
    <w:rsid w:val="00B66B12"/>
    <w:rsid w:val="00B73A14"/>
    <w:rsid w:val="00B811E9"/>
    <w:rsid w:val="00B90A54"/>
    <w:rsid w:val="00B94285"/>
    <w:rsid w:val="00BA4AE0"/>
    <w:rsid w:val="00BB7B8D"/>
    <w:rsid w:val="00BC6B0D"/>
    <w:rsid w:val="00BF1F50"/>
    <w:rsid w:val="00BF4E20"/>
    <w:rsid w:val="00C00FF2"/>
    <w:rsid w:val="00C03CAC"/>
    <w:rsid w:val="00C14522"/>
    <w:rsid w:val="00C27321"/>
    <w:rsid w:val="00C332A7"/>
    <w:rsid w:val="00C37E1F"/>
    <w:rsid w:val="00C62E9B"/>
    <w:rsid w:val="00C70646"/>
    <w:rsid w:val="00C70FF6"/>
    <w:rsid w:val="00C77649"/>
    <w:rsid w:val="00C97892"/>
    <w:rsid w:val="00CA65FF"/>
    <w:rsid w:val="00CA6E3D"/>
    <w:rsid w:val="00CB0986"/>
    <w:rsid w:val="00CC5A17"/>
    <w:rsid w:val="00CC5CD1"/>
    <w:rsid w:val="00CD0AA9"/>
    <w:rsid w:val="00CD4B48"/>
    <w:rsid w:val="00CE3D76"/>
    <w:rsid w:val="00CE710E"/>
    <w:rsid w:val="00CE72E1"/>
    <w:rsid w:val="00CF5B6D"/>
    <w:rsid w:val="00CF6FE3"/>
    <w:rsid w:val="00D041A8"/>
    <w:rsid w:val="00D26A41"/>
    <w:rsid w:val="00D30CC0"/>
    <w:rsid w:val="00D41ABB"/>
    <w:rsid w:val="00D4293C"/>
    <w:rsid w:val="00D76706"/>
    <w:rsid w:val="00D85ABC"/>
    <w:rsid w:val="00D961DA"/>
    <w:rsid w:val="00D97305"/>
    <w:rsid w:val="00DD1470"/>
    <w:rsid w:val="00DF2CC7"/>
    <w:rsid w:val="00E3072A"/>
    <w:rsid w:val="00E42F36"/>
    <w:rsid w:val="00E532B4"/>
    <w:rsid w:val="00E575DF"/>
    <w:rsid w:val="00E82385"/>
    <w:rsid w:val="00E95C68"/>
    <w:rsid w:val="00EA1E4A"/>
    <w:rsid w:val="00EA5293"/>
    <w:rsid w:val="00EB4078"/>
    <w:rsid w:val="00EC4FC3"/>
    <w:rsid w:val="00EC7333"/>
    <w:rsid w:val="00ED1046"/>
    <w:rsid w:val="00EE6FB7"/>
    <w:rsid w:val="00EF38E7"/>
    <w:rsid w:val="00EF3E3A"/>
    <w:rsid w:val="00EF4855"/>
    <w:rsid w:val="00F074C5"/>
    <w:rsid w:val="00F2124E"/>
    <w:rsid w:val="00F32235"/>
    <w:rsid w:val="00F37D7E"/>
    <w:rsid w:val="00F4177D"/>
    <w:rsid w:val="00F532A9"/>
    <w:rsid w:val="00F63843"/>
    <w:rsid w:val="00F77DC7"/>
    <w:rsid w:val="00F86830"/>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744196"/>
    <w:pPr>
      <w:widowControl w:val="0"/>
      <w:jc w:val="left"/>
    </w:pPr>
    <w:rPr>
      <w:snapToGrid w:val="0"/>
      <w:lang w:eastAsia="en-US"/>
    </w:rPr>
  </w:style>
  <w:style w:type="character" w:customStyle="1" w:styleId="EndnoteTextChar">
    <w:name w:val="Endnote Text Char"/>
    <w:basedOn w:val="DefaultParagraphFont"/>
    <w:link w:val="EndnoteText"/>
    <w:semiHidden/>
    <w:rsid w:val="00744196"/>
    <w:rPr>
      <w:snapToGrid w:val="0"/>
      <w:sz w:val="24"/>
      <w:lang w:eastAsia="en-US"/>
    </w:rPr>
  </w:style>
  <w:style w:type="paragraph" w:customStyle="1" w:styleId="Data">
    <w:name w:val="Data"/>
    <w:basedOn w:val="Normal"/>
    <w:rsid w:val="00796F62"/>
    <w:pPr>
      <w:keepLines/>
      <w:widowControl w:val="0"/>
      <w:spacing w:line="270" w:lineRule="exact"/>
      <w:jc w:val="left"/>
      <w:outlineLvl w:val="2"/>
    </w:pPr>
    <w:rPr>
      <w:b/>
      <w:color w:val="000000"/>
      <w:sz w:val="18"/>
      <w:lang w:eastAsia="en-US"/>
    </w:rPr>
  </w:style>
  <w:style w:type="character" w:customStyle="1" w:styleId="change">
    <w:name w:val="change"/>
    <w:rsid w:val="00796F62"/>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43699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200732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REGU-408-2762366</_dlc_DocId>
    <_dlc_DocIdUrl xmlns="9be56660-2c31-41ef-bc00-23e72f632f2a">
      <Url>https://cyfoethnaturiolcymru.sharepoint.com/teams/Regulatory/Permitting/_layouts/15/DocIdRedir.aspx?ID=REGU-408-2762366</Url>
      <Description>REGU-408-2762366</Description>
    </_dlc_DocIdUrl>
    <Welsh_x0020_Local_x0020_Authority xmlns="859f7ad6-93f6-4205-b62b-a17f28acbbac">Flintshire County Council</Welsh_x0020_Local_x0020_Authority>
    <Document_x0020_Date xmlns="859f7ad6-93f6-4205-b62b-a17f28acbbac">2025-06-24T23:00:00+00:00</Document_x0020_Date>
    <From1 xmlns="859f7ad6-93f6-4205-b62b-a17f28acbbac" xsi:nil="true"/>
    <Site_x0020_Name xmlns="859f7ad6-93f6-4205-b62b-a17f28acbbac">Brookhill Landfill Site  SITE CONTACT  PAUL MURPHY  01352 701725  Paulmurphy@flintshire.gov.uk</Site_x0020_Name>
    <Date_x0020_Received xmlns="859f7ad6-93f6-4205-b62b-a17f28acbbac" xsi:nil="true"/>
    <Customer_x0020_Name xmlns="859f7ad6-93f6-4205-b62b-a17f28acbbac">Flintshire County Council</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Pinfold Way, Pinfold Industrial Estate, Buckley,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CH7 3PL</Post_x0020_code>
    <Addressee xmlns="859f7ad6-93f6-4205-b62b-a17f28acbbac">Flintshire Coounty Council Waste Service, County Hall, Mold, Flintshire. CH7 6NB</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FD45B5-94C2-41FF-812C-196A848A3F83}"/>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AC4136A2-45A6-40CF-B59A-D4860269F54F}"/>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466</Words>
  <Characters>2661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2025-06-25T12:25:00Z</dcterms:created>
  <dcterms:modified xsi:type="dcterms:W3CDTF">2025-06-25T12:25:00Z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aef7e41d-be33-4209-ba4a-48fc1c2bdf49</vt:lpwstr>
  </property>
  <property fmtid="{D5CDD505-2E9C-101B-9397-08002B2CF9AE}" pid="8" name="Welsh Local Authority">
    <vt:lpwstr>Flintshire County Council</vt:lpwstr>
  </property>
  <property fmtid="{D5CDD505-2E9C-101B-9397-08002B2CF9AE}" pid="9" name="Site Name">
    <vt:lpwstr>Brookhill Landfill Site  SITE CONTACT  PAUL MURPHY  01352 701725  Paulmurphy@flintshire.gov.uk</vt:lpwstr>
  </property>
  <property fmtid="{D5CDD505-2E9C-101B-9397-08002B2CF9AE}" pid="10" name="Addressee">
    <vt:lpwstr>Flintshire Coounty Council Waste Service, County Hall, Mold, Flintshire. CH7 6NB</vt:lpwstr>
  </property>
  <property fmtid="{D5CDD505-2E9C-101B-9397-08002B2CF9AE}" pid="11" name="Post code">
    <vt:lpwstr>CH7 3PL</vt:lpwstr>
  </property>
  <property fmtid="{D5CDD505-2E9C-101B-9397-08002B2CF9AE}" pid="12" name="Customer Name">
    <vt:lpwstr>Flintshire County Council</vt:lpwstr>
  </property>
  <property fmtid="{D5CDD505-2E9C-101B-9397-08002B2CF9AE}" pid="13" name="Facility Address">
    <vt:lpwstr>Pinfold Way, Pinfold Industrial Estate, Buckley, Flintshire.</vt:lpwstr>
  </property>
  <property fmtid="{D5CDD505-2E9C-101B-9397-08002B2CF9AE}" pid="14" name="License/Activity Type">
    <vt:lpwstr>3. EPR Regulated Industry</vt:lpwstr>
  </property>
</Properties>
</file>