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A36AC" w14:textId="662B80C0" w:rsidR="00BE5D6E" w:rsidRDefault="00BE5D6E" w:rsidP="00BE5D6E">
      <w:pPr>
        <w:pStyle w:val="BodyText"/>
      </w:pPr>
      <w:r>
        <w:t>To:</w:t>
      </w:r>
      <w:r>
        <w:tab/>
      </w:r>
      <w:r w:rsidR="00441C86" w:rsidRPr="00441C86">
        <w:t>Dylan Morgan</w:t>
      </w:r>
      <w:r w:rsidR="00892104">
        <w:t xml:space="preserve"> - </w:t>
      </w:r>
      <w:r>
        <w:t>Marine Licensing Team</w:t>
      </w:r>
    </w:p>
    <w:p w14:paraId="346039E7" w14:textId="46425BCE" w:rsidR="00BE5D6E" w:rsidRDefault="00BE5D6E" w:rsidP="00BE5D6E">
      <w:pPr>
        <w:pStyle w:val="BodyText"/>
      </w:pPr>
      <w:r>
        <w:t>From:</w:t>
      </w:r>
      <w:r>
        <w:tab/>
      </w:r>
      <w:r w:rsidR="00441C86" w:rsidRPr="00441C86">
        <w:t>Bridget Randall-Smith</w:t>
      </w:r>
      <w:r w:rsidR="00892104">
        <w:t xml:space="preserve">- </w:t>
      </w:r>
      <w:r>
        <w:t>Marine Area Management and Advice Team</w:t>
      </w:r>
    </w:p>
    <w:p w14:paraId="6A9A2F74" w14:textId="4DD62D61" w:rsidR="00BE5D6E" w:rsidRDefault="00BE5D6E" w:rsidP="00BE5D6E">
      <w:pPr>
        <w:pStyle w:val="BodyText"/>
      </w:pPr>
      <w:r>
        <w:t>Date:</w:t>
      </w:r>
      <w:r>
        <w:tab/>
      </w:r>
      <w:r w:rsidR="00441C86">
        <w:t>12/09/2025</w:t>
      </w:r>
      <w:r w:rsidR="00B41820">
        <w:t xml:space="preserve"> </w:t>
      </w:r>
    </w:p>
    <w:p w14:paraId="43256229" w14:textId="568759CE" w:rsidR="00B41820" w:rsidRDefault="00B41820" w:rsidP="00BE5D6E">
      <w:pPr>
        <w:pStyle w:val="BodyText"/>
      </w:pPr>
      <w:r w:rsidRPr="00B41820">
        <w:t xml:space="preserve">Response to email from </w:t>
      </w:r>
      <w:r w:rsidR="00441C86">
        <w:t>Marine Licensing Team</w:t>
      </w:r>
      <w:r w:rsidR="00441C86" w:rsidRPr="00B41820">
        <w:t xml:space="preserve"> </w:t>
      </w:r>
      <w:r w:rsidRPr="00B41820">
        <w:t xml:space="preserve">dated </w:t>
      </w:r>
      <w:r w:rsidR="00441C86">
        <w:t>05/09/2025</w:t>
      </w:r>
    </w:p>
    <w:p w14:paraId="7BCB26D3" w14:textId="607D0C54" w:rsidR="003A37E6" w:rsidRDefault="00B41820" w:rsidP="00D65E46">
      <w:pPr>
        <w:pStyle w:val="Heading2"/>
      </w:pPr>
      <w:r>
        <w:t xml:space="preserve">Consultation: </w:t>
      </w:r>
      <w:proofErr w:type="spellStart"/>
      <w:r w:rsidR="00D5054D" w:rsidRPr="00D5054D">
        <w:t>Gwynt</w:t>
      </w:r>
      <w:proofErr w:type="spellEnd"/>
      <w:r w:rsidR="00D5054D" w:rsidRPr="00D5054D">
        <w:t xml:space="preserve"> y Mor Windfarm Benthic Survey</w:t>
      </w:r>
    </w:p>
    <w:p w14:paraId="057F5A3B" w14:textId="78E324C5" w:rsidR="00B41820" w:rsidRDefault="00B41820" w:rsidP="00B41820">
      <w:pPr>
        <w:pStyle w:val="Heading4"/>
      </w:pPr>
      <w:r>
        <w:t>A</w:t>
      </w:r>
      <w:r w:rsidRPr="00B41820">
        <w:t xml:space="preserve">pplication </w:t>
      </w:r>
      <w:r>
        <w:t xml:space="preserve">Reference: </w:t>
      </w:r>
      <w:r w:rsidR="00D5054D" w:rsidRPr="00D5054D">
        <w:t>RML2547</w:t>
      </w:r>
    </w:p>
    <w:p w14:paraId="15636507" w14:textId="5482EF25" w:rsidR="00B41820" w:rsidRPr="00B41820" w:rsidRDefault="00B41820" w:rsidP="00B41820">
      <w:pPr>
        <w:pStyle w:val="Heading4"/>
      </w:pPr>
      <w:r w:rsidRPr="00B41820">
        <w:t xml:space="preserve">Applicant: </w:t>
      </w:r>
      <w:r w:rsidR="00D5054D" w:rsidRPr="00D5054D">
        <w:t>University of Hull</w:t>
      </w:r>
    </w:p>
    <w:p w14:paraId="73DB1012" w14:textId="77777777" w:rsidR="00B41820" w:rsidRDefault="00B41820" w:rsidP="00B41820">
      <w:pPr>
        <w:pStyle w:val="Heading2"/>
      </w:pPr>
      <w:r>
        <w:t>NRW advisors consultation record</w:t>
      </w:r>
    </w:p>
    <w:tbl>
      <w:tblPr>
        <w:tblStyle w:val="TableGrid"/>
        <w:tblW w:w="0" w:type="auto"/>
        <w:tblLook w:val="04A0" w:firstRow="1" w:lastRow="0" w:firstColumn="1" w:lastColumn="0" w:noHBand="0" w:noVBand="1"/>
      </w:tblPr>
      <w:tblGrid>
        <w:gridCol w:w="4106"/>
        <w:gridCol w:w="1292"/>
      </w:tblGrid>
      <w:tr w:rsidR="00A33335" w:rsidRPr="00353378" w14:paraId="7EAAEFF4" w14:textId="77777777" w:rsidTr="00BF6474">
        <w:trPr>
          <w:trHeight w:val="397"/>
        </w:trPr>
        <w:tc>
          <w:tcPr>
            <w:tcW w:w="4106" w:type="dxa"/>
          </w:tcPr>
          <w:p w14:paraId="0A4E5325" w14:textId="66C22E44" w:rsidR="00A33335" w:rsidRPr="006D1F4A" w:rsidRDefault="00A33335" w:rsidP="006D1F4A">
            <w:pPr>
              <w:pStyle w:val="KRstyle"/>
              <w:rPr>
                <w:b/>
                <w:bCs w:val="0"/>
              </w:rPr>
            </w:pPr>
            <w:r w:rsidRPr="006D1F4A">
              <w:rPr>
                <w:b/>
                <w:bCs w:val="0"/>
              </w:rPr>
              <w:t>Specialism</w:t>
            </w:r>
          </w:p>
        </w:tc>
        <w:tc>
          <w:tcPr>
            <w:tcW w:w="1292" w:type="dxa"/>
          </w:tcPr>
          <w:p w14:paraId="79D86BC2" w14:textId="663E682B" w:rsidR="00A33335" w:rsidRPr="006D1F4A" w:rsidRDefault="006D1F4A" w:rsidP="006D1F4A">
            <w:pPr>
              <w:pStyle w:val="KRstyle"/>
              <w:rPr>
                <w:b/>
                <w:bCs w:val="0"/>
              </w:rPr>
            </w:pPr>
            <w:r w:rsidRPr="006D1F4A">
              <w:rPr>
                <w:b/>
                <w:bCs w:val="0"/>
              </w:rPr>
              <w:t>Consulted</w:t>
            </w:r>
            <w:r w:rsidR="00A33335" w:rsidRPr="006D1F4A">
              <w:rPr>
                <w:b/>
                <w:bCs w:val="0"/>
              </w:rPr>
              <w:t xml:space="preserve"> </w:t>
            </w:r>
          </w:p>
        </w:tc>
      </w:tr>
      <w:tr w:rsidR="00A33335" w:rsidRPr="00353378" w14:paraId="03B69008" w14:textId="77777777" w:rsidTr="00BF6474">
        <w:trPr>
          <w:trHeight w:val="397"/>
        </w:trPr>
        <w:tc>
          <w:tcPr>
            <w:tcW w:w="4106" w:type="dxa"/>
          </w:tcPr>
          <w:p w14:paraId="4CF84115" w14:textId="4E58755F" w:rsidR="00A33335" w:rsidRPr="00B41820" w:rsidRDefault="006D1F4A" w:rsidP="006D1F4A">
            <w:pPr>
              <w:pStyle w:val="KRstyle"/>
              <w:rPr>
                <w:b/>
              </w:rPr>
            </w:pPr>
            <w:r w:rsidRPr="006D1F4A">
              <w:t>Marine &amp; Coastal</w:t>
            </w:r>
            <w:r>
              <w:rPr>
                <w:b/>
              </w:rPr>
              <w:t xml:space="preserve"> </w:t>
            </w:r>
            <w:r w:rsidR="00A33335" w:rsidRPr="00B41820">
              <w:t>Physical Processes</w:t>
            </w:r>
            <w:r w:rsidR="00A33335">
              <w:t xml:space="preserve"> </w:t>
            </w:r>
          </w:p>
        </w:tc>
        <w:sdt>
          <w:sdtPr>
            <w:id w:val="1216089498"/>
            <w14:checkbox>
              <w14:checked w14:val="0"/>
              <w14:checkedState w14:val="2612" w14:font="MS Gothic"/>
              <w14:uncheckedState w14:val="2610" w14:font="MS Gothic"/>
            </w14:checkbox>
          </w:sdtPr>
          <w:sdtEndPr/>
          <w:sdtContent>
            <w:tc>
              <w:tcPr>
                <w:tcW w:w="1292" w:type="dxa"/>
              </w:tcPr>
              <w:p w14:paraId="6AE58F47" w14:textId="121585D0" w:rsidR="00A33335" w:rsidRPr="00353378" w:rsidRDefault="006D1F4A" w:rsidP="006D1F4A">
                <w:pPr>
                  <w:pStyle w:val="KRstyle"/>
                </w:pPr>
                <w:r>
                  <w:rPr>
                    <w:rFonts w:ascii="MS Gothic" w:eastAsia="MS Gothic" w:hAnsi="MS Gothic" w:hint="eastAsia"/>
                  </w:rPr>
                  <w:t>☐</w:t>
                </w:r>
              </w:p>
            </w:tc>
          </w:sdtContent>
        </w:sdt>
      </w:tr>
      <w:tr w:rsidR="00A33335" w:rsidRPr="00353378" w14:paraId="5619940A" w14:textId="77777777" w:rsidTr="00BF6474">
        <w:trPr>
          <w:trHeight w:val="397"/>
        </w:trPr>
        <w:tc>
          <w:tcPr>
            <w:tcW w:w="4106" w:type="dxa"/>
          </w:tcPr>
          <w:p w14:paraId="2BB732A2" w14:textId="329B976D" w:rsidR="00A33335" w:rsidRPr="00B41820" w:rsidRDefault="00A33335" w:rsidP="006D1F4A">
            <w:pPr>
              <w:pStyle w:val="KRstyle"/>
              <w:rPr>
                <w:b/>
              </w:rPr>
            </w:pPr>
            <w:r w:rsidRPr="00B41820">
              <w:t>Marine W</w:t>
            </w:r>
            <w:r>
              <w:t xml:space="preserve">ater </w:t>
            </w:r>
            <w:r w:rsidRPr="00B41820">
              <w:t>Q</w:t>
            </w:r>
            <w:r>
              <w:t xml:space="preserve">uality </w:t>
            </w:r>
          </w:p>
        </w:tc>
        <w:sdt>
          <w:sdtPr>
            <w:id w:val="840810900"/>
            <w14:checkbox>
              <w14:checked w14:val="0"/>
              <w14:checkedState w14:val="2612" w14:font="MS Gothic"/>
              <w14:uncheckedState w14:val="2610" w14:font="MS Gothic"/>
            </w14:checkbox>
          </w:sdtPr>
          <w:sdtEndPr/>
          <w:sdtContent>
            <w:tc>
              <w:tcPr>
                <w:tcW w:w="1292" w:type="dxa"/>
              </w:tcPr>
              <w:p w14:paraId="2E1E290D" w14:textId="00C80BF5" w:rsidR="00A33335" w:rsidRPr="00353378" w:rsidRDefault="006D1F4A" w:rsidP="006D1F4A">
                <w:pPr>
                  <w:pStyle w:val="KRstyle"/>
                </w:pPr>
                <w:r>
                  <w:rPr>
                    <w:rFonts w:ascii="MS Gothic" w:eastAsia="MS Gothic" w:hAnsi="MS Gothic" w:hint="eastAsia"/>
                  </w:rPr>
                  <w:t>☐</w:t>
                </w:r>
              </w:p>
            </w:tc>
          </w:sdtContent>
        </w:sdt>
      </w:tr>
      <w:tr w:rsidR="00A33335" w:rsidRPr="00353378" w14:paraId="0833BE08" w14:textId="77777777" w:rsidTr="00BF6474">
        <w:trPr>
          <w:trHeight w:val="397"/>
        </w:trPr>
        <w:tc>
          <w:tcPr>
            <w:tcW w:w="4106" w:type="dxa"/>
          </w:tcPr>
          <w:p w14:paraId="7A294E03" w14:textId="160D093E" w:rsidR="00A33335" w:rsidRPr="00B41820" w:rsidRDefault="00A33335" w:rsidP="006D1F4A">
            <w:pPr>
              <w:pStyle w:val="KRstyle"/>
              <w:rPr>
                <w:b/>
              </w:rPr>
            </w:pPr>
            <w:r w:rsidRPr="00B41820">
              <w:t>Benthic Ecology</w:t>
            </w:r>
            <w:r>
              <w:t xml:space="preserve"> </w:t>
            </w:r>
          </w:p>
        </w:tc>
        <w:sdt>
          <w:sdtPr>
            <w:id w:val="-1116365162"/>
            <w14:checkbox>
              <w14:checked w14:val="1"/>
              <w14:checkedState w14:val="2612" w14:font="MS Gothic"/>
              <w14:uncheckedState w14:val="2610" w14:font="MS Gothic"/>
            </w14:checkbox>
          </w:sdtPr>
          <w:sdtEndPr/>
          <w:sdtContent>
            <w:tc>
              <w:tcPr>
                <w:tcW w:w="1292" w:type="dxa"/>
              </w:tcPr>
              <w:p w14:paraId="1DA2C386" w14:textId="03A00157" w:rsidR="00A33335" w:rsidRPr="00353378" w:rsidRDefault="00D5054D" w:rsidP="006D1F4A">
                <w:pPr>
                  <w:pStyle w:val="KRstyle"/>
                </w:pPr>
                <w:r>
                  <w:rPr>
                    <w:rFonts w:ascii="MS Gothic" w:eastAsia="MS Gothic" w:hAnsi="MS Gothic" w:hint="eastAsia"/>
                  </w:rPr>
                  <w:t>☒</w:t>
                </w:r>
              </w:p>
            </w:tc>
          </w:sdtContent>
        </w:sdt>
      </w:tr>
      <w:tr w:rsidR="00A33335" w:rsidRPr="00353378" w14:paraId="0198B2C8" w14:textId="77777777" w:rsidTr="00BF6474">
        <w:trPr>
          <w:trHeight w:val="397"/>
        </w:trPr>
        <w:tc>
          <w:tcPr>
            <w:tcW w:w="4106" w:type="dxa"/>
          </w:tcPr>
          <w:p w14:paraId="04D600DA" w14:textId="0D283E6F" w:rsidR="00A33335" w:rsidRPr="00B41820" w:rsidRDefault="00A33335" w:rsidP="006D1F4A">
            <w:pPr>
              <w:pStyle w:val="KRstyle"/>
              <w:rPr>
                <w:b/>
              </w:rPr>
            </w:pPr>
            <w:r w:rsidRPr="00B41820">
              <w:t>Marine Mammals</w:t>
            </w:r>
            <w:r>
              <w:t xml:space="preserve"> </w:t>
            </w:r>
          </w:p>
        </w:tc>
        <w:sdt>
          <w:sdtPr>
            <w:id w:val="-2009359397"/>
            <w14:checkbox>
              <w14:checked w14:val="0"/>
              <w14:checkedState w14:val="2612" w14:font="MS Gothic"/>
              <w14:uncheckedState w14:val="2610" w14:font="MS Gothic"/>
            </w14:checkbox>
          </w:sdtPr>
          <w:sdtEndPr/>
          <w:sdtContent>
            <w:tc>
              <w:tcPr>
                <w:tcW w:w="1292" w:type="dxa"/>
              </w:tcPr>
              <w:p w14:paraId="20EB6544" w14:textId="3846A600" w:rsidR="00A33335" w:rsidRPr="00353378" w:rsidRDefault="006D1F4A" w:rsidP="006D1F4A">
                <w:pPr>
                  <w:pStyle w:val="KRstyle"/>
                </w:pPr>
                <w:r>
                  <w:rPr>
                    <w:rFonts w:ascii="MS Gothic" w:eastAsia="MS Gothic" w:hAnsi="MS Gothic" w:hint="eastAsia"/>
                  </w:rPr>
                  <w:t>☐</w:t>
                </w:r>
              </w:p>
            </w:tc>
          </w:sdtContent>
        </w:sdt>
      </w:tr>
      <w:tr w:rsidR="00A33335" w:rsidRPr="00353378" w14:paraId="186D41DA" w14:textId="77777777" w:rsidTr="00BF6474">
        <w:trPr>
          <w:trHeight w:val="397"/>
        </w:trPr>
        <w:tc>
          <w:tcPr>
            <w:tcW w:w="4106" w:type="dxa"/>
          </w:tcPr>
          <w:p w14:paraId="2F928F2D" w14:textId="5BEFD08F" w:rsidR="00A33335" w:rsidRPr="00B41820" w:rsidRDefault="00A33335" w:rsidP="006D1F4A">
            <w:pPr>
              <w:pStyle w:val="KRstyle"/>
              <w:rPr>
                <w:b/>
              </w:rPr>
            </w:pPr>
            <w:r w:rsidRPr="00B41820">
              <w:t xml:space="preserve">Marine </w:t>
            </w:r>
            <w:r>
              <w:t xml:space="preserve">Ornithology </w:t>
            </w:r>
          </w:p>
        </w:tc>
        <w:sdt>
          <w:sdtPr>
            <w:id w:val="313922140"/>
            <w14:checkbox>
              <w14:checked w14:val="1"/>
              <w14:checkedState w14:val="2612" w14:font="MS Gothic"/>
              <w14:uncheckedState w14:val="2610" w14:font="MS Gothic"/>
            </w14:checkbox>
          </w:sdtPr>
          <w:sdtEndPr/>
          <w:sdtContent>
            <w:tc>
              <w:tcPr>
                <w:tcW w:w="1292" w:type="dxa"/>
              </w:tcPr>
              <w:p w14:paraId="248B8B57" w14:textId="7BB06200" w:rsidR="00A33335" w:rsidRPr="00353378" w:rsidRDefault="00D5054D" w:rsidP="006D1F4A">
                <w:pPr>
                  <w:pStyle w:val="KRstyle"/>
                </w:pPr>
                <w:r>
                  <w:rPr>
                    <w:rFonts w:ascii="MS Gothic" w:eastAsia="MS Gothic" w:hAnsi="MS Gothic" w:hint="eastAsia"/>
                  </w:rPr>
                  <w:t>☒</w:t>
                </w:r>
              </w:p>
            </w:tc>
          </w:sdtContent>
        </w:sdt>
      </w:tr>
      <w:tr w:rsidR="00A33335" w:rsidRPr="00353378" w14:paraId="4DCE2443" w14:textId="77777777" w:rsidTr="00BF6474">
        <w:trPr>
          <w:trHeight w:val="397"/>
        </w:trPr>
        <w:tc>
          <w:tcPr>
            <w:tcW w:w="4106" w:type="dxa"/>
          </w:tcPr>
          <w:p w14:paraId="164E5DE9" w14:textId="3B567C51" w:rsidR="00A33335" w:rsidRPr="00B41820" w:rsidRDefault="006D1F4A" w:rsidP="006D1F4A">
            <w:pPr>
              <w:pStyle w:val="KRstyle"/>
            </w:pPr>
            <w:r>
              <w:t xml:space="preserve">Marine </w:t>
            </w:r>
            <w:r w:rsidR="00B57910">
              <w:t>F</w:t>
            </w:r>
            <w:r>
              <w:t>ish</w:t>
            </w:r>
            <w:r w:rsidR="00A33335">
              <w:t xml:space="preserve"> </w:t>
            </w:r>
          </w:p>
        </w:tc>
        <w:sdt>
          <w:sdtPr>
            <w:id w:val="-2014218851"/>
            <w14:checkbox>
              <w14:checked w14:val="0"/>
              <w14:checkedState w14:val="2612" w14:font="MS Gothic"/>
              <w14:uncheckedState w14:val="2610" w14:font="MS Gothic"/>
            </w14:checkbox>
          </w:sdtPr>
          <w:sdtEndPr/>
          <w:sdtContent>
            <w:tc>
              <w:tcPr>
                <w:tcW w:w="1292" w:type="dxa"/>
              </w:tcPr>
              <w:p w14:paraId="577565C5" w14:textId="2EBC1535" w:rsidR="00A33335" w:rsidRPr="00353378" w:rsidRDefault="006D1F4A" w:rsidP="006D1F4A">
                <w:pPr>
                  <w:pStyle w:val="KRstyle"/>
                </w:pPr>
                <w:r>
                  <w:rPr>
                    <w:rFonts w:ascii="MS Gothic" w:eastAsia="MS Gothic" w:hAnsi="MS Gothic" w:hint="eastAsia"/>
                  </w:rPr>
                  <w:t>☐</w:t>
                </w:r>
              </w:p>
            </w:tc>
          </w:sdtContent>
        </w:sdt>
      </w:tr>
    </w:tbl>
    <w:p w14:paraId="1FF656B9" w14:textId="23F461B7" w:rsidR="0031094E" w:rsidRPr="0031094E" w:rsidRDefault="0010186A" w:rsidP="00BF6474">
      <w:pPr>
        <w:pStyle w:val="Heading1"/>
      </w:pPr>
      <w:r>
        <w:t>NRW Advisory comments:</w:t>
      </w:r>
    </w:p>
    <w:tbl>
      <w:tblPr>
        <w:tblStyle w:val="Table"/>
        <w:tblpPr w:leftFromText="180" w:rightFromText="180" w:vertAnchor="page" w:horzAnchor="margin" w:tblpY="2425"/>
        <w:tblW w:w="0" w:type="auto"/>
        <w:tblInd w:w="0" w:type="dxa"/>
        <w:tblLook w:val="04A0" w:firstRow="1" w:lastRow="0" w:firstColumn="1" w:lastColumn="0" w:noHBand="0" w:noVBand="1"/>
      </w:tblPr>
      <w:tblGrid>
        <w:gridCol w:w="1780"/>
        <w:gridCol w:w="6040"/>
        <w:gridCol w:w="1695"/>
      </w:tblGrid>
      <w:tr w:rsidR="00397FE1" w14:paraId="52492037" w14:textId="77777777" w:rsidTr="00397FE1">
        <w:trPr>
          <w:cnfStyle w:val="100000000000" w:firstRow="1" w:lastRow="0" w:firstColumn="0" w:lastColumn="0" w:oddVBand="0" w:evenVBand="0" w:oddHBand="0" w:evenHBand="0" w:firstRowFirstColumn="0" w:firstRowLastColumn="0" w:lastRowFirstColumn="0" w:lastRowLastColumn="0"/>
          <w:trHeight w:val="613"/>
        </w:trPr>
        <w:tc>
          <w:tcPr>
            <w:tcW w:w="9515" w:type="dxa"/>
            <w:gridSpan w:val="3"/>
          </w:tcPr>
          <w:p w14:paraId="74B15650" w14:textId="77777777" w:rsidR="00397FE1" w:rsidRPr="005805EF" w:rsidRDefault="00397FE1" w:rsidP="00397FE1">
            <w:pPr>
              <w:pStyle w:val="Heading2"/>
              <w:spacing w:before="0"/>
              <w:rPr>
                <w:rStyle w:val="Strong"/>
                <w:b w:val="0"/>
                <w:bCs/>
              </w:rPr>
            </w:pPr>
            <w:r w:rsidRPr="005805EF">
              <w:rPr>
                <w:b/>
                <w:bCs w:val="0"/>
                <w:color w:val="FFFFFF" w:themeColor="background1"/>
                <w:szCs w:val="24"/>
              </w:rPr>
              <w:t>Requires action</w:t>
            </w:r>
          </w:p>
        </w:tc>
      </w:tr>
      <w:tr w:rsidR="00397FE1" w14:paraId="19C318DB" w14:textId="77777777" w:rsidTr="00397FE1">
        <w:tc>
          <w:tcPr>
            <w:tcW w:w="1780" w:type="dxa"/>
          </w:tcPr>
          <w:p w14:paraId="2FFE9FF1" w14:textId="77777777" w:rsidR="00397FE1" w:rsidRPr="007E5922" w:rsidRDefault="00397FE1" w:rsidP="00397FE1">
            <w:pPr>
              <w:pStyle w:val="Heading4"/>
              <w:spacing w:before="0"/>
              <w:rPr>
                <w:rStyle w:val="Strong"/>
                <w:b/>
                <w:bCs/>
                <w:szCs w:val="22"/>
              </w:rPr>
            </w:pPr>
            <w:r w:rsidRPr="007E5922">
              <w:rPr>
                <w:rStyle w:val="Strong"/>
                <w:b/>
                <w:bCs/>
                <w:szCs w:val="22"/>
              </w:rPr>
              <w:t>Reference</w:t>
            </w:r>
          </w:p>
        </w:tc>
        <w:tc>
          <w:tcPr>
            <w:tcW w:w="6040" w:type="dxa"/>
          </w:tcPr>
          <w:p w14:paraId="564AAD0D" w14:textId="77777777" w:rsidR="00397FE1" w:rsidRPr="007E5922" w:rsidRDefault="00397FE1" w:rsidP="00397FE1">
            <w:pPr>
              <w:pStyle w:val="Heading4"/>
              <w:spacing w:before="0"/>
              <w:rPr>
                <w:rStyle w:val="Strong"/>
                <w:b/>
                <w:bCs/>
                <w:szCs w:val="22"/>
              </w:rPr>
            </w:pPr>
            <w:r w:rsidRPr="007E5922">
              <w:rPr>
                <w:rStyle w:val="Strong"/>
                <w:b/>
                <w:bCs/>
                <w:szCs w:val="22"/>
              </w:rPr>
              <w:t>Summary</w:t>
            </w:r>
          </w:p>
        </w:tc>
        <w:tc>
          <w:tcPr>
            <w:tcW w:w="1695" w:type="dxa"/>
          </w:tcPr>
          <w:p w14:paraId="09DDB706" w14:textId="77777777" w:rsidR="00397FE1" w:rsidRPr="007E5922" w:rsidRDefault="00397FE1" w:rsidP="00397FE1">
            <w:pPr>
              <w:pStyle w:val="Heading4"/>
              <w:spacing w:before="0"/>
              <w:rPr>
                <w:rStyle w:val="Strong"/>
                <w:b/>
                <w:bCs/>
                <w:szCs w:val="22"/>
              </w:rPr>
            </w:pPr>
            <w:r w:rsidRPr="007E5922">
              <w:rPr>
                <w:rStyle w:val="Strong"/>
                <w:b/>
                <w:bCs/>
                <w:szCs w:val="22"/>
              </w:rPr>
              <w:t>RAG</w:t>
            </w:r>
          </w:p>
        </w:tc>
      </w:tr>
      <w:tr w:rsidR="00C50113" w14:paraId="484CFA24" w14:textId="77777777" w:rsidTr="006F39FD">
        <w:tc>
          <w:tcPr>
            <w:tcW w:w="9515" w:type="dxa"/>
            <w:gridSpan w:val="3"/>
          </w:tcPr>
          <w:p w14:paraId="45A79005" w14:textId="5CFB0539" w:rsidR="00C50113" w:rsidRPr="004A0946" w:rsidRDefault="00CC53BE" w:rsidP="00CC53BE">
            <w:pPr>
              <w:pStyle w:val="Heading4"/>
              <w:spacing w:before="0"/>
              <w:rPr>
                <w:b w:val="0"/>
                <w:bCs w:val="0"/>
                <w:color w:val="FF0000"/>
                <w:highlight w:val="black"/>
              </w:rPr>
            </w:pPr>
            <w:r w:rsidRPr="004A0946">
              <w:rPr>
                <w:rStyle w:val="Strong"/>
                <w:b/>
                <w:bCs/>
                <w:sz w:val="24"/>
                <w:szCs w:val="20"/>
              </w:rPr>
              <w:t xml:space="preserve">Receptor </w:t>
            </w:r>
            <w:r w:rsidR="00604903">
              <w:rPr>
                <w:rStyle w:val="Strong"/>
                <w:b/>
                <w:bCs/>
                <w:sz w:val="24"/>
                <w:szCs w:val="20"/>
              </w:rPr>
              <w:t>–</w:t>
            </w:r>
            <w:r w:rsidRPr="004A0946">
              <w:rPr>
                <w:rStyle w:val="Strong"/>
                <w:b/>
                <w:bCs/>
                <w:sz w:val="24"/>
                <w:szCs w:val="20"/>
              </w:rPr>
              <w:t xml:space="preserve"> </w:t>
            </w:r>
            <w:r w:rsidR="00604903">
              <w:rPr>
                <w:rStyle w:val="Strong"/>
                <w:b/>
                <w:bCs/>
                <w:sz w:val="24"/>
                <w:szCs w:val="20"/>
              </w:rPr>
              <w:t>B</w:t>
            </w:r>
            <w:r w:rsidR="00604903">
              <w:rPr>
                <w:rStyle w:val="Strong"/>
                <w:b/>
                <w:bCs/>
                <w:sz w:val="24"/>
              </w:rPr>
              <w:t>enthic Ecology</w:t>
            </w:r>
          </w:p>
        </w:tc>
      </w:tr>
      <w:tr w:rsidR="00FE5DA6" w14:paraId="748CD6F0" w14:textId="77777777" w:rsidTr="00397FE1">
        <w:tc>
          <w:tcPr>
            <w:tcW w:w="1780" w:type="dxa"/>
          </w:tcPr>
          <w:p w14:paraId="0E07EFA2" w14:textId="6CA912BF" w:rsidR="00FE5DA6" w:rsidRDefault="00FE5DA6" w:rsidP="00397FE1">
            <w:pPr>
              <w:pStyle w:val="BodyText"/>
              <w:rPr>
                <w:rStyle w:val="Strong"/>
              </w:rPr>
            </w:pPr>
            <w:r>
              <w:rPr>
                <w:rStyle w:val="Strong"/>
              </w:rPr>
              <w:t>BE1</w:t>
            </w:r>
          </w:p>
        </w:tc>
        <w:tc>
          <w:tcPr>
            <w:tcW w:w="6040" w:type="dxa"/>
          </w:tcPr>
          <w:p w14:paraId="6180D20C" w14:textId="070449C7" w:rsidR="00FE5DA6" w:rsidRDefault="00EF4E00" w:rsidP="00397FE1">
            <w:pPr>
              <w:pStyle w:val="BodyText"/>
              <w:rPr>
                <w:rStyle w:val="Strong"/>
                <w:b w:val="0"/>
                <w:bCs w:val="0"/>
              </w:rPr>
            </w:pPr>
            <w:r>
              <w:rPr>
                <w:rStyle w:val="Strong"/>
                <w:b w:val="0"/>
                <w:bCs w:val="0"/>
              </w:rPr>
              <w:t>Conditions to prevent the spread of non-native invasive species</w:t>
            </w:r>
            <w:r w:rsidR="00B317BC">
              <w:rPr>
                <w:rStyle w:val="Strong"/>
                <w:b w:val="0"/>
                <w:bCs w:val="0"/>
              </w:rPr>
              <w:t xml:space="preserve"> and pollution prevention.</w:t>
            </w:r>
          </w:p>
        </w:tc>
        <w:tc>
          <w:tcPr>
            <w:tcW w:w="1695" w:type="dxa"/>
          </w:tcPr>
          <w:p w14:paraId="2606F90B" w14:textId="2B2D4DE0" w:rsidR="00FE5DA6" w:rsidRPr="00092941" w:rsidRDefault="00BF6474" w:rsidP="00397FE1">
            <w:pPr>
              <w:pStyle w:val="BodyText"/>
              <w:rPr>
                <w:b/>
                <w:bCs/>
                <w:color w:val="C00000"/>
              </w:rPr>
            </w:pPr>
            <w:r w:rsidRPr="00D45E96">
              <w:rPr>
                <w:b/>
                <w:bCs/>
                <w:color w:val="FC8604"/>
              </w:rPr>
              <w:t>A</w:t>
            </w:r>
            <w:r w:rsidRPr="008C287C">
              <w:rPr>
                <w:b/>
                <w:bCs/>
                <w:color w:val="FC8604"/>
              </w:rPr>
              <w:t>MBER</w:t>
            </w:r>
          </w:p>
        </w:tc>
      </w:tr>
      <w:tr w:rsidR="00397FE1" w14:paraId="70F6812F" w14:textId="77777777" w:rsidTr="00397FE1">
        <w:tc>
          <w:tcPr>
            <w:tcW w:w="1780" w:type="dxa"/>
          </w:tcPr>
          <w:p w14:paraId="6C9D3B75" w14:textId="0BF25832" w:rsidR="00397FE1" w:rsidRDefault="00FE5DA6" w:rsidP="00397FE1">
            <w:pPr>
              <w:pStyle w:val="BodyText"/>
              <w:rPr>
                <w:rStyle w:val="Strong"/>
              </w:rPr>
            </w:pPr>
            <w:bookmarkStart w:id="0" w:name="_Hlk177992900"/>
            <w:r>
              <w:rPr>
                <w:rStyle w:val="Strong"/>
              </w:rPr>
              <w:t>BE1</w:t>
            </w:r>
          </w:p>
        </w:tc>
        <w:tc>
          <w:tcPr>
            <w:tcW w:w="6040" w:type="dxa"/>
          </w:tcPr>
          <w:p w14:paraId="66FEF6A8" w14:textId="75B70F78" w:rsidR="00397FE1" w:rsidRPr="0091036C" w:rsidRDefault="00FE5DA6" w:rsidP="00397FE1">
            <w:pPr>
              <w:pStyle w:val="BodyText"/>
              <w:rPr>
                <w:rStyle w:val="Strong"/>
                <w:b w:val="0"/>
                <w:bCs w:val="0"/>
              </w:rPr>
            </w:pPr>
            <w:r>
              <w:rPr>
                <w:rStyle w:val="Strong"/>
                <w:b w:val="0"/>
                <w:bCs w:val="0"/>
              </w:rPr>
              <w:t xml:space="preserve">Conditions to safeguard </w:t>
            </w:r>
            <w:r w:rsidR="0056628D">
              <w:rPr>
                <w:rStyle w:val="Strong"/>
                <w:b w:val="0"/>
                <w:bCs w:val="0"/>
              </w:rPr>
              <w:t>s</w:t>
            </w:r>
            <w:r w:rsidR="00B317BC" w:rsidRPr="00B317BC">
              <w:rPr>
                <w:rStyle w:val="Strong"/>
                <w:b w:val="0"/>
                <w:bCs w:val="0"/>
              </w:rPr>
              <w:t>ensitive species designated by NRW under Schedule 7 of the Environment (Wales) Act 2016</w:t>
            </w:r>
          </w:p>
        </w:tc>
        <w:tc>
          <w:tcPr>
            <w:tcW w:w="1695" w:type="dxa"/>
          </w:tcPr>
          <w:p w14:paraId="4219C064" w14:textId="79B596C1" w:rsidR="00397FE1" w:rsidRDefault="00BF6474" w:rsidP="00397FE1">
            <w:pPr>
              <w:pStyle w:val="BodyText"/>
              <w:rPr>
                <w:rStyle w:val="Strong"/>
              </w:rPr>
            </w:pPr>
            <w:r w:rsidRPr="00D45E96">
              <w:rPr>
                <w:b/>
                <w:bCs/>
                <w:color w:val="FC8604"/>
              </w:rPr>
              <w:t>A</w:t>
            </w:r>
            <w:r w:rsidRPr="008C287C">
              <w:rPr>
                <w:b/>
                <w:bCs/>
                <w:color w:val="FC8604"/>
              </w:rPr>
              <w:t>MBER</w:t>
            </w:r>
            <w:r>
              <w:rPr>
                <w:rStyle w:val="Strong"/>
              </w:rPr>
              <w:t xml:space="preserve"> </w:t>
            </w:r>
          </w:p>
        </w:tc>
      </w:tr>
      <w:bookmarkEnd w:id="0"/>
    </w:tbl>
    <w:p w14:paraId="4D49689A" w14:textId="76EDBE06" w:rsidR="00397FE1" w:rsidRPr="00A70120" w:rsidRDefault="00397FE1" w:rsidP="00A70120">
      <w:pPr>
        <w:rPr>
          <w:rFonts w:ascii="Arial" w:hAnsi="Arial"/>
          <w:color w:val="000000"/>
        </w:rPr>
      </w:pPr>
    </w:p>
    <w:p w14:paraId="6DF41FD4" w14:textId="035FAB2E" w:rsidR="00B41820" w:rsidRDefault="0010186A" w:rsidP="00397FE1">
      <w:pPr>
        <w:pStyle w:val="Heading1"/>
      </w:pPr>
      <w:r>
        <w:t>Detailed Comments</w:t>
      </w:r>
      <w:r w:rsidR="00397FE1">
        <w:t>:</w:t>
      </w:r>
    </w:p>
    <w:p w14:paraId="3C033BC3" w14:textId="37E35FD8" w:rsidR="00E32B3C" w:rsidRPr="00E32B3C" w:rsidRDefault="00E32B3C" w:rsidP="00E32B3C">
      <w:pPr>
        <w:pStyle w:val="BodyText"/>
      </w:pPr>
      <w:r w:rsidRPr="00E32B3C">
        <w:t xml:space="preserve">Thank you for consulting NRW Advisory on </w:t>
      </w:r>
      <w:r w:rsidR="003A093E" w:rsidRPr="003A093E">
        <w:t xml:space="preserve">this application for grab sampling campaign at the </w:t>
      </w:r>
      <w:proofErr w:type="spellStart"/>
      <w:r w:rsidR="003A093E" w:rsidRPr="003A093E">
        <w:t>Gwynt</w:t>
      </w:r>
      <w:proofErr w:type="spellEnd"/>
      <w:r w:rsidR="003A093E" w:rsidRPr="003A093E">
        <w:t xml:space="preserve"> y Mor offshore wind farm</w:t>
      </w:r>
      <w:r w:rsidRPr="00E32B3C">
        <w:t>. We have reviewed the application and supporting documents and have considered the following:</w:t>
      </w:r>
    </w:p>
    <w:p w14:paraId="631889D8" w14:textId="77777777" w:rsidR="00E32B3C" w:rsidRPr="001955F7" w:rsidRDefault="00E32B3C" w:rsidP="00E32B3C">
      <w:pPr>
        <w:textAlignment w:val="center"/>
        <w:rPr>
          <w:rFonts w:asciiTheme="minorHAnsi" w:hAnsiTheme="minorHAnsi" w:cstheme="minorHAnsi"/>
          <w:b/>
          <w:bCs/>
          <w:color w:val="000000"/>
        </w:rPr>
      </w:pPr>
      <w:r w:rsidRPr="001955F7">
        <w:rPr>
          <w:rFonts w:asciiTheme="minorHAnsi" w:hAnsiTheme="minorHAnsi" w:cstheme="minorHAnsi"/>
          <w:b/>
          <w:bCs/>
          <w:color w:val="000000"/>
        </w:rPr>
        <w:t>Conservation of Habitats and Species Regulations 2017 – Regulation 63</w:t>
      </w:r>
    </w:p>
    <w:p w14:paraId="44779E5D" w14:textId="1BD4A912" w:rsidR="00E32B3C" w:rsidRPr="00E32B3C" w:rsidRDefault="00E32B3C" w:rsidP="00E32B3C">
      <w:pPr>
        <w:numPr>
          <w:ilvl w:val="0"/>
          <w:numId w:val="34"/>
        </w:numPr>
        <w:textAlignment w:val="center"/>
        <w:rPr>
          <w:rFonts w:asciiTheme="minorHAnsi" w:hAnsiTheme="minorHAnsi" w:cstheme="minorHAnsi"/>
          <w:color w:val="00A046" w:themeColor="accent4"/>
        </w:rPr>
      </w:pPr>
      <w:r>
        <w:rPr>
          <w:rFonts w:asciiTheme="minorHAnsi" w:hAnsiTheme="minorHAnsi" w:cstheme="minorHAnsi"/>
          <w:color w:val="00A046" w:themeColor="accent4"/>
        </w:rPr>
        <w:t>NRW (A)</w:t>
      </w:r>
      <w:r w:rsidRPr="00E54BA6">
        <w:rPr>
          <w:rFonts w:asciiTheme="minorHAnsi" w:hAnsiTheme="minorHAnsi" w:cstheme="minorHAnsi"/>
          <w:color w:val="00A046" w:themeColor="accent4"/>
        </w:rPr>
        <w:t xml:space="preserve"> are in agreement with the conclusion of the HRA, as such please see </w:t>
      </w:r>
      <w:r>
        <w:rPr>
          <w:rFonts w:asciiTheme="minorHAnsi" w:hAnsiTheme="minorHAnsi" w:cstheme="minorHAnsi"/>
          <w:color w:val="00A046" w:themeColor="accent4"/>
        </w:rPr>
        <w:t>attached</w:t>
      </w:r>
      <w:r w:rsidRPr="00E54BA6">
        <w:rPr>
          <w:rFonts w:asciiTheme="minorHAnsi" w:hAnsiTheme="minorHAnsi" w:cstheme="minorHAnsi"/>
          <w:color w:val="00A046" w:themeColor="accent4"/>
        </w:rPr>
        <w:t xml:space="preserve"> Fo</w:t>
      </w:r>
      <w:r w:rsidR="00D8449F">
        <w:rPr>
          <w:rFonts w:asciiTheme="minorHAnsi" w:hAnsiTheme="minorHAnsi" w:cstheme="minorHAnsi"/>
          <w:color w:val="00A046" w:themeColor="accent4"/>
        </w:rPr>
        <w:t>r</w:t>
      </w:r>
      <w:r w:rsidRPr="00E54BA6">
        <w:rPr>
          <w:rFonts w:asciiTheme="minorHAnsi" w:hAnsiTheme="minorHAnsi" w:cstheme="minorHAnsi"/>
          <w:color w:val="00A046" w:themeColor="accent4"/>
        </w:rPr>
        <w:t>m 3.</w:t>
      </w:r>
    </w:p>
    <w:p w14:paraId="7C5EE0F0" w14:textId="4A2551DB" w:rsidR="00AA0683" w:rsidRPr="00AA0683" w:rsidRDefault="000F4C00" w:rsidP="00E375A3">
      <w:pPr>
        <w:pStyle w:val="Heading4"/>
      </w:pPr>
      <w:r>
        <w:t xml:space="preserve">Receptor – </w:t>
      </w:r>
      <w:r w:rsidR="003A093E">
        <w:t>Benthic Ecology</w:t>
      </w:r>
    </w:p>
    <w:p w14:paraId="0C3B0356" w14:textId="29E67B08" w:rsidR="006D1F4A" w:rsidRPr="00D45E96" w:rsidRDefault="008C6634" w:rsidP="006D1F4A">
      <w:pPr>
        <w:pStyle w:val="BodyText"/>
        <w:rPr>
          <w:b/>
          <w:bCs/>
        </w:rPr>
      </w:pPr>
      <w:r>
        <w:rPr>
          <w:b/>
          <w:bCs/>
          <w:color w:val="auto"/>
        </w:rPr>
        <w:t>BE</w:t>
      </w:r>
      <w:r w:rsidR="006D1F4A" w:rsidRPr="00C0261D">
        <w:rPr>
          <w:b/>
          <w:bCs/>
          <w:color w:val="auto"/>
        </w:rPr>
        <w:t xml:space="preserve">1. </w:t>
      </w:r>
      <w:r w:rsidR="00BF6474" w:rsidRPr="00D45E96">
        <w:rPr>
          <w:b/>
          <w:bCs/>
          <w:color w:val="FC8604"/>
        </w:rPr>
        <w:t>RAG = A</w:t>
      </w:r>
      <w:r w:rsidR="00BF6474" w:rsidRPr="008C287C">
        <w:rPr>
          <w:b/>
          <w:bCs/>
          <w:color w:val="FC8604"/>
        </w:rPr>
        <w:t>MBER</w:t>
      </w:r>
    </w:p>
    <w:p w14:paraId="474B8959" w14:textId="0AD963C9" w:rsidR="008C6634" w:rsidRDefault="008C6634" w:rsidP="006D1F4A">
      <w:pPr>
        <w:pStyle w:val="BodyText"/>
        <w:rPr>
          <w:u w:val="single"/>
        </w:rPr>
      </w:pPr>
      <w:r w:rsidRPr="008C6634">
        <w:rPr>
          <w:u w:val="single"/>
        </w:rPr>
        <w:t>Conditions to prevent the spread of non-native invasive species and pollution prevention.</w:t>
      </w:r>
    </w:p>
    <w:p w14:paraId="221C3811" w14:textId="2F3B6D3F" w:rsidR="0042157E" w:rsidRPr="0042157E" w:rsidRDefault="0042157E" w:rsidP="0042157E">
      <w:pPr>
        <w:pStyle w:val="BodyText"/>
      </w:pPr>
      <w:r w:rsidRPr="0042157E">
        <w:t xml:space="preserve">NRW Advisory (A) </w:t>
      </w:r>
      <w:proofErr w:type="spellStart"/>
      <w:r w:rsidRPr="0042157E">
        <w:t>reccommend</w:t>
      </w:r>
      <w:proofErr w:type="spellEnd"/>
      <w:r w:rsidRPr="0042157E">
        <w:t xml:space="preserve"> that standard conditions are included to prevent the spread of invasive</w:t>
      </w:r>
      <w:r w:rsidR="009D0972">
        <w:t xml:space="preserve"> non-native </w:t>
      </w:r>
      <w:r w:rsidRPr="0042157E">
        <w:t>species</w:t>
      </w:r>
      <w:r w:rsidR="009D0972">
        <w:t xml:space="preserve"> </w:t>
      </w:r>
      <w:r w:rsidR="009D0972">
        <w:t>(INNS)</w:t>
      </w:r>
      <w:r w:rsidRPr="0042157E">
        <w:t>:</w:t>
      </w:r>
    </w:p>
    <w:p w14:paraId="1B751D38" w14:textId="1746771B" w:rsidR="0042157E" w:rsidRPr="0042157E" w:rsidRDefault="0042157E" w:rsidP="002D263B">
      <w:pPr>
        <w:pStyle w:val="BodyText"/>
        <w:numPr>
          <w:ilvl w:val="0"/>
          <w:numId w:val="35"/>
        </w:numPr>
      </w:pPr>
      <w:r w:rsidRPr="0042157E">
        <w:rPr>
          <w:i/>
          <w:iCs/>
        </w:rPr>
        <w:t xml:space="preserve">All equipment, materials, machinery and PPE used will be </w:t>
      </w:r>
      <w:r w:rsidR="00E45744">
        <w:rPr>
          <w:i/>
          <w:iCs/>
        </w:rPr>
        <w:t xml:space="preserve">cleaned </w:t>
      </w:r>
      <w:r w:rsidR="007C1652" w:rsidRPr="007C1652">
        <w:rPr>
          <w:i/>
          <w:iCs/>
        </w:rPr>
        <w:t>with freshwater</w:t>
      </w:r>
      <w:r w:rsidR="007C1652" w:rsidRPr="007C1652">
        <w:rPr>
          <w:i/>
          <w:iCs/>
        </w:rPr>
        <w:t xml:space="preserve"> </w:t>
      </w:r>
      <w:r w:rsidRPr="0042157E">
        <w:rPr>
          <w:i/>
          <w:iCs/>
        </w:rPr>
        <w:t>prior to arrival on site, and upon removal from site, to minimise risk of introducing non-native species into the marine environment.</w:t>
      </w:r>
    </w:p>
    <w:p w14:paraId="02B777A1" w14:textId="6911DF7B" w:rsidR="0042157E" w:rsidRPr="0042157E" w:rsidRDefault="0042157E" w:rsidP="0042157E">
      <w:pPr>
        <w:pStyle w:val="BodyText"/>
      </w:pPr>
      <w:r w:rsidRPr="0042157E">
        <w:t>NRW (A) also advise that the marine licence includes standard conditions for pollution prevention conditions including: Refuelling of Plant and Equipment; Spillage of Pollutants; Prevention of Disposal of Man-made Debris etc.</w:t>
      </w:r>
    </w:p>
    <w:p w14:paraId="09B030AC" w14:textId="64C0CE8C" w:rsidR="006D1F4A" w:rsidRPr="00D02AFE" w:rsidRDefault="008C6634" w:rsidP="006D1F4A">
      <w:pPr>
        <w:pStyle w:val="BodyText"/>
        <w:rPr>
          <w:b/>
          <w:bCs/>
          <w:color w:val="FFC000"/>
        </w:rPr>
      </w:pPr>
      <w:r>
        <w:rPr>
          <w:b/>
          <w:bCs/>
          <w:color w:val="auto"/>
        </w:rPr>
        <w:lastRenderedPageBreak/>
        <w:t>BE</w:t>
      </w:r>
      <w:r w:rsidR="006D1F4A" w:rsidRPr="00C0261D">
        <w:rPr>
          <w:b/>
          <w:bCs/>
          <w:color w:val="auto"/>
        </w:rPr>
        <w:t xml:space="preserve">2. </w:t>
      </w:r>
      <w:r w:rsidR="006D1F4A" w:rsidRPr="00D45E96">
        <w:rPr>
          <w:b/>
          <w:bCs/>
          <w:color w:val="FC8604"/>
        </w:rPr>
        <w:t>RAG = A</w:t>
      </w:r>
      <w:r w:rsidR="006D1F4A" w:rsidRPr="008C287C">
        <w:rPr>
          <w:b/>
          <w:bCs/>
          <w:color w:val="FC8604"/>
        </w:rPr>
        <w:t>MBER</w:t>
      </w:r>
    </w:p>
    <w:p w14:paraId="0D4E2FA6" w14:textId="02DDA6E0" w:rsidR="008C6634" w:rsidRDefault="008C6634" w:rsidP="006D1F4A">
      <w:pPr>
        <w:pStyle w:val="BodyText"/>
        <w:rPr>
          <w:u w:val="single"/>
        </w:rPr>
      </w:pPr>
      <w:r w:rsidRPr="008C6634">
        <w:rPr>
          <w:u w:val="single"/>
        </w:rPr>
        <w:t xml:space="preserve">Conditions to safeguard  </w:t>
      </w:r>
      <w:r w:rsidR="002D263B">
        <w:rPr>
          <w:u w:val="single"/>
        </w:rPr>
        <w:t>s</w:t>
      </w:r>
      <w:r w:rsidRPr="008C6634">
        <w:rPr>
          <w:u w:val="single"/>
        </w:rPr>
        <w:t>ensitive species designated by NRW under Schedule 7 of the Environment (Wales) Act 2016</w:t>
      </w:r>
    </w:p>
    <w:p w14:paraId="30CF7D0F" w14:textId="17F0A2C5" w:rsidR="0042157E" w:rsidRPr="0042157E" w:rsidRDefault="0042157E" w:rsidP="0042157E">
      <w:pPr>
        <w:pStyle w:val="BodyText"/>
      </w:pPr>
      <w:r>
        <w:t>NRW (A)</w:t>
      </w:r>
      <w:r w:rsidRPr="0042157E">
        <w:t xml:space="preserve"> advise that an activity specific condition is included in the event that sensitive species or habitat are identified whilst sampling campaign is underway:</w:t>
      </w:r>
    </w:p>
    <w:p w14:paraId="2B354792" w14:textId="211FC07A" w:rsidR="006D1F4A" w:rsidRDefault="0042157E" w:rsidP="0042157E">
      <w:pPr>
        <w:pStyle w:val="BodyText"/>
        <w:numPr>
          <w:ilvl w:val="0"/>
          <w:numId w:val="36"/>
        </w:numPr>
      </w:pPr>
      <w:r w:rsidRPr="0042157E">
        <w:rPr>
          <w:i/>
          <w:iCs/>
        </w:rPr>
        <w:t>The Licence Holder must ensure that in the event of removal of any sensitive species designated by NRW under Schedule 7 of the Environment (Wales) Act 2016, no further removals occur at that location, or within 20 metres of that location.</w:t>
      </w:r>
      <w:r w:rsidR="006D1F4A" w:rsidRPr="00A25D75">
        <w:t xml:space="preserve"> </w:t>
      </w:r>
    </w:p>
    <w:p w14:paraId="56E438C0" w14:textId="0C62054E" w:rsidR="005C275A" w:rsidRDefault="005C275A" w:rsidP="005C275A">
      <w:pPr>
        <w:rPr>
          <w:rFonts w:ascii="Arial" w:hAnsi="Arial"/>
          <w:color w:val="000000"/>
        </w:rPr>
      </w:pPr>
    </w:p>
    <w:p w14:paraId="6B3F1E23" w14:textId="4A419877" w:rsidR="002C4994" w:rsidRDefault="002C4994" w:rsidP="005C275A">
      <w:pPr>
        <w:rPr>
          <w:rFonts w:ascii="Arial" w:hAnsi="Arial"/>
          <w:color w:val="000000"/>
        </w:rPr>
      </w:pPr>
      <w:r>
        <w:rPr>
          <w:noProof/>
        </w:rPr>
        <w:drawing>
          <wp:inline distT="0" distB="0" distL="0" distR="0" wp14:anchorId="5182DF34" wp14:editId="24B99CCB">
            <wp:extent cx="1362265" cy="333422"/>
            <wp:effectExtent l="0" t="0" r="0" b="9525"/>
            <wp:docPr id="228779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779194" name=""/>
                    <pic:cNvPicPr/>
                  </pic:nvPicPr>
                  <pic:blipFill>
                    <a:blip r:embed="rId13"/>
                    <a:stretch>
                      <a:fillRect/>
                    </a:stretch>
                  </pic:blipFill>
                  <pic:spPr>
                    <a:xfrm>
                      <a:off x="0" y="0"/>
                      <a:ext cx="1362265" cy="333422"/>
                    </a:xfrm>
                    <a:prstGeom prst="rect">
                      <a:avLst/>
                    </a:prstGeom>
                  </pic:spPr>
                </pic:pic>
              </a:graphicData>
            </a:graphic>
          </wp:inline>
        </w:drawing>
      </w:r>
    </w:p>
    <w:p w14:paraId="6630CD72" w14:textId="6039A3C1" w:rsidR="005C275A" w:rsidRPr="00114C77" w:rsidRDefault="0042157E" w:rsidP="005C275A">
      <w:pPr>
        <w:rPr>
          <w:rFonts w:ascii="Arial" w:hAnsi="Arial"/>
          <w:sz w:val="22"/>
          <w:szCs w:val="22"/>
          <w:lang w:eastAsia="en-US"/>
        </w:rPr>
      </w:pPr>
      <w:r w:rsidRPr="00114C77">
        <w:rPr>
          <w:rFonts w:ascii="Arial" w:hAnsi="Arial"/>
          <w:lang w:eastAsia="en-US"/>
        </w:rPr>
        <w:t>Bridget Randall-Smith</w:t>
      </w:r>
    </w:p>
    <w:p w14:paraId="79466D0C" w14:textId="7E6679E8" w:rsidR="005C275A" w:rsidRPr="005C275A" w:rsidRDefault="0042157E" w:rsidP="005C275A">
      <w:pPr>
        <w:rPr>
          <w:rFonts w:ascii="Arial" w:hAnsi="Arial"/>
          <w:sz w:val="22"/>
          <w:szCs w:val="22"/>
          <w:lang w:eastAsia="en-US"/>
        </w:rPr>
      </w:pPr>
      <w:r>
        <w:rPr>
          <w:rFonts w:ascii="Arial" w:hAnsi="Arial"/>
          <w:lang w:eastAsia="en-US"/>
        </w:rPr>
        <w:t xml:space="preserve">Senior </w:t>
      </w:r>
      <w:r w:rsidR="005C275A" w:rsidRPr="005C275A">
        <w:rPr>
          <w:rFonts w:ascii="Arial" w:hAnsi="Arial"/>
          <w:lang w:eastAsia="en-US"/>
        </w:rPr>
        <w:t>Marine Advisory Officer</w:t>
      </w:r>
    </w:p>
    <w:p w14:paraId="1DD24F03" w14:textId="77777777" w:rsidR="005C275A" w:rsidRPr="005C275A" w:rsidRDefault="005C275A" w:rsidP="005C275A">
      <w:pPr>
        <w:keepNext/>
        <w:keepLines/>
        <w:outlineLvl w:val="2"/>
        <w:rPr>
          <w:rFonts w:ascii="Arial" w:eastAsia="Times New Roman" w:hAnsi="Arial"/>
          <w:b/>
          <w:bCs/>
          <w:color w:val="3C3C41"/>
          <w:lang w:eastAsia="en-US"/>
        </w:rPr>
      </w:pPr>
      <w:r w:rsidRPr="005C275A">
        <w:rPr>
          <w:rFonts w:ascii="Arial" w:eastAsia="Times New Roman" w:hAnsi="Arial"/>
          <w:b/>
          <w:bCs/>
          <w:color w:val="3C3C41"/>
          <w:lang w:eastAsia="en-US"/>
        </w:rPr>
        <w:t>Marine Area Advice and Management Team</w:t>
      </w:r>
    </w:p>
    <w:p w14:paraId="277235DD" w14:textId="3015D652" w:rsidR="00E52A5F" w:rsidRDefault="00E52A5F">
      <w:r>
        <w:br w:type="page"/>
      </w:r>
    </w:p>
    <w:p w14:paraId="398A446D" w14:textId="77777777" w:rsidR="00E52A5F" w:rsidRPr="00801DE3" w:rsidRDefault="00E52A5F" w:rsidP="00801DE3">
      <w:pPr>
        <w:pStyle w:val="Heading3"/>
        <w:rPr>
          <w:rStyle w:val="Strong"/>
          <w:b/>
          <w:bCs/>
        </w:rPr>
      </w:pPr>
      <w:r w:rsidRPr="00801DE3">
        <w:rPr>
          <w:rStyle w:val="Strong"/>
          <w:b/>
          <w:bCs/>
        </w:rPr>
        <w:lastRenderedPageBreak/>
        <w:t>ANNEX 1 – RAG status definitions</w:t>
      </w:r>
    </w:p>
    <w:p w14:paraId="086FE636" w14:textId="42894E21" w:rsidR="00E52A5F" w:rsidRPr="00092941" w:rsidRDefault="00E52A5F" w:rsidP="00E52A5F">
      <w:pPr>
        <w:pStyle w:val="BodyText"/>
        <w:rPr>
          <w:rStyle w:val="Strong"/>
          <w:color w:val="7030A0"/>
          <w:sz w:val="22"/>
          <w:szCs w:val="22"/>
        </w:rPr>
      </w:pPr>
      <w:r w:rsidRPr="00092941">
        <w:rPr>
          <w:rStyle w:val="Strong"/>
          <w:color w:val="7030A0"/>
          <w:sz w:val="22"/>
          <w:szCs w:val="22"/>
        </w:rPr>
        <w:t xml:space="preserve">NB – The difference between </w:t>
      </w:r>
      <w:r w:rsidRPr="00092941">
        <w:rPr>
          <w:rStyle w:val="Strong"/>
          <w:color w:val="C00000"/>
          <w:sz w:val="22"/>
          <w:szCs w:val="22"/>
        </w:rPr>
        <w:t>RED</w:t>
      </w:r>
      <w:r w:rsidRPr="00092941">
        <w:rPr>
          <w:rStyle w:val="Strong"/>
          <w:color w:val="7030A0"/>
          <w:sz w:val="22"/>
          <w:szCs w:val="22"/>
        </w:rPr>
        <w:t xml:space="preserve"> and </w:t>
      </w:r>
      <w:r w:rsidR="00092941" w:rsidRPr="004E1FAA">
        <w:rPr>
          <w:rStyle w:val="Strong"/>
          <w:color w:val="FF9900"/>
          <w:sz w:val="22"/>
          <w:szCs w:val="22"/>
        </w:rPr>
        <w:t>AMBER</w:t>
      </w:r>
      <w:r w:rsidR="00092941" w:rsidRPr="004E1FAA">
        <w:rPr>
          <w:rStyle w:val="Strong"/>
          <w:color w:val="auto"/>
          <w:sz w:val="22"/>
          <w:szCs w:val="22"/>
        </w:rPr>
        <w:t xml:space="preserve"> </w:t>
      </w:r>
      <w:r w:rsidRPr="00092941">
        <w:rPr>
          <w:rStyle w:val="Strong"/>
          <w:color w:val="7030A0"/>
          <w:sz w:val="22"/>
          <w:szCs w:val="22"/>
        </w:rPr>
        <w:t xml:space="preserve">categories is the scale/magnitude of the request. If a significant amount of additional work is required then this should always be identified as </w:t>
      </w:r>
      <w:r w:rsidRPr="00092941">
        <w:rPr>
          <w:rStyle w:val="Strong"/>
          <w:color w:val="C00000"/>
          <w:sz w:val="22"/>
          <w:szCs w:val="22"/>
        </w:rPr>
        <w:t>RED</w:t>
      </w:r>
      <w:r w:rsidRPr="00092941">
        <w:rPr>
          <w:rStyle w:val="Strong"/>
          <w:color w:val="7030A0"/>
          <w:sz w:val="22"/>
          <w:szCs w:val="22"/>
        </w:rPr>
        <w:t>.</w:t>
      </w:r>
    </w:p>
    <w:tbl>
      <w:tblPr>
        <w:tblStyle w:val="Table"/>
        <w:tblW w:w="0" w:type="auto"/>
        <w:tblLook w:val="04A0" w:firstRow="1" w:lastRow="0" w:firstColumn="1" w:lastColumn="0" w:noHBand="0" w:noVBand="1"/>
      </w:tblPr>
      <w:tblGrid>
        <w:gridCol w:w="9515"/>
      </w:tblGrid>
      <w:tr w:rsidR="00E52A5F" w14:paraId="61551DC4" w14:textId="77777777" w:rsidTr="006704E5">
        <w:trPr>
          <w:cnfStyle w:val="100000000000" w:firstRow="1" w:lastRow="0" w:firstColumn="0" w:lastColumn="0" w:oddVBand="0" w:evenVBand="0" w:oddHBand="0" w:evenHBand="0" w:firstRowFirstColumn="0" w:firstRowLastColumn="0" w:lastRowFirstColumn="0" w:lastRowLastColumn="0"/>
          <w:trHeight w:val="283"/>
        </w:trPr>
        <w:tc>
          <w:tcPr>
            <w:tcW w:w="0" w:type="auto"/>
            <w:shd w:val="clear" w:color="auto" w:fill="C00000"/>
          </w:tcPr>
          <w:p w14:paraId="47DF6C93" w14:textId="77777777" w:rsidR="00E52A5F" w:rsidRPr="00801DE3" w:rsidRDefault="00E52A5F" w:rsidP="006F3079">
            <w:pPr>
              <w:pStyle w:val="BodyText"/>
              <w:rPr>
                <w:rStyle w:val="Strong"/>
                <w:b/>
                <w:bCs w:val="0"/>
                <w:color w:val="FF0000"/>
                <w:sz w:val="22"/>
                <w:szCs w:val="22"/>
              </w:rPr>
            </w:pPr>
            <w:r w:rsidRPr="006704E5">
              <w:rPr>
                <w:rStyle w:val="Strong"/>
                <w:b/>
                <w:bCs w:val="0"/>
                <w:color w:val="auto"/>
              </w:rPr>
              <w:t>RED</w:t>
            </w:r>
          </w:p>
        </w:tc>
      </w:tr>
      <w:tr w:rsidR="00E52A5F" w14:paraId="234AC089" w14:textId="77777777" w:rsidTr="006F3079">
        <w:tc>
          <w:tcPr>
            <w:tcW w:w="0" w:type="auto"/>
            <w:vAlign w:val="top"/>
          </w:tcPr>
          <w:p w14:paraId="1963C44B" w14:textId="77777777" w:rsidR="00E52A5F" w:rsidRDefault="00E52A5F" w:rsidP="006F3079">
            <w:pPr>
              <w:rPr>
                <w:rFonts w:ascii="Arial" w:hAnsi="Arial" w:cs="Arial"/>
              </w:rPr>
            </w:pPr>
            <w:r>
              <w:rPr>
                <w:rFonts w:ascii="Arial" w:hAnsi="Arial" w:cs="Arial"/>
              </w:rPr>
              <w:t xml:space="preserve">NRW (A) consider that </w:t>
            </w:r>
            <w:r w:rsidRPr="00EE08B3">
              <w:rPr>
                <w:rFonts w:ascii="Arial" w:hAnsi="Arial" w:cs="Arial"/>
              </w:rPr>
              <w:t>major issues have been identified with a potential significant risk of environmental impact.</w:t>
            </w:r>
            <w:r>
              <w:rPr>
                <w:rFonts w:ascii="Arial" w:hAnsi="Arial" w:cs="Arial"/>
              </w:rPr>
              <w:t xml:space="preserve"> In order to address this issue we may require provision of (no limited to):</w:t>
            </w:r>
          </w:p>
          <w:p w14:paraId="236E2DCA" w14:textId="77777777" w:rsidR="00E52A5F" w:rsidRDefault="00E52A5F" w:rsidP="006F3079">
            <w:pPr>
              <w:rPr>
                <w:rFonts w:ascii="Arial" w:hAnsi="Arial" w:cs="Arial"/>
              </w:rPr>
            </w:pPr>
          </w:p>
          <w:p w14:paraId="54DF6F3B" w14:textId="77777777" w:rsidR="00E52A5F" w:rsidRPr="00BB7378" w:rsidRDefault="00E52A5F" w:rsidP="00E52A5F">
            <w:pPr>
              <w:pStyle w:val="ListParagraph"/>
              <w:numPr>
                <w:ilvl w:val="0"/>
                <w:numId w:val="23"/>
              </w:numPr>
              <w:rPr>
                <w:rFonts w:ascii="Arial" w:hAnsi="Arial" w:cs="Arial"/>
              </w:rPr>
            </w:pPr>
            <w:r w:rsidRPr="00BB7378">
              <w:rPr>
                <w:rFonts w:ascii="Arial" w:hAnsi="Arial" w:cs="Arial"/>
              </w:rPr>
              <w:t xml:space="preserve">new baseline or survey data; and/or </w:t>
            </w:r>
          </w:p>
          <w:p w14:paraId="1ABB03E7" w14:textId="77777777" w:rsidR="00E52A5F" w:rsidRDefault="00E52A5F" w:rsidP="00E52A5F">
            <w:pPr>
              <w:pStyle w:val="ListParagraph"/>
              <w:numPr>
                <w:ilvl w:val="0"/>
                <w:numId w:val="23"/>
              </w:numPr>
              <w:rPr>
                <w:rFonts w:ascii="Arial" w:hAnsi="Arial" w:cs="Arial"/>
              </w:rPr>
            </w:pPr>
            <w:r w:rsidRPr="00BB7378">
              <w:rPr>
                <w:rFonts w:ascii="Arial" w:hAnsi="Arial" w:cs="Arial"/>
              </w:rPr>
              <w:t xml:space="preserve">significant revisions to baseline characterisation and/or </w:t>
            </w:r>
          </w:p>
          <w:p w14:paraId="139163C0" w14:textId="77777777" w:rsidR="00E52A5F" w:rsidRDefault="00E52A5F" w:rsidP="00E52A5F">
            <w:pPr>
              <w:pStyle w:val="ListParagraph"/>
              <w:numPr>
                <w:ilvl w:val="0"/>
                <w:numId w:val="23"/>
              </w:numPr>
              <w:rPr>
                <w:rFonts w:ascii="Arial" w:hAnsi="Arial" w:cs="Arial"/>
              </w:rPr>
            </w:pPr>
            <w:r>
              <w:rPr>
                <w:rFonts w:ascii="Arial" w:hAnsi="Arial" w:cs="Arial"/>
              </w:rPr>
              <w:t xml:space="preserve">significant revisions to </w:t>
            </w:r>
            <w:r w:rsidRPr="00BB7378">
              <w:rPr>
                <w:rFonts w:ascii="Arial" w:hAnsi="Arial" w:cs="Arial"/>
              </w:rPr>
              <w:t>impact modelling and/or</w:t>
            </w:r>
          </w:p>
          <w:p w14:paraId="4BAC8462" w14:textId="77777777" w:rsidR="00E52A5F" w:rsidRPr="00BB7378" w:rsidRDefault="00E52A5F" w:rsidP="00E52A5F">
            <w:pPr>
              <w:pStyle w:val="ListParagraph"/>
              <w:numPr>
                <w:ilvl w:val="0"/>
                <w:numId w:val="23"/>
              </w:numPr>
              <w:rPr>
                <w:rFonts w:ascii="Arial" w:hAnsi="Arial" w:cs="Arial"/>
              </w:rPr>
            </w:pPr>
            <w:r>
              <w:rPr>
                <w:rFonts w:ascii="Arial" w:hAnsi="Arial" w:cs="Arial"/>
              </w:rPr>
              <w:t>significant revisions to the environmental assessment and/or</w:t>
            </w:r>
          </w:p>
          <w:p w14:paraId="345F6FF4" w14:textId="77777777" w:rsidR="00E52A5F" w:rsidRPr="00BB7378" w:rsidRDefault="00E52A5F" w:rsidP="00E52A5F">
            <w:pPr>
              <w:pStyle w:val="ListParagraph"/>
              <w:numPr>
                <w:ilvl w:val="0"/>
                <w:numId w:val="23"/>
              </w:numPr>
              <w:rPr>
                <w:rFonts w:ascii="Arial" w:hAnsi="Arial" w:cs="Arial"/>
              </w:rPr>
            </w:pPr>
            <w:r w:rsidRPr="00BB7378">
              <w:rPr>
                <w:rFonts w:ascii="Arial" w:hAnsi="Arial" w:cs="Arial"/>
              </w:rPr>
              <w:t xml:space="preserve">significant design changes; and/or </w:t>
            </w:r>
          </w:p>
          <w:p w14:paraId="4C56C100" w14:textId="77777777" w:rsidR="00E52A5F" w:rsidRPr="00BB7378" w:rsidRDefault="00E52A5F" w:rsidP="00E52A5F">
            <w:pPr>
              <w:pStyle w:val="ListParagraph"/>
              <w:numPr>
                <w:ilvl w:val="0"/>
                <w:numId w:val="23"/>
              </w:numPr>
              <w:rPr>
                <w:rFonts w:ascii="Arial" w:hAnsi="Arial" w:cs="Arial"/>
              </w:rPr>
            </w:pPr>
            <w:r w:rsidRPr="00BB7378">
              <w:rPr>
                <w:rFonts w:ascii="Arial" w:hAnsi="Arial" w:cs="Arial"/>
              </w:rPr>
              <w:t>significant mitigation</w:t>
            </w:r>
          </w:p>
          <w:p w14:paraId="37370347" w14:textId="77777777" w:rsidR="00E52A5F" w:rsidRDefault="00E52A5F" w:rsidP="006F3079">
            <w:pPr>
              <w:rPr>
                <w:rFonts w:ascii="Arial" w:hAnsi="Arial" w:cs="Arial"/>
              </w:rPr>
            </w:pPr>
          </w:p>
          <w:p w14:paraId="5485924F" w14:textId="107DC316" w:rsidR="00E52A5F" w:rsidRDefault="000178C9" w:rsidP="006F3079">
            <w:pPr>
              <w:pStyle w:val="BodyText"/>
              <w:rPr>
                <w:rStyle w:val="Strong"/>
                <w:color w:val="FF0000"/>
                <w:sz w:val="22"/>
                <w:szCs w:val="22"/>
              </w:rPr>
            </w:pPr>
            <w:r>
              <w:rPr>
                <w:rFonts w:cs="Arial"/>
              </w:rPr>
              <w:t>NRW (A) would expect all issues to be adequately resolved before being able to agree to the assessment. Please note that we may be unable to agree with the conclusion of the assessment even following the provision of additional information.</w:t>
            </w:r>
          </w:p>
        </w:tc>
      </w:tr>
      <w:tr w:rsidR="00E52A5F" w14:paraId="0C2FFC7B" w14:textId="77777777" w:rsidTr="008C287C">
        <w:tc>
          <w:tcPr>
            <w:tcW w:w="0" w:type="auto"/>
            <w:shd w:val="clear" w:color="auto" w:fill="FC8604"/>
          </w:tcPr>
          <w:p w14:paraId="05C90776" w14:textId="77777777" w:rsidR="00E52A5F" w:rsidRDefault="00E52A5F" w:rsidP="006F3079">
            <w:pPr>
              <w:pStyle w:val="BodyText"/>
              <w:rPr>
                <w:rStyle w:val="Strong"/>
                <w:color w:val="FF0000"/>
                <w:sz w:val="22"/>
                <w:szCs w:val="22"/>
              </w:rPr>
            </w:pPr>
            <w:r w:rsidRPr="00801DE3">
              <w:rPr>
                <w:rStyle w:val="Strong"/>
                <w:color w:val="auto"/>
              </w:rPr>
              <w:t>AMBER</w:t>
            </w:r>
          </w:p>
        </w:tc>
      </w:tr>
      <w:tr w:rsidR="00E52A5F" w14:paraId="1D5A672C" w14:textId="77777777" w:rsidTr="006F3079">
        <w:tc>
          <w:tcPr>
            <w:tcW w:w="0" w:type="auto"/>
          </w:tcPr>
          <w:p w14:paraId="27F5C085" w14:textId="77777777" w:rsidR="00E52A5F" w:rsidRDefault="00E52A5F" w:rsidP="006F3079">
            <w:pPr>
              <w:rPr>
                <w:rFonts w:ascii="Arial" w:hAnsi="Arial" w:cs="Arial"/>
              </w:rPr>
            </w:pPr>
            <w:r>
              <w:rPr>
                <w:rFonts w:ascii="Arial" w:hAnsi="Arial" w:cs="Arial"/>
              </w:rPr>
              <w:t xml:space="preserve">NRW (A) consider that </w:t>
            </w:r>
            <w:r w:rsidRPr="009000F6">
              <w:rPr>
                <w:rFonts w:ascii="Arial" w:hAnsi="Arial" w:cs="Arial"/>
              </w:rPr>
              <w:t>issues</w:t>
            </w:r>
            <w:r>
              <w:rPr>
                <w:rFonts w:ascii="Arial" w:hAnsi="Arial" w:cs="Arial"/>
              </w:rPr>
              <w:t xml:space="preserve"> have been identified</w:t>
            </w:r>
            <w:r w:rsidRPr="00BB7378">
              <w:rPr>
                <w:rFonts w:ascii="Arial" w:hAnsi="Arial" w:cs="Arial"/>
              </w:rPr>
              <w:t xml:space="preserve"> </w:t>
            </w:r>
            <w:r>
              <w:rPr>
                <w:rFonts w:ascii="Arial" w:hAnsi="Arial" w:cs="Arial"/>
              </w:rPr>
              <w:t>that</w:t>
            </w:r>
            <w:r w:rsidRPr="00BB7378">
              <w:rPr>
                <w:rFonts w:ascii="Arial" w:hAnsi="Arial" w:cs="Arial"/>
              </w:rPr>
              <w:t xml:space="preserve"> could make a </w:t>
            </w:r>
            <w:r w:rsidRPr="00EE08B3">
              <w:rPr>
                <w:rFonts w:ascii="Arial" w:hAnsi="Arial" w:cs="Arial"/>
              </w:rPr>
              <w:t>material difference</w:t>
            </w:r>
            <w:r w:rsidRPr="00BB7378">
              <w:rPr>
                <w:rFonts w:ascii="Arial" w:hAnsi="Arial" w:cs="Arial"/>
              </w:rPr>
              <w:t xml:space="preserve"> to the outcome of the decision-making process for this project.</w:t>
            </w:r>
            <w:r>
              <w:rPr>
                <w:rFonts w:ascii="Arial" w:hAnsi="Arial" w:cs="Arial"/>
              </w:rPr>
              <w:t xml:space="preserve"> NRW (A) </w:t>
            </w:r>
            <w:r w:rsidRPr="00BB7378">
              <w:rPr>
                <w:rFonts w:ascii="Arial" w:hAnsi="Arial" w:cs="Arial"/>
              </w:rPr>
              <w:t>considers that these matters may be resolved through:</w:t>
            </w:r>
          </w:p>
          <w:p w14:paraId="19E76CE2" w14:textId="77777777" w:rsidR="00E52A5F" w:rsidRDefault="00E52A5F" w:rsidP="006F3079">
            <w:pPr>
              <w:rPr>
                <w:rFonts w:ascii="Arial" w:hAnsi="Arial" w:cs="Arial"/>
              </w:rPr>
            </w:pPr>
          </w:p>
          <w:p w14:paraId="5E48E747" w14:textId="77777777" w:rsidR="00E52A5F" w:rsidRPr="00BB7378" w:rsidRDefault="00E52A5F" w:rsidP="00E52A5F">
            <w:pPr>
              <w:pStyle w:val="ListParagraph"/>
              <w:numPr>
                <w:ilvl w:val="0"/>
                <w:numId w:val="24"/>
              </w:numPr>
              <w:rPr>
                <w:rFonts w:ascii="Arial" w:hAnsi="Arial" w:cs="Arial"/>
              </w:rPr>
            </w:pPr>
            <w:r>
              <w:rPr>
                <w:rFonts w:ascii="Arial" w:hAnsi="Arial" w:cs="Arial"/>
              </w:rPr>
              <w:t>P</w:t>
            </w:r>
            <w:r w:rsidRPr="00BB7378">
              <w:rPr>
                <w:rFonts w:ascii="Arial" w:hAnsi="Arial" w:cs="Arial"/>
              </w:rPr>
              <w:t xml:space="preserve">rovision of additional </w:t>
            </w:r>
            <w:r>
              <w:rPr>
                <w:rFonts w:ascii="Arial" w:hAnsi="Arial" w:cs="Arial"/>
              </w:rPr>
              <w:t>information, data or analysis</w:t>
            </w:r>
            <w:r w:rsidRPr="00BB7378">
              <w:rPr>
                <w:rFonts w:ascii="Arial" w:hAnsi="Arial" w:cs="Arial"/>
              </w:rPr>
              <w:t xml:space="preserve"> to support conclusions; and/or</w:t>
            </w:r>
          </w:p>
          <w:p w14:paraId="2DDD6C15" w14:textId="77777777" w:rsidR="00E52A5F" w:rsidRDefault="00E52A5F" w:rsidP="00E52A5F">
            <w:pPr>
              <w:pStyle w:val="ListParagraph"/>
              <w:numPr>
                <w:ilvl w:val="0"/>
                <w:numId w:val="24"/>
              </w:numPr>
              <w:rPr>
                <w:rFonts w:ascii="Arial" w:hAnsi="Arial" w:cs="Arial"/>
              </w:rPr>
            </w:pPr>
            <w:r>
              <w:rPr>
                <w:rFonts w:ascii="Arial" w:hAnsi="Arial" w:cs="Arial"/>
              </w:rPr>
              <w:t>Further justification or clarification to support conclusions</w:t>
            </w:r>
            <w:r w:rsidRPr="00BB7378">
              <w:rPr>
                <w:rFonts w:ascii="Arial" w:hAnsi="Arial" w:cs="Arial"/>
              </w:rPr>
              <w:t>; and/or</w:t>
            </w:r>
          </w:p>
          <w:p w14:paraId="22881A94" w14:textId="77777777" w:rsidR="00E52A5F" w:rsidRPr="00BB7378" w:rsidRDefault="00E52A5F" w:rsidP="00E52A5F">
            <w:pPr>
              <w:pStyle w:val="ListParagraph"/>
              <w:numPr>
                <w:ilvl w:val="0"/>
                <w:numId w:val="24"/>
              </w:numPr>
              <w:rPr>
                <w:rFonts w:ascii="Arial" w:hAnsi="Arial" w:cs="Arial"/>
              </w:rPr>
            </w:pPr>
            <w:r>
              <w:rPr>
                <w:rFonts w:ascii="Arial" w:hAnsi="Arial" w:cs="Arial"/>
              </w:rPr>
              <w:t>R</w:t>
            </w:r>
            <w:r w:rsidRPr="00BB7378">
              <w:rPr>
                <w:rFonts w:ascii="Arial" w:hAnsi="Arial" w:cs="Arial"/>
              </w:rPr>
              <w:t>evisions to impact assessment methodology and/or assessment conclusions; and/or</w:t>
            </w:r>
          </w:p>
          <w:p w14:paraId="5A70550A" w14:textId="77777777" w:rsidR="00E52A5F" w:rsidRPr="00BB7378" w:rsidRDefault="00E52A5F" w:rsidP="00E52A5F">
            <w:pPr>
              <w:pStyle w:val="ListParagraph"/>
              <w:numPr>
                <w:ilvl w:val="0"/>
                <w:numId w:val="24"/>
              </w:numPr>
              <w:rPr>
                <w:rFonts w:ascii="Arial" w:hAnsi="Arial" w:cs="Arial"/>
              </w:rPr>
            </w:pPr>
            <w:r>
              <w:rPr>
                <w:rFonts w:ascii="Arial" w:hAnsi="Arial" w:cs="Arial"/>
              </w:rPr>
              <w:t>M</w:t>
            </w:r>
            <w:r w:rsidRPr="00BB7378">
              <w:rPr>
                <w:rFonts w:ascii="Arial" w:hAnsi="Arial" w:cs="Arial"/>
              </w:rPr>
              <w:t>inor to moderate revisions to impact modelling; and/or</w:t>
            </w:r>
          </w:p>
          <w:p w14:paraId="227B4018" w14:textId="77777777" w:rsidR="00E52A5F" w:rsidRDefault="00E52A5F" w:rsidP="00E52A5F">
            <w:pPr>
              <w:pStyle w:val="ListParagraph"/>
              <w:numPr>
                <w:ilvl w:val="0"/>
                <w:numId w:val="24"/>
              </w:numPr>
              <w:rPr>
                <w:rFonts w:ascii="Arial" w:hAnsi="Arial" w:cs="Arial"/>
              </w:rPr>
            </w:pPr>
            <w:r>
              <w:rPr>
                <w:rFonts w:ascii="Arial" w:hAnsi="Arial" w:cs="Arial"/>
              </w:rPr>
              <w:t xml:space="preserve">Suitable </w:t>
            </w:r>
            <w:r w:rsidRPr="00BB7378">
              <w:rPr>
                <w:rFonts w:ascii="Arial" w:hAnsi="Arial" w:cs="Arial"/>
              </w:rPr>
              <w:t xml:space="preserve">mitigation measures that are adequately secured through any consent or </w:t>
            </w:r>
            <w:r w:rsidRPr="006D3FE4">
              <w:rPr>
                <w:rFonts w:ascii="Arial" w:hAnsi="Arial" w:cs="Arial"/>
              </w:rPr>
              <w:t>permission given</w:t>
            </w:r>
            <w:r>
              <w:rPr>
                <w:rFonts w:ascii="Arial" w:hAnsi="Arial" w:cs="Arial"/>
              </w:rPr>
              <w:t>.</w:t>
            </w:r>
          </w:p>
          <w:p w14:paraId="6D569BED" w14:textId="77777777" w:rsidR="00E52A5F" w:rsidRDefault="00E52A5F" w:rsidP="006F3079">
            <w:pPr>
              <w:rPr>
                <w:rFonts w:ascii="Arial" w:hAnsi="Arial" w:cs="Arial"/>
              </w:rPr>
            </w:pPr>
          </w:p>
          <w:p w14:paraId="2EA8D0AE" w14:textId="12579698" w:rsidR="00E52A5F" w:rsidRPr="00A87508" w:rsidRDefault="000178C9" w:rsidP="006F3079">
            <w:pPr>
              <w:pStyle w:val="BodyText"/>
              <w:rPr>
                <w:rStyle w:val="Strong"/>
                <w:rFonts w:cs="Arial"/>
                <w:b w:val="0"/>
                <w:bCs w:val="0"/>
                <w:color w:val="auto"/>
              </w:rPr>
            </w:pPr>
            <w:r>
              <w:rPr>
                <w:rFonts w:cs="Arial"/>
              </w:rPr>
              <w:t>NRW (A) would expect all issues to be adequately resolved before being able to agree to the assessment. Please note that we may be unable to agree with the conclusion of the assessment even following the provision of additional information.</w:t>
            </w:r>
          </w:p>
        </w:tc>
      </w:tr>
      <w:tr w:rsidR="00E52A5F" w14:paraId="75958D01" w14:textId="77777777" w:rsidTr="008C287C">
        <w:tc>
          <w:tcPr>
            <w:tcW w:w="0" w:type="auto"/>
            <w:shd w:val="clear" w:color="auto" w:fill="FFC000"/>
          </w:tcPr>
          <w:p w14:paraId="3034D329" w14:textId="77777777" w:rsidR="00E52A5F" w:rsidRDefault="00E52A5F" w:rsidP="006F3079">
            <w:pPr>
              <w:pStyle w:val="BodyText"/>
              <w:rPr>
                <w:rStyle w:val="Strong"/>
                <w:color w:val="FF0000"/>
                <w:sz w:val="22"/>
                <w:szCs w:val="22"/>
              </w:rPr>
            </w:pPr>
            <w:r w:rsidRPr="00801DE3">
              <w:rPr>
                <w:rStyle w:val="Strong"/>
                <w:color w:val="auto"/>
              </w:rPr>
              <w:t>YELLOW</w:t>
            </w:r>
          </w:p>
        </w:tc>
      </w:tr>
      <w:tr w:rsidR="00E52A5F" w14:paraId="7F59A169" w14:textId="77777777" w:rsidTr="006F3079">
        <w:tc>
          <w:tcPr>
            <w:tcW w:w="0" w:type="auto"/>
          </w:tcPr>
          <w:p w14:paraId="054F59A6" w14:textId="77777777" w:rsidR="00E52A5F" w:rsidRDefault="00E52A5F" w:rsidP="006F3079">
            <w:pPr>
              <w:rPr>
                <w:rFonts w:ascii="Arial" w:hAnsi="Arial" w:cs="Arial"/>
              </w:rPr>
            </w:pPr>
            <w:r>
              <w:rPr>
                <w:rFonts w:ascii="Arial" w:hAnsi="Arial" w:cs="Arial"/>
              </w:rPr>
              <w:t xml:space="preserve">NRW (A) consider that </w:t>
            </w:r>
            <w:r w:rsidRPr="00EE08B3">
              <w:rPr>
                <w:rFonts w:ascii="Arial" w:hAnsi="Arial" w:cs="Arial"/>
              </w:rPr>
              <w:t>issues have been identified that would not make a material difference to the outcome of the decision-making process</w:t>
            </w:r>
            <w:r>
              <w:rPr>
                <w:rFonts w:ascii="Arial" w:hAnsi="Arial" w:cs="Arial"/>
              </w:rPr>
              <w:t xml:space="preserve"> but that a lack of information has been provided and/or an inadequate assessment. </w:t>
            </w:r>
          </w:p>
          <w:p w14:paraId="502EF990" w14:textId="77777777" w:rsidR="00E52A5F" w:rsidRDefault="00E52A5F" w:rsidP="006F3079">
            <w:pPr>
              <w:rPr>
                <w:rFonts w:ascii="Arial" w:hAnsi="Arial" w:cs="Arial"/>
              </w:rPr>
            </w:pPr>
          </w:p>
          <w:p w14:paraId="3528F55C" w14:textId="77777777" w:rsidR="00E52A5F" w:rsidRPr="00A87508" w:rsidRDefault="00E52A5F" w:rsidP="006F3079">
            <w:pPr>
              <w:pStyle w:val="BodyText"/>
              <w:rPr>
                <w:rStyle w:val="Strong"/>
                <w:rFonts w:cs="Arial"/>
                <w:b w:val="0"/>
                <w:bCs w:val="0"/>
                <w:color w:val="auto"/>
              </w:rPr>
            </w:pPr>
            <w:r>
              <w:rPr>
                <w:rFonts w:cs="Arial"/>
              </w:rPr>
              <w:lastRenderedPageBreak/>
              <w:t>For future assessment we would expect these issues to be resolved. NRW (A) may not be of the same view with regards to significance or materiality in other cases or circumstances.</w:t>
            </w:r>
          </w:p>
        </w:tc>
      </w:tr>
      <w:tr w:rsidR="00E52A5F" w14:paraId="000544A3" w14:textId="77777777" w:rsidTr="006F3079">
        <w:tc>
          <w:tcPr>
            <w:tcW w:w="0" w:type="auto"/>
            <w:shd w:val="clear" w:color="auto" w:fill="00B050"/>
          </w:tcPr>
          <w:p w14:paraId="2C9234ED" w14:textId="77777777" w:rsidR="00E52A5F" w:rsidRDefault="00E52A5F" w:rsidP="006F3079">
            <w:pPr>
              <w:pStyle w:val="BodyText"/>
              <w:rPr>
                <w:rStyle w:val="Strong"/>
                <w:color w:val="FF0000"/>
                <w:sz w:val="22"/>
                <w:szCs w:val="22"/>
              </w:rPr>
            </w:pPr>
            <w:r w:rsidRPr="00801DE3">
              <w:rPr>
                <w:rStyle w:val="Strong"/>
                <w:color w:val="auto"/>
              </w:rPr>
              <w:lastRenderedPageBreak/>
              <w:t>GREEN</w:t>
            </w:r>
          </w:p>
        </w:tc>
      </w:tr>
      <w:tr w:rsidR="00E52A5F" w14:paraId="1F9A6661" w14:textId="77777777" w:rsidTr="006F3079">
        <w:tc>
          <w:tcPr>
            <w:tcW w:w="0" w:type="auto"/>
          </w:tcPr>
          <w:p w14:paraId="6526E134" w14:textId="77777777" w:rsidR="00E52A5F" w:rsidRDefault="00E52A5F" w:rsidP="006F3079">
            <w:pPr>
              <w:pStyle w:val="BodyText"/>
              <w:rPr>
                <w:rStyle w:val="Strong"/>
                <w:color w:val="FF0000"/>
                <w:sz w:val="22"/>
                <w:szCs w:val="22"/>
              </w:rPr>
            </w:pPr>
            <w:r>
              <w:rPr>
                <w:rFonts w:cs="Arial"/>
              </w:rPr>
              <w:t>NRW (A) has no significant outstanding concerns.</w:t>
            </w:r>
          </w:p>
        </w:tc>
      </w:tr>
      <w:tr w:rsidR="00E52A5F" w14:paraId="68D8C4FE" w14:textId="77777777" w:rsidTr="006F3079">
        <w:tc>
          <w:tcPr>
            <w:tcW w:w="0" w:type="auto"/>
            <w:shd w:val="clear" w:color="auto" w:fill="00B0F0"/>
          </w:tcPr>
          <w:p w14:paraId="01565A74" w14:textId="77777777" w:rsidR="00E52A5F" w:rsidRDefault="00E52A5F" w:rsidP="006F3079">
            <w:pPr>
              <w:pStyle w:val="BodyText"/>
              <w:rPr>
                <w:rStyle w:val="Strong"/>
                <w:color w:val="FF0000"/>
                <w:sz w:val="22"/>
                <w:szCs w:val="22"/>
              </w:rPr>
            </w:pPr>
            <w:r w:rsidRPr="00801DE3">
              <w:rPr>
                <w:rStyle w:val="Strong"/>
                <w:color w:val="auto"/>
              </w:rPr>
              <w:t>BLUE</w:t>
            </w:r>
          </w:p>
        </w:tc>
      </w:tr>
      <w:tr w:rsidR="00E52A5F" w14:paraId="24AA7F39" w14:textId="77777777" w:rsidTr="006F3079">
        <w:tc>
          <w:tcPr>
            <w:tcW w:w="0" w:type="auto"/>
          </w:tcPr>
          <w:p w14:paraId="5F0A2E99" w14:textId="77777777" w:rsidR="00E52A5F" w:rsidRDefault="00E52A5F" w:rsidP="006F3079">
            <w:pPr>
              <w:pStyle w:val="BodyText"/>
              <w:rPr>
                <w:rStyle w:val="Strong"/>
                <w:color w:val="FF0000"/>
                <w:sz w:val="22"/>
                <w:szCs w:val="22"/>
              </w:rPr>
            </w:pPr>
            <w:r>
              <w:rPr>
                <w:rFonts w:cs="Arial"/>
              </w:rPr>
              <w:t>NRW (A) has identified minor editorial errors with the information provided which would benefit from amendment but make no material difference to the conclusions.</w:t>
            </w:r>
          </w:p>
        </w:tc>
      </w:tr>
    </w:tbl>
    <w:p w14:paraId="50CBE7D9" w14:textId="7FCF170C" w:rsidR="005C275A" w:rsidRPr="005C275A" w:rsidRDefault="00E52A5F" w:rsidP="005C275A">
      <w:r>
        <w:rPr>
          <w:rStyle w:val="Strong"/>
          <w:color w:val="FF0000"/>
          <w:sz w:val="22"/>
          <w:szCs w:val="22"/>
        </w:rPr>
        <w:t xml:space="preserve"> </w:t>
      </w:r>
    </w:p>
    <w:sectPr w:rsidR="005C275A" w:rsidRPr="005C275A" w:rsidSect="0063792A">
      <w:headerReference w:type="default" r:id="rId14"/>
      <w:headerReference w:type="first" r:id="rId15"/>
      <w:pgSz w:w="11906" w:h="16838" w:code="9"/>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06524" w14:textId="77777777" w:rsidR="001A41E4" w:rsidRDefault="001A41E4" w:rsidP="003B1B95">
      <w:r>
        <w:separator/>
      </w:r>
    </w:p>
  </w:endnote>
  <w:endnote w:type="continuationSeparator" w:id="0">
    <w:p w14:paraId="78DA2BB4" w14:textId="77777777" w:rsidR="001A41E4" w:rsidRDefault="001A41E4"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2C1C9" w14:textId="77777777" w:rsidR="001A41E4" w:rsidRDefault="001A41E4" w:rsidP="003B1B95">
      <w:r>
        <w:separator/>
      </w:r>
    </w:p>
  </w:footnote>
  <w:footnote w:type="continuationSeparator" w:id="0">
    <w:p w14:paraId="0F9A2A3A" w14:textId="77777777" w:rsidR="001A41E4" w:rsidRDefault="001A41E4"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D7C41" w14:textId="77777777" w:rsidR="00881C67" w:rsidRDefault="00881C67" w:rsidP="00580178">
    <w:pPr>
      <w:pStyle w:val="Header"/>
    </w:pPr>
  </w:p>
  <w:p w14:paraId="56C4BB47"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470F9" w14:textId="3254FDF3" w:rsidR="0010186A" w:rsidRDefault="004F15CD" w:rsidP="0010186A">
    <w:pPr>
      <w:pStyle w:val="HeaderTitle"/>
    </w:pPr>
    <w:r w:rsidRPr="002D347F">
      <w:rPr>
        <w:noProof/>
      </w:rPr>
      <w:drawing>
        <wp:inline distT="0" distB="0" distL="0" distR="0" wp14:anchorId="154F93A5" wp14:editId="28DFEFB1">
          <wp:extent cx="1357200" cy="961200"/>
          <wp:effectExtent l="0" t="0" r="0" b="0"/>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7200" cy="961200"/>
                  </a:xfrm>
                  <a:prstGeom prst="rect">
                    <a:avLst/>
                  </a:prstGeom>
                </pic:spPr>
              </pic:pic>
            </a:graphicData>
          </a:graphic>
        </wp:inline>
      </w:drawing>
    </w:r>
    <w:r w:rsidRPr="002D347F">
      <w:t xml:space="preserve"> </w:t>
    </w:r>
    <w:r w:rsidR="0010186A">
      <w:t>Marine Advi</w:t>
    </w:r>
    <w:r w:rsidR="001F5E6D">
      <w:t>c</w:t>
    </w:r>
    <w:r w:rsidR="0010186A">
      <w:t>e Memo</w:t>
    </w:r>
  </w:p>
  <w:p w14:paraId="55E9102F" w14:textId="24BED966" w:rsidR="00881C67" w:rsidRPr="002D347F" w:rsidRDefault="00881C67" w:rsidP="002D347F">
    <w:pPr>
      <w:pStyle w:val="BodyTex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7767F"/>
    <w:multiLevelType w:val="multilevel"/>
    <w:tmpl w:val="762E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0ED66BB5"/>
    <w:multiLevelType w:val="hybridMultilevel"/>
    <w:tmpl w:val="AFE45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22277574"/>
    <w:multiLevelType w:val="hybridMultilevel"/>
    <w:tmpl w:val="4F40C98E"/>
    <w:lvl w:ilvl="0" w:tplc="04963A6C">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6" w15:restartNumberingAfterBreak="0">
    <w:nsid w:val="29B24108"/>
    <w:multiLevelType w:val="hybridMultilevel"/>
    <w:tmpl w:val="92DA5D6C"/>
    <w:lvl w:ilvl="0" w:tplc="3E62BF44">
      <w:start w:val="1"/>
      <w:numFmt w:val="decimal"/>
      <w:lvlText w:val="F%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F01E87"/>
    <w:multiLevelType w:val="multilevel"/>
    <w:tmpl w:val="995A8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D12C3D5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BC062DF"/>
    <w:multiLevelType w:val="multilevel"/>
    <w:tmpl w:val="BC689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1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35070B9"/>
    <w:multiLevelType w:val="hybridMultilevel"/>
    <w:tmpl w:val="5DC27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F00B85"/>
    <w:multiLevelType w:val="multilevel"/>
    <w:tmpl w:val="3C6C8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75820E2"/>
    <w:multiLevelType w:val="hybridMultilevel"/>
    <w:tmpl w:val="1C6A4D2E"/>
    <w:lvl w:ilvl="0" w:tplc="659A65C6">
      <w:numFmt w:val="bullet"/>
      <w:lvlText w:val="•"/>
      <w:lvlJc w:val="left"/>
      <w:pPr>
        <w:ind w:left="1080" w:hanging="360"/>
      </w:pPr>
      <w:rPr>
        <w:rFonts w:ascii="Arial" w:eastAsiaTheme="minorHAnsi"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5FF57324"/>
    <w:multiLevelType w:val="hybridMultilevel"/>
    <w:tmpl w:val="6832E72A"/>
    <w:lvl w:ilvl="0" w:tplc="7332CC96">
      <w:start w:val="1"/>
      <w:numFmt w:val="decimal"/>
      <w:lvlText w:val="WQ%1."/>
      <w:lvlJc w:val="left"/>
      <w:pPr>
        <w:ind w:left="720" w:hanging="360"/>
      </w:pPr>
      <w:rPr>
        <w:rFont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22575E3"/>
    <w:multiLevelType w:val="hybridMultilevel"/>
    <w:tmpl w:val="34143894"/>
    <w:lvl w:ilvl="0" w:tplc="659A65C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A705DD"/>
    <w:multiLevelType w:val="hybridMultilevel"/>
    <w:tmpl w:val="FB2C76E2"/>
    <w:lvl w:ilvl="0" w:tplc="2F2C2BDA">
      <w:start w:val="1"/>
      <w:numFmt w:val="decimal"/>
      <w:lvlText w:val="F%1."/>
      <w:lvlJc w:val="left"/>
      <w:pPr>
        <w:ind w:left="720" w:hanging="360"/>
      </w:pPr>
      <w:rPr>
        <w:rFont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024FBA"/>
    <w:multiLevelType w:val="multilevel"/>
    <w:tmpl w:val="D116AFD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3" w15:restartNumberingAfterBreak="0">
    <w:nsid w:val="6F3519AD"/>
    <w:multiLevelType w:val="hybridMultilevel"/>
    <w:tmpl w:val="8C7E3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6302348">
    <w:abstractNumId w:val="11"/>
  </w:num>
  <w:num w:numId="2" w16cid:durableId="215819542">
    <w:abstractNumId w:val="8"/>
  </w:num>
  <w:num w:numId="3" w16cid:durableId="1398357552">
    <w:abstractNumId w:val="22"/>
  </w:num>
  <w:num w:numId="4" w16cid:durableId="4216107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46030615">
    <w:abstractNumId w:val="22"/>
  </w:num>
  <w:num w:numId="6" w16cid:durableId="835461562">
    <w:abstractNumId w:val="24"/>
  </w:num>
  <w:num w:numId="7" w16cid:durableId="397477178">
    <w:abstractNumId w:val="13"/>
  </w:num>
  <w:num w:numId="8" w16cid:durableId="715200123">
    <w:abstractNumId w:val="1"/>
  </w:num>
  <w:num w:numId="9" w16cid:durableId="120265432">
    <w:abstractNumId w:val="1"/>
  </w:num>
  <w:num w:numId="10" w16cid:durableId="1046293762">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333339214">
    <w:abstractNumId w:val="13"/>
  </w:num>
  <w:num w:numId="12" w16cid:durableId="1812670393">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883983065">
    <w:abstractNumId w:val="13"/>
  </w:num>
  <w:num w:numId="14" w16cid:durableId="838618639">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282469123">
    <w:abstractNumId w:val="13"/>
  </w:num>
  <w:num w:numId="16" w16cid:durableId="1353264997">
    <w:abstractNumId w:val="5"/>
  </w:num>
  <w:num w:numId="17" w16cid:durableId="1459180716">
    <w:abstractNumId w:val="20"/>
  </w:num>
  <w:num w:numId="18" w16cid:durableId="1315573930">
    <w:abstractNumId w:val="12"/>
  </w:num>
  <w:num w:numId="19" w16cid:durableId="222063709">
    <w:abstractNumId w:val="9"/>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72363175">
    <w:abstractNumId w:val="9"/>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1764454340">
    <w:abstractNumId w:val="9"/>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1788696469">
    <w:abstractNumId w:val="3"/>
  </w:num>
  <w:num w:numId="23" w16cid:durableId="421027960">
    <w:abstractNumId w:val="18"/>
  </w:num>
  <w:num w:numId="24" w16cid:durableId="970133518">
    <w:abstractNumId w:val="16"/>
  </w:num>
  <w:num w:numId="25" w16cid:durableId="944309812">
    <w:abstractNumId w:val="4"/>
  </w:num>
  <w:num w:numId="26" w16cid:durableId="1981811001">
    <w:abstractNumId w:val="23"/>
  </w:num>
  <w:num w:numId="27" w16cid:durableId="1890221575">
    <w:abstractNumId w:val="6"/>
  </w:num>
  <w:num w:numId="28" w16cid:durableId="671686801">
    <w:abstractNumId w:val="19"/>
  </w:num>
  <w:num w:numId="29" w16cid:durableId="1819033004">
    <w:abstractNumId w:val="17"/>
  </w:num>
  <w:num w:numId="30" w16cid:durableId="1761026200">
    <w:abstractNumId w:val="2"/>
  </w:num>
  <w:num w:numId="31" w16cid:durableId="2093549474">
    <w:abstractNumId w:val="7"/>
  </w:num>
  <w:num w:numId="32" w16cid:durableId="1466510650">
    <w:abstractNumId w:val="14"/>
  </w:num>
  <w:num w:numId="33" w16cid:durableId="661206092">
    <w:abstractNumId w:val="10"/>
  </w:num>
  <w:num w:numId="34" w16cid:durableId="1264725767">
    <w:abstractNumId w:val="21"/>
  </w:num>
  <w:num w:numId="35" w16cid:durableId="1433821541">
    <w:abstractNumId w:val="0"/>
  </w:num>
  <w:num w:numId="36" w16cid:durableId="106865229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D9701D0-4910-43F2-A402-F1ED45DCE4A5}"/>
    <w:docVar w:name="dgnword-eventsink" w:val="664370440"/>
  </w:docVars>
  <w:rsids>
    <w:rsidRoot w:val="00BE5D6E"/>
    <w:rsid w:val="00002CB1"/>
    <w:rsid w:val="00005EA9"/>
    <w:rsid w:val="000154DC"/>
    <w:rsid w:val="000178C9"/>
    <w:rsid w:val="00032CA6"/>
    <w:rsid w:val="0003584B"/>
    <w:rsid w:val="00042E00"/>
    <w:rsid w:val="000538DE"/>
    <w:rsid w:val="0006469D"/>
    <w:rsid w:val="000719AF"/>
    <w:rsid w:val="00081B13"/>
    <w:rsid w:val="00082AFB"/>
    <w:rsid w:val="00092941"/>
    <w:rsid w:val="000A2142"/>
    <w:rsid w:val="000A5E0F"/>
    <w:rsid w:val="000B7C09"/>
    <w:rsid w:val="000B7E8D"/>
    <w:rsid w:val="000D1041"/>
    <w:rsid w:val="000D42BC"/>
    <w:rsid w:val="000F47F1"/>
    <w:rsid w:val="000F4C00"/>
    <w:rsid w:val="0010023A"/>
    <w:rsid w:val="0010186A"/>
    <w:rsid w:val="00111C12"/>
    <w:rsid w:val="00114C77"/>
    <w:rsid w:val="00124C2B"/>
    <w:rsid w:val="00150B7D"/>
    <w:rsid w:val="00151752"/>
    <w:rsid w:val="00163204"/>
    <w:rsid w:val="001A41E4"/>
    <w:rsid w:val="001D71B1"/>
    <w:rsid w:val="001E34B7"/>
    <w:rsid w:val="001E3F5E"/>
    <w:rsid w:val="001F5E6D"/>
    <w:rsid w:val="00227FCF"/>
    <w:rsid w:val="002310C5"/>
    <w:rsid w:val="0024267B"/>
    <w:rsid w:val="0024550F"/>
    <w:rsid w:val="0026328C"/>
    <w:rsid w:val="00295704"/>
    <w:rsid w:val="002B0FE6"/>
    <w:rsid w:val="002C1957"/>
    <w:rsid w:val="002C4994"/>
    <w:rsid w:val="002C7D1B"/>
    <w:rsid w:val="002D1C88"/>
    <w:rsid w:val="002D1E23"/>
    <w:rsid w:val="002D263B"/>
    <w:rsid w:val="002D347F"/>
    <w:rsid w:val="002F2879"/>
    <w:rsid w:val="002F3CF9"/>
    <w:rsid w:val="00300A43"/>
    <w:rsid w:val="00301855"/>
    <w:rsid w:val="0031094E"/>
    <w:rsid w:val="00316113"/>
    <w:rsid w:val="003201EE"/>
    <w:rsid w:val="00320877"/>
    <w:rsid w:val="00323656"/>
    <w:rsid w:val="00325394"/>
    <w:rsid w:val="00366E8B"/>
    <w:rsid w:val="0037188A"/>
    <w:rsid w:val="003866AA"/>
    <w:rsid w:val="00397FE1"/>
    <w:rsid w:val="003A018B"/>
    <w:rsid w:val="003A093E"/>
    <w:rsid w:val="003A37E6"/>
    <w:rsid w:val="003A4B9C"/>
    <w:rsid w:val="003B1B95"/>
    <w:rsid w:val="003E31B8"/>
    <w:rsid w:val="004016C8"/>
    <w:rsid w:val="00407B03"/>
    <w:rsid w:val="0042157E"/>
    <w:rsid w:val="00421C65"/>
    <w:rsid w:val="00436A14"/>
    <w:rsid w:val="00441C86"/>
    <w:rsid w:val="004517DE"/>
    <w:rsid w:val="00491598"/>
    <w:rsid w:val="00494251"/>
    <w:rsid w:val="004A0946"/>
    <w:rsid w:val="004A2C4D"/>
    <w:rsid w:val="004B4D3A"/>
    <w:rsid w:val="004B55D4"/>
    <w:rsid w:val="004C32EC"/>
    <w:rsid w:val="004D606F"/>
    <w:rsid w:val="004E070B"/>
    <w:rsid w:val="004E21FB"/>
    <w:rsid w:val="004F15CD"/>
    <w:rsid w:val="00504C76"/>
    <w:rsid w:val="00505010"/>
    <w:rsid w:val="00507478"/>
    <w:rsid w:val="005118F5"/>
    <w:rsid w:val="0051775A"/>
    <w:rsid w:val="00523461"/>
    <w:rsid w:val="005364A1"/>
    <w:rsid w:val="00552D0B"/>
    <w:rsid w:val="0056628D"/>
    <w:rsid w:val="00580178"/>
    <w:rsid w:val="0058536A"/>
    <w:rsid w:val="005963B9"/>
    <w:rsid w:val="005A0D52"/>
    <w:rsid w:val="005B301B"/>
    <w:rsid w:val="005C275A"/>
    <w:rsid w:val="005C5EE6"/>
    <w:rsid w:val="00604903"/>
    <w:rsid w:val="006118C0"/>
    <w:rsid w:val="0063792A"/>
    <w:rsid w:val="00653542"/>
    <w:rsid w:val="0066120C"/>
    <w:rsid w:val="00666BB5"/>
    <w:rsid w:val="006704E5"/>
    <w:rsid w:val="00673229"/>
    <w:rsid w:val="006969DC"/>
    <w:rsid w:val="006B620B"/>
    <w:rsid w:val="006D1F4A"/>
    <w:rsid w:val="006D6756"/>
    <w:rsid w:val="006E1121"/>
    <w:rsid w:val="006E4AA9"/>
    <w:rsid w:val="006E6741"/>
    <w:rsid w:val="006E7FA2"/>
    <w:rsid w:val="00707251"/>
    <w:rsid w:val="0075201E"/>
    <w:rsid w:val="00773040"/>
    <w:rsid w:val="00780D50"/>
    <w:rsid w:val="00783751"/>
    <w:rsid w:val="00783CEA"/>
    <w:rsid w:val="00794C61"/>
    <w:rsid w:val="007A78C9"/>
    <w:rsid w:val="007B03D9"/>
    <w:rsid w:val="007B3D39"/>
    <w:rsid w:val="007C0E64"/>
    <w:rsid w:val="007C1652"/>
    <w:rsid w:val="007C7F2F"/>
    <w:rsid w:val="007E5922"/>
    <w:rsid w:val="00801DE3"/>
    <w:rsid w:val="00820898"/>
    <w:rsid w:val="00826287"/>
    <w:rsid w:val="00832030"/>
    <w:rsid w:val="00842FC5"/>
    <w:rsid w:val="00845367"/>
    <w:rsid w:val="0084707A"/>
    <w:rsid w:val="0085223F"/>
    <w:rsid w:val="00861D04"/>
    <w:rsid w:val="0086266F"/>
    <w:rsid w:val="00875D8F"/>
    <w:rsid w:val="008805BB"/>
    <w:rsid w:val="00881C67"/>
    <w:rsid w:val="008837A9"/>
    <w:rsid w:val="00886DD4"/>
    <w:rsid w:val="00892104"/>
    <w:rsid w:val="00893313"/>
    <w:rsid w:val="00893C8A"/>
    <w:rsid w:val="00897388"/>
    <w:rsid w:val="008A0F5F"/>
    <w:rsid w:val="008A28D6"/>
    <w:rsid w:val="008A4DF4"/>
    <w:rsid w:val="008A56C7"/>
    <w:rsid w:val="008B1A5D"/>
    <w:rsid w:val="008C27E7"/>
    <w:rsid w:val="008C287C"/>
    <w:rsid w:val="008C6634"/>
    <w:rsid w:val="008D3B1F"/>
    <w:rsid w:val="008E6805"/>
    <w:rsid w:val="008F0280"/>
    <w:rsid w:val="008F11CB"/>
    <w:rsid w:val="008F7083"/>
    <w:rsid w:val="00900F4A"/>
    <w:rsid w:val="009020F6"/>
    <w:rsid w:val="0091036C"/>
    <w:rsid w:val="0091603A"/>
    <w:rsid w:val="00930999"/>
    <w:rsid w:val="0094776F"/>
    <w:rsid w:val="00952223"/>
    <w:rsid w:val="0095246A"/>
    <w:rsid w:val="00966396"/>
    <w:rsid w:val="00966859"/>
    <w:rsid w:val="00967FB8"/>
    <w:rsid w:val="00977CDE"/>
    <w:rsid w:val="009901AE"/>
    <w:rsid w:val="009A383A"/>
    <w:rsid w:val="009B0E8E"/>
    <w:rsid w:val="009B37B8"/>
    <w:rsid w:val="009D0972"/>
    <w:rsid w:val="009F79F4"/>
    <w:rsid w:val="00A01782"/>
    <w:rsid w:val="00A04BFC"/>
    <w:rsid w:val="00A15100"/>
    <w:rsid w:val="00A23E24"/>
    <w:rsid w:val="00A33335"/>
    <w:rsid w:val="00A36091"/>
    <w:rsid w:val="00A63022"/>
    <w:rsid w:val="00A64662"/>
    <w:rsid w:val="00A70120"/>
    <w:rsid w:val="00A73E72"/>
    <w:rsid w:val="00A846FA"/>
    <w:rsid w:val="00A908E3"/>
    <w:rsid w:val="00A91F91"/>
    <w:rsid w:val="00AA0683"/>
    <w:rsid w:val="00AA54D9"/>
    <w:rsid w:val="00AB7169"/>
    <w:rsid w:val="00AE4565"/>
    <w:rsid w:val="00AF5EC2"/>
    <w:rsid w:val="00AF7309"/>
    <w:rsid w:val="00B02CD4"/>
    <w:rsid w:val="00B26F65"/>
    <w:rsid w:val="00B300B0"/>
    <w:rsid w:val="00B317BC"/>
    <w:rsid w:val="00B322A0"/>
    <w:rsid w:val="00B329CA"/>
    <w:rsid w:val="00B41820"/>
    <w:rsid w:val="00B54796"/>
    <w:rsid w:val="00B56355"/>
    <w:rsid w:val="00B57910"/>
    <w:rsid w:val="00B8223E"/>
    <w:rsid w:val="00B84A00"/>
    <w:rsid w:val="00B90A54"/>
    <w:rsid w:val="00BA4AE0"/>
    <w:rsid w:val="00BA56BA"/>
    <w:rsid w:val="00BC64D9"/>
    <w:rsid w:val="00BD3375"/>
    <w:rsid w:val="00BE5D6E"/>
    <w:rsid w:val="00BF4F83"/>
    <w:rsid w:val="00BF6474"/>
    <w:rsid w:val="00C140A1"/>
    <w:rsid w:val="00C2002D"/>
    <w:rsid w:val="00C31E03"/>
    <w:rsid w:val="00C332A7"/>
    <w:rsid w:val="00C37E1F"/>
    <w:rsid w:val="00C44639"/>
    <w:rsid w:val="00C50113"/>
    <w:rsid w:val="00C55B14"/>
    <w:rsid w:val="00C70646"/>
    <w:rsid w:val="00C907AC"/>
    <w:rsid w:val="00CB0986"/>
    <w:rsid w:val="00CC210B"/>
    <w:rsid w:val="00CC2942"/>
    <w:rsid w:val="00CC53BE"/>
    <w:rsid w:val="00CD0AA9"/>
    <w:rsid w:val="00CD4B48"/>
    <w:rsid w:val="00CE72E1"/>
    <w:rsid w:val="00CF5800"/>
    <w:rsid w:val="00D00A29"/>
    <w:rsid w:val="00D111D9"/>
    <w:rsid w:val="00D1147D"/>
    <w:rsid w:val="00D17D06"/>
    <w:rsid w:val="00D2050C"/>
    <w:rsid w:val="00D22AA8"/>
    <w:rsid w:val="00D30CC0"/>
    <w:rsid w:val="00D4293C"/>
    <w:rsid w:val="00D5054D"/>
    <w:rsid w:val="00D51822"/>
    <w:rsid w:val="00D56A48"/>
    <w:rsid w:val="00D61DAA"/>
    <w:rsid w:val="00D6513A"/>
    <w:rsid w:val="00D65E46"/>
    <w:rsid w:val="00D8449F"/>
    <w:rsid w:val="00DA28F1"/>
    <w:rsid w:val="00DC1791"/>
    <w:rsid w:val="00DD011E"/>
    <w:rsid w:val="00DF5AE1"/>
    <w:rsid w:val="00E12968"/>
    <w:rsid w:val="00E26B9D"/>
    <w:rsid w:val="00E3072A"/>
    <w:rsid w:val="00E32B3C"/>
    <w:rsid w:val="00E375A3"/>
    <w:rsid w:val="00E45744"/>
    <w:rsid w:val="00E52A5F"/>
    <w:rsid w:val="00E55024"/>
    <w:rsid w:val="00E77C42"/>
    <w:rsid w:val="00EA1E4A"/>
    <w:rsid w:val="00EA1F90"/>
    <w:rsid w:val="00EA5293"/>
    <w:rsid w:val="00EB4078"/>
    <w:rsid w:val="00EB592A"/>
    <w:rsid w:val="00ED5FFD"/>
    <w:rsid w:val="00ED79BC"/>
    <w:rsid w:val="00EE01DB"/>
    <w:rsid w:val="00EE6FB7"/>
    <w:rsid w:val="00EF38E7"/>
    <w:rsid w:val="00EF3A8A"/>
    <w:rsid w:val="00EF4E00"/>
    <w:rsid w:val="00F25E50"/>
    <w:rsid w:val="00F4177D"/>
    <w:rsid w:val="00F63843"/>
    <w:rsid w:val="00F64E34"/>
    <w:rsid w:val="00F87BAA"/>
    <w:rsid w:val="00F92875"/>
    <w:rsid w:val="00F97524"/>
    <w:rsid w:val="00FB48BA"/>
    <w:rsid w:val="00FB70DB"/>
    <w:rsid w:val="00FC39DE"/>
    <w:rsid w:val="00FD5E17"/>
    <w:rsid w:val="00FE1DF5"/>
    <w:rsid w:val="00FE5DA6"/>
    <w:rsid w:val="00FF5D1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0C58E417"/>
  <w15:chartTrackingRefBased/>
  <w15:docId w15:val="{604C0CB4-AC6A-4DEB-8C83-08E6E251A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caption" w:semiHidden="1" w:unhideWhenUsed="1" w:qFormat="1"/>
    <w:lsdException w:name="annotation reference" w:uiPriority="99"/>
    <w:lsdException w:name="Title" w:qFormat="1"/>
    <w:lsdException w:name="Body Text" w:qFormat="1"/>
    <w:lsdException w:name="Subtitle" w:qFormat="1"/>
    <w:lsdException w:name="Hyperlink" w:uiPriority="99"/>
    <w:lsdException w:name="Strong"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0A5E0F"/>
    <w:rPr>
      <w:rFonts w:ascii="Times New Roman" w:eastAsia="Calibri" w:hAnsi="Times New Roman"/>
      <w:sz w:val="24"/>
      <w:szCs w:val="24"/>
    </w:rPr>
  </w:style>
  <w:style w:type="paragraph" w:styleId="Heading1">
    <w:name w:val="heading 1"/>
    <w:basedOn w:val="PlainText"/>
    <w:next w:val="BodyText"/>
    <w:link w:val="Heading1Char"/>
    <w:qFormat/>
    <w:rsid w:val="000538DE"/>
    <w:pPr>
      <w:keepNext/>
      <w:keepLines/>
      <w:spacing w:before="240" w:after="240"/>
      <w:outlineLvl w:val="0"/>
    </w:pPr>
    <w:rPr>
      <w:rFonts w:ascii="Arial" w:hAnsi="Arial"/>
      <w:b/>
      <w:bCs/>
      <w:color w:val="005546"/>
      <w:sz w:val="40"/>
      <w:szCs w:val="28"/>
    </w:rPr>
  </w:style>
  <w:style w:type="paragraph" w:styleId="Heading2">
    <w:name w:val="heading 2"/>
    <w:basedOn w:val="Normal"/>
    <w:next w:val="BodyText"/>
    <w:link w:val="Heading2Char"/>
    <w:qFormat/>
    <w:rsid w:val="00D00A29"/>
    <w:pPr>
      <w:keepNext/>
      <w:keepLines/>
      <w:spacing w:before="360" w:after="120"/>
      <w:outlineLvl w:val="1"/>
    </w:pPr>
    <w:rPr>
      <w:rFonts w:ascii="Arial" w:hAnsi="Arial"/>
      <w:b/>
      <w:bCs/>
      <w:color w:val="005546"/>
      <w:sz w:val="36"/>
      <w:szCs w:val="26"/>
    </w:rPr>
  </w:style>
  <w:style w:type="paragraph" w:styleId="Heading3">
    <w:name w:val="heading 3"/>
    <w:basedOn w:val="Normal"/>
    <w:next w:val="BodyText"/>
    <w:link w:val="Heading3Char"/>
    <w:autoRedefine/>
    <w:qFormat/>
    <w:rsid w:val="00801DE3"/>
    <w:pPr>
      <w:keepNext/>
      <w:keepLines/>
      <w:spacing w:before="360" w:after="120"/>
      <w:outlineLvl w:val="2"/>
    </w:pPr>
    <w:rPr>
      <w:rFonts w:ascii="Arial" w:hAnsi="Arial"/>
      <w:b/>
      <w:bCs/>
      <w:color w:val="005546"/>
      <w:sz w:val="32"/>
    </w:rPr>
  </w:style>
  <w:style w:type="paragraph" w:styleId="Heading4">
    <w:name w:val="heading 4"/>
    <w:basedOn w:val="Normal"/>
    <w:next w:val="BodyText"/>
    <w:link w:val="Heading4Char"/>
    <w:qFormat/>
    <w:rsid w:val="00D00A29"/>
    <w:pPr>
      <w:keepNext/>
      <w:keepLines/>
      <w:spacing w:before="360" w:after="320"/>
      <w:outlineLvl w:val="3"/>
    </w:pPr>
    <w:rPr>
      <w:rFonts w:ascii="Arial" w:hAnsi="Arial"/>
      <w:b/>
      <w:bCs/>
      <w:iCs/>
      <w:color w:val="005546"/>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0538DE"/>
    <w:rPr>
      <w:rFonts w:eastAsia="Calibri"/>
      <w:b/>
      <w:bCs/>
      <w:color w:val="005546"/>
      <w:sz w:val="40"/>
      <w:szCs w:val="28"/>
    </w:rPr>
  </w:style>
  <w:style w:type="character" w:customStyle="1" w:styleId="Heading2Char">
    <w:name w:val="Heading 2 Char"/>
    <w:link w:val="Heading2"/>
    <w:rsid w:val="00D00A29"/>
    <w:rPr>
      <w:rFonts w:eastAsia="Calibri"/>
      <w:b/>
      <w:bCs/>
      <w:color w:val="005546"/>
      <w:sz w:val="36"/>
      <w:szCs w:val="26"/>
    </w:rPr>
  </w:style>
  <w:style w:type="paragraph" w:customStyle="1" w:styleId="Bullets">
    <w:name w:val="Bullets"/>
    <w:basedOn w:val="Normal"/>
    <w:qFormat/>
    <w:rsid w:val="00D00A29"/>
    <w:pPr>
      <w:ind w:left="360" w:hanging="360"/>
    </w:pPr>
    <w:rPr>
      <w:rFonts w:ascii="Arial" w:hAnsi="Arial"/>
      <w:color w:val="000000"/>
    </w:rPr>
  </w:style>
  <w:style w:type="paragraph" w:styleId="BodyText">
    <w:name w:val="Body Text"/>
    <w:basedOn w:val="Normal"/>
    <w:link w:val="BodyTextChar"/>
    <w:qFormat/>
    <w:rsid w:val="00D00A29"/>
    <w:pPr>
      <w:spacing w:before="120" w:after="240"/>
    </w:pPr>
    <w:rPr>
      <w:rFonts w:ascii="Arial" w:hAnsi="Arial"/>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801DE3"/>
    <w:rPr>
      <w:rFonts w:eastAsia="Calibri"/>
      <w:b/>
      <w:bCs/>
      <w:color w:val="005546"/>
      <w:sz w:val="32"/>
      <w:szCs w:val="24"/>
    </w:rPr>
  </w:style>
  <w:style w:type="character" w:customStyle="1" w:styleId="Heading4Char">
    <w:name w:val="Heading 4 Char"/>
    <w:link w:val="Heading4"/>
    <w:rsid w:val="00D00A29"/>
    <w:rPr>
      <w:rFonts w:eastAsia="Calibri"/>
      <w:b/>
      <w:bCs/>
      <w:iCs/>
      <w:color w:val="005546"/>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0A5E0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qFormat/>
    <w:rsid w:val="00D00A29"/>
    <w:pPr>
      <w:contextualSpacing/>
    </w:pPr>
    <w:rPr>
      <w:rFonts w:ascii="Arial" w:eastAsiaTheme="majorEastAsia" w:hAnsi="Arial"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EF3A8A"/>
    <w:rPr>
      <w:b/>
      <w:color w:val="005546"/>
      <w:sz w:val="52"/>
    </w:rPr>
  </w:style>
  <w:style w:type="paragraph" w:styleId="Subtitle">
    <w:name w:val="Subtitle"/>
    <w:basedOn w:val="Normal"/>
    <w:next w:val="Normal"/>
    <w:link w:val="SubtitleChar"/>
    <w:qFormat/>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EF3A8A"/>
    <w:rPr>
      <w:rFonts w:eastAsia="Calibri"/>
      <w:b/>
      <w:color w:val="005546"/>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qFormat/>
    <w:rsid w:val="00A23E24"/>
    <w:pPr>
      <w:ind w:left="720"/>
      <w:contextualSpacing/>
    </w:pPr>
  </w:style>
  <w:style w:type="paragraph" w:customStyle="1" w:styleId="KRstyle">
    <w:name w:val="KR style"/>
    <w:basedOn w:val="Normal"/>
    <w:link w:val="KRstyleChar"/>
    <w:autoRedefine/>
    <w:qFormat/>
    <w:rsid w:val="006D1F4A"/>
    <w:rPr>
      <w:rFonts w:ascii="Arial" w:eastAsiaTheme="minorHAnsi" w:hAnsi="Arial" w:cstheme="minorBidi"/>
      <w:bCs/>
      <w:sz w:val="22"/>
      <w:szCs w:val="22"/>
      <w:lang w:eastAsia="en-US"/>
    </w:rPr>
  </w:style>
  <w:style w:type="character" w:customStyle="1" w:styleId="KRstyleChar">
    <w:name w:val="KR style Char"/>
    <w:basedOn w:val="DefaultParagraphFont"/>
    <w:link w:val="KRstyle"/>
    <w:rsid w:val="006D1F4A"/>
    <w:rPr>
      <w:rFonts w:eastAsiaTheme="minorHAnsi" w:cstheme="minorBidi"/>
      <w:bCs/>
      <w:sz w:val="22"/>
      <w:szCs w:val="22"/>
      <w:lang w:eastAsia="en-US"/>
    </w:rPr>
  </w:style>
  <w:style w:type="character" w:styleId="CommentReference">
    <w:name w:val="annotation reference"/>
    <w:basedOn w:val="DefaultParagraphFont"/>
    <w:uiPriority w:val="99"/>
    <w:rsid w:val="00D51822"/>
    <w:rPr>
      <w:sz w:val="16"/>
      <w:szCs w:val="16"/>
    </w:rPr>
  </w:style>
  <w:style w:type="paragraph" w:styleId="CommentText">
    <w:name w:val="annotation text"/>
    <w:basedOn w:val="Normal"/>
    <w:link w:val="CommentTextChar"/>
    <w:uiPriority w:val="99"/>
    <w:rsid w:val="00D51822"/>
    <w:rPr>
      <w:sz w:val="20"/>
      <w:szCs w:val="20"/>
    </w:rPr>
  </w:style>
  <w:style w:type="character" w:customStyle="1" w:styleId="CommentTextChar">
    <w:name w:val="Comment Text Char"/>
    <w:basedOn w:val="DefaultParagraphFont"/>
    <w:link w:val="CommentText"/>
    <w:uiPriority w:val="99"/>
    <w:rsid w:val="00D51822"/>
    <w:rPr>
      <w:rFonts w:ascii="Times New Roman" w:eastAsia="Calibri" w:hAnsi="Times New Roman"/>
    </w:rPr>
  </w:style>
  <w:style w:type="paragraph" w:styleId="CommentSubject">
    <w:name w:val="annotation subject"/>
    <w:basedOn w:val="CommentText"/>
    <w:next w:val="CommentText"/>
    <w:link w:val="CommentSubjectChar"/>
    <w:rsid w:val="00D51822"/>
    <w:rPr>
      <w:b/>
      <w:bCs/>
    </w:rPr>
  </w:style>
  <w:style w:type="character" w:customStyle="1" w:styleId="CommentSubjectChar">
    <w:name w:val="Comment Subject Char"/>
    <w:basedOn w:val="CommentTextChar"/>
    <w:link w:val="CommentSubject"/>
    <w:rsid w:val="00D51822"/>
    <w:rPr>
      <w:rFonts w:ascii="Times New Roman" w:eastAsia="Calibri" w:hAnsi="Times New Roman"/>
      <w:b/>
      <w:bCs/>
    </w:rPr>
  </w:style>
  <w:style w:type="character" w:styleId="Strong">
    <w:name w:val="Strong"/>
    <w:basedOn w:val="DefaultParagraphFont"/>
    <w:rsid w:val="00E52A5F"/>
    <w:rPr>
      <w:b/>
      <w:bCs/>
    </w:rPr>
  </w:style>
  <w:style w:type="paragraph" w:customStyle="1" w:styleId="pf0">
    <w:name w:val="pf0"/>
    <w:basedOn w:val="Normal"/>
    <w:rsid w:val="008A4DF4"/>
    <w:pPr>
      <w:spacing w:before="100" w:beforeAutospacing="1" w:after="100" w:afterAutospacing="1"/>
      <w:ind w:left="720"/>
    </w:pPr>
    <w:rPr>
      <w:rFonts w:eastAsia="Times New Roman"/>
    </w:rPr>
  </w:style>
  <w:style w:type="character" w:customStyle="1" w:styleId="cf01">
    <w:name w:val="cf01"/>
    <w:basedOn w:val="DefaultParagraphFont"/>
    <w:rsid w:val="008A4DF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3193">
      <w:bodyDiv w:val="1"/>
      <w:marLeft w:val="0"/>
      <w:marRight w:val="0"/>
      <w:marTop w:val="0"/>
      <w:marBottom w:val="0"/>
      <w:divBdr>
        <w:top w:val="none" w:sz="0" w:space="0" w:color="auto"/>
        <w:left w:val="none" w:sz="0" w:space="0" w:color="auto"/>
        <w:bottom w:val="none" w:sz="0" w:space="0" w:color="auto"/>
        <w:right w:val="none" w:sz="0" w:space="0" w:color="auto"/>
      </w:divBdr>
    </w:div>
    <w:div w:id="112017011">
      <w:bodyDiv w:val="1"/>
      <w:marLeft w:val="0"/>
      <w:marRight w:val="0"/>
      <w:marTop w:val="0"/>
      <w:marBottom w:val="0"/>
      <w:divBdr>
        <w:top w:val="none" w:sz="0" w:space="0" w:color="auto"/>
        <w:left w:val="none" w:sz="0" w:space="0" w:color="auto"/>
        <w:bottom w:val="none" w:sz="0" w:space="0" w:color="auto"/>
        <w:right w:val="none" w:sz="0" w:space="0" w:color="auto"/>
      </w:divBdr>
    </w:div>
    <w:div w:id="337076065">
      <w:bodyDiv w:val="1"/>
      <w:marLeft w:val="0"/>
      <w:marRight w:val="0"/>
      <w:marTop w:val="0"/>
      <w:marBottom w:val="0"/>
      <w:divBdr>
        <w:top w:val="none" w:sz="0" w:space="0" w:color="auto"/>
        <w:left w:val="none" w:sz="0" w:space="0" w:color="auto"/>
        <w:bottom w:val="none" w:sz="0" w:space="0" w:color="auto"/>
        <w:right w:val="none" w:sz="0" w:space="0" w:color="auto"/>
      </w:divBdr>
    </w:div>
    <w:div w:id="687145586">
      <w:bodyDiv w:val="1"/>
      <w:marLeft w:val="0"/>
      <w:marRight w:val="0"/>
      <w:marTop w:val="0"/>
      <w:marBottom w:val="0"/>
      <w:divBdr>
        <w:top w:val="none" w:sz="0" w:space="0" w:color="auto"/>
        <w:left w:val="none" w:sz="0" w:space="0" w:color="auto"/>
        <w:bottom w:val="none" w:sz="0" w:space="0" w:color="auto"/>
        <w:right w:val="none" w:sz="0" w:space="0" w:color="auto"/>
      </w:divBdr>
    </w:div>
    <w:div w:id="850880181">
      <w:bodyDiv w:val="1"/>
      <w:marLeft w:val="0"/>
      <w:marRight w:val="0"/>
      <w:marTop w:val="0"/>
      <w:marBottom w:val="0"/>
      <w:divBdr>
        <w:top w:val="none" w:sz="0" w:space="0" w:color="auto"/>
        <w:left w:val="none" w:sz="0" w:space="0" w:color="auto"/>
        <w:bottom w:val="none" w:sz="0" w:space="0" w:color="auto"/>
        <w:right w:val="none" w:sz="0" w:space="0" w:color="auto"/>
      </w:divBdr>
    </w:div>
    <w:div w:id="1267729768">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29734708">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REGU-1131566378-2324</_dlc_DocId>
    <_dlc_DocIdUrl xmlns="9be56660-2c31-41ef-bc00-23e72f632f2a">
      <Url>https://cyfoethnaturiolcymru.sharepoint.com/teams/Regulatory/Permitting/ml/_layouts/15/DocIdRedir.aspx?ID=REGU-1131566378-2324</Url>
      <Description>REGU-1131566378-2324</Description>
    </_dlc_DocIdUrl>
    <Site_x0020_Name xmlns="859f7ad6-93f6-4205-b62b-a17f28acbbac">Gwynt y Mor Offshore windfarm ecological survey</Site_x0020_Name>
    <Case_x0020_Officer xmlns="f4767c23-a9a6-4c65-9833-d699c4dbffae" xsi:nil="true"/>
    <Internal_x002f_External xmlns="859f7ad6-93f6-4205-b62b-a17f28acbbac">Internal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 xsi:nil="true"/>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School of Life and Environmental Sciences, University of Hull, Cottingham Road, Hull, HU6 7RX</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2025-09-11T23:00:00+00:00</Document_x0020_Date>
    <Facility_x0020_Address xmlns="859f7ad6-93f6-4205-b62b-a17f28acbbac">Gwynt y Mor, Wales</Facility_x0020_Address>
    <Date_x0020_Issued xmlns="f4767c23-a9a6-4c65-9833-d699c4dbffae" xsi:nil="true"/>
    <Environment_x0020_Sub_x0020_Folder xmlns="859f7ad6-93f6-4205-b62b-a17f28acbbac">Licences applications</Environment_x0020_Sub_x0020_Folder>
    <Customer_x0020_Name xmlns="859f7ad6-93f6-4205-b62b-a17f28acbbac">University of Hull</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4" ma:contentTypeDescription="Permitting &amp; Compliance Word Document" ma:contentTypeScope="" ma:versionID="df122d04ade68b407eeba4d7c511d56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12813f49bc521f3f3e6ccad7d59bfd30"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78FF5E-8577-4FEA-AC9B-4931DCCBB348}">
  <ds:schemaRefs>
    <ds:schemaRef ds:uri="http://schemas.microsoft.com/office/2006/metadata/properties"/>
    <ds:schemaRef ds:uri="9be56660-2c31-41ef-bc00-23e72f632f2a"/>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www.w3.org/XML/1998/namespace"/>
    <ds:schemaRef ds:uri="http://purl.org/dc/dcmitype/"/>
    <ds:schemaRef ds:uri="http://purl.org/dc/terms/"/>
  </ds:schemaRefs>
</ds:datastoreItem>
</file>

<file path=customXml/itemProps2.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3.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4.xml><?xml version="1.0" encoding="utf-8"?>
<ds:datastoreItem xmlns:ds="http://schemas.openxmlformats.org/officeDocument/2006/customXml" ds:itemID="{8CFF4EF2-1485-4848-9C3C-F7575636BAEB}"/>
</file>

<file path=customXml/itemProps5.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6.xml><?xml version="1.0" encoding="utf-8"?>
<ds:datastoreItem xmlns:ds="http://schemas.openxmlformats.org/officeDocument/2006/customXml" ds:itemID="{34AC697E-9D8A-4B1B-9396-FF62DD63A1A0}"/>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4</Pages>
  <Words>739</Words>
  <Characters>4248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James.Moon</dc:creator>
  <cp:keywords/>
  <cp:lastModifiedBy>Randall-Smith, Bridget</cp:lastModifiedBy>
  <cp:revision>23</cp:revision>
  <cp:lastPrinted>2013-10-01T07:52:00Z</cp:lastPrinted>
  <dcterms:created xsi:type="dcterms:W3CDTF">2025-09-12T10:12:00Z</dcterms:created>
  <dcterms:modified xsi:type="dcterms:W3CDTF">2025-09-12T10:32:00Z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5abb1957-bc37-4a20-995b-b95cf3bb9421</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0x01010067EB80C5FE939D4A9B3D8BA62129B7F5010200B8F7AA4A23AA9C4BA0D5459EB1D3BDD0</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MediaServiceImageTags">
    <vt:lpwstr/>
  </property>
</Properties>
</file>