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rPr>
      </w:pPr>
      <w:r w:rsidRPr="00D961DA">
        <w:rPr>
          <w:rFonts w:cs="Arial"/>
        </w:rPr>
        <w:t>To:</w:t>
      </w:r>
      <w:r w:rsidRPr="00D961DA">
        <w:rPr>
          <w:rFonts w:cs="Arial"/>
        </w:rPr>
        <w:tab/>
      </w:r>
      <w:r w:rsidRPr="00863387">
        <w:rPr>
          <w:rFonts w:cs="Arial"/>
          <w:b/>
          <w:bCs/>
        </w:rPr>
        <w:t>Company secretary</w:t>
      </w:r>
    </w:p>
    <w:p w14:paraId="3ED038A3" w14:textId="77777777" w:rsidR="004A5519" w:rsidRDefault="004134BD" w:rsidP="004A5519">
      <w:pPr>
        <w:pStyle w:val="EndnoteText"/>
        <w:ind w:hanging="108"/>
      </w:pPr>
      <w:r>
        <w:rPr>
          <w:rFonts w:cs="Arial"/>
          <w:sz w:val="22"/>
          <w:szCs w:val="22"/>
        </w:rPr>
        <w:t xml:space="preserve">  </w:t>
      </w:r>
      <w:r>
        <w:rPr>
          <w:rFonts w:cs="Arial"/>
          <w:sz w:val="22"/>
          <w:szCs w:val="22"/>
        </w:rPr>
        <w:tab/>
      </w:r>
      <w:r w:rsidR="004A5519">
        <w:t>Prysmian Cables &amp; Systems Limited</w:t>
      </w:r>
    </w:p>
    <w:p w14:paraId="55199516" w14:textId="77777777" w:rsidR="004A5519" w:rsidRDefault="004A5519" w:rsidP="004A5519">
      <w:pPr>
        <w:pStyle w:val="EndnoteText"/>
        <w:ind w:firstLine="720"/>
      </w:pPr>
      <w:proofErr w:type="spellStart"/>
      <w:r>
        <w:t>Chickenhall</w:t>
      </w:r>
      <w:proofErr w:type="spellEnd"/>
      <w:r>
        <w:t xml:space="preserve"> Lane </w:t>
      </w:r>
    </w:p>
    <w:p w14:paraId="51795EF5" w14:textId="77777777" w:rsidR="004A5519" w:rsidRDefault="004A5519" w:rsidP="004A5519">
      <w:pPr>
        <w:pStyle w:val="EndnoteText"/>
        <w:ind w:firstLine="720"/>
      </w:pPr>
      <w:r>
        <w:t xml:space="preserve">Eastleigh </w:t>
      </w:r>
    </w:p>
    <w:p w14:paraId="383CC169" w14:textId="77777777" w:rsidR="004A5519" w:rsidRDefault="004A5519" w:rsidP="004A5519">
      <w:pPr>
        <w:pStyle w:val="EndnoteText"/>
        <w:ind w:firstLine="720"/>
      </w:pPr>
      <w:r>
        <w:t xml:space="preserve">Hampshire </w:t>
      </w:r>
    </w:p>
    <w:p w14:paraId="0DD49BE9" w14:textId="77777777" w:rsidR="004A5519" w:rsidRDefault="004A5519" w:rsidP="004A5519">
      <w:pPr>
        <w:pStyle w:val="EndnoteText"/>
        <w:ind w:firstLine="720"/>
      </w:pPr>
      <w:r>
        <w:t>SO50 6YU</w:t>
      </w:r>
    </w:p>
    <w:p w14:paraId="79A0CD0B" w14:textId="306DE70D" w:rsidR="009630E6" w:rsidRPr="00FF71FD" w:rsidRDefault="009630E6" w:rsidP="004A5519">
      <w:pPr>
        <w:pStyle w:val="EndnoteText"/>
        <w:ind w:hanging="108"/>
        <w:rPr>
          <w:rFonts w:cs="Arial"/>
          <w:b/>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184B320A" w14:textId="77777777" w:rsidR="000066EB" w:rsidRPr="00B42869" w:rsidRDefault="000066EB" w:rsidP="000066EB">
      <w:pPr>
        <w:pStyle w:val="EndnoteText"/>
        <w:rPr>
          <w:rFonts w:cs="Arial"/>
          <w:b/>
          <w:sz w:val="22"/>
          <w:szCs w:val="22"/>
          <w:lang w:val="en-US"/>
        </w:rPr>
      </w:pPr>
      <w:r w:rsidRPr="00B42869">
        <w:rPr>
          <w:rFonts w:cs="Arial"/>
          <w:b/>
          <w:sz w:val="22"/>
          <w:szCs w:val="22"/>
          <w:lang w:val="en-US"/>
        </w:rPr>
        <w:t>Permit reference: EPR/</w:t>
      </w:r>
      <w:r w:rsidRPr="00B42869">
        <w:rPr>
          <w:rFonts w:cs="Arial"/>
          <w:b/>
          <w:noProof/>
          <w:sz w:val="22"/>
          <w:szCs w:val="22"/>
          <w:lang w:val="en-US"/>
        </w:rPr>
        <w:t>YP3732LZ</w:t>
      </w:r>
    </w:p>
    <w:p w14:paraId="17CB60EF" w14:textId="77777777" w:rsidR="000066EB" w:rsidRPr="00AD5283" w:rsidRDefault="000066EB" w:rsidP="000066EB">
      <w:pPr>
        <w:pStyle w:val="EndnoteText"/>
        <w:rPr>
          <w:rFonts w:cs="Arial"/>
          <w:b/>
          <w:sz w:val="22"/>
          <w:szCs w:val="22"/>
        </w:rPr>
      </w:pPr>
      <w:r w:rsidRPr="00AD5283">
        <w:rPr>
          <w:rFonts w:cs="Arial"/>
          <w:b/>
          <w:sz w:val="22"/>
          <w:szCs w:val="22"/>
        </w:rPr>
        <w:t xml:space="preserve">Operator: </w:t>
      </w:r>
      <w:r>
        <w:rPr>
          <w:rFonts w:cs="Arial"/>
          <w:b/>
          <w:noProof/>
          <w:sz w:val="22"/>
          <w:szCs w:val="22"/>
        </w:rPr>
        <w:t>Prysmian Cables &amp; Systems Limited</w:t>
      </w:r>
    </w:p>
    <w:p w14:paraId="7052663F" w14:textId="77777777" w:rsidR="000066EB" w:rsidRPr="001658E0" w:rsidRDefault="000066EB" w:rsidP="000066EB">
      <w:pPr>
        <w:pStyle w:val="EndnoteText"/>
        <w:rPr>
          <w:rFonts w:cs="Arial"/>
          <w:b/>
          <w:sz w:val="22"/>
          <w:szCs w:val="22"/>
          <w:lang w:val="en-US"/>
        </w:rPr>
      </w:pPr>
      <w:r w:rsidRPr="001658E0">
        <w:rPr>
          <w:rFonts w:cs="Arial"/>
          <w:b/>
          <w:sz w:val="22"/>
          <w:szCs w:val="22"/>
          <w:lang w:val="en-US"/>
        </w:rPr>
        <w:t xml:space="preserve">Facility: </w:t>
      </w:r>
      <w:r>
        <w:rPr>
          <w:rFonts w:cs="Arial"/>
          <w:b/>
          <w:noProof/>
          <w:sz w:val="22"/>
          <w:szCs w:val="22"/>
          <w:lang w:val="en-US"/>
        </w:rPr>
        <w:t xml:space="preserve"> Wrexham Cable Works</w:t>
      </w:r>
    </w:p>
    <w:p w14:paraId="593D1DAB" w14:textId="77777777" w:rsidR="009630E6" w:rsidRDefault="009630E6" w:rsidP="009630E6">
      <w:pPr>
        <w:jc w:val="left"/>
        <w:rPr>
          <w:rFonts w:cs="Arial"/>
          <w:snapToGrid w:val="0"/>
          <w:lang w:eastAsia="en-US"/>
        </w:rPr>
      </w:pPr>
    </w:p>
    <w:p w14:paraId="18A8061C" w14:textId="594B1F69"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F221D5">
        <w:rPr>
          <w:rFonts w:cs="Arial"/>
          <w:b/>
          <w:spacing w:val="-2"/>
          <w:szCs w:val="24"/>
          <w:u w:val="single"/>
        </w:rPr>
        <w:t>risk assessment</w:t>
      </w:r>
    </w:p>
    <w:p w14:paraId="00FF239D" w14:textId="77777777" w:rsidR="009630E6" w:rsidRDefault="009630E6" w:rsidP="009630E6">
      <w:pPr>
        <w:jc w:val="left"/>
        <w:rPr>
          <w:rFonts w:cs="Arial"/>
          <w:b/>
          <w:spacing w:val="-2"/>
          <w:szCs w:val="24"/>
        </w:rPr>
      </w:pPr>
    </w:p>
    <w:p w14:paraId="5705DD6E" w14:textId="0EB4A078"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F221D5">
        <w:rPr>
          <w:rFonts w:cs="Arial"/>
          <w:b/>
          <w:bCs/>
          <w:color w:val="000000" w:themeColor="text1"/>
        </w:rPr>
        <w:t>1 April 2026</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1068DE32" w14:textId="17DBB20D" w:rsidR="00CC5A17" w:rsidRPr="006C5BF7" w:rsidRDefault="000904E2" w:rsidP="00553924">
      <w:pPr>
        <w:suppressAutoHyphens/>
        <w:rPr>
          <w:rFonts w:cs="Arial"/>
          <w:spacing w:val="-3"/>
        </w:rPr>
      </w:pPr>
      <w:r>
        <w:rPr>
          <w:rFonts w:cs="Arial"/>
          <w:noProof/>
          <w:color w:val="000000"/>
          <w:sz w:val="22"/>
          <w:szCs w:val="22"/>
        </w:rPr>
        <w:drawing>
          <wp:anchor distT="0" distB="0" distL="114300" distR="114300" simplePos="0" relativeHeight="251658240" behindDoc="0" locked="0" layoutInCell="1" allowOverlap="1" wp14:anchorId="5B64017C" wp14:editId="624A4B40">
            <wp:simplePos x="0" y="0"/>
            <wp:positionH relativeFrom="column">
              <wp:posOffset>3080385</wp:posOffset>
            </wp:positionH>
            <wp:positionV relativeFrom="paragraph">
              <wp:posOffset>76835</wp:posOffset>
            </wp:positionV>
            <wp:extent cx="1076400" cy="486000"/>
            <wp:effectExtent l="0" t="0" r="0" b="9525"/>
            <wp:wrapNone/>
            <wp:docPr id="1127516488" name="Picture 1" descr="A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516488" name="Picture 1" descr="A signature on a white background&#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76400" cy="486000"/>
                    </a:xfrm>
                    <a:prstGeom prst="rect">
                      <a:avLst/>
                    </a:prstGeom>
                  </pic:spPr>
                </pic:pic>
              </a:graphicData>
            </a:graphic>
            <wp14:sizeRelH relativeFrom="margin">
              <wp14:pctWidth>0</wp14:pctWidth>
            </wp14:sizeRelH>
            <wp14:sizeRelV relativeFrom="margin">
              <wp14:pctHeight>0</wp14:pctHeight>
            </wp14:sizeRelV>
          </wp:anchor>
        </w:drawing>
      </w:r>
    </w:p>
    <w:p w14:paraId="5426982F" w14:textId="4BAD33A3" w:rsidR="000904E2" w:rsidRDefault="000D3FEA" w:rsidP="000904E2">
      <w:pPr>
        <w:autoSpaceDE w:val="0"/>
        <w:autoSpaceDN w:val="0"/>
        <w:adjustRightInd w:val="0"/>
        <w:rPr>
          <w:rFonts w:cs="Arial"/>
          <w:color w:val="000000"/>
          <w:sz w:val="22"/>
          <w:szCs w:val="22"/>
        </w:rPr>
      </w:pPr>
      <w:r w:rsidRPr="006C5BF7">
        <w:rPr>
          <w:rFonts w:cs="Arial"/>
          <w:b/>
          <w:spacing w:val="-3"/>
        </w:rPr>
        <w:t>Date</w:t>
      </w:r>
      <w:r>
        <w:rPr>
          <w:rFonts w:cs="Arial"/>
          <w:b/>
          <w:spacing w:val="-3"/>
        </w:rPr>
        <w:t xml:space="preserve">: </w:t>
      </w:r>
      <w:r w:rsidR="00AE7FF5" w:rsidRPr="00AE7FF5">
        <w:rPr>
          <w:rFonts w:cs="Arial"/>
          <w:b/>
          <w:spacing w:val="-3"/>
        </w:rPr>
        <w:t>25 June</w:t>
      </w:r>
      <w:r w:rsidR="00F221D5" w:rsidRPr="00AE7FF5">
        <w:rPr>
          <w:rFonts w:cs="Arial"/>
          <w:b/>
          <w:spacing w:val="-3"/>
        </w:rPr>
        <w:t xml:space="preserve"> 2025</w:t>
      </w:r>
      <w:r w:rsidRPr="00AE7FF5">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67A92F6B" w14:textId="12F59E80" w:rsidR="000904E2" w:rsidRDefault="000904E2" w:rsidP="000904E2">
      <w:pPr>
        <w:autoSpaceDE w:val="0"/>
        <w:autoSpaceDN w:val="0"/>
        <w:adjustRightInd w:val="0"/>
        <w:rPr>
          <w:rFonts w:cs="Arial"/>
          <w:color w:val="000000"/>
          <w:sz w:val="22"/>
          <w:szCs w:val="22"/>
        </w:rPr>
      </w:pPr>
    </w:p>
    <w:p w14:paraId="608D0EBC" w14:textId="77777777" w:rsidR="000904E2" w:rsidRDefault="000904E2" w:rsidP="000904E2">
      <w:pPr>
        <w:autoSpaceDE w:val="0"/>
        <w:autoSpaceDN w:val="0"/>
        <w:adjustRightInd w:val="0"/>
        <w:rPr>
          <w:rFonts w:cs="Arial"/>
          <w:color w:val="000000"/>
          <w:sz w:val="22"/>
          <w:szCs w:val="22"/>
        </w:rPr>
      </w:pPr>
    </w:p>
    <w:p w14:paraId="1E7B2D99" w14:textId="77777777" w:rsidR="000904E2" w:rsidRDefault="000904E2" w:rsidP="000904E2">
      <w:pPr>
        <w:autoSpaceDE w:val="0"/>
        <w:autoSpaceDN w:val="0"/>
        <w:adjustRightInd w:val="0"/>
        <w:ind w:left="4320" w:firstLine="720"/>
        <w:rPr>
          <w:rFonts w:cs="Arial"/>
          <w:color w:val="000000"/>
          <w:sz w:val="22"/>
          <w:szCs w:val="22"/>
        </w:rPr>
      </w:pPr>
      <w:r w:rsidRPr="00D96FC8">
        <w:rPr>
          <w:rFonts w:cs="Arial"/>
          <w:color w:val="000000"/>
          <w:sz w:val="22"/>
          <w:szCs w:val="22"/>
        </w:rPr>
        <w:t xml:space="preserve">Jim McClymont </w:t>
      </w:r>
    </w:p>
    <w:p w14:paraId="7690FE40" w14:textId="77777777" w:rsidR="000904E2" w:rsidRDefault="000904E2" w:rsidP="000904E2">
      <w:pPr>
        <w:autoSpaceDE w:val="0"/>
        <w:autoSpaceDN w:val="0"/>
        <w:adjustRightInd w:val="0"/>
        <w:ind w:left="4320" w:firstLine="720"/>
        <w:rPr>
          <w:rFonts w:cs="Arial"/>
          <w:color w:val="000000"/>
          <w:sz w:val="22"/>
          <w:szCs w:val="22"/>
        </w:rPr>
      </w:pPr>
      <w:r w:rsidRPr="00D96FC8">
        <w:rPr>
          <w:rFonts w:cs="Arial"/>
          <w:color w:val="000000"/>
          <w:sz w:val="22"/>
          <w:szCs w:val="22"/>
        </w:rPr>
        <w:t>Team Leader Industry &amp; Waste Regulation NE</w:t>
      </w:r>
    </w:p>
    <w:p w14:paraId="63E8DEA0" w14:textId="3376DBE1" w:rsidR="00CC5A17" w:rsidRPr="009C73FB" w:rsidRDefault="000D3FEA" w:rsidP="000904E2">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66736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66736C">
        <w:tc>
          <w:tcPr>
            <w:tcW w:w="6081" w:type="dxa"/>
          </w:tcPr>
          <w:p w14:paraId="55D9646E" w14:textId="11951E85" w:rsidR="00DB509D" w:rsidRDefault="00DB509D" w:rsidP="00EF3E3A">
            <w:pPr>
              <w:tabs>
                <w:tab w:val="left" w:pos="450"/>
                <w:tab w:val="left" w:pos="4410"/>
              </w:tabs>
              <w:suppressAutoHyphens/>
              <w:rPr>
                <w:rFonts w:cs="Arial"/>
                <w:spacing w:val="-2"/>
                <w:szCs w:val="24"/>
              </w:rPr>
            </w:pPr>
            <w:r>
              <w:rPr>
                <w:rFonts w:cs="Arial"/>
                <w:spacing w:val="-2"/>
                <w:szCs w:val="24"/>
              </w:rPr>
              <w:t>A c</w:t>
            </w:r>
            <w:r w:rsidR="00A93AEC">
              <w:rPr>
                <w:rFonts w:cs="Arial"/>
                <w:spacing w:val="-2"/>
                <w:szCs w:val="24"/>
              </w:rPr>
              <w:t xml:space="preserve">limate change </w:t>
            </w:r>
            <w:r w:rsidR="00F221D5">
              <w:rPr>
                <w:rFonts w:cs="Arial"/>
                <w:spacing w:val="-2"/>
                <w:szCs w:val="24"/>
              </w:rPr>
              <w:t>risk assessment</w:t>
            </w:r>
            <w:r w:rsidR="0066736C">
              <w:rPr>
                <w:rFonts w:cs="Arial"/>
                <w:spacing w:val="-2"/>
                <w:szCs w:val="24"/>
              </w:rPr>
              <w:t xml:space="preserve"> that </w:t>
            </w:r>
            <w:r>
              <w:rPr>
                <w:rFonts w:cs="Arial"/>
                <w:spacing w:val="-2"/>
                <w:szCs w:val="24"/>
              </w:rPr>
              <w:t xml:space="preserve">includes current and future climate change projections. </w:t>
            </w:r>
          </w:p>
          <w:p w14:paraId="52EC2406" w14:textId="77777777" w:rsidR="00DB509D" w:rsidRDefault="00DB509D" w:rsidP="00EF3E3A">
            <w:pPr>
              <w:tabs>
                <w:tab w:val="left" w:pos="450"/>
                <w:tab w:val="left" w:pos="4410"/>
              </w:tabs>
              <w:suppressAutoHyphens/>
              <w:rPr>
                <w:rFonts w:cs="Arial"/>
                <w:spacing w:val="-2"/>
                <w:szCs w:val="24"/>
              </w:rPr>
            </w:pPr>
          </w:p>
          <w:p w14:paraId="0E8E7049" w14:textId="05C96DC3" w:rsidR="00CC5A17" w:rsidRDefault="00DB509D" w:rsidP="00EF3E3A">
            <w:pPr>
              <w:tabs>
                <w:tab w:val="left" w:pos="450"/>
                <w:tab w:val="left" w:pos="4410"/>
              </w:tabs>
              <w:suppressAutoHyphens/>
              <w:rPr>
                <w:rFonts w:cs="Arial"/>
                <w:spacing w:val="-2"/>
                <w:szCs w:val="24"/>
              </w:rPr>
            </w:pPr>
            <w:r>
              <w:rPr>
                <w:rFonts w:cs="Arial"/>
                <w:spacing w:val="-2"/>
                <w:szCs w:val="24"/>
              </w:rPr>
              <w:t xml:space="preserve">We expect your climate change risk assessment to be </w:t>
            </w:r>
            <w:r w:rsidR="0066736C">
              <w:rPr>
                <w:rFonts w:cs="Arial"/>
                <w:spacing w:val="-2"/>
                <w:szCs w:val="24"/>
              </w:rPr>
              <w:t>site specific and uses the most up to date climate projections to:</w:t>
            </w:r>
          </w:p>
          <w:p w14:paraId="012AE542"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plan and manage the risks associated with a 2°C rise by 2050</w:t>
            </w:r>
          </w:p>
          <w:p w14:paraId="65A9BFC2"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assess the risks associated with a 4°C rise by 2100</w:t>
            </w:r>
          </w:p>
          <w:p w14:paraId="3C2E6AD1"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avoid lock-in to future proof your site</w:t>
            </w:r>
          </w:p>
          <w:p w14:paraId="5BC4A419" w14:textId="77777777" w:rsid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 xml:space="preserve">consider internal, external and consequential climate change impacts </w:t>
            </w:r>
          </w:p>
          <w:p w14:paraId="48199B6E" w14:textId="0A41C3B4" w:rsidR="009A115D" w:rsidRPr="0066736C" w:rsidRDefault="009A115D" w:rsidP="0066736C">
            <w:pPr>
              <w:pStyle w:val="ListParagraph"/>
              <w:numPr>
                <w:ilvl w:val="1"/>
                <w:numId w:val="29"/>
              </w:numPr>
              <w:spacing w:after="160" w:line="259" w:lineRule="auto"/>
              <w:jc w:val="left"/>
              <w:rPr>
                <w:rFonts w:cs="Arial"/>
                <w:spacing w:val="-2"/>
                <w:szCs w:val="24"/>
              </w:rPr>
            </w:pPr>
            <w:r>
              <w:rPr>
                <w:rFonts w:cs="Arial"/>
                <w:spacing w:val="-2"/>
                <w:szCs w:val="24"/>
              </w:rPr>
              <w:t>develop a plan to regularly</w:t>
            </w:r>
            <w:r w:rsidRPr="0066736C">
              <w:rPr>
                <w:rFonts w:cs="Arial"/>
                <w:spacing w:val="-2"/>
                <w:szCs w:val="24"/>
              </w:rPr>
              <w:t xml:space="preserve"> update the assessment based on new data or emerging climate trends</w:t>
            </w:r>
          </w:p>
          <w:p w14:paraId="2572F92B" w14:textId="41D2B073" w:rsidR="0066736C" w:rsidRPr="009A115D" w:rsidRDefault="0066736C" w:rsidP="009A115D">
            <w:pPr>
              <w:tabs>
                <w:tab w:val="left" w:pos="450"/>
                <w:tab w:val="left" w:pos="4410"/>
              </w:tabs>
              <w:suppressAutoHyphens/>
              <w:rPr>
                <w:rFonts w:cs="Arial"/>
                <w:spacing w:val="-2"/>
                <w:szCs w:val="24"/>
              </w:rPr>
            </w:pPr>
          </w:p>
        </w:tc>
        <w:tc>
          <w:tcPr>
            <w:tcW w:w="1559" w:type="dxa"/>
          </w:tcPr>
          <w:p w14:paraId="46CDA928" w14:textId="299F4467" w:rsidR="00CC5A17" w:rsidRDefault="00F221D5"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71919961" w:rsidR="00CC5A17" w:rsidRPr="00997010" w:rsidRDefault="00F221D5" w:rsidP="00997010">
            <w:pPr>
              <w:jc w:val="center"/>
              <w:rPr>
                <w:rFonts w:cs="Arial"/>
                <w:color w:val="FF00FF"/>
              </w:rPr>
            </w:pPr>
            <w:r>
              <w:rPr>
                <w:rFonts w:cs="Arial"/>
                <w:color w:val="000000" w:themeColor="text1"/>
              </w:rPr>
              <w:t>1 April 2026</w:t>
            </w:r>
          </w:p>
        </w:tc>
      </w:tr>
    </w:tbl>
    <w:p w14:paraId="182A6502" w14:textId="77777777" w:rsidR="00CC5A17" w:rsidRDefault="00CC5A17" w:rsidP="003E1782">
      <w:pPr>
        <w:rPr>
          <w:szCs w:val="24"/>
        </w:rPr>
      </w:pPr>
    </w:p>
    <w:sectPr w:rsidR="00CC5A17" w:rsidSect="00CC5A17">
      <w:headerReference w:type="even" r:id="rId13"/>
      <w:headerReference w:type="default" r:id="rId14"/>
      <w:footerReference w:type="even" r:id="rId15"/>
      <w:footerReference w:type="default" r:id="rId16"/>
      <w:headerReference w:type="first" r:id="rId17"/>
      <w:footerReference w:type="first" r:id="rId18"/>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B02D00" w14:textId="77777777" w:rsidR="006E3619" w:rsidRDefault="006E3619">
      <w:r>
        <w:separator/>
      </w:r>
    </w:p>
  </w:endnote>
  <w:endnote w:type="continuationSeparator" w:id="0">
    <w:p w14:paraId="7D889D88" w14:textId="77777777" w:rsidR="006E3619" w:rsidRDefault="006E36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07B9DA" w14:textId="77777777" w:rsidR="006E3619" w:rsidRDefault="006E3619">
      <w:r>
        <w:separator/>
      </w:r>
    </w:p>
  </w:footnote>
  <w:footnote w:type="continuationSeparator" w:id="0">
    <w:p w14:paraId="19D5E128" w14:textId="77777777" w:rsidR="006E3619" w:rsidRDefault="006E36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6"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7" w15:restartNumberingAfterBreak="0">
    <w:nsid w:val="6DB7478A"/>
    <w:multiLevelType w:val="hybridMultilevel"/>
    <w:tmpl w:val="8FF88C38"/>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8"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20"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1"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8"/>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8"/>
  </w:num>
  <w:num w:numId="6" w16cid:durableId="1239562188">
    <w:abstractNumId w:val="20"/>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4"/>
  </w:num>
  <w:num w:numId="17" w16cid:durableId="2002805293">
    <w:abstractNumId w:val="0"/>
  </w:num>
  <w:num w:numId="18" w16cid:durableId="1077556523">
    <w:abstractNumId w:val="19"/>
  </w:num>
  <w:num w:numId="19" w16cid:durableId="1330137824">
    <w:abstractNumId w:val="13"/>
  </w:num>
  <w:num w:numId="20" w16cid:durableId="558055280">
    <w:abstractNumId w:val="15"/>
  </w:num>
  <w:num w:numId="21" w16cid:durableId="1587954871">
    <w:abstractNumId w:val="3"/>
  </w:num>
  <w:num w:numId="22" w16cid:durableId="936325937">
    <w:abstractNumId w:val="12"/>
  </w:num>
  <w:num w:numId="23" w16cid:durableId="332227845">
    <w:abstractNumId w:val="16"/>
  </w:num>
  <w:num w:numId="24" w16cid:durableId="1538616230">
    <w:abstractNumId w:val="7"/>
  </w:num>
  <w:num w:numId="25" w16cid:durableId="1395004817">
    <w:abstractNumId w:val="21"/>
  </w:num>
  <w:num w:numId="26" w16cid:durableId="902332215">
    <w:abstractNumId w:val="8"/>
  </w:num>
  <w:num w:numId="27" w16cid:durableId="272329696">
    <w:abstractNumId w:val="2"/>
  </w:num>
  <w:num w:numId="28" w16cid:durableId="774786765">
    <w:abstractNumId w:val="1"/>
  </w:num>
  <w:num w:numId="29" w16cid:durableId="1595475465">
    <w:abstractNumId w:val="9"/>
  </w:num>
  <w:num w:numId="30" w16cid:durableId="106819270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066EB"/>
    <w:rsid w:val="00030893"/>
    <w:rsid w:val="0003584B"/>
    <w:rsid w:val="00052AAA"/>
    <w:rsid w:val="0006469D"/>
    <w:rsid w:val="00075532"/>
    <w:rsid w:val="00077101"/>
    <w:rsid w:val="00077D5C"/>
    <w:rsid w:val="00081B13"/>
    <w:rsid w:val="00084BE5"/>
    <w:rsid w:val="000904E2"/>
    <w:rsid w:val="00090FAD"/>
    <w:rsid w:val="000A592B"/>
    <w:rsid w:val="000B7E0A"/>
    <w:rsid w:val="000C1D36"/>
    <w:rsid w:val="000D1041"/>
    <w:rsid w:val="000D3FEA"/>
    <w:rsid w:val="000D42BC"/>
    <w:rsid w:val="000E6135"/>
    <w:rsid w:val="000F7747"/>
    <w:rsid w:val="0010023A"/>
    <w:rsid w:val="00111C12"/>
    <w:rsid w:val="00124C2B"/>
    <w:rsid w:val="0014299F"/>
    <w:rsid w:val="00144435"/>
    <w:rsid w:val="00163204"/>
    <w:rsid w:val="001733FB"/>
    <w:rsid w:val="001811A9"/>
    <w:rsid w:val="001F0B2E"/>
    <w:rsid w:val="00200F8E"/>
    <w:rsid w:val="002225AA"/>
    <w:rsid w:val="00223FBB"/>
    <w:rsid w:val="00227FCF"/>
    <w:rsid w:val="002310C5"/>
    <w:rsid w:val="00236892"/>
    <w:rsid w:val="0024550F"/>
    <w:rsid w:val="002466AA"/>
    <w:rsid w:val="002525EB"/>
    <w:rsid w:val="00255C71"/>
    <w:rsid w:val="00266EE2"/>
    <w:rsid w:val="00274E28"/>
    <w:rsid w:val="00281DA5"/>
    <w:rsid w:val="00294606"/>
    <w:rsid w:val="00295704"/>
    <w:rsid w:val="002A37A0"/>
    <w:rsid w:val="002B0FE6"/>
    <w:rsid w:val="002C09FF"/>
    <w:rsid w:val="002C0A34"/>
    <w:rsid w:val="002C1957"/>
    <w:rsid w:val="002C3E76"/>
    <w:rsid w:val="002C7D1B"/>
    <w:rsid w:val="002D1C88"/>
    <w:rsid w:val="002D1E23"/>
    <w:rsid w:val="002D36D5"/>
    <w:rsid w:val="002F51DE"/>
    <w:rsid w:val="002F59AA"/>
    <w:rsid w:val="00316E3E"/>
    <w:rsid w:val="003201F3"/>
    <w:rsid w:val="00323656"/>
    <w:rsid w:val="00325394"/>
    <w:rsid w:val="00330E83"/>
    <w:rsid w:val="00342DBC"/>
    <w:rsid w:val="00364DAC"/>
    <w:rsid w:val="00365A29"/>
    <w:rsid w:val="00366E8B"/>
    <w:rsid w:val="00392564"/>
    <w:rsid w:val="003B1B95"/>
    <w:rsid w:val="003C37DB"/>
    <w:rsid w:val="003D0E0C"/>
    <w:rsid w:val="003E1782"/>
    <w:rsid w:val="003E31B8"/>
    <w:rsid w:val="003F1366"/>
    <w:rsid w:val="00413082"/>
    <w:rsid w:val="004134BD"/>
    <w:rsid w:val="00415A5C"/>
    <w:rsid w:val="00421C65"/>
    <w:rsid w:val="00432262"/>
    <w:rsid w:val="00436A14"/>
    <w:rsid w:val="00446A1C"/>
    <w:rsid w:val="00451CA6"/>
    <w:rsid w:val="004564D1"/>
    <w:rsid w:val="00462BBC"/>
    <w:rsid w:val="004710BF"/>
    <w:rsid w:val="00495694"/>
    <w:rsid w:val="004A1232"/>
    <w:rsid w:val="004A1361"/>
    <w:rsid w:val="004A5519"/>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66956"/>
    <w:rsid w:val="00576A4E"/>
    <w:rsid w:val="00580178"/>
    <w:rsid w:val="00586547"/>
    <w:rsid w:val="00587B1C"/>
    <w:rsid w:val="00597B58"/>
    <w:rsid w:val="00597F85"/>
    <w:rsid w:val="005A0D52"/>
    <w:rsid w:val="005B301B"/>
    <w:rsid w:val="005C5EE6"/>
    <w:rsid w:val="005C7B72"/>
    <w:rsid w:val="005D0F1A"/>
    <w:rsid w:val="005E3651"/>
    <w:rsid w:val="005E4F20"/>
    <w:rsid w:val="006071B9"/>
    <w:rsid w:val="00614177"/>
    <w:rsid w:val="0062786B"/>
    <w:rsid w:val="0065178E"/>
    <w:rsid w:val="00656851"/>
    <w:rsid w:val="0066064B"/>
    <w:rsid w:val="00660897"/>
    <w:rsid w:val="0066120C"/>
    <w:rsid w:val="00666BB5"/>
    <w:rsid w:val="0066736C"/>
    <w:rsid w:val="006B20BB"/>
    <w:rsid w:val="006C5BF7"/>
    <w:rsid w:val="006D64E1"/>
    <w:rsid w:val="006D6756"/>
    <w:rsid w:val="006E1121"/>
    <w:rsid w:val="006E3619"/>
    <w:rsid w:val="0070698D"/>
    <w:rsid w:val="00713ABC"/>
    <w:rsid w:val="00717201"/>
    <w:rsid w:val="007229D6"/>
    <w:rsid w:val="00726D3D"/>
    <w:rsid w:val="00745847"/>
    <w:rsid w:val="00751800"/>
    <w:rsid w:val="00773040"/>
    <w:rsid w:val="00780D50"/>
    <w:rsid w:val="00783CEA"/>
    <w:rsid w:val="00794C61"/>
    <w:rsid w:val="007A3172"/>
    <w:rsid w:val="007A5BFA"/>
    <w:rsid w:val="007A5EAB"/>
    <w:rsid w:val="007A78C9"/>
    <w:rsid w:val="007C7F2F"/>
    <w:rsid w:val="007D5E0B"/>
    <w:rsid w:val="007E44A9"/>
    <w:rsid w:val="007E6596"/>
    <w:rsid w:val="00820898"/>
    <w:rsid w:val="00832030"/>
    <w:rsid w:val="008359B3"/>
    <w:rsid w:val="00842FC5"/>
    <w:rsid w:val="008512DB"/>
    <w:rsid w:val="0085223F"/>
    <w:rsid w:val="008565BC"/>
    <w:rsid w:val="00861D04"/>
    <w:rsid w:val="00863387"/>
    <w:rsid w:val="008837A9"/>
    <w:rsid w:val="008949CA"/>
    <w:rsid w:val="00897388"/>
    <w:rsid w:val="008A0F5F"/>
    <w:rsid w:val="008A3E74"/>
    <w:rsid w:val="008A56C7"/>
    <w:rsid w:val="008C1433"/>
    <w:rsid w:val="008D454E"/>
    <w:rsid w:val="008E5A86"/>
    <w:rsid w:val="008E6805"/>
    <w:rsid w:val="008F11CB"/>
    <w:rsid w:val="008F6B91"/>
    <w:rsid w:val="00904DF8"/>
    <w:rsid w:val="009255E7"/>
    <w:rsid w:val="0094061B"/>
    <w:rsid w:val="0095246A"/>
    <w:rsid w:val="009630E6"/>
    <w:rsid w:val="00967FB8"/>
    <w:rsid w:val="0099204D"/>
    <w:rsid w:val="00997010"/>
    <w:rsid w:val="009A0C01"/>
    <w:rsid w:val="009A0F05"/>
    <w:rsid w:val="009A115D"/>
    <w:rsid w:val="009B0752"/>
    <w:rsid w:val="009B37B8"/>
    <w:rsid w:val="009B7E5D"/>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E4565"/>
    <w:rsid w:val="00AE7FF5"/>
    <w:rsid w:val="00AF06CD"/>
    <w:rsid w:val="00AF5EC2"/>
    <w:rsid w:val="00B02CD4"/>
    <w:rsid w:val="00B066CD"/>
    <w:rsid w:val="00B162DD"/>
    <w:rsid w:val="00B171F9"/>
    <w:rsid w:val="00B322A0"/>
    <w:rsid w:val="00B5452A"/>
    <w:rsid w:val="00B73A14"/>
    <w:rsid w:val="00B90A54"/>
    <w:rsid w:val="00B94285"/>
    <w:rsid w:val="00BA4AE0"/>
    <w:rsid w:val="00BB7B8D"/>
    <w:rsid w:val="00C00FF2"/>
    <w:rsid w:val="00C03CAC"/>
    <w:rsid w:val="00C14522"/>
    <w:rsid w:val="00C27321"/>
    <w:rsid w:val="00C332A7"/>
    <w:rsid w:val="00C37E1F"/>
    <w:rsid w:val="00C62E9B"/>
    <w:rsid w:val="00C70646"/>
    <w:rsid w:val="00C70FF6"/>
    <w:rsid w:val="00C77649"/>
    <w:rsid w:val="00C97892"/>
    <w:rsid w:val="00CA65FF"/>
    <w:rsid w:val="00CB0986"/>
    <w:rsid w:val="00CC5A17"/>
    <w:rsid w:val="00CC5CD1"/>
    <w:rsid w:val="00CD0AA9"/>
    <w:rsid w:val="00CD4B48"/>
    <w:rsid w:val="00CE710E"/>
    <w:rsid w:val="00CE72E1"/>
    <w:rsid w:val="00CF5B6D"/>
    <w:rsid w:val="00CF6FE3"/>
    <w:rsid w:val="00D041A8"/>
    <w:rsid w:val="00D103E0"/>
    <w:rsid w:val="00D14E69"/>
    <w:rsid w:val="00D26A41"/>
    <w:rsid w:val="00D30CC0"/>
    <w:rsid w:val="00D4293C"/>
    <w:rsid w:val="00D76706"/>
    <w:rsid w:val="00D85ABC"/>
    <w:rsid w:val="00D961DA"/>
    <w:rsid w:val="00D97305"/>
    <w:rsid w:val="00DB509D"/>
    <w:rsid w:val="00DD1470"/>
    <w:rsid w:val="00DD7C1C"/>
    <w:rsid w:val="00DF2CC7"/>
    <w:rsid w:val="00E3072A"/>
    <w:rsid w:val="00E575DF"/>
    <w:rsid w:val="00E82385"/>
    <w:rsid w:val="00E95C68"/>
    <w:rsid w:val="00EA1E4A"/>
    <w:rsid w:val="00EA5293"/>
    <w:rsid w:val="00EB4078"/>
    <w:rsid w:val="00EC7333"/>
    <w:rsid w:val="00EE6FB7"/>
    <w:rsid w:val="00EF38E7"/>
    <w:rsid w:val="00EF3E3A"/>
    <w:rsid w:val="00EF4855"/>
    <w:rsid w:val="00F074C5"/>
    <w:rsid w:val="00F2124E"/>
    <w:rsid w:val="00F221D5"/>
    <w:rsid w:val="00F33B20"/>
    <w:rsid w:val="00F37D7E"/>
    <w:rsid w:val="00F4177D"/>
    <w:rsid w:val="00F532A9"/>
    <w:rsid w:val="00F63843"/>
    <w:rsid w:val="00F77DC7"/>
    <w:rsid w:val="00F92A06"/>
    <w:rsid w:val="00FA4327"/>
    <w:rsid w:val="00FA5074"/>
    <w:rsid w:val="00FA5AAF"/>
    <w:rsid w:val="00FB3B4C"/>
    <w:rsid w:val="00FB70DB"/>
    <w:rsid w:val="00FC39DE"/>
    <w:rsid w:val="00FD5E17"/>
    <w:rsid w:val="00FF669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qFormat/>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semiHidden/>
    <w:rsid w:val="00863387"/>
    <w:pPr>
      <w:widowControl w:val="0"/>
      <w:jc w:val="left"/>
    </w:pPr>
    <w:rPr>
      <w:snapToGrid w:val="0"/>
      <w:lang w:eastAsia="en-US"/>
    </w:rPr>
  </w:style>
  <w:style w:type="character" w:customStyle="1" w:styleId="EndnoteTextChar">
    <w:name w:val="Endnote Text Char"/>
    <w:basedOn w:val="DefaultParagraphFont"/>
    <w:link w:val="EndnoteText"/>
    <w:semiHidden/>
    <w:rsid w:val="00863387"/>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5"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4B68E92E83B9094993DAF9336EB5C180" ma:contentTypeVersion="671" ma:contentTypeDescription="" ma:contentTypeScope="" ma:versionID="d4633290c8004bc4ae81f8b6a959560e">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def6b36931991b59df5fa0a79e1a3ff0"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dexed="true" ma:internalName="Document_x0020_Date" ma:readOnly="false">
      <xsd:simpleType>
        <xsd:restriction base="dms:DateTime"/>
      </xsd:simpleType>
    </xsd:element>
    <xsd:element name="Document_x0020_Type" ma:index="4"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8"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9"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dexed="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REGU-408-2762456</_dlc_DocId>
    <_dlc_DocIdUrl xmlns="9be56660-2c31-41ef-bc00-23e72f632f2a">
      <Url>https://cyfoethnaturiolcymru.sharepoint.com/teams/Regulatory/Permitting/_layouts/15/DocIdRedir.aspx?ID=REGU-408-2762456</Url>
      <Description>REGU-408-2762456</Description>
    </_dlc_DocIdUrl>
    <Welsh_x0020_Local_x0020_Authority xmlns="859f7ad6-93f6-4205-b62b-a17f28acbbac">Wrexham CBC</Welsh_x0020_Local_x0020_Authority>
    <Document_x0020_Date xmlns="859f7ad6-93f6-4205-b62b-a17f28acbbac">2025-06-25T23:00:00+00:00</Document_x0020_Date>
    <Site_x0020_Name xmlns="859f7ad6-93f6-4205-b62b-a17f28acbbac">Wrexham Cable Works  SITE CONTACT QUENTIN AMBOISE  07971 716770  quentin.amboise@prysmian.com</Site_x0020_Name>
    <Post_x0020_code xmlns="859f7ad6-93f6-4205-b62b-a17f28acbbac">LL13 9PH</Post_x0020_code>
    <Addressee xmlns="859f7ad6-93f6-4205-b62b-a17f28acbbac">Chickenhall Lane, Eastleigh, Southampton, Hampshire.  S)50 6YD</Addressee>
    <Disclosure_x0020_Status xmlns="859f7ad6-93f6-4205-b62b-a17f28acbbac">Public register</Disclosure_x0020_Status>
    <Customer_x0020_Name xmlns="859f7ad6-93f6-4205-b62b-a17f28acbbac">Prysmian Cables and Systems Limited</Customer_x0020_Name>
    <Environment_x0020_Sub_x0020_Folder xmlns="859f7ad6-93f6-4205-b62b-a17f28acbbac">Licence supervision</Environment_x0020_Sub_x0020_Folder>
    <Facility_x0020_Address xmlns="859f7ad6-93f6-4205-b62b-a17f28acbbac">Oak Road, Wrexham Industrial Estate, Wrexham</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Process_x0020_Type xmlns="859f7ad6-93f6-4205-b62b-a17f28acbbac">Compliance</Process_x0020_Type>
    <Surrendered_x002f_Expired xmlns="859f7ad6-93f6-4205-b62b-a17f28acbbac" xsi:nil="true"/>
    <Surrendered_x002f_Expired_x0020_Date xmlns="859f7ad6-93f6-4205-b62b-a17f28acbbac" xsi:nil="true"/>
  </documentManagement>
</p:properties>
</file>

<file path=customXml/itemProps1.xml><?xml version="1.0" encoding="utf-8"?>
<ds:datastoreItem xmlns:ds="http://schemas.openxmlformats.org/officeDocument/2006/customXml" ds:itemID="{AB822772-D6F2-4B46-82AF-0EC8425E6E18}"/>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1193660F-E908-4456-9F50-2966A31C3C5E}"/>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470</Words>
  <Characters>2680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3144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2025-06-26T07:41:00Z</dcterms:created>
  <dcterms:modified xsi:type="dcterms:W3CDTF">2025-06-26T07:41:00Z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0x01010067EB80C5FE939D4A9B3D8BA62129B7F505004B68E92E83B9094993DAF9336EB5C180</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e5ed4b97-7061-410c-8d9f-333213f8d894</vt:lpwstr>
  </property>
  <property fmtid="{D5CDD505-2E9C-101B-9397-08002B2CF9AE}" pid="8" name="Welsh Local Authority">
    <vt:lpwstr>Wrexham CBC</vt:lpwstr>
  </property>
  <property fmtid="{D5CDD505-2E9C-101B-9397-08002B2CF9AE}" pid="9" name="Site Name">
    <vt:lpwstr>Wrexham Cable Works  SITE CONTACT QUENTIN AMBOISE  07971 716770  quentin.amboise@prysmian.com</vt:lpwstr>
  </property>
  <property fmtid="{D5CDD505-2E9C-101B-9397-08002B2CF9AE}" pid="10" name="Addressee">
    <vt:lpwstr>Chickenhall Lane, Eastleigh, Southampton, Hampshire.  S)50 6YD</vt:lpwstr>
  </property>
  <property fmtid="{D5CDD505-2E9C-101B-9397-08002B2CF9AE}" pid="11" name="Post code">
    <vt:lpwstr>LL13 9PH</vt:lpwstr>
  </property>
  <property fmtid="{D5CDD505-2E9C-101B-9397-08002B2CF9AE}" pid="12" name="Customer Name">
    <vt:lpwstr>Prysmian Cables and Systems Limited</vt:lpwstr>
  </property>
  <property fmtid="{D5CDD505-2E9C-101B-9397-08002B2CF9AE}" pid="13" name="Facility Address">
    <vt:lpwstr>Oak Road, Wrexham Industrial Estate, Wrexham</vt:lpwstr>
  </property>
  <property fmtid="{D5CDD505-2E9C-101B-9397-08002B2CF9AE}" pid="14" name="License/Activity Type">
    <vt:lpwstr>3. EPR Regulated Industry</vt:lpwstr>
  </property>
</Properties>
</file>