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7895C0A3">
            <wp:simplePos x="0" y="0"/>
            <wp:positionH relativeFrom="column">
              <wp:posOffset>-769620</wp:posOffset>
            </wp:positionH>
            <wp:positionV relativeFrom="paragraph">
              <wp:posOffset>84455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4F1DE5" w:rsidRDefault="00F41335" w:rsidP="00DF16C8">
      <w:pPr>
        <w:pStyle w:val="a"/>
        <w:ind w:left="851"/>
        <w:rPr>
          <w:rFonts w:cs="Arial"/>
          <w:szCs w:val="24"/>
        </w:rPr>
      </w:pPr>
      <w:r w:rsidRPr="004F1DE5">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BF1BC8" w:rsidRDefault="005B73A2" w:rsidP="0082402C">
      <w:pPr>
        <w:pStyle w:val="coverLicenceHolder"/>
        <w:pBdr>
          <w:top w:val="single" w:sz="4" w:space="25" w:color="auto"/>
        </w:pBdr>
        <w:ind w:left="3261"/>
        <w:rPr>
          <w:color w:val="000000" w:themeColor="text1"/>
          <w:sz w:val="22"/>
          <w:szCs w:val="22"/>
        </w:rPr>
      </w:pPr>
    </w:p>
    <w:p w14:paraId="3D54993D" w14:textId="1FDA6659" w:rsidR="005B73A2" w:rsidRPr="00BF1BC8" w:rsidRDefault="00717300" w:rsidP="0082402C">
      <w:pPr>
        <w:pStyle w:val="coverLicenceHolder"/>
        <w:pBdr>
          <w:top w:val="single" w:sz="4" w:space="25" w:color="auto"/>
        </w:pBdr>
        <w:ind w:left="3261"/>
        <w:rPr>
          <w:color w:val="000000" w:themeColor="text1"/>
          <w:sz w:val="22"/>
          <w:szCs w:val="22"/>
        </w:rPr>
      </w:pPr>
      <w:r w:rsidRPr="00BF1BC8">
        <w:rPr>
          <w:color w:val="000000" w:themeColor="text1"/>
          <w:sz w:val="22"/>
          <w:szCs w:val="22"/>
        </w:rPr>
        <w:fldChar w:fldCharType="begin"/>
      </w:r>
      <w:r w:rsidRPr="00BF1BC8">
        <w:rPr>
          <w:color w:val="000000" w:themeColor="text1"/>
          <w:sz w:val="22"/>
          <w:szCs w:val="22"/>
        </w:rPr>
        <w:instrText xml:space="preserve"> MERGEFIELD Site_Name </w:instrText>
      </w:r>
      <w:r w:rsidRPr="00BF1BC8">
        <w:rPr>
          <w:color w:val="000000" w:themeColor="text1"/>
          <w:sz w:val="22"/>
          <w:szCs w:val="22"/>
        </w:rPr>
        <w:fldChar w:fldCharType="separate"/>
      </w:r>
      <w:r w:rsidR="00BF1BC8" w:rsidRPr="00BF1BC8">
        <w:rPr>
          <w:noProof/>
          <w:color w:val="000000" w:themeColor="text1"/>
          <w:sz w:val="22"/>
          <w:szCs w:val="22"/>
        </w:rPr>
        <w:t>St. Asaph Wastewater Treatment Works</w:t>
      </w:r>
      <w:r w:rsidRPr="00BF1BC8">
        <w:rPr>
          <w:color w:val="000000" w:themeColor="text1"/>
          <w:sz w:val="22"/>
          <w:szCs w:val="22"/>
        </w:rPr>
        <w:fldChar w:fldCharType="end"/>
      </w:r>
      <w:r w:rsidR="005B73A2" w:rsidRPr="00BF1BC8">
        <w:rPr>
          <w:color w:val="000000" w:themeColor="text1"/>
          <w:sz w:val="22"/>
          <w:szCs w:val="22"/>
        </w:rPr>
        <w:t xml:space="preserve"> </w:t>
      </w:r>
    </w:p>
    <w:p w14:paraId="718782F6" w14:textId="43566407" w:rsidR="00717300" w:rsidRPr="00BF1BC8" w:rsidRDefault="00717300" w:rsidP="0082402C">
      <w:pPr>
        <w:pStyle w:val="coverLicenceHolder"/>
        <w:pBdr>
          <w:top w:val="single" w:sz="4" w:space="25" w:color="auto"/>
        </w:pBdr>
        <w:ind w:left="3261"/>
        <w:rPr>
          <w:color w:val="000000" w:themeColor="text1"/>
          <w:sz w:val="22"/>
          <w:szCs w:val="22"/>
        </w:rPr>
      </w:pPr>
      <w:r w:rsidRPr="00BF1BC8">
        <w:rPr>
          <w:color w:val="000000" w:themeColor="text1"/>
          <w:sz w:val="22"/>
          <w:szCs w:val="22"/>
        </w:rPr>
        <w:fldChar w:fldCharType="begin"/>
      </w:r>
      <w:r w:rsidRPr="00BF1BC8">
        <w:rPr>
          <w:color w:val="000000" w:themeColor="text1"/>
          <w:sz w:val="22"/>
          <w:szCs w:val="22"/>
        </w:rPr>
        <w:instrText xml:space="preserve"> MERGEFIELD DSI_ADD2 </w:instrText>
      </w:r>
      <w:r w:rsidRPr="00BF1BC8">
        <w:rPr>
          <w:color w:val="000000" w:themeColor="text1"/>
          <w:sz w:val="22"/>
          <w:szCs w:val="22"/>
        </w:rPr>
        <w:fldChar w:fldCharType="separate"/>
      </w:r>
      <w:r w:rsidR="00BF1BC8" w:rsidRPr="00BF1BC8">
        <w:rPr>
          <w:noProof/>
          <w:color w:val="000000" w:themeColor="text1"/>
          <w:sz w:val="22"/>
          <w:szCs w:val="22"/>
        </w:rPr>
        <w:t>Opposite Holiday Park</w:t>
      </w:r>
      <w:r w:rsidRPr="00BF1BC8">
        <w:rPr>
          <w:color w:val="000000" w:themeColor="text1"/>
          <w:sz w:val="22"/>
          <w:szCs w:val="22"/>
        </w:rPr>
        <w:fldChar w:fldCharType="end"/>
      </w:r>
    </w:p>
    <w:p w14:paraId="76B81458" w14:textId="62DA319A" w:rsidR="00717300" w:rsidRPr="00BF1BC8" w:rsidRDefault="00717300" w:rsidP="0082402C">
      <w:pPr>
        <w:pStyle w:val="coverLicenceHolder"/>
        <w:pBdr>
          <w:top w:val="single" w:sz="4" w:space="25" w:color="auto"/>
        </w:pBdr>
        <w:ind w:left="3261"/>
        <w:rPr>
          <w:color w:val="000000" w:themeColor="text1"/>
          <w:sz w:val="22"/>
          <w:szCs w:val="22"/>
        </w:rPr>
      </w:pPr>
      <w:r w:rsidRPr="00BF1BC8">
        <w:rPr>
          <w:color w:val="000000" w:themeColor="text1"/>
          <w:sz w:val="22"/>
          <w:szCs w:val="22"/>
        </w:rPr>
        <w:fldChar w:fldCharType="begin"/>
      </w:r>
      <w:r w:rsidRPr="00BF1BC8">
        <w:rPr>
          <w:color w:val="000000" w:themeColor="text1"/>
          <w:sz w:val="22"/>
          <w:szCs w:val="22"/>
        </w:rPr>
        <w:instrText xml:space="preserve"> MERGEFIELD DSI_ADD3 </w:instrText>
      </w:r>
      <w:r w:rsidRPr="00BF1BC8">
        <w:rPr>
          <w:color w:val="000000" w:themeColor="text1"/>
          <w:sz w:val="22"/>
          <w:szCs w:val="22"/>
        </w:rPr>
        <w:fldChar w:fldCharType="separate"/>
      </w:r>
      <w:r w:rsidR="00BF1BC8" w:rsidRPr="00BF1BC8">
        <w:rPr>
          <w:noProof/>
          <w:color w:val="000000" w:themeColor="text1"/>
          <w:sz w:val="22"/>
          <w:szCs w:val="22"/>
        </w:rPr>
        <w:t>St. Asaph</w:t>
      </w:r>
      <w:r w:rsidRPr="00BF1BC8">
        <w:rPr>
          <w:color w:val="000000" w:themeColor="text1"/>
          <w:sz w:val="22"/>
          <w:szCs w:val="22"/>
        </w:rPr>
        <w:fldChar w:fldCharType="end"/>
      </w:r>
    </w:p>
    <w:p w14:paraId="0EF17346" w14:textId="2D6DE59B" w:rsidR="00717300" w:rsidRPr="00BF1BC8" w:rsidRDefault="00717300" w:rsidP="0082402C">
      <w:pPr>
        <w:pStyle w:val="coverLicenceHolder"/>
        <w:pBdr>
          <w:top w:val="single" w:sz="4" w:space="25" w:color="auto"/>
        </w:pBdr>
        <w:ind w:left="3261"/>
        <w:rPr>
          <w:color w:val="000000" w:themeColor="text1"/>
          <w:sz w:val="22"/>
          <w:szCs w:val="22"/>
          <w:lang w:val="fr-FR"/>
        </w:rPr>
      </w:pPr>
      <w:r w:rsidRPr="00BF1BC8">
        <w:rPr>
          <w:color w:val="000000" w:themeColor="text1"/>
          <w:sz w:val="22"/>
          <w:szCs w:val="22"/>
        </w:rPr>
        <w:fldChar w:fldCharType="begin"/>
      </w:r>
      <w:r w:rsidRPr="00BF1BC8">
        <w:rPr>
          <w:color w:val="000000" w:themeColor="text1"/>
          <w:sz w:val="22"/>
          <w:szCs w:val="22"/>
          <w:lang w:val="fr-FR"/>
        </w:rPr>
        <w:instrText xml:space="preserve"> MERGEFIELD DSI_ADD4 </w:instrText>
      </w:r>
      <w:r w:rsidRPr="00BF1BC8">
        <w:rPr>
          <w:color w:val="000000" w:themeColor="text1"/>
          <w:sz w:val="22"/>
          <w:szCs w:val="22"/>
        </w:rPr>
        <w:fldChar w:fldCharType="separate"/>
      </w:r>
      <w:r w:rsidR="00BF1BC8" w:rsidRPr="00BF1BC8">
        <w:rPr>
          <w:noProof/>
          <w:color w:val="000000" w:themeColor="text1"/>
          <w:sz w:val="22"/>
          <w:szCs w:val="22"/>
          <w:lang w:val="fr-FR"/>
        </w:rPr>
        <w:t>Denbighshire</w:t>
      </w:r>
      <w:r w:rsidRPr="00BF1BC8">
        <w:rPr>
          <w:color w:val="000000" w:themeColor="text1"/>
          <w:sz w:val="22"/>
          <w:szCs w:val="22"/>
        </w:rPr>
        <w:fldChar w:fldCharType="end"/>
      </w:r>
    </w:p>
    <w:p w14:paraId="5FE00F48" w14:textId="0772DCAA" w:rsidR="005B73A2" w:rsidRPr="00BF1BC8" w:rsidRDefault="00717300" w:rsidP="0082402C">
      <w:pPr>
        <w:pStyle w:val="coverLicenceHolder"/>
        <w:pBdr>
          <w:top w:val="single" w:sz="4" w:space="25" w:color="auto"/>
        </w:pBdr>
        <w:ind w:left="3261"/>
        <w:rPr>
          <w:color w:val="000000" w:themeColor="text1"/>
          <w:sz w:val="22"/>
          <w:szCs w:val="22"/>
          <w:lang w:val="fr-FR"/>
        </w:rPr>
      </w:pPr>
      <w:r w:rsidRPr="00BF1BC8">
        <w:rPr>
          <w:color w:val="000000" w:themeColor="text1"/>
          <w:sz w:val="22"/>
          <w:szCs w:val="22"/>
        </w:rPr>
        <w:fldChar w:fldCharType="begin"/>
      </w:r>
      <w:r w:rsidRPr="00BF1BC8">
        <w:rPr>
          <w:color w:val="000000" w:themeColor="text1"/>
          <w:sz w:val="22"/>
          <w:szCs w:val="22"/>
          <w:lang w:val="fr-FR"/>
        </w:rPr>
        <w:instrText xml:space="preserve"> MERGEFIELD DSI_POST_CODE </w:instrText>
      </w:r>
      <w:r w:rsidRPr="00BF1BC8">
        <w:rPr>
          <w:color w:val="000000" w:themeColor="text1"/>
          <w:sz w:val="22"/>
          <w:szCs w:val="22"/>
        </w:rPr>
        <w:fldChar w:fldCharType="separate"/>
      </w:r>
      <w:r w:rsidR="00BF1BC8" w:rsidRPr="00BF1BC8">
        <w:rPr>
          <w:noProof/>
          <w:color w:val="000000" w:themeColor="text1"/>
          <w:sz w:val="22"/>
          <w:szCs w:val="22"/>
          <w:lang w:val="fr-FR"/>
        </w:rPr>
        <w:t>LL17 0HY</w:t>
      </w:r>
      <w:r w:rsidRPr="00BF1BC8">
        <w:rPr>
          <w:color w:val="000000" w:themeColor="text1"/>
          <w:sz w:val="22"/>
          <w:szCs w:val="22"/>
        </w:rPr>
        <w:fldChar w:fldCharType="end"/>
      </w:r>
    </w:p>
    <w:p w14:paraId="31B7289B" w14:textId="77777777" w:rsidR="005B73A2" w:rsidRPr="00BF1BC8" w:rsidRDefault="005B73A2" w:rsidP="0082402C">
      <w:pPr>
        <w:pStyle w:val="coverLicenceHolder"/>
        <w:pBdr>
          <w:top w:val="single" w:sz="4" w:space="25" w:color="auto"/>
        </w:pBdr>
        <w:ind w:left="3261"/>
        <w:rPr>
          <w:color w:val="000000" w:themeColor="text1"/>
          <w:sz w:val="22"/>
          <w:szCs w:val="22"/>
          <w:lang w:val="fr-FR"/>
        </w:rPr>
      </w:pPr>
    </w:p>
    <w:p w14:paraId="5A9D87EA" w14:textId="77777777" w:rsidR="006D7C1E" w:rsidRPr="00BF1BC8" w:rsidRDefault="006D7C1E" w:rsidP="0082402C">
      <w:pPr>
        <w:pStyle w:val="coverLicenceHolder"/>
        <w:pBdr>
          <w:top w:val="single" w:sz="4" w:space="25" w:color="auto"/>
        </w:pBdr>
        <w:ind w:left="3261"/>
        <w:rPr>
          <w:rFonts w:cs="Arial"/>
          <w:color w:val="000000" w:themeColor="text1"/>
          <w:sz w:val="22"/>
          <w:szCs w:val="22"/>
          <w:lang w:val="fr-FR"/>
        </w:rPr>
      </w:pPr>
    </w:p>
    <w:p w14:paraId="68741264" w14:textId="2FF71628" w:rsidR="003370AB" w:rsidRPr="00BF1BC8"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F1BC8">
        <w:rPr>
          <w:rFonts w:cs="Arial"/>
          <w:color w:val="000000" w:themeColor="text1"/>
          <w:sz w:val="22"/>
          <w:szCs w:val="22"/>
        </w:rPr>
        <w:t>Variation</w:t>
      </w:r>
      <w:r w:rsidR="003F2D1E" w:rsidRPr="00BF1BC8">
        <w:rPr>
          <w:rFonts w:cs="Arial"/>
          <w:color w:val="000000" w:themeColor="text1"/>
          <w:sz w:val="22"/>
          <w:szCs w:val="22"/>
        </w:rPr>
        <w:t xml:space="preserve"> </w:t>
      </w:r>
      <w:r w:rsidRPr="00BF1BC8">
        <w:rPr>
          <w:rFonts w:cs="Arial"/>
          <w:color w:val="000000" w:themeColor="text1"/>
          <w:sz w:val="22"/>
          <w:szCs w:val="22"/>
        </w:rPr>
        <w:t>number</w:t>
      </w:r>
    </w:p>
    <w:p w14:paraId="47F2863B" w14:textId="64092581" w:rsidR="003370AB" w:rsidRPr="00BF1BC8"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F1BC8">
        <w:rPr>
          <w:rFonts w:cs="Arial"/>
          <w:color w:val="000000" w:themeColor="text1"/>
          <w:sz w:val="22"/>
          <w:szCs w:val="22"/>
        </w:rPr>
        <w:fldChar w:fldCharType="begin"/>
      </w:r>
      <w:r w:rsidRPr="00BF1BC8">
        <w:rPr>
          <w:rFonts w:cs="Arial"/>
          <w:color w:val="000000" w:themeColor="text1"/>
          <w:sz w:val="22"/>
          <w:szCs w:val="22"/>
        </w:rPr>
        <w:instrText xml:space="preserve"> MERGEFIELD PAN </w:instrText>
      </w:r>
      <w:r w:rsidRPr="00BF1BC8">
        <w:rPr>
          <w:rFonts w:cs="Arial"/>
          <w:color w:val="000000" w:themeColor="text1"/>
          <w:sz w:val="22"/>
          <w:szCs w:val="22"/>
        </w:rPr>
        <w:fldChar w:fldCharType="separate"/>
      </w:r>
      <w:r w:rsidR="00BF1BC8" w:rsidRPr="00BF1BC8">
        <w:rPr>
          <w:rFonts w:cs="Arial"/>
          <w:noProof/>
          <w:color w:val="000000" w:themeColor="text1"/>
          <w:sz w:val="22"/>
          <w:szCs w:val="22"/>
        </w:rPr>
        <w:t>PAN-020325</w:t>
      </w:r>
      <w:r w:rsidRPr="00BF1BC8">
        <w:rPr>
          <w:rFonts w:cs="Arial"/>
          <w:color w:val="000000" w:themeColor="text1"/>
          <w:sz w:val="22"/>
          <w:szCs w:val="22"/>
        </w:rPr>
        <w:fldChar w:fldCharType="end"/>
      </w:r>
    </w:p>
    <w:p w14:paraId="3E146199" w14:textId="77777777" w:rsidR="00E84C8B" w:rsidRPr="00BF1BC8" w:rsidRDefault="004F05BF" w:rsidP="0082402C">
      <w:pPr>
        <w:pStyle w:val="coverAuthNos"/>
        <w:spacing w:before="480"/>
        <w:ind w:left="3261"/>
        <w:rPr>
          <w:rFonts w:cs="Arial"/>
          <w:color w:val="000000" w:themeColor="text1"/>
          <w:sz w:val="22"/>
          <w:szCs w:val="22"/>
        </w:rPr>
      </w:pPr>
      <w:r w:rsidRPr="00BF1BC8">
        <w:rPr>
          <w:rFonts w:cs="Arial"/>
          <w:color w:val="000000" w:themeColor="text1"/>
          <w:sz w:val="22"/>
          <w:szCs w:val="22"/>
        </w:rPr>
        <w:t>P</w:t>
      </w:r>
      <w:r w:rsidR="00E84C8B" w:rsidRPr="00BF1BC8">
        <w:rPr>
          <w:rFonts w:cs="Arial"/>
          <w:color w:val="000000" w:themeColor="text1"/>
          <w:sz w:val="22"/>
          <w:szCs w:val="22"/>
        </w:rPr>
        <w:t>ermit number</w:t>
      </w:r>
    </w:p>
    <w:p w14:paraId="2EF0EE18" w14:textId="1529F2BE" w:rsidR="00E84C8B" w:rsidRPr="00BF1BC8" w:rsidRDefault="006C214E" w:rsidP="0082402C">
      <w:pPr>
        <w:pStyle w:val="coverAuthNos"/>
        <w:ind w:left="3261"/>
        <w:rPr>
          <w:rFonts w:cs="Arial"/>
          <w:color w:val="000000" w:themeColor="text1"/>
          <w:sz w:val="22"/>
          <w:szCs w:val="22"/>
        </w:rPr>
      </w:pPr>
      <w:r w:rsidRPr="00BF1BC8">
        <w:rPr>
          <w:rFonts w:cs="Arial"/>
          <w:color w:val="000000" w:themeColor="text1"/>
          <w:sz w:val="22"/>
          <w:szCs w:val="22"/>
          <w:lang w:val="de-DE"/>
        </w:rPr>
        <w:fldChar w:fldCharType="begin"/>
      </w:r>
      <w:r w:rsidRPr="00BF1BC8">
        <w:rPr>
          <w:rFonts w:cs="Arial"/>
          <w:color w:val="000000" w:themeColor="text1"/>
          <w:sz w:val="22"/>
          <w:szCs w:val="22"/>
        </w:rPr>
        <w:instrText xml:space="preserve"> MERGEFIELD "FE_Permit_Number" </w:instrText>
      </w:r>
      <w:r w:rsidRPr="00BF1BC8">
        <w:rPr>
          <w:rFonts w:cs="Arial"/>
          <w:color w:val="000000" w:themeColor="text1"/>
          <w:sz w:val="22"/>
          <w:szCs w:val="22"/>
          <w:lang w:val="de-DE"/>
        </w:rPr>
        <w:fldChar w:fldCharType="separate"/>
      </w:r>
      <w:r w:rsidR="00BF1BC8" w:rsidRPr="00BF1BC8">
        <w:rPr>
          <w:rFonts w:cs="Arial"/>
          <w:noProof/>
          <w:color w:val="000000" w:themeColor="text1"/>
          <w:sz w:val="22"/>
          <w:szCs w:val="22"/>
        </w:rPr>
        <w:t>CM0078101</w:t>
      </w:r>
      <w:r w:rsidRPr="00BF1BC8">
        <w:rPr>
          <w:rFonts w:cs="Arial"/>
          <w:color w:val="000000" w:themeColor="text1"/>
          <w:sz w:val="22"/>
          <w:szCs w:val="22"/>
          <w:lang w:val="de-DE"/>
        </w:rPr>
        <w:fldChar w:fldCharType="end"/>
      </w:r>
    </w:p>
    <w:p w14:paraId="6BEADB71" w14:textId="77777777" w:rsidR="00A47A52" w:rsidRPr="00477DFA" w:rsidRDefault="00A47A52" w:rsidP="00837B7B">
      <w:pPr>
        <w:pStyle w:val="coverAuthNos"/>
        <w:ind w:left="0"/>
        <w:jc w:val="center"/>
        <w:rPr>
          <w:rFonts w:cs="Arial"/>
        </w:rPr>
      </w:pPr>
    </w:p>
    <w:p w14:paraId="6A85555C" w14:textId="77777777" w:rsidR="003F7A6C" w:rsidRPr="00477DFA" w:rsidRDefault="003F7A6C" w:rsidP="003F7A6C">
      <w:pPr>
        <w:pStyle w:val="coverAuthNos"/>
        <w:ind w:left="0"/>
        <w:rPr>
          <w:rFonts w:cs="Arial"/>
        </w:rPr>
      </w:pPr>
    </w:p>
    <w:p w14:paraId="18288AC8" w14:textId="77777777" w:rsidR="00A47A52" w:rsidRPr="00477DFA" w:rsidRDefault="00A47A52" w:rsidP="00837B7B">
      <w:pPr>
        <w:pStyle w:val="coverAuthNos"/>
        <w:ind w:left="0"/>
        <w:jc w:val="center"/>
        <w:rPr>
          <w:rFonts w:cs="Arial"/>
        </w:rPr>
      </w:pPr>
    </w:p>
    <w:p w14:paraId="6660E4C2" w14:textId="2E1EA6EF" w:rsidR="00AC41E4" w:rsidRPr="00BF1BC8"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BF1BC8">
        <w:rPr>
          <w:b/>
          <w:color w:val="000000" w:themeColor="text1"/>
          <w:sz w:val="36"/>
          <w:szCs w:val="36"/>
        </w:rPr>
        <w:lastRenderedPageBreak/>
        <w:fldChar w:fldCharType="begin"/>
      </w:r>
      <w:r w:rsidR="00717300" w:rsidRPr="00BF1BC8">
        <w:rPr>
          <w:b/>
          <w:color w:val="000000" w:themeColor="text1"/>
          <w:sz w:val="36"/>
          <w:szCs w:val="36"/>
        </w:rPr>
        <w:instrText xml:space="preserve"> MERGEFIELD Site_Name </w:instrText>
      </w:r>
      <w:r w:rsidR="00717300" w:rsidRPr="00BF1BC8">
        <w:rPr>
          <w:b/>
          <w:color w:val="000000" w:themeColor="text1"/>
          <w:sz w:val="36"/>
          <w:szCs w:val="36"/>
        </w:rPr>
        <w:fldChar w:fldCharType="separate"/>
      </w:r>
      <w:r w:rsidR="00BF1BC8" w:rsidRPr="00BF1BC8">
        <w:rPr>
          <w:b/>
          <w:noProof/>
          <w:color w:val="000000" w:themeColor="text1"/>
          <w:sz w:val="36"/>
          <w:szCs w:val="36"/>
        </w:rPr>
        <w:t>St. Asaph Wastewater Treatment Works</w:t>
      </w:r>
      <w:r w:rsidR="00717300" w:rsidRPr="00BF1BC8">
        <w:rPr>
          <w:b/>
          <w:color w:val="000000" w:themeColor="text1"/>
          <w:sz w:val="36"/>
          <w:szCs w:val="36"/>
        </w:rPr>
        <w:fldChar w:fldCharType="end"/>
      </w:r>
    </w:p>
    <w:p w14:paraId="2E34D8F8" w14:textId="1C7A3DB3" w:rsidR="003370AB" w:rsidRPr="00BF1BC8" w:rsidRDefault="00AF08C3" w:rsidP="003370AB">
      <w:pPr>
        <w:pStyle w:val="Heading1nonum"/>
        <w:spacing w:before="80" w:after="0" w:line="240" w:lineRule="auto"/>
        <w:jc w:val="center"/>
        <w:rPr>
          <w:color w:val="000000" w:themeColor="text1"/>
          <w:szCs w:val="36"/>
        </w:rPr>
      </w:pPr>
      <w:r w:rsidRPr="00BF1BC8">
        <w:rPr>
          <w:color w:val="000000" w:themeColor="text1"/>
          <w:szCs w:val="36"/>
        </w:rPr>
        <w:t>P</w:t>
      </w:r>
      <w:r w:rsidR="003370AB" w:rsidRPr="00BF1BC8">
        <w:rPr>
          <w:color w:val="000000" w:themeColor="text1"/>
          <w:szCs w:val="36"/>
        </w:rPr>
        <w:t xml:space="preserve">ermit </w:t>
      </w:r>
      <w:r w:rsidR="00BE5E02" w:rsidRPr="00BF1BC8">
        <w:rPr>
          <w:color w:val="000000" w:themeColor="text1"/>
          <w:szCs w:val="36"/>
        </w:rPr>
        <w:t>n</w:t>
      </w:r>
      <w:r w:rsidR="003370AB" w:rsidRPr="00BF1BC8">
        <w:rPr>
          <w:color w:val="000000" w:themeColor="text1"/>
          <w:szCs w:val="36"/>
        </w:rPr>
        <w:t xml:space="preserve">umber </w:t>
      </w:r>
      <w:r w:rsidR="00CC5CC5" w:rsidRPr="00BF1BC8">
        <w:rPr>
          <w:color w:val="000000" w:themeColor="text1"/>
          <w:szCs w:val="36"/>
        </w:rPr>
        <w:fldChar w:fldCharType="begin"/>
      </w:r>
      <w:r w:rsidR="00CC5CC5" w:rsidRPr="00BF1BC8">
        <w:rPr>
          <w:color w:val="000000" w:themeColor="text1"/>
          <w:szCs w:val="36"/>
        </w:rPr>
        <w:instrText xml:space="preserve"> MERGEFIELD FE_Permit_Number </w:instrText>
      </w:r>
      <w:r w:rsidR="00CC5CC5" w:rsidRPr="00BF1BC8">
        <w:rPr>
          <w:color w:val="000000" w:themeColor="text1"/>
          <w:szCs w:val="36"/>
        </w:rPr>
        <w:fldChar w:fldCharType="separate"/>
      </w:r>
      <w:r w:rsidR="00BF1BC8" w:rsidRPr="00BF1BC8">
        <w:rPr>
          <w:noProof/>
          <w:color w:val="000000" w:themeColor="text1"/>
          <w:szCs w:val="36"/>
        </w:rPr>
        <w:t>CM0078101</w:t>
      </w:r>
      <w:r w:rsidR="00CC5CC5" w:rsidRPr="00BF1BC8">
        <w:rPr>
          <w:color w:val="000000" w:themeColor="text1"/>
          <w:szCs w:val="36"/>
        </w:rPr>
        <w:fldChar w:fldCharType="end"/>
      </w:r>
    </w:p>
    <w:bookmarkEnd w:id="0"/>
    <w:bookmarkEnd w:id="1"/>
    <w:p w14:paraId="3C746A8D" w14:textId="77777777" w:rsidR="003370AB" w:rsidRPr="00BF1BC8" w:rsidRDefault="003370AB" w:rsidP="003370AB">
      <w:pPr>
        <w:pStyle w:val="Heading1nonum"/>
        <w:rPr>
          <w:color w:val="000000" w:themeColor="text1"/>
        </w:rPr>
      </w:pPr>
      <w:r w:rsidRPr="00BF1BC8">
        <w:rPr>
          <w:color w:val="000000" w:themeColor="text1"/>
        </w:rPr>
        <w:t>Introductory note</w:t>
      </w:r>
    </w:p>
    <w:p w14:paraId="59286F80" w14:textId="77777777" w:rsidR="003370AB" w:rsidRPr="00BF1BC8" w:rsidRDefault="003370AB" w:rsidP="003370AB">
      <w:pPr>
        <w:pStyle w:val="Heading2a"/>
        <w:spacing w:before="120"/>
        <w:rPr>
          <w:i w:val="0"/>
          <w:color w:val="000000" w:themeColor="text1"/>
        </w:rPr>
      </w:pPr>
      <w:r w:rsidRPr="00BF1BC8">
        <w:rPr>
          <w:i w:val="0"/>
          <w:color w:val="000000" w:themeColor="text1"/>
        </w:rPr>
        <w:t xml:space="preserve">This introductory note does not form a part of the </w:t>
      </w:r>
      <w:r w:rsidR="008679AD" w:rsidRPr="00BF1BC8">
        <w:rPr>
          <w:i w:val="0"/>
          <w:color w:val="000000" w:themeColor="text1"/>
        </w:rPr>
        <w:t>notice.</w:t>
      </w:r>
    </w:p>
    <w:p w14:paraId="7F4A57E4" w14:textId="77777777" w:rsidR="00E84C8B" w:rsidRPr="00BF1BC8" w:rsidRDefault="00E84C8B" w:rsidP="00167FFA">
      <w:pPr>
        <w:tabs>
          <w:tab w:val="left" w:pos="-720"/>
          <w:tab w:val="left" w:pos="0"/>
          <w:tab w:val="left" w:pos="972"/>
        </w:tabs>
        <w:spacing w:line="270" w:lineRule="exact"/>
        <w:rPr>
          <w:rFonts w:ascii="Arial" w:hAnsi="Arial" w:cs="Arial"/>
          <w:color w:val="000000" w:themeColor="text1"/>
        </w:rPr>
      </w:pPr>
    </w:p>
    <w:p w14:paraId="621AB039" w14:textId="12F8EC09" w:rsidR="00952C06" w:rsidRPr="00BF1BC8"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BF1BC8">
        <w:rPr>
          <w:rFonts w:cs="Arial"/>
          <w:color w:val="000000" w:themeColor="text1"/>
          <w:sz w:val="22"/>
          <w:szCs w:val="22"/>
        </w:rPr>
        <w:t>The following</w:t>
      </w:r>
      <w:r w:rsidR="00E84C8B" w:rsidRPr="00BF1BC8">
        <w:rPr>
          <w:rFonts w:cs="Arial"/>
          <w:color w:val="000000" w:themeColor="text1"/>
          <w:sz w:val="22"/>
          <w:szCs w:val="22"/>
        </w:rPr>
        <w:t xml:space="preserve"> </w:t>
      </w:r>
      <w:r w:rsidR="0010272E" w:rsidRPr="00BF1BC8">
        <w:rPr>
          <w:rFonts w:cs="Arial"/>
          <w:color w:val="000000" w:themeColor="text1"/>
          <w:sz w:val="22"/>
          <w:szCs w:val="22"/>
        </w:rPr>
        <w:t xml:space="preserve">notice </w:t>
      </w:r>
      <w:r w:rsidR="00E84C8B" w:rsidRPr="00BF1BC8">
        <w:rPr>
          <w:rFonts w:cs="Arial"/>
          <w:color w:val="000000" w:themeColor="text1"/>
          <w:sz w:val="22"/>
          <w:szCs w:val="22"/>
        </w:rPr>
        <w:t>gives notice of the variation</w:t>
      </w:r>
      <w:r w:rsidR="004F05BF" w:rsidRPr="00BF1BC8">
        <w:rPr>
          <w:rFonts w:cs="Arial"/>
          <w:color w:val="000000" w:themeColor="text1"/>
          <w:sz w:val="22"/>
          <w:szCs w:val="22"/>
        </w:rPr>
        <w:t xml:space="preserve"> and consolidation</w:t>
      </w:r>
      <w:r w:rsidR="00E84C8B" w:rsidRPr="00BF1BC8">
        <w:rPr>
          <w:rFonts w:cs="Arial"/>
          <w:color w:val="000000" w:themeColor="text1"/>
          <w:sz w:val="22"/>
          <w:szCs w:val="22"/>
        </w:rPr>
        <w:t xml:space="preserve"> </w:t>
      </w:r>
      <w:r w:rsidR="00952C06" w:rsidRPr="00BF1BC8">
        <w:rPr>
          <w:rFonts w:cs="Arial"/>
          <w:color w:val="000000" w:themeColor="text1"/>
          <w:sz w:val="22"/>
          <w:szCs w:val="22"/>
        </w:rPr>
        <w:t xml:space="preserve">of </w:t>
      </w:r>
      <w:r w:rsidR="008872C9" w:rsidRPr="00BF1BC8">
        <w:rPr>
          <w:rFonts w:cs="Arial"/>
          <w:color w:val="000000" w:themeColor="text1"/>
          <w:sz w:val="22"/>
          <w:szCs w:val="22"/>
        </w:rPr>
        <w:t>environmental permit</w:t>
      </w:r>
      <w:r w:rsidR="00CC5CC5" w:rsidRPr="00BF1BC8">
        <w:rPr>
          <w:rFonts w:cs="Arial"/>
          <w:color w:val="000000" w:themeColor="text1"/>
          <w:sz w:val="22"/>
          <w:szCs w:val="22"/>
        </w:rPr>
        <w:t xml:space="preserve"> </w:t>
      </w:r>
      <w:r w:rsidR="00CC5CC5" w:rsidRPr="00BF1BC8">
        <w:rPr>
          <w:rFonts w:cs="Arial"/>
          <w:color w:val="000000" w:themeColor="text1"/>
          <w:sz w:val="22"/>
          <w:szCs w:val="22"/>
        </w:rPr>
        <w:fldChar w:fldCharType="begin"/>
      </w:r>
      <w:r w:rsidR="00CC5CC5" w:rsidRPr="00BF1BC8">
        <w:rPr>
          <w:rFonts w:cs="Arial"/>
          <w:color w:val="000000" w:themeColor="text1"/>
          <w:sz w:val="22"/>
          <w:szCs w:val="22"/>
        </w:rPr>
        <w:instrText xml:space="preserve"> MERGEFIELD FE_Permit_Number </w:instrText>
      </w:r>
      <w:r w:rsidR="00CC5CC5" w:rsidRPr="00BF1BC8">
        <w:rPr>
          <w:rFonts w:cs="Arial"/>
          <w:color w:val="000000" w:themeColor="text1"/>
          <w:sz w:val="22"/>
          <w:szCs w:val="22"/>
        </w:rPr>
        <w:fldChar w:fldCharType="separate"/>
      </w:r>
      <w:r w:rsidR="00BF1BC8" w:rsidRPr="00BF1BC8">
        <w:rPr>
          <w:rFonts w:cs="Arial"/>
          <w:noProof/>
          <w:color w:val="000000" w:themeColor="text1"/>
          <w:sz w:val="22"/>
          <w:szCs w:val="22"/>
        </w:rPr>
        <w:t>CM0078101</w:t>
      </w:r>
      <w:r w:rsidR="00CC5CC5" w:rsidRPr="00BF1BC8">
        <w:rPr>
          <w:rFonts w:cs="Arial"/>
          <w:color w:val="000000" w:themeColor="text1"/>
          <w:sz w:val="22"/>
          <w:szCs w:val="22"/>
        </w:rPr>
        <w:fldChar w:fldCharType="end"/>
      </w:r>
      <w:r w:rsidR="008872C9" w:rsidRPr="00BF1BC8">
        <w:rPr>
          <w:rFonts w:cs="Arial"/>
          <w:color w:val="000000" w:themeColor="text1"/>
          <w:sz w:val="22"/>
          <w:szCs w:val="22"/>
        </w:rPr>
        <w: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370C0B5E" w:rsidR="003C3C68" w:rsidRDefault="008872C9" w:rsidP="000E0DE0">
      <w:pPr>
        <w:spacing w:line="270" w:lineRule="exact"/>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3B1878">
        <w:rPr>
          <w:rStyle w:val="Pink"/>
          <w:rFonts w:ascii="Arial" w:hAnsi="Arial" w:cs="Arial"/>
          <w:color w:val="000000" w:themeColor="text1"/>
          <w:sz w:val="22"/>
          <w:szCs w:val="22"/>
        </w:rPr>
        <w:t>Natural Resources Wales</w:t>
      </w:r>
      <w:r w:rsidRPr="003B1878">
        <w:rPr>
          <w:rStyle w:val="Pink"/>
          <w:rFonts w:ascii="Arial" w:hAnsi="Arial" w:cs="Arial"/>
          <w:color w:val="000000" w:themeColor="text1"/>
          <w:sz w:val="22"/>
          <w:szCs w:val="22"/>
        </w:rPr>
        <w:t xml:space="preserve"> and </w:t>
      </w:r>
      <w:r w:rsidR="000B57A2" w:rsidRPr="003B1878">
        <w:rPr>
          <w:rStyle w:val="Pink"/>
          <w:rFonts w:ascii="Arial" w:hAnsi="Arial" w:cs="Arial"/>
          <w:color w:val="000000" w:themeColor="text1"/>
          <w:sz w:val="22"/>
          <w:szCs w:val="22"/>
        </w:rPr>
        <w:t>Dŵr Cymru Cyfyngedig</w:t>
      </w:r>
      <w:r w:rsidRPr="003B1878">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A35675" w:rsidRPr="003B1878">
        <w:rPr>
          <w:rStyle w:val="Pink"/>
          <w:rFonts w:ascii="Arial" w:hAnsi="Arial" w:cs="Arial"/>
          <w:color w:val="000000" w:themeColor="text1"/>
          <w:sz w:val="22"/>
          <w:szCs w:val="22"/>
        </w:rPr>
        <w:t>,</w:t>
      </w:r>
      <w:r w:rsidR="002B0CE9" w:rsidRPr="003B1878">
        <w:rPr>
          <w:rStyle w:val="Pink"/>
          <w:rFonts w:ascii="Arial" w:hAnsi="Arial" w:cs="Arial"/>
          <w:color w:val="000000" w:themeColor="text1"/>
          <w:sz w:val="22"/>
          <w:szCs w:val="22"/>
        </w:rPr>
        <w:t xml:space="preserve"> and</w:t>
      </w:r>
      <w:r w:rsidR="00A35675" w:rsidRPr="003B1878">
        <w:rPr>
          <w:rStyle w:val="Pink"/>
          <w:rFonts w:ascii="Arial" w:hAnsi="Arial" w:cs="Arial"/>
          <w:color w:val="000000" w:themeColor="text1"/>
          <w:sz w:val="22"/>
          <w:szCs w:val="22"/>
        </w:rPr>
        <w:t xml:space="preserve"> </w:t>
      </w:r>
      <w:r w:rsidRPr="003B1878">
        <w:rPr>
          <w:rStyle w:val="Pink"/>
          <w:rFonts w:ascii="Arial" w:hAnsi="Arial" w:cs="Arial"/>
          <w:color w:val="000000" w:themeColor="text1"/>
          <w:sz w:val="22"/>
          <w:szCs w:val="22"/>
        </w:rPr>
        <w:t>MCERTS flow monitoring to record flow passed forward</w:t>
      </w:r>
      <w:r w:rsidR="00A06EE2" w:rsidRPr="003B1878">
        <w:rPr>
          <w:rStyle w:val="Pink"/>
          <w:rFonts w:ascii="Arial" w:hAnsi="Arial" w:cs="Arial"/>
          <w:color w:val="000000" w:themeColor="text1"/>
          <w:sz w:val="22"/>
          <w:szCs w:val="22"/>
        </w:rPr>
        <w:t>.</w:t>
      </w:r>
      <w:r w:rsidRPr="003B1878">
        <w:rPr>
          <w:rStyle w:val="Pink"/>
          <w:rFonts w:ascii="Arial" w:hAnsi="Arial" w:cs="Arial"/>
          <w:color w:val="000000" w:themeColor="text1"/>
          <w:sz w:val="22"/>
          <w:szCs w:val="22"/>
        </w:rPr>
        <w:t xml:space="preserve"> </w:t>
      </w:r>
      <w:r w:rsidR="008F0548" w:rsidRPr="003B1878">
        <w:rPr>
          <w:rStyle w:val="Pink"/>
          <w:rFonts w:ascii="Arial" w:hAnsi="Arial" w:cs="Arial"/>
          <w:color w:val="000000" w:themeColor="text1"/>
          <w:sz w:val="22"/>
          <w:szCs w:val="22"/>
        </w:rPr>
        <w:t xml:space="preserve">Compliance assessment against flow passed forward and overflow operation into storm storage will be carried out for the first full calendar year after both </w:t>
      </w:r>
      <w:r w:rsidR="007873C3" w:rsidRPr="003B1878">
        <w:rPr>
          <w:rStyle w:val="Pink"/>
          <w:rFonts w:ascii="Arial" w:hAnsi="Arial" w:cs="Arial"/>
          <w:color w:val="000000" w:themeColor="text1"/>
          <w:sz w:val="22"/>
          <w:szCs w:val="22"/>
        </w:rPr>
        <w:t>monitors have been installed</w:t>
      </w:r>
      <w:r w:rsidR="005F281F" w:rsidRPr="003B1878">
        <w:rPr>
          <w:rStyle w:val="Pink"/>
          <w:rFonts w:ascii="Arial" w:hAnsi="Arial" w:cs="Arial"/>
          <w:color w:val="000000" w:themeColor="text1"/>
          <w:sz w:val="22"/>
          <w:szCs w:val="22"/>
        </w:rPr>
        <w:t>.</w:t>
      </w:r>
      <w:r w:rsidR="00557CC5" w:rsidRPr="003B1878">
        <w:rPr>
          <w:rStyle w:val="Pink"/>
          <w:rFonts w:ascii="Arial" w:hAnsi="Arial" w:cs="Arial"/>
          <w:color w:val="000000" w:themeColor="text1"/>
          <w:sz w:val="22"/>
          <w:szCs w:val="22"/>
        </w:rPr>
        <w:t xml:space="preserve"> </w:t>
      </w:r>
    </w:p>
    <w:p w14:paraId="22703350" w14:textId="77777777" w:rsidR="003C3C68" w:rsidRPr="00AE6EAE" w:rsidRDefault="003C3C68" w:rsidP="00167FFA">
      <w:pPr>
        <w:pStyle w:val="Draftingnote"/>
        <w:spacing w:before="0"/>
        <w:rPr>
          <w:rFonts w:cs="Arial"/>
          <w:i w:val="0"/>
          <w:sz w:val="22"/>
          <w:szCs w:val="22"/>
          <w:highlight w:val="magenta"/>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F71A611"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837B7B" w:rsidRPr="00CE57D2">
        <w:rPr>
          <w:sz w:val="22"/>
          <w:szCs w:val="22"/>
        </w:rPr>
        <w:t>It is not backdated before 6</w:t>
      </w:r>
      <w:r w:rsidR="000D3151" w:rsidRPr="000D3151">
        <w:rPr>
          <w:sz w:val="22"/>
          <w:szCs w:val="22"/>
          <w:vertAlign w:val="superscript"/>
        </w:rPr>
        <w:t>th</w:t>
      </w:r>
      <w:r w:rsidR="00837B7B" w:rsidRPr="00CE57D2">
        <w:rPr>
          <w:sz w:val="22"/>
          <w:szCs w:val="22"/>
        </w:rPr>
        <w:t xml:space="preserve">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667"/>
        <w:gridCol w:w="3827"/>
      </w:tblGrid>
      <w:tr w:rsidR="00A40593" w:rsidRPr="008016C5" w14:paraId="41BB3CCF" w14:textId="77777777" w:rsidTr="00964D05">
        <w:trPr>
          <w:cantSplit/>
        </w:trPr>
        <w:tc>
          <w:tcPr>
            <w:tcW w:w="8046" w:type="dxa"/>
            <w:gridSpan w:val="3"/>
            <w:tcBorders>
              <w:top w:val="nil"/>
              <w:left w:val="nil"/>
              <w:right w:val="nil"/>
            </w:tcBorders>
            <w:shd w:val="clear" w:color="auto" w:fill="000000"/>
          </w:tcPr>
          <w:p w14:paraId="48D22AA8" w14:textId="367FF16C"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w:t>
            </w:r>
          </w:p>
        </w:tc>
      </w:tr>
      <w:tr w:rsidR="00A40593" w:rsidRPr="008016C5" w14:paraId="6CC51358" w14:textId="77777777" w:rsidTr="00B34201">
        <w:tc>
          <w:tcPr>
            <w:tcW w:w="2552"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667"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34201" w:rsidRPr="008016C5" w14:paraId="703928DA" w14:textId="77777777" w:rsidTr="00B34201">
        <w:tc>
          <w:tcPr>
            <w:tcW w:w="2552" w:type="dxa"/>
            <w:tcBorders>
              <w:top w:val="nil"/>
              <w:left w:val="nil"/>
              <w:bottom w:val="single" w:sz="6" w:space="0" w:color="auto"/>
              <w:right w:val="nil"/>
            </w:tcBorders>
          </w:tcPr>
          <w:p w14:paraId="0BD131E5" w14:textId="7720D0FC"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 xml:space="preserve">Regulator initiated variation CM0078101/V001 </w:t>
            </w:r>
          </w:p>
        </w:tc>
        <w:tc>
          <w:tcPr>
            <w:tcW w:w="1667" w:type="dxa"/>
            <w:tcBorders>
              <w:top w:val="nil"/>
              <w:left w:val="nil"/>
              <w:bottom w:val="single" w:sz="6" w:space="0" w:color="auto"/>
              <w:right w:val="nil"/>
            </w:tcBorders>
          </w:tcPr>
          <w:p w14:paraId="7373DA22" w14:textId="40FE558C"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06/04/2011</w:t>
            </w:r>
          </w:p>
        </w:tc>
        <w:tc>
          <w:tcPr>
            <w:tcW w:w="3827" w:type="dxa"/>
            <w:tcBorders>
              <w:top w:val="nil"/>
              <w:left w:val="nil"/>
              <w:bottom w:val="single" w:sz="6" w:space="0" w:color="auto"/>
              <w:right w:val="nil"/>
            </w:tcBorders>
          </w:tcPr>
          <w:p w14:paraId="3E84302E" w14:textId="728B8AB3"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Removal of AMP5 UV and telemetry conditions</w:t>
            </w:r>
            <w:r w:rsidR="00CA6F32">
              <w:rPr>
                <w:rFonts w:ascii="Arial" w:hAnsi="Arial" w:cs="Arial"/>
                <w:color w:val="auto"/>
                <w:sz w:val="22"/>
                <w:szCs w:val="22"/>
              </w:rPr>
              <w:t>.</w:t>
            </w:r>
          </w:p>
        </w:tc>
      </w:tr>
      <w:tr w:rsidR="00B34201" w:rsidRPr="008016C5" w14:paraId="74FFB0A7" w14:textId="77777777" w:rsidTr="00B34201">
        <w:tc>
          <w:tcPr>
            <w:tcW w:w="2552" w:type="dxa"/>
            <w:tcBorders>
              <w:top w:val="single" w:sz="6" w:space="0" w:color="auto"/>
              <w:left w:val="nil"/>
              <w:bottom w:val="single" w:sz="6" w:space="0" w:color="auto"/>
              <w:right w:val="nil"/>
            </w:tcBorders>
          </w:tcPr>
          <w:p w14:paraId="3A19E286" w14:textId="3435DBDF"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Variation determined</w:t>
            </w:r>
          </w:p>
        </w:tc>
        <w:tc>
          <w:tcPr>
            <w:tcW w:w="1667" w:type="dxa"/>
            <w:tcBorders>
              <w:top w:val="single" w:sz="6" w:space="0" w:color="auto"/>
              <w:left w:val="nil"/>
              <w:bottom w:val="single" w:sz="6" w:space="0" w:color="auto"/>
              <w:right w:val="nil"/>
            </w:tcBorders>
          </w:tcPr>
          <w:p w14:paraId="0E14000E" w14:textId="1140CD43"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12/12/2011</w:t>
            </w:r>
          </w:p>
        </w:tc>
        <w:tc>
          <w:tcPr>
            <w:tcW w:w="3827" w:type="dxa"/>
            <w:tcBorders>
              <w:top w:val="single" w:sz="6" w:space="0" w:color="auto"/>
              <w:left w:val="nil"/>
              <w:bottom w:val="single" w:sz="6" w:space="0" w:color="auto"/>
              <w:right w:val="nil"/>
            </w:tcBorders>
          </w:tcPr>
          <w:p w14:paraId="3052D69A" w14:textId="7E0F2F3F"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Varied permit issued</w:t>
            </w:r>
          </w:p>
        </w:tc>
      </w:tr>
      <w:tr w:rsidR="00B34201" w:rsidRPr="008016C5" w14:paraId="6232AFF2" w14:textId="77777777" w:rsidTr="00B34201">
        <w:tc>
          <w:tcPr>
            <w:tcW w:w="2552" w:type="dxa"/>
            <w:tcBorders>
              <w:top w:val="single" w:sz="6" w:space="0" w:color="auto"/>
              <w:left w:val="nil"/>
              <w:bottom w:val="single" w:sz="6" w:space="0" w:color="auto"/>
              <w:right w:val="nil"/>
            </w:tcBorders>
          </w:tcPr>
          <w:p w14:paraId="27946EA9" w14:textId="77777777" w:rsidR="00B34201" w:rsidRDefault="00B34201" w:rsidP="00B34201">
            <w:pPr>
              <w:pStyle w:val="Tablebody"/>
              <w:spacing w:before="0" w:after="0" w:line="270" w:lineRule="exact"/>
              <w:rPr>
                <w:rFonts w:ascii="Arial" w:hAnsi="Arial" w:cs="Arial"/>
                <w:color w:val="auto"/>
                <w:sz w:val="22"/>
                <w:szCs w:val="22"/>
              </w:rPr>
            </w:pPr>
            <w:r>
              <w:rPr>
                <w:rFonts w:ascii="Arial" w:hAnsi="Arial" w:cs="Arial"/>
                <w:color w:val="auto"/>
                <w:sz w:val="22"/>
                <w:szCs w:val="22"/>
              </w:rPr>
              <w:t xml:space="preserve">Application CM0078101/V002 </w:t>
            </w:r>
          </w:p>
          <w:p w14:paraId="131F903F" w14:textId="04661D18"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(variation and consolidation)</w:t>
            </w:r>
          </w:p>
        </w:tc>
        <w:tc>
          <w:tcPr>
            <w:tcW w:w="1667" w:type="dxa"/>
            <w:tcBorders>
              <w:top w:val="single" w:sz="6" w:space="0" w:color="auto"/>
              <w:left w:val="nil"/>
              <w:bottom w:val="single" w:sz="6" w:space="0" w:color="auto"/>
              <w:right w:val="nil"/>
            </w:tcBorders>
          </w:tcPr>
          <w:p w14:paraId="5C76D112" w14:textId="77777777" w:rsidR="00B34201" w:rsidRDefault="00B34201" w:rsidP="00B34201">
            <w:pPr>
              <w:pStyle w:val="Tablebody"/>
              <w:spacing w:before="0" w:after="0" w:line="270" w:lineRule="exact"/>
              <w:rPr>
                <w:rFonts w:ascii="Arial" w:hAnsi="Arial" w:cs="Arial"/>
                <w:color w:val="auto"/>
                <w:sz w:val="22"/>
                <w:szCs w:val="22"/>
              </w:rPr>
            </w:pPr>
            <w:r>
              <w:rPr>
                <w:rFonts w:ascii="Arial" w:hAnsi="Arial" w:cs="Arial"/>
                <w:color w:val="auto"/>
                <w:sz w:val="22"/>
                <w:szCs w:val="22"/>
              </w:rPr>
              <w:t>Duly Made</w:t>
            </w:r>
          </w:p>
          <w:p w14:paraId="3CED7FFA" w14:textId="553F97F3"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17/09/2014</w:t>
            </w:r>
          </w:p>
        </w:tc>
        <w:tc>
          <w:tcPr>
            <w:tcW w:w="3827" w:type="dxa"/>
            <w:tcBorders>
              <w:top w:val="single" w:sz="6" w:space="0" w:color="auto"/>
              <w:left w:val="nil"/>
              <w:bottom w:val="single" w:sz="6" w:space="0" w:color="auto"/>
              <w:right w:val="nil"/>
            </w:tcBorders>
          </w:tcPr>
          <w:p w14:paraId="7E537168" w14:textId="03B51B26"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Application to vary the permit to include seasonal UV conditions.</w:t>
            </w:r>
          </w:p>
        </w:tc>
      </w:tr>
      <w:tr w:rsidR="00B34201" w:rsidRPr="008016C5" w14:paraId="6464158C" w14:textId="77777777" w:rsidTr="00B34201">
        <w:tc>
          <w:tcPr>
            <w:tcW w:w="2552" w:type="dxa"/>
            <w:tcBorders>
              <w:top w:val="single" w:sz="6" w:space="0" w:color="auto"/>
              <w:left w:val="nil"/>
              <w:bottom w:val="single" w:sz="6" w:space="0" w:color="auto"/>
              <w:right w:val="nil"/>
            </w:tcBorders>
          </w:tcPr>
          <w:p w14:paraId="5CDEA36F" w14:textId="55DF3A6C"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Variation determined CM0078101</w:t>
            </w:r>
          </w:p>
        </w:tc>
        <w:tc>
          <w:tcPr>
            <w:tcW w:w="1667" w:type="dxa"/>
            <w:tcBorders>
              <w:top w:val="single" w:sz="6" w:space="0" w:color="auto"/>
              <w:left w:val="nil"/>
              <w:bottom w:val="single" w:sz="6" w:space="0" w:color="auto"/>
              <w:right w:val="nil"/>
            </w:tcBorders>
          </w:tcPr>
          <w:p w14:paraId="6430C73E" w14:textId="6FD13539"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29/04/2016</w:t>
            </w:r>
          </w:p>
        </w:tc>
        <w:tc>
          <w:tcPr>
            <w:tcW w:w="3827" w:type="dxa"/>
            <w:tcBorders>
              <w:top w:val="single" w:sz="6" w:space="0" w:color="auto"/>
              <w:left w:val="nil"/>
              <w:bottom w:val="single" w:sz="6" w:space="0" w:color="auto"/>
              <w:right w:val="nil"/>
            </w:tcBorders>
          </w:tcPr>
          <w:p w14:paraId="3E588145" w14:textId="47F3AC70"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Varied and consolidated permit issued in modern condition format.</w:t>
            </w:r>
          </w:p>
        </w:tc>
      </w:tr>
      <w:tr w:rsidR="00B34201" w:rsidRPr="008016C5" w14:paraId="3CB0A51C" w14:textId="77777777" w:rsidTr="00B34201">
        <w:tc>
          <w:tcPr>
            <w:tcW w:w="2552" w:type="dxa"/>
            <w:tcBorders>
              <w:top w:val="single" w:sz="6" w:space="0" w:color="auto"/>
              <w:left w:val="nil"/>
              <w:bottom w:val="single" w:sz="6" w:space="0" w:color="auto"/>
              <w:right w:val="nil"/>
            </w:tcBorders>
          </w:tcPr>
          <w:p w14:paraId="3996C067" w14:textId="77777777" w:rsidR="00B34201" w:rsidRDefault="00B34201" w:rsidP="00B34201">
            <w:pPr>
              <w:pStyle w:val="Tablebody"/>
              <w:spacing w:before="40" w:after="40" w:line="270" w:lineRule="exact"/>
              <w:rPr>
                <w:rFonts w:ascii="Arial" w:hAnsi="Arial" w:cs="Arial"/>
                <w:color w:val="auto"/>
                <w:sz w:val="22"/>
                <w:szCs w:val="22"/>
              </w:rPr>
            </w:pPr>
            <w:r>
              <w:rPr>
                <w:rFonts w:ascii="Arial" w:hAnsi="Arial" w:cs="Arial"/>
                <w:color w:val="auto"/>
                <w:sz w:val="22"/>
                <w:szCs w:val="22"/>
              </w:rPr>
              <w:t>Application</w:t>
            </w:r>
          </w:p>
          <w:p w14:paraId="5F841B84" w14:textId="0DEC3415"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 xml:space="preserve">PAN-010750 </w:t>
            </w:r>
          </w:p>
        </w:tc>
        <w:tc>
          <w:tcPr>
            <w:tcW w:w="1667" w:type="dxa"/>
            <w:tcBorders>
              <w:top w:val="single" w:sz="6" w:space="0" w:color="auto"/>
              <w:left w:val="nil"/>
              <w:bottom w:val="single" w:sz="6" w:space="0" w:color="auto"/>
              <w:right w:val="nil"/>
            </w:tcBorders>
          </w:tcPr>
          <w:p w14:paraId="29982A1C" w14:textId="77777777" w:rsidR="00B34201" w:rsidRDefault="00B34201" w:rsidP="00B34201">
            <w:pPr>
              <w:pStyle w:val="Tablebody"/>
              <w:spacing w:before="0" w:after="0" w:line="270" w:lineRule="exact"/>
              <w:rPr>
                <w:rFonts w:ascii="Arial" w:hAnsi="Arial" w:cs="Arial"/>
                <w:color w:val="auto"/>
                <w:sz w:val="22"/>
                <w:szCs w:val="22"/>
              </w:rPr>
            </w:pPr>
            <w:r>
              <w:rPr>
                <w:rFonts w:ascii="Arial" w:hAnsi="Arial" w:cs="Arial"/>
                <w:color w:val="auto"/>
                <w:sz w:val="22"/>
                <w:szCs w:val="22"/>
              </w:rPr>
              <w:t>Duly Made</w:t>
            </w:r>
          </w:p>
          <w:p w14:paraId="6A207D3A" w14:textId="1B8A7431" w:rsidR="00B34201" w:rsidRPr="008016C5" w:rsidRDefault="00B34201" w:rsidP="00B34201">
            <w:pPr>
              <w:pStyle w:val="Tablebody"/>
              <w:spacing w:before="0" w:after="0" w:line="270" w:lineRule="exact"/>
              <w:rPr>
                <w:rFonts w:ascii="Arial" w:hAnsi="Arial" w:cs="Arial"/>
                <w:sz w:val="22"/>
                <w:szCs w:val="22"/>
              </w:rPr>
            </w:pPr>
            <w:r>
              <w:rPr>
                <w:rFonts w:ascii="Arial" w:hAnsi="Arial" w:cs="Arial"/>
                <w:color w:val="auto"/>
                <w:sz w:val="22"/>
                <w:szCs w:val="22"/>
              </w:rPr>
              <w:t>19/06/2020</w:t>
            </w:r>
          </w:p>
        </w:tc>
        <w:tc>
          <w:tcPr>
            <w:tcW w:w="3827" w:type="dxa"/>
            <w:tcBorders>
              <w:top w:val="single" w:sz="6" w:space="0" w:color="auto"/>
              <w:left w:val="nil"/>
              <w:bottom w:val="single" w:sz="6" w:space="0" w:color="auto"/>
              <w:right w:val="nil"/>
            </w:tcBorders>
          </w:tcPr>
          <w:p w14:paraId="7B7117F2" w14:textId="63990F76"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Varied application to include AMP7 Operating Technique</w:t>
            </w:r>
            <w:r w:rsidR="00CA6F32">
              <w:rPr>
                <w:rFonts w:ascii="Arial" w:hAnsi="Arial" w:cs="Arial"/>
                <w:color w:val="auto"/>
                <w:sz w:val="22"/>
                <w:szCs w:val="22"/>
              </w:rPr>
              <w:t>.</w:t>
            </w:r>
          </w:p>
        </w:tc>
      </w:tr>
      <w:tr w:rsidR="00B34201" w:rsidRPr="008016C5" w14:paraId="2CB30BAA" w14:textId="77777777" w:rsidTr="00B34201">
        <w:tc>
          <w:tcPr>
            <w:tcW w:w="2552" w:type="dxa"/>
            <w:tcBorders>
              <w:top w:val="single" w:sz="6" w:space="0" w:color="auto"/>
              <w:left w:val="nil"/>
              <w:bottom w:val="single" w:sz="6" w:space="0" w:color="auto"/>
              <w:right w:val="nil"/>
            </w:tcBorders>
          </w:tcPr>
          <w:p w14:paraId="2560988E" w14:textId="0407EA61"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Variation determined CM0078101</w:t>
            </w:r>
          </w:p>
        </w:tc>
        <w:tc>
          <w:tcPr>
            <w:tcW w:w="1667" w:type="dxa"/>
            <w:tcBorders>
              <w:top w:val="single" w:sz="6" w:space="0" w:color="auto"/>
              <w:left w:val="nil"/>
              <w:bottom w:val="single" w:sz="6" w:space="0" w:color="auto"/>
              <w:right w:val="nil"/>
            </w:tcBorders>
          </w:tcPr>
          <w:p w14:paraId="05C9414D" w14:textId="3EB74409"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08/09/2020</w:t>
            </w:r>
          </w:p>
        </w:tc>
        <w:tc>
          <w:tcPr>
            <w:tcW w:w="3827" w:type="dxa"/>
            <w:tcBorders>
              <w:top w:val="single" w:sz="6" w:space="0" w:color="auto"/>
              <w:left w:val="nil"/>
              <w:bottom w:val="single" w:sz="6" w:space="0" w:color="auto"/>
              <w:right w:val="nil"/>
            </w:tcBorders>
          </w:tcPr>
          <w:p w14:paraId="14DAE5EA" w14:textId="42EE0961" w:rsidR="00B34201" w:rsidRPr="008016C5" w:rsidRDefault="00B34201" w:rsidP="00B34201">
            <w:pPr>
              <w:pStyle w:val="Tablebody"/>
              <w:spacing w:before="40" w:after="40" w:line="270" w:lineRule="exact"/>
              <w:rPr>
                <w:rFonts w:ascii="Arial" w:hAnsi="Arial" w:cs="Arial"/>
                <w:sz w:val="22"/>
                <w:szCs w:val="22"/>
              </w:rPr>
            </w:pPr>
            <w:r>
              <w:rPr>
                <w:rFonts w:ascii="Arial" w:hAnsi="Arial" w:cs="Arial"/>
                <w:color w:val="auto"/>
                <w:sz w:val="22"/>
                <w:szCs w:val="22"/>
              </w:rPr>
              <w:t>Varied permit issued</w:t>
            </w:r>
            <w:r w:rsidR="00CA6F32">
              <w:rPr>
                <w:rFonts w:ascii="Arial" w:hAnsi="Arial" w:cs="Arial"/>
                <w:color w:val="auto"/>
                <w:sz w:val="22"/>
                <w:szCs w:val="22"/>
              </w:rPr>
              <w:t>.</w:t>
            </w:r>
          </w:p>
        </w:tc>
      </w:tr>
      <w:tr w:rsidR="00A40593" w:rsidRPr="008016C5" w14:paraId="1D783F48" w14:textId="77777777" w:rsidTr="00B34201">
        <w:trPr>
          <w:trHeight w:val="1033"/>
        </w:trPr>
        <w:tc>
          <w:tcPr>
            <w:tcW w:w="2552" w:type="dxa"/>
            <w:tcBorders>
              <w:left w:val="nil"/>
              <w:right w:val="nil"/>
            </w:tcBorders>
          </w:tcPr>
          <w:p w14:paraId="228246DF" w14:textId="5563D954" w:rsidR="00A40593" w:rsidRPr="00B34201" w:rsidRDefault="00B856CA" w:rsidP="00E1303A">
            <w:pPr>
              <w:pStyle w:val="Tablebody"/>
              <w:spacing w:before="40" w:after="40" w:line="270" w:lineRule="exact"/>
              <w:rPr>
                <w:rFonts w:ascii="Arial" w:hAnsi="Arial" w:cs="Arial"/>
                <w:color w:val="000000" w:themeColor="text1"/>
                <w:sz w:val="22"/>
                <w:szCs w:val="22"/>
              </w:rPr>
            </w:pPr>
            <w:r w:rsidRPr="00B34201">
              <w:rPr>
                <w:rFonts w:ascii="Arial" w:hAnsi="Arial" w:cs="Arial"/>
                <w:color w:val="000000" w:themeColor="text1"/>
                <w:sz w:val="22"/>
                <w:szCs w:val="22"/>
              </w:rPr>
              <w:t>Regulator-initiated variation</w:t>
            </w:r>
            <w:r w:rsidR="00A40593" w:rsidRPr="00B34201">
              <w:rPr>
                <w:rFonts w:ascii="Arial" w:hAnsi="Arial" w:cs="Arial"/>
                <w:color w:val="000000" w:themeColor="text1"/>
                <w:sz w:val="22"/>
                <w:szCs w:val="22"/>
              </w:rPr>
              <w:t xml:space="preserve"> </w:t>
            </w:r>
            <w:r w:rsidR="00CE57D2" w:rsidRPr="00B34201">
              <w:rPr>
                <w:rFonts w:ascii="Arial" w:hAnsi="Arial" w:cs="Arial"/>
                <w:color w:val="000000" w:themeColor="text1"/>
                <w:sz w:val="22"/>
                <w:szCs w:val="22"/>
              </w:rPr>
              <w:fldChar w:fldCharType="begin"/>
            </w:r>
            <w:r w:rsidR="00CE57D2" w:rsidRPr="00B34201">
              <w:rPr>
                <w:rFonts w:ascii="Arial" w:hAnsi="Arial" w:cs="Arial"/>
                <w:color w:val="000000" w:themeColor="text1"/>
                <w:sz w:val="22"/>
                <w:szCs w:val="22"/>
              </w:rPr>
              <w:instrText xml:space="preserve"> MERGEFIELD PAN </w:instrText>
            </w:r>
            <w:r w:rsidR="00CE57D2" w:rsidRPr="00B34201">
              <w:rPr>
                <w:rFonts w:ascii="Arial" w:hAnsi="Arial" w:cs="Arial"/>
                <w:color w:val="000000" w:themeColor="text1"/>
                <w:sz w:val="22"/>
                <w:szCs w:val="22"/>
              </w:rPr>
              <w:fldChar w:fldCharType="separate"/>
            </w:r>
            <w:r w:rsidR="00BF1BC8" w:rsidRPr="00B34201">
              <w:rPr>
                <w:rFonts w:ascii="Arial" w:hAnsi="Arial" w:cs="Arial"/>
                <w:noProof/>
                <w:color w:val="000000" w:themeColor="text1"/>
                <w:sz w:val="22"/>
                <w:szCs w:val="22"/>
              </w:rPr>
              <w:t>PAN-020325</w:t>
            </w:r>
            <w:r w:rsidR="00CE57D2" w:rsidRPr="00B34201">
              <w:rPr>
                <w:rFonts w:ascii="Arial" w:hAnsi="Arial" w:cs="Arial"/>
                <w:color w:val="000000" w:themeColor="text1"/>
                <w:sz w:val="22"/>
                <w:szCs w:val="22"/>
              </w:rPr>
              <w:fldChar w:fldCharType="end"/>
            </w:r>
          </w:p>
        </w:tc>
        <w:tc>
          <w:tcPr>
            <w:tcW w:w="1667" w:type="dxa"/>
            <w:tcBorders>
              <w:left w:val="nil"/>
              <w:right w:val="nil"/>
            </w:tcBorders>
          </w:tcPr>
          <w:p w14:paraId="56AF8206" w14:textId="72EE02B6" w:rsidR="00A40593" w:rsidRPr="00B34201" w:rsidRDefault="00B34201" w:rsidP="00E1303A">
            <w:pPr>
              <w:pStyle w:val="Tablebody"/>
              <w:spacing w:before="40" w:after="40" w:line="270" w:lineRule="exact"/>
              <w:rPr>
                <w:rFonts w:ascii="Arial" w:hAnsi="Arial" w:cs="Arial"/>
                <w:color w:val="000000" w:themeColor="text1"/>
                <w:sz w:val="22"/>
                <w:szCs w:val="22"/>
              </w:rPr>
            </w:pPr>
            <w:r w:rsidRPr="00B34201">
              <w:rPr>
                <w:rFonts w:ascii="Arial" w:hAnsi="Arial" w:cs="Arial"/>
                <w:color w:val="000000" w:themeColor="text1"/>
                <w:sz w:val="22"/>
                <w:szCs w:val="22"/>
              </w:rPr>
              <w:t>22/09/2025</w:t>
            </w:r>
          </w:p>
        </w:tc>
        <w:tc>
          <w:tcPr>
            <w:tcW w:w="3827" w:type="dxa"/>
            <w:tcBorders>
              <w:left w:val="nil"/>
              <w:right w:val="nil"/>
            </w:tcBorders>
          </w:tcPr>
          <w:p w14:paraId="261C0F00" w14:textId="17025806" w:rsidR="00477DFA"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rsidR="00CE57D2" w:rsidRPr="00CE57D2">
              <w:rPr>
                <w:rFonts w:ascii="Arial" w:hAnsi="Arial" w:cs="Arial"/>
                <w:color w:val="auto"/>
                <w:sz w:val="22"/>
                <w:szCs w:val="22"/>
              </w:rPr>
              <w:t>.</w:t>
            </w:r>
          </w:p>
        </w:tc>
      </w:tr>
      <w:tr w:rsidR="00A40593" w:rsidRPr="008016C5" w14:paraId="151D4571" w14:textId="77777777" w:rsidTr="00B34201">
        <w:tc>
          <w:tcPr>
            <w:tcW w:w="2552" w:type="dxa"/>
            <w:tcBorders>
              <w:left w:val="nil"/>
              <w:right w:val="nil"/>
            </w:tcBorders>
          </w:tcPr>
          <w:p w14:paraId="29205D30" w14:textId="44CA5848" w:rsidR="00A40593" w:rsidRPr="00DF6316" w:rsidRDefault="00A40593" w:rsidP="00E1303A">
            <w:pPr>
              <w:pStyle w:val="Tablebody"/>
              <w:spacing w:before="40" w:after="40" w:line="270" w:lineRule="exact"/>
              <w:rPr>
                <w:rFonts w:ascii="Arial" w:hAnsi="Arial" w:cs="Arial"/>
                <w:sz w:val="22"/>
                <w:szCs w:val="22"/>
              </w:rPr>
            </w:pPr>
            <w:r w:rsidRPr="00B34201">
              <w:rPr>
                <w:rFonts w:ascii="Arial" w:hAnsi="Arial" w:cs="Arial"/>
                <w:color w:val="000000" w:themeColor="text1"/>
                <w:sz w:val="22"/>
                <w:szCs w:val="22"/>
              </w:rPr>
              <w:t xml:space="preserve">Variation determined </w:t>
            </w:r>
            <w:r w:rsidR="00CC5CC5" w:rsidRPr="00B34201">
              <w:rPr>
                <w:rFonts w:ascii="Arial" w:hAnsi="Arial" w:cs="Arial"/>
                <w:color w:val="000000" w:themeColor="text1"/>
                <w:sz w:val="22"/>
                <w:szCs w:val="22"/>
              </w:rPr>
              <w:fldChar w:fldCharType="begin"/>
            </w:r>
            <w:r w:rsidR="00CC5CC5" w:rsidRPr="00B34201">
              <w:rPr>
                <w:rFonts w:ascii="Arial" w:hAnsi="Arial" w:cs="Arial"/>
                <w:color w:val="000000" w:themeColor="text1"/>
                <w:sz w:val="22"/>
                <w:szCs w:val="22"/>
              </w:rPr>
              <w:instrText xml:space="preserve"> MERGEFIELD FE_Permit_Number </w:instrText>
            </w:r>
            <w:r w:rsidR="00CC5CC5" w:rsidRPr="00B34201">
              <w:rPr>
                <w:rFonts w:ascii="Arial" w:hAnsi="Arial" w:cs="Arial"/>
                <w:color w:val="000000" w:themeColor="text1"/>
                <w:sz w:val="22"/>
                <w:szCs w:val="22"/>
              </w:rPr>
              <w:fldChar w:fldCharType="separate"/>
            </w:r>
            <w:r w:rsidR="00BF1BC8" w:rsidRPr="00B34201">
              <w:rPr>
                <w:rFonts w:ascii="Arial" w:hAnsi="Arial" w:cs="Arial"/>
                <w:noProof/>
                <w:color w:val="000000" w:themeColor="text1"/>
                <w:sz w:val="22"/>
                <w:szCs w:val="22"/>
              </w:rPr>
              <w:t>CM0078101</w:t>
            </w:r>
            <w:r w:rsidR="00CC5CC5" w:rsidRPr="00B34201">
              <w:rPr>
                <w:rFonts w:ascii="Arial" w:hAnsi="Arial" w:cs="Arial"/>
                <w:color w:val="000000" w:themeColor="text1"/>
                <w:sz w:val="22"/>
                <w:szCs w:val="22"/>
              </w:rPr>
              <w:fldChar w:fldCharType="end"/>
            </w:r>
            <w:r w:rsidRPr="00B34201">
              <w:rPr>
                <w:rFonts w:ascii="Arial" w:hAnsi="Arial" w:cs="Arial"/>
                <w:color w:val="000000" w:themeColor="text1"/>
                <w:sz w:val="22"/>
                <w:szCs w:val="22"/>
              </w:rPr>
              <w:t xml:space="preserve"> </w:t>
            </w:r>
          </w:p>
        </w:tc>
        <w:tc>
          <w:tcPr>
            <w:tcW w:w="1667" w:type="dxa"/>
            <w:tcBorders>
              <w:left w:val="nil"/>
              <w:right w:val="nil"/>
            </w:tcBorders>
          </w:tcPr>
          <w:p w14:paraId="59A3BE79" w14:textId="1D5F5112" w:rsidR="00A40593" w:rsidRPr="00236B25" w:rsidRDefault="00236B25" w:rsidP="00E1303A">
            <w:pPr>
              <w:pStyle w:val="Tablebody"/>
              <w:spacing w:before="40" w:after="40" w:line="270" w:lineRule="exact"/>
              <w:rPr>
                <w:rFonts w:ascii="Arial" w:hAnsi="Arial" w:cs="Arial"/>
                <w:color w:val="000000" w:themeColor="text1"/>
                <w:sz w:val="22"/>
                <w:szCs w:val="22"/>
              </w:rPr>
            </w:pPr>
            <w:r w:rsidRPr="00236B25">
              <w:rPr>
                <w:rFonts w:ascii="Arial" w:hAnsi="Arial" w:cs="Arial"/>
                <w:color w:val="000000" w:themeColor="text1"/>
                <w:sz w:val="22"/>
                <w:szCs w:val="22"/>
              </w:rPr>
              <w:t>09/10/2025</w:t>
            </w:r>
          </w:p>
        </w:tc>
        <w:tc>
          <w:tcPr>
            <w:tcW w:w="3827" w:type="dxa"/>
            <w:tcBorders>
              <w:left w:val="nil"/>
              <w:right w:val="nil"/>
            </w:tcBorders>
          </w:tcPr>
          <w:p w14:paraId="79CEFF18" w14:textId="387B7B74"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08A8E450" w14:textId="1B346AF8" w:rsidR="004F05BF" w:rsidRDefault="00DF16C8" w:rsidP="00814D1B">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936033">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03520B">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6F874804"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412CABA3" w:rsidR="00A40593" w:rsidRPr="00B34201"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ermit nu</w:t>
      </w:r>
      <w:r w:rsidR="00A40593" w:rsidRPr="00B34201">
        <w:rPr>
          <w:rFonts w:cs="Arial"/>
          <w:bCs/>
          <w:color w:val="000000" w:themeColor="text1"/>
          <w:sz w:val="22"/>
          <w:szCs w:val="22"/>
        </w:rPr>
        <w:t>mber</w:t>
      </w:r>
    </w:p>
    <w:p w14:paraId="0FDB94C2" w14:textId="04CC408D" w:rsidR="00093C7B" w:rsidRPr="00B34201" w:rsidRDefault="00093C7B" w:rsidP="00A40593">
      <w:pPr>
        <w:pStyle w:val="Data"/>
        <w:ind w:right="1701"/>
        <w:rPr>
          <w:rStyle w:val="licenceno"/>
          <w:rFonts w:cs="Arial"/>
          <w:color w:val="000000" w:themeColor="text1"/>
          <w:sz w:val="22"/>
          <w:szCs w:val="22"/>
        </w:rPr>
      </w:pPr>
      <w:r w:rsidRPr="00B34201">
        <w:rPr>
          <w:rStyle w:val="licenceno"/>
          <w:rFonts w:cs="Arial"/>
          <w:color w:val="000000" w:themeColor="text1"/>
          <w:sz w:val="22"/>
          <w:szCs w:val="22"/>
        </w:rPr>
        <w:fldChar w:fldCharType="begin"/>
      </w:r>
      <w:r w:rsidRPr="00B34201">
        <w:rPr>
          <w:rStyle w:val="licenceno"/>
          <w:rFonts w:cs="Arial"/>
          <w:color w:val="000000" w:themeColor="text1"/>
          <w:sz w:val="22"/>
          <w:szCs w:val="22"/>
        </w:rPr>
        <w:instrText xml:space="preserve"> MERGEFIELD FE_Permit_Number </w:instrText>
      </w:r>
      <w:r w:rsidRPr="00B34201">
        <w:rPr>
          <w:rStyle w:val="licenceno"/>
          <w:rFonts w:cs="Arial"/>
          <w:color w:val="000000" w:themeColor="text1"/>
          <w:sz w:val="22"/>
          <w:szCs w:val="22"/>
        </w:rPr>
        <w:fldChar w:fldCharType="separate"/>
      </w:r>
      <w:r w:rsidR="00BF1BC8" w:rsidRPr="00B34201">
        <w:rPr>
          <w:rStyle w:val="licenceno"/>
          <w:rFonts w:cs="Arial"/>
          <w:noProof/>
          <w:color w:val="000000" w:themeColor="text1"/>
          <w:sz w:val="22"/>
          <w:szCs w:val="22"/>
        </w:rPr>
        <w:t>CM0078101</w:t>
      </w:r>
      <w:r w:rsidRPr="00B34201">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B34201" w:rsidRDefault="00420953" w:rsidP="00420953">
      <w:pPr>
        <w:pStyle w:val="Data"/>
        <w:spacing w:line="276" w:lineRule="auto"/>
        <w:ind w:right="23"/>
        <w:rPr>
          <w:b w:val="0"/>
          <w:color w:val="000000" w:themeColor="text1"/>
          <w:sz w:val="22"/>
          <w:szCs w:val="22"/>
        </w:rPr>
      </w:pPr>
      <w:r w:rsidRPr="00B34201">
        <w:rPr>
          <w:b w:val="0"/>
          <w:color w:val="000000" w:themeColor="text1"/>
          <w:sz w:val="22"/>
          <w:szCs w:val="22"/>
        </w:rPr>
        <w:t xml:space="preserve">to operate </w:t>
      </w:r>
      <w:r w:rsidRPr="00B34201">
        <w:rPr>
          <w:rFonts w:cs="Arial"/>
          <w:b w:val="0"/>
          <w:color w:val="000000" w:themeColor="text1"/>
          <w:sz w:val="22"/>
          <w:szCs w:val="22"/>
        </w:rPr>
        <w:t>a water discharge activity</w:t>
      </w:r>
      <w:r w:rsidRPr="00B34201">
        <w:rPr>
          <w:b w:val="0"/>
          <w:color w:val="000000" w:themeColor="text1"/>
          <w:sz w:val="22"/>
          <w:szCs w:val="22"/>
        </w:rPr>
        <w:t xml:space="preserve"> at</w:t>
      </w:r>
    </w:p>
    <w:p w14:paraId="3DF9DFCE" w14:textId="0A9DE33F" w:rsidR="00CE57D2" w:rsidRPr="00B34201" w:rsidRDefault="00CE57D2" w:rsidP="00420953">
      <w:pPr>
        <w:pStyle w:val="Data"/>
        <w:spacing w:line="276" w:lineRule="auto"/>
        <w:ind w:right="23"/>
        <w:rPr>
          <w:rStyle w:val="change"/>
          <w:rFonts w:cs="Arial"/>
          <w:bCs/>
          <w:color w:val="000000" w:themeColor="text1"/>
          <w:sz w:val="22"/>
          <w:szCs w:val="22"/>
          <w:lang w:val="fr-FR"/>
        </w:rPr>
      </w:pPr>
      <w:r w:rsidRPr="00B34201">
        <w:rPr>
          <w:bCs/>
          <w:color w:val="000000" w:themeColor="text1"/>
          <w:sz w:val="22"/>
          <w:szCs w:val="22"/>
        </w:rPr>
        <w:fldChar w:fldCharType="begin"/>
      </w:r>
      <w:r w:rsidRPr="00B34201">
        <w:rPr>
          <w:bCs/>
          <w:color w:val="000000" w:themeColor="text1"/>
          <w:sz w:val="22"/>
          <w:szCs w:val="22"/>
          <w:lang w:val="fr-FR"/>
        </w:rPr>
        <w:instrText xml:space="preserve"> MERGEFIELD Site_Name </w:instrText>
      </w:r>
      <w:r w:rsidRPr="00B34201">
        <w:rPr>
          <w:bCs/>
          <w:color w:val="000000" w:themeColor="text1"/>
          <w:sz w:val="22"/>
          <w:szCs w:val="22"/>
        </w:rPr>
        <w:fldChar w:fldCharType="separate"/>
      </w:r>
      <w:r w:rsidR="00BF1BC8" w:rsidRPr="00B34201">
        <w:rPr>
          <w:bCs/>
          <w:noProof/>
          <w:color w:val="000000" w:themeColor="text1"/>
          <w:sz w:val="22"/>
          <w:szCs w:val="22"/>
          <w:lang w:val="fr-FR"/>
        </w:rPr>
        <w:t>St. Asaph Wastewater Treatment Works</w:t>
      </w:r>
      <w:r w:rsidRPr="00B34201">
        <w:rPr>
          <w:bCs/>
          <w:color w:val="000000" w:themeColor="text1"/>
          <w:sz w:val="22"/>
          <w:szCs w:val="22"/>
        </w:rPr>
        <w:fldChar w:fldCharType="end"/>
      </w:r>
    </w:p>
    <w:p w14:paraId="360BC02C" w14:textId="79C70CD3" w:rsidR="00E84C8B" w:rsidRPr="00B34201" w:rsidRDefault="00CE57D2" w:rsidP="00167FFA">
      <w:pPr>
        <w:pStyle w:val="Data"/>
        <w:rPr>
          <w:rStyle w:val="change"/>
          <w:rFonts w:cs="Arial"/>
          <w:color w:val="000000" w:themeColor="text1"/>
          <w:sz w:val="22"/>
          <w:szCs w:val="22"/>
          <w:lang w:val="fr-FR"/>
        </w:rPr>
      </w:pPr>
      <w:r w:rsidRPr="00B34201">
        <w:rPr>
          <w:rStyle w:val="change"/>
          <w:rFonts w:cs="Arial"/>
          <w:color w:val="000000" w:themeColor="text1"/>
          <w:sz w:val="22"/>
          <w:szCs w:val="22"/>
        </w:rPr>
        <w:fldChar w:fldCharType="begin"/>
      </w:r>
      <w:r w:rsidRPr="00B34201">
        <w:rPr>
          <w:rStyle w:val="change"/>
          <w:rFonts w:cs="Arial"/>
          <w:color w:val="000000" w:themeColor="text1"/>
          <w:sz w:val="22"/>
          <w:szCs w:val="22"/>
          <w:lang w:val="fr-FR"/>
        </w:rPr>
        <w:instrText xml:space="preserve"> MERGEFIELD DSI_ADD2 </w:instrText>
      </w:r>
      <w:r w:rsidRPr="00B34201">
        <w:rPr>
          <w:rStyle w:val="change"/>
          <w:rFonts w:cs="Arial"/>
          <w:color w:val="000000" w:themeColor="text1"/>
          <w:sz w:val="22"/>
          <w:szCs w:val="22"/>
        </w:rPr>
        <w:fldChar w:fldCharType="separate"/>
      </w:r>
      <w:r w:rsidR="00BF1BC8" w:rsidRPr="00B34201">
        <w:rPr>
          <w:rStyle w:val="change"/>
          <w:rFonts w:cs="Arial"/>
          <w:noProof/>
          <w:color w:val="000000" w:themeColor="text1"/>
          <w:sz w:val="22"/>
          <w:szCs w:val="22"/>
          <w:lang w:val="fr-FR"/>
        </w:rPr>
        <w:t>Opposite Holiday Park</w:t>
      </w:r>
      <w:r w:rsidRPr="00B34201">
        <w:rPr>
          <w:rStyle w:val="change"/>
          <w:rFonts w:cs="Arial"/>
          <w:color w:val="000000" w:themeColor="text1"/>
          <w:sz w:val="22"/>
          <w:szCs w:val="22"/>
        </w:rPr>
        <w:fldChar w:fldCharType="end"/>
      </w:r>
    </w:p>
    <w:p w14:paraId="7BD825C2" w14:textId="70D751F9" w:rsidR="00E84C8B" w:rsidRPr="00B34201" w:rsidRDefault="00CE57D2" w:rsidP="00167FFA">
      <w:pPr>
        <w:pStyle w:val="Data"/>
        <w:rPr>
          <w:rStyle w:val="change"/>
          <w:rFonts w:cs="Arial"/>
          <w:color w:val="000000" w:themeColor="text1"/>
          <w:sz w:val="22"/>
          <w:szCs w:val="22"/>
          <w:lang w:val="fr-FR"/>
        </w:rPr>
      </w:pPr>
      <w:r w:rsidRPr="00B34201">
        <w:rPr>
          <w:rStyle w:val="change"/>
          <w:rFonts w:cs="Arial"/>
          <w:color w:val="000000" w:themeColor="text1"/>
          <w:sz w:val="22"/>
          <w:szCs w:val="22"/>
        </w:rPr>
        <w:fldChar w:fldCharType="begin"/>
      </w:r>
      <w:r w:rsidRPr="00B34201">
        <w:rPr>
          <w:rStyle w:val="change"/>
          <w:rFonts w:cs="Arial"/>
          <w:color w:val="000000" w:themeColor="text1"/>
          <w:sz w:val="22"/>
          <w:szCs w:val="22"/>
          <w:lang w:val="fr-FR"/>
        </w:rPr>
        <w:instrText xml:space="preserve"> MERGEFIELD DSI_ADD3 </w:instrText>
      </w:r>
      <w:r w:rsidRPr="00B34201">
        <w:rPr>
          <w:rStyle w:val="change"/>
          <w:rFonts w:cs="Arial"/>
          <w:color w:val="000000" w:themeColor="text1"/>
          <w:sz w:val="22"/>
          <w:szCs w:val="22"/>
        </w:rPr>
        <w:fldChar w:fldCharType="separate"/>
      </w:r>
      <w:r w:rsidR="00BF1BC8" w:rsidRPr="00B34201">
        <w:rPr>
          <w:rStyle w:val="change"/>
          <w:rFonts w:cs="Arial"/>
          <w:noProof/>
          <w:color w:val="000000" w:themeColor="text1"/>
          <w:sz w:val="22"/>
          <w:szCs w:val="22"/>
          <w:lang w:val="fr-FR"/>
        </w:rPr>
        <w:t>St. Asaph</w:t>
      </w:r>
      <w:r w:rsidRPr="00B34201">
        <w:rPr>
          <w:rStyle w:val="change"/>
          <w:rFonts w:cs="Arial"/>
          <w:color w:val="000000" w:themeColor="text1"/>
          <w:sz w:val="22"/>
          <w:szCs w:val="22"/>
        </w:rPr>
        <w:fldChar w:fldCharType="end"/>
      </w:r>
    </w:p>
    <w:p w14:paraId="2E2D7226" w14:textId="02664C1E" w:rsidR="00E84C8B" w:rsidRPr="00B34201" w:rsidRDefault="00CE57D2" w:rsidP="00167FFA">
      <w:pPr>
        <w:pStyle w:val="Data"/>
        <w:rPr>
          <w:rStyle w:val="change"/>
          <w:rFonts w:cs="Arial"/>
          <w:color w:val="000000" w:themeColor="text1"/>
          <w:sz w:val="22"/>
          <w:szCs w:val="22"/>
          <w:lang w:val="fr-FR"/>
        </w:rPr>
      </w:pPr>
      <w:r w:rsidRPr="00B34201">
        <w:rPr>
          <w:rStyle w:val="change"/>
          <w:rFonts w:cs="Arial"/>
          <w:color w:val="000000" w:themeColor="text1"/>
          <w:sz w:val="22"/>
          <w:szCs w:val="22"/>
        </w:rPr>
        <w:fldChar w:fldCharType="begin"/>
      </w:r>
      <w:r w:rsidRPr="00B34201">
        <w:rPr>
          <w:rStyle w:val="change"/>
          <w:rFonts w:cs="Arial"/>
          <w:color w:val="000000" w:themeColor="text1"/>
          <w:sz w:val="22"/>
          <w:szCs w:val="22"/>
          <w:lang w:val="fr-FR"/>
        </w:rPr>
        <w:instrText xml:space="preserve"> MERGEFIELD DSI_ADD4 </w:instrText>
      </w:r>
      <w:r w:rsidRPr="00B34201">
        <w:rPr>
          <w:rStyle w:val="change"/>
          <w:rFonts w:cs="Arial"/>
          <w:color w:val="000000" w:themeColor="text1"/>
          <w:sz w:val="22"/>
          <w:szCs w:val="22"/>
        </w:rPr>
        <w:fldChar w:fldCharType="separate"/>
      </w:r>
      <w:r w:rsidR="00BF1BC8" w:rsidRPr="00B34201">
        <w:rPr>
          <w:rStyle w:val="change"/>
          <w:rFonts w:cs="Arial"/>
          <w:noProof/>
          <w:color w:val="000000" w:themeColor="text1"/>
          <w:sz w:val="22"/>
          <w:szCs w:val="22"/>
          <w:lang w:val="fr-FR"/>
        </w:rPr>
        <w:t>Denbighshire</w:t>
      </w:r>
      <w:r w:rsidRPr="00B34201">
        <w:rPr>
          <w:rStyle w:val="change"/>
          <w:rFonts w:cs="Arial"/>
          <w:color w:val="000000" w:themeColor="text1"/>
          <w:sz w:val="22"/>
          <w:szCs w:val="22"/>
        </w:rPr>
        <w:fldChar w:fldCharType="end"/>
      </w:r>
    </w:p>
    <w:p w14:paraId="2080DA39" w14:textId="50CEA391" w:rsidR="00E84C8B" w:rsidRPr="00B34201" w:rsidRDefault="00CE57D2" w:rsidP="00167FFA">
      <w:pPr>
        <w:pStyle w:val="Data"/>
        <w:rPr>
          <w:rStyle w:val="change"/>
          <w:rFonts w:cs="Arial"/>
          <w:color w:val="000000" w:themeColor="text1"/>
          <w:sz w:val="22"/>
          <w:szCs w:val="22"/>
          <w:lang w:val="fr-FR"/>
        </w:rPr>
      </w:pPr>
      <w:r w:rsidRPr="00B34201">
        <w:rPr>
          <w:rStyle w:val="change"/>
          <w:rFonts w:cs="Arial"/>
          <w:color w:val="000000" w:themeColor="text1"/>
          <w:sz w:val="22"/>
          <w:szCs w:val="22"/>
        </w:rPr>
        <w:fldChar w:fldCharType="begin"/>
      </w:r>
      <w:r w:rsidRPr="00B34201">
        <w:rPr>
          <w:rStyle w:val="change"/>
          <w:rFonts w:cs="Arial"/>
          <w:color w:val="000000" w:themeColor="text1"/>
          <w:sz w:val="22"/>
          <w:szCs w:val="22"/>
          <w:lang w:val="fr-FR"/>
        </w:rPr>
        <w:instrText xml:space="preserve"> MERGEFIELD DSI_POST_CODE </w:instrText>
      </w:r>
      <w:r w:rsidRPr="00B34201">
        <w:rPr>
          <w:rStyle w:val="change"/>
          <w:rFonts w:cs="Arial"/>
          <w:color w:val="000000" w:themeColor="text1"/>
          <w:sz w:val="22"/>
          <w:szCs w:val="22"/>
        </w:rPr>
        <w:fldChar w:fldCharType="separate"/>
      </w:r>
      <w:r w:rsidR="00BF1BC8" w:rsidRPr="00B34201">
        <w:rPr>
          <w:rStyle w:val="change"/>
          <w:rFonts w:cs="Arial"/>
          <w:noProof/>
          <w:color w:val="000000" w:themeColor="text1"/>
          <w:sz w:val="22"/>
          <w:szCs w:val="22"/>
          <w:lang w:val="fr-FR"/>
        </w:rPr>
        <w:t>LL17 0HY</w:t>
      </w:r>
      <w:r w:rsidRPr="00B34201">
        <w:rPr>
          <w:rStyle w:val="change"/>
          <w:rFonts w:cs="Arial"/>
          <w:color w:val="000000" w:themeColor="text1"/>
          <w:sz w:val="22"/>
          <w:szCs w:val="22"/>
        </w:rPr>
        <w:fldChar w:fldCharType="end"/>
      </w:r>
    </w:p>
    <w:p w14:paraId="0A407BF3" w14:textId="77777777" w:rsidR="00167FFA" w:rsidRPr="00477DFA" w:rsidRDefault="00167FFA" w:rsidP="00167FFA">
      <w:pPr>
        <w:pStyle w:val="Heading3nonum"/>
        <w:spacing w:before="0"/>
        <w:rPr>
          <w:rFonts w:cs="Arial"/>
          <w:sz w:val="22"/>
          <w:szCs w:val="22"/>
          <w:lang w:val="fr-FR"/>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3F690516" w14:textId="7B3C3013" w:rsidR="00643A32" w:rsidRPr="00C31D2C"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236B25" w:rsidRPr="00236B25">
        <w:rPr>
          <w:rFonts w:cs="Arial"/>
          <w:b/>
          <w:color w:val="000000" w:themeColor="text1"/>
          <w:sz w:val="22"/>
          <w:szCs w:val="22"/>
        </w:rPr>
        <w:t>09/10/2025</w:t>
      </w:r>
    </w:p>
    <w:p w14:paraId="3AF50631" w14:textId="77777777" w:rsidR="00E84C8B" w:rsidRPr="00DF6316" w:rsidRDefault="00E84C8B" w:rsidP="00167FFA">
      <w:pPr>
        <w:pStyle w:val="Data"/>
        <w:ind w:right="1701"/>
        <w:rPr>
          <w:rFonts w:cs="Arial"/>
          <w:b w:val="0"/>
          <w:sz w:val="22"/>
          <w:szCs w:val="22"/>
        </w:rPr>
      </w:pPr>
    </w:p>
    <w:tbl>
      <w:tblPr>
        <w:tblW w:w="79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693"/>
      </w:tblGrid>
      <w:tr w:rsidR="00E84C8B" w:rsidRPr="00C31D2C" w14:paraId="6F77AF53" w14:textId="77777777" w:rsidTr="00A759F3">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693"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759F3">
        <w:trPr>
          <w:trHeight w:hRule="exact" w:val="960"/>
        </w:trPr>
        <w:tc>
          <w:tcPr>
            <w:tcW w:w="5279" w:type="dxa"/>
            <w:vAlign w:val="center"/>
          </w:tcPr>
          <w:p w14:paraId="5D8DFC3C" w14:textId="5C4FC704" w:rsidR="005B73A2" w:rsidRPr="00236B25" w:rsidRDefault="00236B25" w:rsidP="003842F1">
            <w:pPr>
              <w:pStyle w:val="Heading3nonum"/>
              <w:spacing w:before="0"/>
              <w:ind w:right="-135"/>
              <w:jc w:val="center"/>
              <w:rPr>
                <w:rFonts w:cs="Arial"/>
                <w:b/>
                <w:color w:val="000000" w:themeColor="text1"/>
                <w:sz w:val="22"/>
                <w:szCs w:val="22"/>
              </w:rPr>
            </w:pPr>
            <w:r w:rsidRPr="00236B25">
              <w:rPr>
                <w:rFonts w:cs="Arial"/>
                <w:b/>
                <w:color w:val="000000" w:themeColor="text1"/>
                <w:sz w:val="22"/>
                <w:szCs w:val="22"/>
              </w:rPr>
              <w:t>Joanne Fitton</w:t>
            </w:r>
          </w:p>
        </w:tc>
        <w:tc>
          <w:tcPr>
            <w:tcW w:w="2693" w:type="dxa"/>
            <w:vAlign w:val="center"/>
          </w:tcPr>
          <w:p w14:paraId="2B127805" w14:textId="18F101BC" w:rsidR="00E84C8B" w:rsidRPr="00236B25" w:rsidRDefault="00236B25" w:rsidP="003842F1">
            <w:pPr>
              <w:pStyle w:val="Heading3nonum"/>
              <w:spacing w:before="0"/>
              <w:ind w:right="34"/>
              <w:jc w:val="center"/>
              <w:rPr>
                <w:rFonts w:cs="Arial"/>
                <w:b/>
                <w:color w:val="000000" w:themeColor="text1"/>
                <w:sz w:val="22"/>
                <w:szCs w:val="22"/>
              </w:rPr>
            </w:pPr>
            <w:r w:rsidRPr="00236B25">
              <w:rPr>
                <w:rFonts w:cs="Arial"/>
                <w:b/>
                <w:color w:val="000000" w:themeColor="text1"/>
                <w:sz w:val="22"/>
                <w:szCs w:val="22"/>
              </w:rPr>
              <w:t>09/10/2025</w:t>
            </w:r>
          </w:p>
        </w:tc>
      </w:tr>
    </w:tbl>
    <w:p w14:paraId="4646896F" w14:textId="46E839BD" w:rsidR="00FF1715" w:rsidRPr="00F70420" w:rsidRDefault="00E84C8B" w:rsidP="00814D1B">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2B0CE9">
        <w:rPr>
          <w:rFonts w:cs="Arial"/>
          <w:sz w:val="22"/>
          <w:szCs w:val="22"/>
        </w:rPr>
        <w:t>.</w:t>
      </w:r>
    </w:p>
    <w:p w14:paraId="1B133939" w14:textId="77777777" w:rsidR="001447B2" w:rsidRPr="007C05B9"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7C05B9">
        <w:rPr>
          <w:b/>
          <w:i w:val="0"/>
          <w:color w:val="000000" w:themeColor="text1"/>
          <w:sz w:val="22"/>
          <w:szCs w:val="22"/>
        </w:rPr>
        <w:lastRenderedPageBreak/>
        <w:t xml:space="preserve">Schedule 1 </w:t>
      </w:r>
    </w:p>
    <w:p w14:paraId="777988D2" w14:textId="77777777" w:rsidR="00A35675" w:rsidRPr="007C05B9" w:rsidRDefault="00A35675" w:rsidP="00A35675">
      <w:pPr>
        <w:spacing w:before="120" w:line="270" w:lineRule="exact"/>
        <w:rPr>
          <w:rFonts w:ascii="Arial" w:hAnsi="Arial" w:cs="Arial"/>
          <w:color w:val="000000" w:themeColor="text1"/>
          <w:sz w:val="22"/>
          <w:szCs w:val="22"/>
        </w:rPr>
      </w:pPr>
      <w:r w:rsidRPr="007C05B9">
        <w:rPr>
          <w:rFonts w:ascii="Arial" w:hAnsi="Arial" w:cs="Arial"/>
          <w:color w:val="000000" w:themeColor="text1"/>
          <w:sz w:val="22"/>
          <w:szCs w:val="22"/>
        </w:rPr>
        <w:t>The following conditions were varied as a result of a Natural Resources Wales initiated variation:</w:t>
      </w:r>
    </w:p>
    <w:p w14:paraId="0C82CD50" w14:textId="47973282" w:rsidR="006C6EA9" w:rsidRPr="007C05B9" w:rsidRDefault="007C05B9" w:rsidP="006C6EA9">
      <w:pPr>
        <w:spacing w:before="120" w:line="270" w:lineRule="exact"/>
        <w:rPr>
          <w:rFonts w:ascii="Arial" w:hAnsi="Arial" w:cs="Arial"/>
          <w:color w:val="000000" w:themeColor="text1"/>
          <w:sz w:val="22"/>
          <w:szCs w:val="22"/>
        </w:rPr>
      </w:pPr>
      <w:r w:rsidRPr="007C05B9">
        <w:rPr>
          <w:rFonts w:ascii="Arial" w:hAnsi="Arial" w:cs="Arial"/>
          <w:color w:val="000000" w:themeColor="text1"/>
          <w:sz w:val="22"/>
          <w:szCs w:val="22"/>
        </w:rPr>
        <w:t>2.4.1, 3.1.6, 3.3.5 (b), 3.3.9, 3.3.11, 3.3.12, 3.3.13, 4.3.6</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03520B">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BC4A44" w:rsidRDefault="008321E6" w:rsidP="00597064">
      <w:pPr>
        <w:pStyle w:val="Act"/>
        <w:ind w:left="567"/>
        <w:rPr>
          <w:bCs/>
          <w:color w:val="000000" w:themeColor="text1"/>
          <w:sz w:val="22"/>
          <w:szCs w:val="22"/>
        </w:rPr>
      </w:pPr>
      <w:r w:rsidRPr="00BC4A44">
        <w:rPr>
          <w:bCs/>
          <w:color w:val="000000" w:themeColor="text1"/>
          <w:sz w:val="22"/>
          <w:szCs w:val="22"/>
        </w:rPr>
        <w:t xml:space="preserve">Permit number </w:t>
      </w:r>
    </w:p>
    <w:p w14:paraId="64EE5CD4" w14:textId="73E07BDB" w:rsidR="008321E6" w:rsidRPr="00BC4A44" w:rsidRDefault="00093C7B" w:rsidP="00597064">
      <w:pPr>
        <w:pStyle w:val="Data"/>
        <w:ind w:left="567" w:right="1701"/>
        <w:rPr>
          <w:rStyle w:val="licenceno"/>
          <w:color w:val="000000" w:themeColor="text1"/>
          <w:sz w:val="22"/>
          <w:szCs w:val="22"/>
        </w:rPr>
      </w:pPr>
      <w:r w:rsidRPr="00BC4A44">
        <w:rPr>
          <w:rStyle w:val="licenceno"/>
          <w:color w:val="000000" w:themeColor="text1"/>
          <w:sz w:val="22"/>
          <w:szCs w:val="22"/>
        </w:rPr>
        <w:fldChar w:fldCharType="begin"/>
      </w:r>
      <w:r w:rsidRPr="00BC4A44">
        <w:rPr>
          <w:rStyle w:val="licenceno"/>
          <w:color w:val="000000" w:themeColor="text1"/>
          <w:sz w:val="22"/>
          <w:szCs w:val="22"/>
        </w:rPr>
        <w:instrText xml:space="preserve"> MERGEFIELD FE_Permit_Number </w:instrText>
      </w:r>
      <w:r w:rsidRPr="00BC4A44">
        <w:rPr>
          <w:rStyle w:val="licenceno"/>
          <w:color w:val="000000" w:themeColor="text1"/>
          <w:sz w:val="22"/>
          <w:szCs w:val="22"/>
        </w:rPr>
        <w:fldChar w:fldCharType="separate"/>
      </w:r>
      <w:r w:rsidR="00BF1BC8" w:rsidRPr="00BC4A44">
        <w:rPr>
          <w:rStyle w:val="licenceno"/>
          <w:noProof/>
          <w:color w:val="000000" w:themeColor="text1"/>
          <w:sz w:val="22"/>
          <w:szCs w:val="22"/>
        </w:rPr>
        <w:t>CM0078101</w:t>
      </w:r>
      <w:r w:rsidRPr="00BC4A44">
        <w:rPr>
          <w:rStyle w:val="licenceno"/>
          <w:color w:val="000000" w:themeColor="text1"/>
          <w:sz w:val="22"/>
          <w:szCs w:val="22"/>
        </w:rPr>
        <w:fldChar w:fldCharType="end"/>
      </w:r>
    </w:p>
    <w:p w14:paraId="276C14AC" w14:textId="656430C7" w:rsidR="008321E6" w:rsidRPr="00BC4A44" w:rsidRDefault="008321E6" w:rsidP="00597064">
      <w:pPr>
        <w:pStyle w:val="Heading3nonum"/>
        <w:ind w:left="567"/>
        <w:rPr>
          <w:color w:val="000000" w:themeColor="text1"/>
          <w:sz w:val="22"/>
          <w:szCs w:val="22"/>
        </w:rPr>
      </w:pPr>
      <w:r w:rsidRPr="00BC4A44">
        <w:rPr>
          <w:color w:val="000000" w:themeColor="text1"/>
          <w:sz w:val="22"/>
          <w:szCs w:val="22"/>
        </w:rPr>
        <w:t xml:space="preserve">This is the consolidated permit referred to in the variation and consolidation notice for </w:t>
      </w:r>
      <w:r w:rsidR="005854EE" w:rsidRPr="00BC4A44">
        <w:rPr>
          <w:color w:val="000000" w:themeColor="text1"/>
          <w:sz w:val="22"/>
          <w:szCs w:val="22"/>
        </w:rPr>
        <w:t>variation</w:t>
      </w:r>
      <w:r w:rsidRPr="00BC4A44">
        <w:rPr>
          <w:color w:val="000000" w:themeColor="text1"/>
          <w:sz w:val="22"/>
          <w:szCs w:val="22"/>
        </w:rPr>
        <w:t xml:space="preserve"> </w:t>
      </w:r>
      <w:r w:rsidR="00CE57D2" w:rsidRPr="00BC4A44">
        <w:rPr>
          <w:color w:val="000000" w:themeColor="text1"/>
          <w:sz w:val="22"/>
          <w:szCs w:val="22"/>
        </w:rPr>
        <w:fldChar w:fldCharType="begin"/>
      </w:r>
      <w:r w:rsidR="00CE57D2" w:rsidRPr="00BC4A44">
        <w:rPr>
          <w:color w:val="000000" w:themeColor="text1"/>
          <w:sz w:val="22"/>
          <w:szCs w:val="22"/>
        </w:rPr>
        <w:instrText xml:space="preserve"> MERGEFIELD PAN </w:instrText>
      </w:r>
      <w:r w:rsidR="00CE57D2" w:rsidRPr="00BC4A44">
        <w:rPr>
          <w:color w:val="000000" w:themeColor="text1"/>
          <w:sz w:val="22"/>
          <w:szCs w:val="22"/>
        </w:rPr>
        <w:fldChar w:fldCharType="separate"/>
      </w:r>
      <w:r w:rsidR="00BF1BC8" w:rsidRPr="00BC4A44">
        <w:rPr>
          <w:noProof/>
          <w:color w:val="000000" w:themeColor="text1"/>
          <w:sz w:val="22"/>
          <w:szCs w:val="22"/>
        </w:rPr>
        <w:t>PAN-020325</w:t>
      </w:r>
      <w:r w:rsidR="00CE57D2" w:rsidRPr="00BC4A44">
        <w:rPr>
          <w:color w:val="000000" w:themeColor="text1"/>
          <w:sz w:val="22"/>
          <w:szCs w:val="22"/>
        </w:rPr>
        <w:fldChar w:fldCharType="end"/>
      </w:r>
      <w:r w:rsidRPr="00BC4A44">
        <w:rPr>
          <w:color w:val="000000" w:themeColor="text1"/>
          <w:sz w:val="22"/>
          <w:szCs w:val="22"/>
        </w:rPr>
        <w:t xml:space="preserve"> authorising</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6115FB55" w:rsidR="003842F1" w:rsidRPr="00BC4A4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BC4A44">
        <w:rPr>
          <w:rFonts w:ascii="Arial" w:hAnsi="Arial"/>
          <w:color w:val="000000" w:themeColor="text1"/>
          <w:sz w:val="22"/>
          <w:szCs w:val="22"/>
          <w:lang w:eastAsia="en-US"/>
        </w:rPr>
        <w:t>operate a water discharge activity</w:t>
      </w:r>
      <w:r w:rsidR="00224808" w:rsidRPr="00BC4A44">
        <w:rPr>
          <w:rFonts w:ascii="Arial" w:hAnsi="Arial"/>
          <w:color w:val="000000" w:themeColor="text1"/>
          <w:sz w:val="22"/>
          <w:szCs w:val="22"/>
          <w:lang w:eastAsia="en-US"/>
        </w:rPr>
        <w:t xml:space="preserve"> at</w:t>
      </w:r>
    </w:p>
    <w:p w14:paraId="318EB4AB" w14:textId="7D76C2B0" w:rsidR="008321E6" w:rsidRPr="00BC4A44" w:rsidRDefault="00CE57D2" w:rsidP="00597064">
      <w:pPr>
        <w:pStyle w:val="Data"/>
        <w:ind w:left="567" w:right="1701"/>
        <w:rPr>
          <w:rStyle w:val="change"/>
          <w:color w:val="000000" w:themeColor="text1"/>
          <w:sz w:val="22"/>
          <w:szCs w:val="22"/>
          <w:lang w:val="fr-FR"/>
        </w:rPr>
      </w:pPr>
      <w:r w:rsidRPr="00BC4A44">
        <w:rPr>
          <w:rStyle w:val="change"/>
          <w:color w:val="000000" w:themeColor="text1"/>
          <w:sz w:val="22"/>
          <w:szCs w:val="22"/>
        </w:rPr>
        <w:fldChar w:fldCharType="begin"/>
      </w:r>
      <w:r w:rsidRPr="00BC4A44">
        <w:rPr>
          <w:rStyle w:val="change"/>
          <w:color w:val="000000" w:themeColor="text1"/>
          <w:sz w:val="22"/>
          <w:szCs w:val="22"/>
          <w:lang w:val="fr-FR"/>
        </w:rPr>
        <w:instrText xml:space="preserve"> MERGEFIELD Site_Name </w:instrText>
      </w:r>
      <w:r w:rsidRPr="00BC4A44">
        <w:rPr>
          <w:rStyle w:val="change"/>
          <w:color w:val="000000" w:themeColor="text1"/>
          <w:sz w:val="22"/>
          <w:szCs w:val="22"/>
        </w:rPr>
        <w:fldChar w:fldCharType="separate"/>
      </w:r>
      <w:r w:rsidR="00BF1BC8" w:rsidRPr="00BC4A44">
        <w:rPr>
          <w:rStyle w:val="change"/>
          <w:noProof/>
          <w:color w:val="000000" w:themeColor="text1"/>
          <w:sz w:val="22"/>
          <w:szCs w:val="22"/>
          <w:lang w:val="fr-FR"/>
        </w:rPr>
        <w:t>St. Asaph Wastewater Treatment Works</w:t>
      </w:r>
      <w:r w:rsidRPr="00BC4A44">
        <w:rPr>
          <w:rStyle w:val="change"/>
          <w:color w:val="000000" w:themeColor="text1"/>
          <w:sz w:val="22"/>
          <w:szCs w:val="22"/>
        </w:rPr>
        <w:fldChar w:fldCharType="end"/>
      </w:r>
    </w:p>
    <w:p w14:paraId="4AB5C7C8" w14:textId="205465CA" w:rsidR="008321E6" w:rsidRPr="00BC4A44" w:rsidRDefault="00CE57D2" w:rsidP="00597064">
      <w:pPr>
        <w:pStyle w:val="Data"/>
        <w:ind w:left="567"/>
        <w:rPr>
          <w:rStyle w:val="change"/>
          <w:color w:val="000000" w:themeColor="text1"/>
          <w:sz w:val="22"/>
          <w:szCs w:val="22"/>
          <w:lang w:val="fr-FR"/>
        </w:rPr>
      </w:pPr>
      <w:r w:rsidRPr="00BC4A44">
        <w:rPr>
          <w:rStyle w:val="change"/>
          <w:color w:val="000000" w:themeColor="text1"/>
          <w:sz w:val="22"/>
          <w:szCs w:val="22"/>
        </w:rPr>
        <w:fldChar w:fldCharType="begin"/>
      </w:r>
      <w:r w:rsidRPr="00BC4A44">
        <w:rPr>
          <w:rStyle w:val="change"/>
          <w:color w:val="000000" w:themeColor="text1"/>
          <w:sz w:val="22"/>
          <w:szCs w:val="22"/>
          <w:lang w:val="fr-FR"/>
        </w:rPr>
        <w:instrText xml:space="preserve"> MERGEFIELD DSI_ADD2 </w:instrText>
      </w:r>
      <w:r w:rsidRPr="00BC4A44">
        <w:rPr>
          <w:rStyle w:val="change"/>
          <w:color w:val="000000" w:themeColor="text1"/>
          <w:sz w:val="22"/>
          <w:szCs w:val="22"/>
        </w:rPr>
        <w:fldChar w:fldCharType="separate"/>
      </w:r>
      <w:r w:rsidR="00BF1BC8" w:rsidRPr="00BC4A44">
        <w:rPr>
          <w:rStyle w:val="change"/>
          <w:noProof/>
          <w:color w:val="000000" w:themeColor="text1"/>
          <w:sz w:val="22"/>
          <w:szCs w:val="22"/>
          <w:lang w:val="fr-FR"/>
        </w:rPr>
        <w:t>Opposite Holiday Park</w:t>
      </w:r>
      <w:r w:rsidRPr="00BC4A44">
        <w:rPr>
          <w:rStyle w:val="change"/>
          <w:color w:val="000000" w:themeColor="text1"/>
          <w:sz w:val="22"/>
          <w:szCs w:val="22"/>
        </w:rPr>
        <w:fldChar w:fldCharType="end"/>
      </w:r>
    </w:p>
    <w:p w14:paraId="3ABE1E52" w14:textId="6E88836C" w:rsidR="008321E6" w:rsidRPr="00BC4A44" w:rsidRDefault="00CE57D2" w:rsidP="00597064">
      <w:pPr>
        <w:pStyle w:val="Data"/>
        <w:ind w:left="567"/>
        <w:rPr>
          <w:rStyle w:val="change"/>
          <w:color w:val="000000" w:themeColor="text1"/>
          <w:sz w:val="22"/>
          <w:szCs w:val="22"/>
          <w:lang w:val="fr-FR"/>
        </w:rPr>
      </w:pPr>
      <w:r w:rsidRPr="00BC4A44">
        <w:rPr>
          <w:rStyle w:val="change"/>
          <w:color w:val="000000" w:themeColor="text1"/>
          <w:sz w:val="22"/>
          <w:szCs w:val="22"/>
        </w:rPr>
        <w:fldChar w:fldCharType="begin"/>
      </w:r>
      <w:r w:rsidRPr="00BC4A44">
        <w:rPr>
          <w:rStyle w:val="change"/>
          <w:color w:val="000000" w:themeColor="text1"/>
          <w:sz w:val="22"/>
          <w:szCs w:val="22"/>
          <w:lang w:val="fr-FR"/>
        </w:rPr>
        <w:instrText xml:space="preserve"> MERGEFIELD DSI_ADD3 </w:instrText>
      </w:r>
      <w:r w:rsidRPr="00BC4A44">
        <w:rPr>
          <w:rStyle w:val="change"/>
          <w:color w:val="000000" w:themeColor="text1"/>
          <w:sz w:val="22"/>
          <w:szCs w:val="22"/>
        </w:rPr>
        <w:fldChar w:fldCharType="separate"/>
      </w:r>
      <w:r w:rsidR="00BF1BC8" w:rsidRPr="00BC4A44">
        <w:rPr>
          <w:rStyle w:val="change"/>
          <w:noProof/>
          <w:color w:val="000000" w:themeColor="text1"/>
          <w:sz w:val="22"/>
          <w:szCs w:val="22"/>
          <w:lang w:val="fr-FR"/>
        </w:rPr>
        <w:t>St. Asaph</w:t>
      </w:r>
      <w:r w:rsidRPr="00BC4A44">
        <w:rPr>
          <w:rStyle w:val="change"/>
          <w:color w:val="000000" w:themeColor="text1"/>
          <w:sz w:val="22"/>
          <w:szCs w:val="22"/>
        </w:rPr>
        <w:fldChar w:fldCharType="end"/>
      </w:r>
    </w:p>
    <w:p w14:paraId="2A9E0163" w14:textId="1A6AA818" w:rsidR="008321E6" w:rsidRPr="00BC4A44" w:rsidRDefault="00CE57D2" w:rsidP="00597064">
      <w:pPr>
        <w:pStyle w:val="Data"/>
        <w:ind w:left="567"/>
        <w:rPr>
          <w:rStyle w:val="change"/>
          <w:color w:val="000000" w:themeColor="text1"/>
          <w:sz w:val="22"/>
          <w:szCs w:val="22"/>
          <w:lang w:val="fr-FR"/>
        </w:rPr>
      </w:pPr>
      <w:r w:rsidRPr="00BC4A44">
        <w:rPr>
          <w:rStyle w:val="change"/>
          <w:color w:val="000000" w:themeColor="text1"/>
          <w:sz w:val="22"/>
          <w:szCs w:val="22"/>
        </w:rPr>
        <w:fldChar w:fldCharType="begin"/>
      </w:r>
      <w:r w:rsidRPr="00BC4A44">
        <w:rPr>
          <w:rStyle w:val="change"/>
          <w:color w:val="000000" w:themeColor="text1"/>
          <w:sz w:val="22"/>
          <w:szCs w:val="22"/>
          <w:lang w:val="fr-FR"/>
        </w:rPr>
        <w:instrText xml:space="preserve"> MERGEFIELD DSI_ADD4 </w:instrText>
      </w:r>
      <w:r w:rsidRPr="00BC4A44">
        <w:rPr>
          <w:rStyle w:val="change"/>
          <w:color w:val="000000" w:themeColor="text1"/>
          <w:sz w:val="22"/>
          <w:szCs w:val="22"/>
        </w:rPr>
        <w:fldChar w:fldCharType="separate"/>
      </w:r>
      <w:r w:rsidR="00BF1BC8" w:rsidRPr="00BC4A44">
        <w:rPr>
          <w:rStyle w:val="change"/>
          <w:noProof/>
          <w:color w:val="000000" w:themeColor="text1"/>
          <w:sz w:val="22"/>
          <w:szCs w:val="22"/>
          <w:lang w:val="fr-FR"/>
        </w:rPr>
        <w:t>Denbighshire</w:t>
      </w:r>
      <w:r w:rsidRPr="00BC4A44">
        <w:rPr>
          <w:rStyle w:val="change"/>
          <w:color w:val="000000" w:themeColor="text1"/>
          <w:sz w:val="22"/>
          <w:szCs w:val="22"/>
        </w:rPr>
        <w:fldChar w:fldCharType="end"/>
      </w:r>
    </w:p>
    <w:p w14:paraId="0AA80564" w14:textId="34910BE5" w:rsidR="008321E6" w:rsidRPr="00BC4A44" w:rsidRDefault="00CE57D2" w:rsidP="00597064">
      <w:pPr>
        <w:pStyle w:val="Data"/>
        <w:ind w:left="567"/>
        <w:rPr>
          <w:rStyle w:val="change"/>
          <w:color w:val="000000" w:themeColor="text1"/>
          <w:sz w:val="22"/>
          <w:szCs w:val="22"/>
          <w:lang w:val="fr-FR"/>
        </w:rPr>
      </w:pPr>
      <w:r w:rsidRPr="00BC4A44">
        <w:rPr>
          <w:rStyle w:val="change"/>
          <w:color w:val="000000" w:themeColor="text1"/>
          <w:sz w:val="22"/>
          <w:szCs w:val="22"/>
        </w:rPr>
        <w:fldChar w:fldCharType="begin"/>
      </w:r>
      <w:r w:rsidRPr="00BC4A44">
        <w:rPr>
          <w:rStyle w:val="change"/>
          <w:color w:val="000000" w:themeColor="text1"/>
          <w:sz w:val="22"/>
          <w:szCs w:val="22"/>
          <w:lang w:val="fr-FR"/>
        </w:rPr>
        <w:instrText xml:space="preserve"> MERGEFIELD DSI_POST_CODE </w:instrText>
      </w:r>
      <w:r w:rsidRPr="00BC4A44">
        <w:rPr>
          <w:rStyle w:val="change"/>
          <w:color w:val="000000" w:themeColor="text1"/>
          <w:sz w:val="22"/>
          <w:szCs w:val="22"/>
        </w:rPr>
        <w:fldChar w:fldCharType="separate"/>
      </w:r>
      <w:r w:rsidR="00BF1BC8" w:rsidRPr="00BC4A44">
        <w:rPr>
          <w:rStyle w:val="change"/>
          <w:noProof/>
          <w:color w:val="000000" w:themeColor="text1"/>
          <w:sz w:val="22"/>
          <w:szCs w:val="22"/>
          <w:lang w:val="fr-FR"/>
        </w:rPr>
        <w:t>LL17 0HY</w:t>
      </w:r>
      <w:r w:rsidRPr="00BC4A44">
        <w:rPr>
          <w:rStyle w:val="change"/>
          <w:color w:val="000000" w:themeColor="text1"/>
          <w:sz w:val="22"/>
          <w:szCs w:val="22"/>
        </w:rPr>
        <w:fldChar w:fldCharType="end"/>
      </w:r>
    </w:p>
    <w:p w14:paraId="1B6CD7C5" w14:textId="77777777" w:rsidR="00FC1872" w:rsidRPr="00477DFA" w:rsidRDefault="00FC1872" w:rsidP="000E0DE0">
      <w:pPr>
        <w:pStyle w:val="Heading3nonum"/>
        <w:spacing w:before="0"/>
        <w:ind w:left="567"/>
        <w:rPr>
          <w:sz w:val="22"/>
          <w:szCs w:val="22"/>
          <w:lang w:val="fr-FR"/>
        </w:rPr>
      </w:pPr>
    </w:p>
    <w:p w14:paraId="6AE3794F" w14:textId="54B69FDD" w:rsidR="008321E6" w:rsidRDefault="008321E6" w:rsidP="000E0DE0">
      <w:pPr>
        <w:pStyle w:val="Heading3nonum"/>
        <w:spacing w:before="0"/>
        <w:ind w:left="567"/>
        <w:rPr>
          <w:sz w:val="22"/>
          <w:szCs w:val="22"/>
        </w:rPr>
      </w:pPr>
      <w:r w:rsidRPr="0049139F">
        <w:rPr>
          <w:sz w:val="22"/>
          <w:szCs w:val="22"/>
        </w:rPr>
        <w:t>to the extent authorised by and subject to the conditions of this permit.</w:t>
      </w:r>
    </w:p>
    <w:p w14:paraId="5EAE6681" w14:textId="77777777" w:rsidR="004D18A2" w:rsidRDefault="004D18A2" w:rsidP="000E0DE0">
      <w:pPr>
        <w:pStyle w:val="Heading3nonum"/>
        <w:spacing w:before="0"/>
        <w:ind w:left="567"/>
        <w:rPr>
          <w:sz w:val="22"/>
          <w:szCs w:val="22"/>
        </w:rPr>
      </w:pPr>
    </w:p>
    <w:p w14:paraId="5D5185D2" w14:textId="05CFC1FD" w:rsidR="004D18A2" w:rsidRPr="004D18A2" w:rsidRDefault="004D18A2" w:rsidP="004D18A2">
      <w:pPr>
        <w:keepLines/>
        <w:widowControl w:val="0"/>
        <w:spacing w:line="270" w:lineRule="exact"/>
        <w:ind w:left="567"/>
        <w:outlineLvl w:val="2"/>
        <w:rPr>
          <w:rFonts w:ascii="Arial" w:hAnsi="Arial"/>
          <w:color w:val="000000"/>
          <w:sz w:val="22"/>
          <w:szCs w:val="22"/>
          <w:lang w:eastAsia="en-US"/>
        </w:rPr>
      </w:pPr>
      <w:r w:rsidRPr="004D18A2">
        <w:rPr>
          <w:rFonts w:ascii="Arial" w:hAnsi="Arial"/>
          <w:color w:val="000000"/>
          <w:sz w:val="22"/>
          <w:szCs w:val="22"/>
          <w:lang w:eastAsia="en-US"/>
        </w:rPr>
        <w:t xml:space="preserve">The permit variation and consolidation shall take effect </w:t>
      </w:r>
      <w:r w:rsidRPr="00236B25">
        <w:rPr>
          <w:rFonts w:ascii="Arial" w:hAnsi="Arial"/>
          <w:color w:val="000000" w:themeColor="text1"/>
          <w:sz w:val="22"/>
          <w:szCs w:val="22"/>
          <w:lang w:eastAsia="en-US"/>
        </w:rPr>
        <w:t xml:space="preserve">from </w:t>
      </w:r>
      <w:r w:rsidR="00236B25" w:rsidRPr="00236B25">
        <w:rPr>
          <w:rFonts w:ascii="Arial" w:hAnsi="Arial"/>
          <w:b/>
          <w:bCs/>
          <w:color w:val="000000" w:themeColor="text1"/>
          <w:sz w:val="22"/>
          <w:szCs w:val="22"/>
          <w:lang w:eastAsia="en-US"/>
        </w:rPr>
        <w:t>09/10/2025</w:t>
      </w:r>
    </w:p>
    <w:p w14:paraId="33B1BD71" w14:textId="77777777" w:rsidR="008321E6" w:rsidRPr="0049139F" w:rsidRDefault="008321E6" w:rsidP="00FA3481">
      <w:pPr>
        <w:pStyle w:val="Data"/>
        <w:ind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236B25" w:rsidRPr="0049139F" w14:paraId="770649E1" w14:textId="77777777" w:rsidTr="00597064">
        <w:trPr>
          <w:trHeight w:hRule="exact" w:val="977"/>
        </w:trPr>
        <w:tc>
          <w:tcPr>
            <w:tcW w:w="5387" w:type="dxa"/>
            <w:vAlign w:val="center"/>
          </w:tcPr>
          <w:p w14:paraId="7D3BF979" w14:textId="1317060E" w:rsidR="00236B25" w:rsidRPr="00950D58" w:rsidRDefault="00236B25" w:rsidP="00236B25">
            <w:pPr>
              <w:pStyle w:val="Heading3nonum"/>
              <w:spacing w:before="0"/>
              <w:ind w:left="-108" w:right="34"/>
              <w:jc w:val="center"/>
              <w:rPr>
                <w:sz w:val="22"/>
                <w:szCs w:val="22"/>
              </w:rPr>
            </w:pPr>
            <w:r w:rsidRPr="00236B25">
              <w:rPr>
                <w:rFonts w:cs="Arial"/>
                <w:b/>
                <w:color w:val="000000" w:themeColor="text1"/>
                <w:sz w:val="22"/>
                <w:szCs w:val="22"/>
              </w:rPr>
              <w:t>Joanne Fitton</w:t>
            </w:r>
          </w:p>
        </w:tc>
        <w:tc>
          <w:tcPr>
            <w:tcW w:w="2551" w:type="dxa"/>
            <w:vAlign w:val="center"/>
          </w:tcPr>
          <w:p w14:paraId="00DE9BA9" w14:textId="197FCA26" w:rsidR="00236B25" w:rsidRPr="00950D58" w:rsidRDefault="00236B25" w:rsidP="00236B25">
            <w:pPr>
              <w:pStyle w:val="Heading3nonum"/>
              <w:spacing w:before="0" w:line="240" w:lineRule="auto"/>
              <w:ind w:left="-108"/>
              <w:jc w:val="center"/>
              <w:rPr>
                <w:b/>
                <w:color w:val="FF0000"/>
                <w:sz w:val="22"/>
                <w:szCs w:val="22"/>
              </w:rPr>
            </w:pPr>
            <w:r w:rsidRPr="00236B25">
              <w:rPr>
                <w:rFonts w:cs="Arial"/>
                <w:b/>
                <w:color w:val="000000" w:themeColor="text1"/>
                <w:sz w:val="22"/>
                <w:szCs w:val="22"/>
              </w:rPr>
              <w:t>09/10/2025</w:t>
            </w:r>
          </w:p>
        </w:tc>
      </w:tr>
    </w:tbl>
    <w:p w14:paraId="474D3260" w14:textId="4F1D4DF2"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2B0CE9">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20013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1ABA5520"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w:t>
      </w:r>
      <w:r w:rsidRPr="001E3A31">
        <w:rPr>
          <w:rFonts w:cs="Arial"/>
          <w:color w:val="000000" w:themeColor="text1"/>
          <w:sz w:val="18"/>
          <w:szCs w:val="18"/>
        </w:rPr>
        <w:t>ivit</w:t>
      </w:r>
      <w:r w:rsidR="00270745" w:rsidRPr="001E3A31">
        <w:rPr>
          <w:rStyle w:val="Red"/>
          <w:rFonts w:cs="Arial"/>
          <w:color w:val="000000" w:themeColor="text1"/>
          <w:sz w:val="18"/>
          <w:szCs w:val="18"/>
        </w:rPr>
        <w:t>y</w:t>
      </w:r>
      <w:r w:rsidRPr="001E3A31">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20013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31E23B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only </w:t>
      </w:r>
      <w:r w:rsidRPr="001E3A31">
        <w:rPr>
          <w:rFonts w:cs="Arial"/>
          <w:color w:val="000000" w:themeColor="text1"/>
          <w:sz w:val="18"/>
          <w:szCs w:val="18"/>
        </w:rPr>
        <w:t>activit</w:t>
      </w:r>
      <w:r w:rsidR="00270745" w:rsidRPr="001E3A31">
        <w:rPr>
          <w:rStyle w:val="Red"/>
          <w:rFonts w:cs="Arial"/>
          <w:color w:val="000000" w:themeColor="text1"/>
          <w:sz w:val="18"/>
          <w:szCs w:val="18"/>
        </w:rPr>
        <w:t>y</w:t>
      </w:r>
      <w:r w:rsidRPr="001E3A31">
        <w:rPr>
          <w:rFonts w:cs="Arial"/>
          <w:color w:val="000000" w:themeColor="text1"/>
          <w:sz w:val="18"/>
          <w:szCs w:val="18"/>
        </w:rPr>
        <w:t xml:space="preserve"> authorised by the permit </w:t>
      </w:r>
      <w:r w:rsidR="00270745" w:rsidRPr="001E3A31">
        <w:rPr>
          <w:rStyle w:val="Red"/>
          <w:rFonts w:cs="Arial"/>
          <w:color w:val="000000" w:themeColor="text1"/>
          <w:sz w:val="18"/>
          <w:szCs w:val="18"/>
        </w:rPr>
        <w:t>is</w:t>
      </w:r>
      <w:r w:rsidRPr="001E3A31">
        <w:rPr>
          <w:rFonts w:cs="Arial"/>
          <w:color w:val="000000" w:themeColor="text1"/>
          <w:sz w:val="18"/>
          <w:szCs w:val="18"/>
        </w:rPr>
        <w:t xml:space="preserve"> the activit</w:t>
      </w:r>
      <w:r w:rsidR="00270745" w:rsidRPr="001E3A31">
        <w:rPr>
          <w:rStyle w:val="Red"/>
          <w:rFonts w:cs="Arial"/>
          <w:color w:val="000000" w:themeColor="text1"/>
          <w:sz w:val="18"/>
          <w:szCs w:val="18"/>
        </w:rPr>
        <w:t>y</w:t>
      </w:r>
      <w:r w:rsidRPr="001E3A31">
        <w:rPr>
          <w:rFonts w:cs="Arial"/>
          <w:color w:val="000000" w:themeColor="text1"/>
          <w:sz w:val="18"/>
          <w:szCs w:val="18"/>
        </w:rPr>
        <w:t xml:space="preserve"> specified </w:t>
      </w:r>
      <w:r w:rsidRPr="0078668B">
        <w:rPr>
          <w:rFonts w:cs="Arial"/>
          <w:sz w:val="18"/>
          <w:szCs w:val="18"/>
        </w:rPr>
        <w:t>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333FC3AA" w:rsidR="00821962" w:rsidRPr="003201AA"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 xml:space="preserve">The discharge </w:t>
      </w:r>
      <w:r w:rsidRPr="003201AA">
        <w:rPr>
          <w:rFonts w:cs="Arial"/>
          <w:color w:val="000000" w:themeColor="text1"/>
          <w:sz w:val="18"/>
          <w:szCs w:val="18"/>
        </w:rPr>
        <w:t>activit</w:t>
      </w:r>
      <w:r w:rsidR="00270745" w:rsidRPr="003201AA">
        <w:rPr>
          <w:rStyle w:val="Red"/>
          <w:rFonts w:cs="Arial"/>
          <w:color w:val="000000" w:themeColor="text1"/>
          <w:sz w:val="18"/>
          <w:szCs w:val="18"/>
        </w:rPr>
        <w:t>y</w:t>
      </w:r>
      <w:r w:rsidRPr="003201AA">
        <w:rPr>
          <w:rFonts w:cs="Arial"/>
          <w:color w:val="000000" w:themeColor="text1"/>
          <w:sz w:val="18"/>
          <w:szCs w:val="18"/>
        </w:rPr>
        <w:t xml:space="preserve"> shall take place at the discharge point marked on the site plan at schedule 7 to this permit, and as listed in table S3.2</w:t>
      </w:r>
      <w:r w:rsidRPr="003201AA">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3201AA">
        <w:rPr>
          <w:rFonts w:cs="Arial"/>
          <w:color w:val="000000" w:themeColor="text1"/>
          <w:sz w:val="18"/>
          <w:szCs w:val="18"/>
        </w:rPr>
        <w:t>.</w:t>
      </w:r>
    </w:p>
    <w:p w14:paraId="03FE6FA5" w14:textId="77777777" w:rsidR="00821962" w:rsidRPr="003201AA" w:rsidRDefault="00821962" w:rsidP="007704A9">
      <w:pPr>
        <w:pStyle w:val="Bullet0"/>
        <w:tabs>
          <w:tab w:val="num" w:pos="1134"/>
        </w:tabs>
        <w:spacing w:before="120"/>
        <w:ind w:hanging="113"/>
        <w:rPr>
          <w:rStyle w:val="Red"/>
          <w:rFonts w:cs="Arial"/>
          <w:color w:val="000000" w:themeColor="text1"/>
        </w:rPr>
      </w:pPr>
      <w:r w:rsidRPr="003201AA">
        <w:rPr>
          <w:rStyle w:val="Red"/>
          <w:rFonts w:cs="Arial"/>
          <w:color w:val="000000" w:themeColor="text1"/>
        </w:rPr>
        <w:t>Operating techniques</w:t>
      </w:r>
    </w:p>
    <w:p w14:paraId="2FCEE6A9" w14:textId="231DFB93" w:rsidR="00821962" w:rsidRDefault="001125A9" w:rsidP="000558BB">
      <w:pPr>
        <w:pStyle w:val="Bullet1"/>
        <w:tabs>
          <w:tab w:val="num" w:pos="1134"/>
        </w:tabs>
        <w:spacing w:before="0"/>
        <w:ind w:left="1134" w:hanging="567"/>
        <w:rPr>
          <w:rStyle w:val="Red"/>
          <w:rFonts w:cs="Arial"/>
          <w:color w:val="000000" w:themeColor="text1"/>
          <w:sz w:val="18"/>
          <w:szCs w:val="18"/>
        </w:rPr>
      </w:pPr>
      <w:r>
        <w:rPr>
          <w:rStyle w:val="Red"/>
          <w:rFonts w:cs="Arial"/>
          <w:color w:val="000000" w:themeColor="text1"/>
          <w:sz w:val="18"/>
          <w:szCs w:val="18"/>
        </w:rPr>
        <w:t>T</w:t>
      </w:r>
      <w:r w:rsidR="00821962" w:rsidRPr="003201AA">
        <w:rPr>
          <w:rStyle w:val="Red"/>
          <w:rFonts w:cs="Arial"/>
          <w:color w:val="000000" w:themeColor="text1"/>
          <w:sz w:val="18"/>
          <w:szCs w:val="18"/>
        </w:rPr>
        <w:t xml:space="preserve">he operator shall comply with the relevant </w:t>
      </w:r>
      <w:r w:rsidR="00821962" w:rsidRPr="000100AF">
        <w:rPr>
          <w:rStyle w:val="Red"/>
          <w:rFonts w:cs="Arial"/>
          <w:color w:val="000000" w:themeColor="text1"/>
          <w:sz w:val="18"/>
          <w:szCs w:val="18"/>
        </w:rPr>
        <w:t>requirements of the Urban Waste Water Treatment (England and Wales) Regulations 1994.</w:t>
      </w:r>
    </w:p>
    <w:p w14:paraId="43613DC5" w14:textId="495E1C87" w:rsidR="00047A3C" w:rsidRPr="00047A3C" w:rsidRDefault="001125A9" w:rsidP="00047A3C">
      <w:pPr>
        <w:pStyle w:val="Bullet1"/>
        <w:ind w:hanging="539"/>
        <w:rPr>
          <w:rStyle w:val="Red"/>
          <w:rFonts w:cs="Arial"/>
          <w:color w:val="000000" w:themeColor="text1"/>
          <w:sz w:val="18"/>
          <w:szCs w:val="18"/>
        </w:rPr>
      </w:pPr>
      <w:r>
        <w:rPr>
          <w:rStyle w:val="Red"/>
          <w:rFonts w:cs="Arial"/>
          <w:color w:val="000000" w:themeColor="text1"/>
          <w:sz w:val="18"/>
          <w:szCs w:val="18"/>
        </w:rPr>
        <w:t>T</w:t>
      </w:r>
      <w:r w:rsidR="00047A3C" w:rsidRPr="00047A3C">
        <w:rPr>
          <w:rStyle w:val="Red"/>
          <w:rFonts w:cs="Arial"/>
          <w:color w:val="000000" w:themeColor="text1"/>
          <w:sz w:val="18"/>
          <w:szCs w:val="18"/>
        </w:rPr>
        <w:t>he activity shall, subject to the conditions of this permit, be operated using the techniques and in the manner described in the documentation specified in schedule 1, table S1.2, unless otherwise agreed in writing by Natural Resources Wales.</w:t>
      </w:r>
    </w:p>
    <w:p w14:paraId="0AA020A4" w14:textId="50C436FF" w:rsidR="00C82DD1" w:rsidRPr="000100AF" w:rsidRDefault="00C82DD1" w:rsidP="00152A98">
      <w:pPr>
        <w:pStyle w:val="Bullet1"/>
        <w:tabs>
          <w:tab w:val="num" w:pos="1134"/>
        </w:tabs>
        <w:spacing w:before="0"/>
        <w:ind w:left="1134" w:hanging="567"/>
        <w:rPr>
          <w:color w:val="000000" w:themeColor="text1"/>
          <w:sz w:val="18"/>
          <w:szCs w:val="18"/>
        </w:rPr>
      </w:pPr>
      <w:r w:rsidRPr="000100AF">
        <w:rPr>
          <w:color w:val="000000" w:themeColor="text1"/>
          <w:sz w:val="18"/>
          <w:szCs w:val="18"/>
        </w:rPr>
        <w:t xml:space="preserve">      </w:t>
      </w:r>
    </w:p>
    <w:p w14:paraId="3C10F73D" w14:textId="25C4423A" w:rsidR="00C82DD1" w:rsidRPr="000100AF" w:rsidRDefault="00C82DD1" w:rsidP="00037E1B">
      <w:pPr>
        <w:pStyle w:val="aBullet"/>
        <w:numPr>
          <w:ilvl w:val="3"/>
          <w:numId w:val="17"/>
        </w:numPr>
        <w:spacing w:before="0"/>
        <w:ind w:left="1701" w:hanging="567"/>
        <w:rPr>
          <w:color w:val="000000" w:themeColor="text1"/>
          <w:sz w:val="18"/>
          <w:szCs w:val="18"/>
        </w:rPr>
      </w:pPr>
      <w:r w:rsidRPr="000100AF">
        <w:rPr>
          <w:color w:val="000000" w:themeColor="text1"/>
          <w:sz w:val="18"/>
          <w:szCs w:val="18"/>
        </w:rPr>
        <w:t xml:space="preserve">The discharge in schedule 3 table S3.3b shall consist solely of </w:t>
      </w:r>
      <w:r w:rsidRPr="000100AF">
        <w:rPr>
          <w:rStyle w:val="Red"/>
          <w:color w:val="000000" w:themeColor="text1"/>
          <w:sz w:val="18"/>
          <w:szCs w:val="18"/>
        </w:rPr>
        <w:t>biologically</w:t>
      </w:r>
      <w:r w:rsidRPr="000100AF">
        <w:rPr>
          <w:color w:val="000000" w:themeColor="text1"/>
          <w:sz w:val="18"/>
          <w:szCs w:val="18"/>
        </w:rPr>
        <w:t xml:space="preserve"> treated sewage effluent which has been disinfected by means of ultra violet (UV) radiation as specified in that table.</w:t>
      </w:r>
    </w:p>
    <w:p w14:paraId="71E9B9D2" w14:textId="63D76D0D" w:rsidR="00C82DD1" w:rsidRPr="000100AF" w:rsidRDefault="00C82DD1" w:rsidP="00C66127">
      <w:pPr>
        <w:pStyle w:val="aBullet"/>
        <w:numPr>
          <w:ilvl w:val="3"/>
          <w:numId w:val="17"/>
        </w:numPr>
        <w:spacing w:before="0"/>
        <w:ind w:left="1701" w:hanging="567"/>
        <w:rPr>
          <w:color w:val="000000" w:themeColor="text1"/>
          <w:sz w:val="18"/>
          <w:szCs w:val="18"/>
        </w:rPr>
      </w:pPr>
      <w:r w:rsidRPr="000100AF">
        <w:rPr>
          <w:color w:val="000000" w:themeColor="text1"/>
          <w:sz w:val="18"/>
          <w:szCs w:val="18"/>
        </w:rPr>
        <w:t xml:space="preserve">The full dose limit in schedule 3 table S3.3b must be exceeded in at least 99% of the specified measurements in </w:t>
      </w:r>
      <w:r w:rsidRPr="000100AF">
        <w:rPr>
          <w:rStyle w:val="Red"/>
          <w:color w:val="000000" w:themeColor="text1"/>
          <w:sz w:val="18"/>
          <w:szCs w:val="18"/>
        </w:rPr>
        <w:t>the period specified in schedule 3 table S3.3b</w:t>
      </w:r>
      <w:r w:rsidRPr="000100AF">
        <w:rPr>
          <w:color w:val="000000" w:themeColor="text1"/>
          <w:sz w:val="18"/>
          <w:szCs w:val="18"/>
        </w:rPr>
        <w:t>.</w:t>
      </w:r>
    </w:p>
    <w:p w14:paraId="2E8AA540" w14:textId="77777777" w:rsidR="00C82DD1" w:rsidRPr="00A53B13" w:rsidRDefault="00C82DD1" w:rsidP="00C66127">
      <w:pPr>
        <w:pStyle w:val="aBullet"/>
        <w:numPr>
          <w:ilvl w:val="3"/>
          <w:numId w:val="17"/>
        </w:numPr>
        <w:spacing w:before="0"/>
        <w:ind w:left="1701" w:hanging="567"/>
        <w:rPr>
          <w:color w:val="000000" w:themeColor="text1"/>
          <w:sz w:val="18"/>
          <w:szCs w:val="18"/>
        </w:rPr>
      </w:pPr>
      <w:r w:rsidRPr="000100AF">
        <w:rPr>
          <w:color w:val="000000" w:themeColor="text1"/>
          <w:sz w:val="18"/>
          <w:szCs w:val="18"/>
        </w:rPr>
        <w:t xml:space="preserve">No more than 10% of measurements taken consecutively during any 24 hour period from </w:t>
      </w:r>
      <w:r w:rsidRPr="00A53B13">
        <w:rPr>
          <w:color w:val="000000" w:themeColor="text1"/>
          <w:sz w:val="18"/>
          <w:szCs w:val="18"/>
        </w:rPr>
        <w:t>midnight to midnight should fall below the 50% dose limit specified in schedule 3 table S3.3b.</w:t>
      </w:r>
    </w:p>
    <w:p w14:paraId="17F25AC0" w14:textId="7B4B857D" w:rsidR="00C82DD1" w:rsidRPr="00A53B13" w:rsidRDefault="00C82DD1" w:rsidP="00C66127">
      <w:pPr>
        <w:pStyle w:val="aBullet"/>
        <w:numPr>
          <w:ilvl w:val="3"/>
          <w:numId w:val="17"/>
        </w:numPr>
        <w:spacing w:before="0"/>
        <w:ind w:left="1701" w:hanging="567"/>
        <w:rPr>
          <w:color w:val="000000" w:themeColor="text1"/>
          <w:sz w:val="18"/>
          <w:szCs w:val="18"/>
        </w:rPr>
      </w:pPr>
      <w:r w:rsidRPr="00A53B13">
        <w:rPr>
          <w:color w:val="000000" w:themeColor="text1"/>
          <w:sz w:val="18"/>
          <w:szCs w:val="18"/>
        </w:rPr>
        <w:t>In the event of a failure of the flow monitor and/or UV used in the control of the UV dosing system:</w:t>
      </w:r>
      <w:r w:rsidRPr="00A53B13">
        <w:rPr>
          <w:color w:val="000000" w:themeColor="text1"/>
          <w:sz w:val="18"/>
          <w:szCs w:val="18"/>
        </w:rPr>
        <w:tab/>
      </w:r>
    </w:p>
    <w:p w14:paraId="47902AB3" w14:textId="77777777" w:rsidR="00C82DD1" w:rsidRPr="00A53B13" w:rsidRDefault="00C82DD1" w:rsidP="00037E1B">
      <w:pPr>
        <w:pStyle w:val="aiBullet"/>
        <w:numPr>
          <w:ilvl w:val="4"/>
          <w:numId w:val="16"/>
        </w:numPr>
        <w:spacing w:before="0"/>
        <w:ind w:left="2268" w:hanging="567"/>
        <w:rPr>
          <w:color w:val="000000" w:themeColor="text1"/>
          <w:sz w:val="18"/>
          <w:szCs w:val="18"/>
        </w:rPr>
      </w:pPr>
      <w:r w:rsidRPr="00A53B13">
        <w:rPr>
          <w:color w:val="000000" w:themeColor="text1"/>
          <w:sz w:val="18"/>
          <w:szCs w:val="18"/>
        </w:rPr>
        <w:t>the maximum available number of duty banks of UV lamps shall be automatically activated;</w:t>
      </w:r>
    </w:p>
    <w:p w14:paraId="00C302A7" w14:textId="77777777" w:rsidR="00C82DD1" w:rsidRPr="00A53B13" w:rsidRDefault="00C82DD1" w:rsidP="00037E1B">
      <w:pPr>
        <w:pStyle w:val="aiBullet"/>
        <w:numPr>
          <w:ilvl w:val="4"/>
          <w:numId w:val="16"/>
        </w:numPr>
        <w:spacing w:before="0"/>
        <w:ind w:left="2268" w:hanging="567"/>
        <w:rPr>
          <w:color w:val="000000" w:themeColor="text1"/>
          <w:sz w:val="18"/>
          <w:szCs w:val="18"/>
        </w:rPr>
      </w:pPr>
      <w:r w:rsidRPr="00A53B13">
        <w:rPr>
          <w:color w:val="000000" w:themeColor="text1"/>
          <w:sz w:val="18"/>
          <w:szCs w:val="18"/>
        </w:rPr>
        <w:t>the minimum applied UV dose at maximum effluent flow rates calculated using the 5%ile transmittance shown in schedule 3 table S3.3b, shall not be less than the full dose limit shown in that table.</w:t>
      </w:r>
    </w:p>
    <w:p w14:paraId="54496A2D" w14:textId="77777777" w:rsidR="00C82DD1" w:rsidRPr="00A53B13" w:rsidRDefault="00C82DD1" w:rsidP="00C66127">
      <w:pPr>
        <w:pStyle w:val="aBullet"/>
        <w:numPr>
          <w:ilvl w:val="3"/>
          <w:numId w:val="17"/>
        </w:numPr>
        <w:spacing w:before="0"/>
        <w:ind w:left="1701" w:hanging="567"/>
        <w:rPr>
          <w:color w:val="000000" w:themeColor="text1"/>
          <w:sz w:val="18"/>
          <w:szCs w:val="18"/>
        </w:rPr>
      </w:pPr>
      <w:r w:rsidRPr="00A53B13">
        <w:rPr>
          <w:color w:val="000000" w:themeColor="text1"/>
          <w:sz w:val="18"/>
          <w:szCs w:val="18"/>
        </w:rPr>
        <w:lastRenderedPageBreak/>
        <w:t>There shall be no failure to achieve the full dose limit in schedule 3 table S3.3b which is as a result of planned maintenance.</w:t>
      </w:r>
    </w:p>
    <w:p w14:paraId="6FF684F7" w14:textId="77777777" w:rsidR="00821962" w:rsidRPr="00A53B13" w:rsidRDefault="00821962" w:rsidP="007704A9">
      <w:pPr>
        <w:pStyle w:val="Bullet0"/>
        <w:tabs>
          <w:tab w:val="num" w:pos="1134"/>
        </w:tabs>
        <w:spacing w:before="120"/>
        <w:ind w:hanging="113"/>
        <w:rPr>
          <w:rStyle w:val="Red"/>
          <w:rFonts w:cs="Arial"/>
          <w:color w:val="000000" w:themeColor="text1"/>
        </w:rPr>
      </w:pPr>
      <w:r w:rsidRPr="00A53B13">
        <w:rPr>
          <w:rStyle w:val="Red"/>
          <w:rFonts w:cs="Arial"/>
          <w:color w:val="000000" w:themeColor="text1"/>
        </w:rPr>
        <w:t>Improvement programme</w:t>
      </w:r>
    </w:p>
    <w:p w14:paraId="5F57EB45" w14:textId="5752674D" w:rsidR="00885CD7" w:rsidRPr="00A53B13" w:rsidRDefault="001125A9" w:rsidP="000558BB">
      <w:pPr>
        <w:pStyle w:val="Bullet1"/>
        <w:tabs>
          <w:tab w:val="num" w:pos="1134"/>
        </w:tabs>
        <w:spacing w:before="0"/>
        <w:ind w:left="1134" w:hanging="567"/>
        <w:rPr>
          <w:rStyle w:val="Red"/>
          <w:rFonts w:cs="Arial"/>
          <w:color w:val="000000" w:themeColor="text1"/>
          <w:sz w:val="18"/>
          <w:szCs w:val="18"/>
        </w:rPr>
      </w:pPr>
      <w:r>
        <w:rPr>
          <w:rStyle w:val="Red"/>
          <w:rFonts w:cs="Arial"/>
          <w:color w:val="000000" w:themeColor="text1"/>
          <w:sz w:val="18"/>
          <w:szCs w:val="18"/>
        </w:rPr>
        <w:t>T</w:t>
      </w:r>
      <w:r w:rsidR="00885CD7" w:rsidRPr="00A53B13">
        <w:rPr>
          <w:rStyle w:val="Red"/>
          <w:rFonts w:cs="Arial"/>
          <w:color w:val="000000" w:themeColor="text1"/>
          <w:sz w:val="18"/>
          <w:szCs w:val="18"/>
        </w:rPr>
        <w:t>he flow passed forward monitoring readings required by condition 3.3.1 and tables S3.1 and S3.4 must be taken every two minutes where:</w:t>
      </w:r>
    </w:p>
    <w:p w14:paraId="4AE99380" w14:textId="77777777" w:rsidR="00885CD7" w:rsidRPr="00A53B13" w:rsidRDefault="00885CD7" w:rsidP="000558BB">
      <w:pPr>
        <w:pStyle w:val="aBullet"/>
        <w:tabs>
          <w:tab w:val="num" w:pos="1701"/>
        </w:tabs>
        <w:spacing w:before="0"/>
        <w:ind w:left="1701" w:hanging="567"/>
        <w:jc w:val="both"/>
        <w:rPr>
          <w:rStyle w:val="Red"/>
          <w:rFonts w:cs="Arial"/>
          <w:color w:val="000000" w:themeColor="text1"/>
          <w:sz w:val="18"/>
          <w:szCs w:val="18"/>
        </w:rPr>
      </w:pPr>
      <w:r w:rsidRPr="00A53B13">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A53B13" w:rsidRDefault="00885CD7" w:rsidP="000558BB">
      <w:pPr>
        <w:pStyle w:val="aBullet"/>
        <w:tabs>
          <w:tab w:val="num" w:pos="1701"/>
        </w:tabs>
        <w:spacing w:before="0"/>
        <w:ind w:left="1701" w:hanging="567"/>
        <w:jc w:val="both"/>
        <w:rPr>
          <w:rStyle w:val="Red"/>
          <w:rFonts w:cs="Arial"/>
          <w:color w:val="000000" w:themeColor="text1"/>
          <w:sz w:val="18"/>
          <w:szCs w:val="18"/>
        </w:rPr>
      </w:pPr>
      <w:r w:rsidRPr="00A53B13">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A53B13" w:rsidRDefault="00885CD7" w:rsidP="000558BB">
      <w:pPr>
        <w:pStyle w:val="aBullet"/>
        <w:tabs>
          <w:tab w:val="num" w:pos="1701"/>
        </w:tabs>
        <w:spacing w:before="0"/>
        <w:ind w:left="1701" w:hanging="567"/>
        <w:jc w:val="both"/>
        <w:rPr>
          <w:rStyle w:val="Red"/>
          <w:rFonts w:cs="Arial"/>
          <w:color w:val="000000" w:themeColor="text1"/>
          <w:sz w:val="18"/>
          <w:szCs w:val="18"/>
        </w:rPr>
      </w:pPr>
      <w:r w:rsidRPr="00A53B13">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A53B13">
        <w:rPr>
          <w:rStyle w:val="Red"/>
          <w:rFonts w:cs="Arial"/>
          <w:color w:val="000000" w:themeColor="text1"/>
          <w:sz w:val="18"/>
          <w:szCs w:val="18"/>
        </w:rPr>
        <w:t>-</w:t>
      </w:r>
      <w:r w:rsidRPr="00A53B13">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E97D91" w:rsidRDefault="00821962" w:rsidP="007704A9">
      <w:pPr>
        <w:pStyle w:val="Bullet0"/>
        <w:tabs>
          <w:tab w:val="num" w:pos="1134"/>
        </w:tabs>
        <w:spacing w:before="120"/>
        <w:ind w:hanging="113"/>
        <w:rPr>
          <w:rFonts w:cs="Arial"/>
          <w:color w:val="000000" w:themeColor="text1"/>
        </w:rPr>
      </w:pPr>
      <w:r w:rsidRPr="00E97D91">
        <w:rPr>
          <w:rFonts w:cs="Arial"/>
          <w:color w:val="000000" w:themeColor="text1"/>
        </w:rPr>
        <w:t>Emissions to water</w:t>
      </w:r>
    </w:p>
    <w:p w14:paraId="21B27BDA" w14:textId="77777777" w:rsidR="00821962" w:rsidRPr="00E97D91" w:rsidRDefault="00821962" w:rsidP="0033116C">
      <w:pPr>
        <w:pStyle w:val="Bullet1"/>
        <w:tabs>
          <w:tab w:val="num" w:pos="1134"/>
        </w:tabs>
        <w:spacing w:before="0"/>
        <w:ind w:left="1134" w:hanging="567"/>
        <w:rPr>
          <w:rFonts w:cs="Arial"/>
          <w:color w:val="000000" w:themeColor="text1"/>
          <w:sz w:val="18"/>
          <w:szCs w:val="18"/>
        </w:rPr>
      </w:pPr>
      <w:r w:rsidRPr="00E97D91">
        <w:rPr>
          <w:rFonts w:cs="Arial"/>
          <w:color w:val="000000" w:themeColor="text1"/>
          <w:sz w:val="18"/>
          <w:szCs w:val="18"/>
        </w:rPr>
        <w:t>The limits given in schedule 3 table S3.1 shall not be exceeded.</w:t>
      </w:r>
    </w:p>
    <w:p w14:paraId="57461EC1" w14:textId="444B69F6" w:rsidR="00821962" w:rsidRPr="00E97D91" w:rsidRDefault="00821962" w:rsidP="0033116C">
      <w:pPr>
        <w:pStyle w:val="Bullet1"/>
        <w:tabs>
          <w:tab w:val="num" w:pos="1134"/>
        </w:tabs>
        <w:spacing w:before="0"/>
        <w:ind w:left="1134" w:hanging="567"/>
        <w:rPr>
          <w:rStyle w:val="Red"/>
          <w:rFonts w:cs="Arial"/>
          <w:color w:val="000000" w:themeColor="text1"/>
          <w:sz w:val="18"/>
          <w:szCs w:val="18"/>
        </w:rPr>
      </w:pPr>
      <w:r w:rsidRPr="00E97D91">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4C9823B3" w:rsidR="00821962" w:rsidRPr="00E97D91"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E97D91">
        <w:rPr>
          <w:rStyle w:val="Red"/>
          <w:rFonts w:cs="Arial"/>
          <w:color w:val="000000" w:themeColor="text1"/>
          <w:sz w:val="18"/>
          <w:szCs w:val="18"/>
        </w:rPr>
        <w:t xml:space="preserve">For the emission limits in schedule </w:t>
      </w:r>
      <w:r w:rsidRPr="00B428E7">
        <w:rPr>
          <w:rStyle w:val="Red"/>
          <w:rFonts w:cs="Arial"/>
          <w:color w:val="auto"/>
          <w:sz w:val="18"/>
          <w:szCs w:val="18"/>
        </w:rPr>
        <w:t>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E97D91"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E97D91">
        <w:rPr>
          <w:rStyle w:val="Red"/>
          <w:rFonts w:cs="Arial"/>
          <w:color w:val="000000" w:themeColor="text1"/>
          <w:sz w:val="18"/>
          <w:szCs w:val="18"/>
        </w:rPr>
        <w:t>the unusual weather conditions and their impact on the operation of the works.</w:t>
      </w:r>
    </w:p>
    <w:p w14:paraId="659D4142" w14:textId="77777777" w:rsidR="00821962" w:rsidRPr="00E97D91"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E97D91" w:rsidRDefault="00821962" w:rsidP="0033116C">
      <w:pPr>
        <w:pStyle w:val="aBullet"/>
        <w:tabs>
          <w:tab w:val="num" w:pos="1701"/>
        </w:tabs>
        <w:spacing w:before="0"/>
        <w:ind w:left="1701" w:hanging="567"/>
        <w:rPr>
          <w:rStyle w:val="Red"/>
          <w:rFonts w:cs="Arial"/>
          <w:color w:val="000000" w:themeColor="text1"/>
          <w:sz w:val="18"/>
          <w:szCs w:val="18"/>
        </w:rPr>
      </w:pPr>
      <w:r w:rsidRPr="00E97D91">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E97D91">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E97D91" w:rsidRDefault="00821962" w:rsidP="0033116C">
      <w:pPr>
        <w:pStyle w:val="aBullet"/>
        <w:tabs>
          <w:tab w:val="num" w:pos="1701"/>
        </w:tabs>
        <w:spacing w:before="0"/>
        <w:ind w:left="1701" w:hanging="567"/>
        <w:rPr>
          <w:rStyle w:val="Red"/>
          <w:rFonts w:cs="Arial"/>
          <w:color w:val="000000" w:themeColor="text1"/>
          <w:sz w:val="18"/>
          <w:szCs w:val="18"/>
        </w:rPr>
      </w:pPr>
      <w:r w:rsidRPr="00E97D91">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E97D91" w:rsidRDefault="00821962" w:rsidP="0033116C">
      <w:pPr>
        <w:pStyle w:val="aBullet"/>
        <w:tabs>
          <w:tab w:val="num" w:pos="1701"/>
        </w:tabs>
        <w:spacing w:before="0"/>
        <w:ind w:left="1701" w:hanging="567"/>
        <w:rPr>
          <w:rStyle w:val="Red"/>
          <w:rFonts w:cs="Arial"/>
          <w:color w:val="000000" w:themeColor="text1"/>
          <w:sz w:val="18"/>
          <w:szCs w:val="18"/>
        </w:rPr>
      </w:pPr>
      <w:r w:rsidRPr="00E97D91">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E97D91">
      <w:pPr>
        <w:pStyle w:val="Bullet1"/>
        <w:keepNext/>
        <w:keepLines/>
        <w:tabs>
          <w:tab w:val="num" w:pos="1134"/>
        </w:tabs>
        <w:spacing w:before="0"/>
        <w:ind w:left="1134" w:hanging="567"/>
        <w:rPr>
          <w:rStyle w:val="Red"/>
          <w:rFonts w:cs="Arial"/>
          <w:color w:val="auto"/>
          <w:sz w:val="18"/>
          <w:szCs w:val="18"/>
        </w:rPr>
      </w:pPr>
      <w:r w:rsidRPr="00E97D91">
        <w:rPr>
          <w:rStyle w:val="Red"/>
          <w:rFonts w:cs="Arial"/>
          <w:color w:val="000000" w:themeColor="text1"/>
          <w:sz w:val="18"/>
          <w:szCs w:val="18"/>
        </w:rPr>
        <w:lastRenderedPageBreak/>
        <w:t xml:space="preserve">The permitted Dry Weather Flow limit in schedule 3 table S3.1 is set at the </w:t>
      </w:r>
      <w:r w:rsidRPr="00B428E7">
        <w:rPr>
          <w:rStyle w:val="Red"/>
          <w:rFonts w:cs="Arial"/>
          <w:color w:val="auto"/>
          <w:sz w:val="18"/>
          <w:szCs w:val="18"/>
        </w:rPr>
        <w:t>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E97D91">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E97D91"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E97D91">
        <w:rPr>
          <w:rStyle w:val="Red"/>
          <w:rFonts w:cs="Arial"/>
          <w:color w:val="000000" w:themeColor="text1"/>
          <w:sz w:val="18"/>
          <w:szCs w:val="18"/>
        </w:rPr>
        <w:t xml:space="preserve">two or more exceedances have occurred in the preceding 4 calendar years. </w:t>
      </w:r>
    </w:p>
    <w:p w14:paraId="2EF3DF9B" w14:textId="52FBE3BF" w:rsidR="006E592F" w:rsidRPr="00E97D91" w:rsidRDefault="006E592F" w:rsidP="0033116C">
      <w:pPr>
        <w:pStyle w:val="Bullet1"/>
        <w:tabs>
          <w:tab w:val="clear" w:pos="1134"/>
        </w:tabs>
        <w:spacing w:before="0"/>
        <w:ind w:left="1134" w:hanging="567"/>
        <w:rPr>
          <w:rStyle w:val="Red"/>
          <w:color w:val="000000" w:themeColor="text1"/>
          <w:sz w:val="18"/>
          <w:szCs w:val="18"/>
        </w:rPr>
      </w:pPr>
      <w:r w:rsidRPr="00E97D91">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41312F" w:rsidRDefault="006E592F" w:rsidP="0033116C">
      <w:pPr>
        <w:pStyle w:val="aBullet"/>
        <w:tabs>
          <w:tab w:val="num" w:pos="1701"/>
        </w:tabs>
        <w:spacing w:before="0"/>
        <w:ind w:left="1701" w:hanging="567"/>
        <w:rPr>
          <w:rStyle w:val="Red"/>
          <w:color w:val="000000" w:themeColor="text1"/>
          <w:sz w:val="18"/>
          <w:szCs w:val="18"/>
        </w:rPr>
      </w:pPr>
      <w:r w:rsidRPr="00E97D91">
        <w:rPr>
          <w:rStyle w:val="Red"/>
          <w:color w:val="000000" w:themeColor="text1"/>
          <w:sz w:val="18"/>
          <w:szCs w:val="18"/>
        </w:rPr>
        <w:t>F</w:t>
      </w:r>
      <w:r w:rsidRPr="0041312F">
        <w:rPr>
          <w:rStyle w:val="Red"/>
          <w:color w:val="000000" w:themeColor="text1"/>
          <w:sz w:val="18"/>
          <w:szCs w:val="18"/>
        </w:rPr>
        <w:t>or the purpose of this condition the following readings shall not be used in the assessment.</w:t>
      </w:r>
    </w:p>
    <w:p w14:paraId="17CDB1D2" w14:textId="77777777" w:rsidR="006E592F" w:rsidRPr="0041312F" w:rsidRDefault="006E592F" w:rsidP="0033116C">
      <w:pPr>
        <w:pStyle w:val="aiBullet"/>
        <w:tabs>
          <w:tab w:val="clear" w:pos="1588"/>
          <w:tab w:val="num" w:pos="1985"/>
        </w:tabs>
        <w:spacing w:before="0"/>
        <w:ind w:left="1985" w:hanging="312"/>
        <w:rPr>
          <w:rStyle w:val="Red"/>
          <w:color w:val="000000" w:themeColor="text1"/>
          <w:sz w:val="18"/>
          <w:szCs w:val="18"/>
        </w:rPr>
      </w:pPr>
      <w:r w:rsidRPr="0041312F">
        <w:rPr>
          <w:rStyle w:val="Red"/>
          <w:color w:val="000000" w:themeColor="text1"/>
          <w:sz w:val="18"/>
          <w:szCs w:val="18"/>
        </w:rPr>
        <w:t>data that is not ‘good’ data; or</w:t>
      </w:r>
    </w:p>
    <w:p w14:paraId="492B911E" w14:textId="4F6DB4C2" w:rsidR="006E592F" w:rsidRPr="0041312F" w:rsidRDefault="006E592F" w:rsidP="0033116C">
      <w:pPr>
        <w:pStyle w:val="aiBullet"/>
        <w:tabs>
          <w:tab w:val="clear" w:pos="1588"/>
          <w:tab w:val="num" w:pos="1985"/>
        </w:tabs>
        <w:spacing w:before="0"/>
        <w:ind w:left="1985" w:hanging="312"/>
        <w:rPr>
          <w:rStyle w:val="Red"/>
          <w:color w:val="000000" w:themeColor="text1"/>
          <w:sz w:val="18"/>
          <w:szCs w:val="18"/>
        </w:rPr>
      </w:pPr>
      <w:r w:rsidRPr="0041312F">
        <w:rPr>
          <w:rStyle w:val="Red"/>
          <w:color w:val="000000" w:themeColor="text1"/>
          <w:sz w:val="18"/>
          <w:szCs w:val="18"/>
        </w:rPr>
        <w:t>the first flow reading taken after the start of each overflow event</w:t>
      </w:r>
      <w:r w:rsidR="00EC15BA" w:rsidRPr="0041312F">
        <w:rPr>
          <w:rStyle w:val="Red"/>
          <w:color w:val="000000" w:themeColor="text1"/>
          <w:sz w:val="18"/>
          <w:szCs w:val="18"/>
        </w:rPr>
        <w:t>;</w:t>
      </w:r>
      <w:r w:rsidRPr="0041312F">
        <w:rPr>
          <w:rStyle w:val="Red"/>
          <w:color w:val="000000" w:themeColor="text1"/>
          <w:sz w:val="18"/>
          <w:szCs w:val="18"/>
        </w:rPr>
        <w:t xml:space="preserve"> or</w:t>
      </w:r>
    </w:p>
    <w:p w14:paraId="276AFED9" w14:textId="77777777" w:rsidR="006E592F" w:rsidRPr="0041312F" w:rsidRDefault="006E592F" w:rsidP="0033116C">
      <w:pPr>
        <w:pStyle w:val="aiBullet"/>
        <w:tabs>
          <w:tab w:val="clear" w:pos="1588"/>
          <w:tab w:val="num" w:pos="1985"/>
        </w:tabs>
        <w:spacing w:before="0"/>
        <w:ind w:left="1985" w:hanging="312"/>
        <w:rPr>
          <w:rStyle w:val="Red"/>
          <w:color w:val="000000" w:themeColor="text1"/>
          <w:sz w:val="18"/>
          <w:szCs w:val="18"/>
        </w:rPr>
      </w:pPr>
      <w:r w:rsidRPr="0041312F">
        <w:rPr>
          <w:rStyle w:val="Red"/>
          <w:color w:val="000000" w:themeColor="text1"/>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41312F" w:rsidRDefault="006E592F" w:rsidP="0033116C">
      <w:pPr>
        <w:pStyle w:val="aiBullet"/>
        <w:tabs>
          <w:tab w:val="clear" w:pos="1588"/>
          <w:tab w:val="num" w:pos="1985"/>
        </w:tabs>
        <w:spacing w:before="0"/>
        <w:ind w:left="1985" w:hanging="312"/>
        <w:rPr>
          <w:rStyle w:val="Red"/>
          <w:color w:val="000000" w:themeColor="text1"/>
          <w:sz w:val="18"/>
          <w:szCs w:val="18"/>
        </w:rPr>
      </w:pPr>
      <w:r w:rsidRPr="0041312F">
        <w:rPr>
          <w:rStyle w:val="Red"/>
          <w:color w:val="000000" w:themeColor="text1"/>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1FF7D1A7" w:rsidR="006E592F" w:rsidRPr="0041312F" w:rsidRDefault="006E592F" w:rsidP="0033116C">
      <w:pPr>
        <w:pStyle w:val="aBullet"/>
        <w:tabs>
          <w:tab w:val="num" w:pos="1701"/>
        </w:tabs>
        <w:spacing w:before="0"/>
        <w:ind w:left="1701" w:hanging="567"/>
        <w:rPr>
          <w:rFonts w:cs="Arial"/>
          <w:iCs/>
          <w:color w:val="000000" w:themeColor="text1"/>
          <w:sz w:val="18"/>
          <w:szCs w:val="18"/>
        </w:rPr>
      </w:pPr>
      <w:r w:rsidRPr="0041312F">
        <w:rPr>
          <w:rFonts w:cs="Arial"/>
          <w:iCs/>
          <w:color w:val="000000" w:themeColor="text1"/>
          <w:sz w:val="18"/>
          <w:szCs w:val="18"/>
        </w:rPr>
        <w:t>For any readings to be considered by</w:t>
      </w:r>
      <w:r w:rsidRPr="0041312F">
        <w:rPr>
          <w:color w:val="000000" w:themeColor="text1"/>
          <w:sz w:val="18"/>
          <w:szCs w:val="18"/>
        </w:rPr>
        <w:t xml:space="preserve"> </w:t>
      </w:r>
      <w:r w:rsidRPr="0041312F">
        <w:rPr>
          <w:rFonts w:cs="Arial"/>
          <w:iCs/>
          <w:color w:val="000000" w:themeColor="text1"/>
          <w:sz w:val="18"/>
          <w:szCs w:val="18"/>
        </w:rPr>
        <w:t>Natural Resources Wales for the purposes of 3.1.</w:t>
      </w:r>
      <w:r w:rsidR="0041312F">
        <w:rPr>
          <w:rFonts w:cs="Arial"/>
          <w:iCs/>
          <w:color w:val="000000" w:themeColor="text1"/>
          <w:sz w:val="18"/>
          <w:szCs w:val="18"/>
        </w:rPr>
        <w:t>6</w:t>
      </w:r>
      <w:r w:rsidRPr="0041312F">
        <w:rPr>
          <w:rFonts w:cs="Arial"/>
          <w:iCs/>
          <w:color w:val="000000" w:themeColor="text1"/>
          <w:sz w:val="18"/>
          <w:szCs w:val="18"/>
        </w:rPr>
        <w:t xml:space="preserve"> (a) (iii) above,</w:t>
      </w:r>
    </w:p>
    <w:p w14:paraId="1F1A2DA4" w14:textId="66C72C05" w:rsidR="00AF06AD" w:rsidRPr="0041312F" w:rsidRDefault="00AF06AD" w:rsidP="0033116C">
      <w:pPr>
        <w:pStyle w:val="aiBullet"/>
        <w:tabs>
          <w:tab w:val="clear" w:pos="1588"/>
          <w:tab w:val="num" w:pos="1985"/>
        </w:tabs>
        <w:spacing w:before="0"/>
        <w:ind w:left="1985" w:hanging="312"/>
        <w:rPr>
          <w:rFonts w:cs="Arial"/>
          <w:iCs/>
          <w:color w:val="000000" w:themeColor="text1"/>
          <w:sz w:val="18"/>
          <w:szCs w:val="18"/>
        </w:rPr>
      </w:pPr>
      <w:r w:rsidRPr="0041312F">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6BFCA077" w:rsidR="00AF06AD" w:rsidRPr="0041312F" w:rsidRDefault="00AF06AD" w:rsidP="0033116C">
      <w:pPr>
        <w:pStyle w:val="aiBullet"/>
        <w:tabs>
          <w:tab w:val="clear" w:pos="1588"/>
          <w:tab w:val="num" w:pos="1985"/>
        </w:tabs>
        <w:spacing w:before="0"/>
        <w:ind w:left="1985" w:hanging="312"/>
        <w:rPr>
          <w:rFonts w:cs="Arial"/>
          <w:iCs/>
          <w:color w:val="000000" w:themeColor="text1"/>
          <w:sz w:val="18"/>
          <w:szCs w:val="18"/>
        </w:rPr>
      </w:pPr>
      <w:r w:rsidRPr="0041312F">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41312F" w:rsidRDefault="00AF06AD" w:rsidP="0033116C">
      <w:pPr>
        <w:pStyle w:val="aiBullet"/>
        <w:tabs>
          <w:tab w:val="clear" w:pos="1588"/>
          <w:tab w:val="num" w:pos="1985"/>
        </w:tabs>
        <w:spacing w:before="0"/>
        <w:ind w:left="1985" w:hanging="312"/>
        <w:rPr>
          <w:rFonts w:cs="Arial"/>
          <w:iCs/>
          <w:color w:val="000000" w:themeColor="text1"/>
          <w:sz w:val="18"/>
          <w:szCs w:val="18"/>
        </w:rPr>
      </w:pPr>
      <w:r w:rsidRPr="0041312F">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41312F" w:rsidRDefault="00AF06AD" w:rsidP="0033116C">
      <w:pPr>
        <w:pStyle w:val="aiBullet"/>
        <w:tabs>
          <w:tab w:val="clear" w:pos="1588"/>
          <w:tab w:val="num" w:pos="1985"/>
        </w:tabs>
        <w:spacing w:before="0"/>
        <w:ind w:left="1985" w:hanging="312"/>
        <w:rPr>
          <w:rFonts w:cs="Arial"/>
          <w:iCs/>
          <w:color w:val="000000" w:themeColor="text1"/>
          <w:sz w:val="18"/>
          <w:szCs w:val="18"/>
        </w:rPr>
      </w:pPr>
      <w:r w:rsidRPr="0041312F">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02537496" w:rsidR="00AF06AD" w:rsidRPr="0041312F" w:rsidRDefault="00AF06AD" w:rsidP="0033116C">
      <w:pPr>
        <w:pStyle w:val="aiBullet"/>
        <w:tabs>
          <w:tab w:val="clear" w:pos="1588"/>
          <w:tab w:val="num" w:pos="1985"/>
        </w:tabs>
        <w:spacing w:before="0"/>
        <w:ind w:left="1985" w:hanging="312"/>
        <w:rPr>
          <w:rFonts w:cs="Arial"/>
          <w:iCs/>
          <w:color w:val="000000" w:themeColor="text1"/>
          <w:sz w:val="18"/>
          <w:szCs w:val="18"/>
        </w:rPr>
      </w:pPr>
      <w:r w:rsidRPr="0041312F">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41312F" w:rsidRDefault="00AF06AD" w:rsidP="0033116C">
      <w:pPr>
        <w:pStyle w:val="aiBullet"/>
        <w:tabs>
          <w:tab w:val="clear" w:pos="1588"/>
          <w:tab w:val="num" w:pos="1985"/>
        </w:tabs>
        <w:spacing w:before="0"/>
        <w:ind w:left="1985" w:hanging="312"/>
        <w:rPr>
          <w:rFonts w:cs="Arial"/>
          <w:iCs/>
          <w:color w:val="000000" w:themeColor="text1"/>
          <w:sz w:val="18"/>
          <w:szCs w:val="18"/>
        </w:rPr>
      </w:pPr>
      <w:r w:rsidRPr="0041312F">
        <w:rPr>
          <w:rFonts w:cs="Arial"/>
          <w:iCs/>
          <w:color w:val="000000" w:themeColor="text1"/>
          <w:sz w:val="18"/>
          <w:szCs w:val="18"/>
        </w:rPr>
        <w:lastRenderedPageBreak/>
        <w:t>the non-routine un-planned maintenance was not required to be carried out due to the act or default of the operator, its agents, representatives, officers, employees or servants</w:t>
      </w:r>
    </w:p>
    <w:p w14:paraId="37A9DE39" w14:textId="7210E5BB" w:rsidR="006E592F" w:rsidRPr="0041312F" w:rsidRDefault="00AF06AD" w:rsidP="0033116C">
      <w:pPr>
        <w:pStyle w:val="aBullet"/>
        <w:tabs>
          <w:tab w:val="num" w:pos="1701"/>
        </w:tabs>
        <w:spacing w:before="0"/>
        <w:ind w:left="1701" w:hanging="567"/>
        <w:rPr>
          <w:rStyle w:val="Red"/>
          <w:color w:val="000000" w:themeColor="text1"/>
          <w:sz w:val="18"/>
          <w:szCs w:val="18"/>
        </w:rPr>
      </w:pPr>
      <w:r w:rsidRPr="0041312F">
        <w:rPr>
          <w:rStyle w:val="Red"/>
          <w:color w:val="000000" w:themeColor="text1"/>
          <w:sz w:val="18"/>
          <w:szCs w:val="18"/>
        </w:rPr>
        <w:t xml:space="preserve">For any readings to be considered for the purposes of </w:t>
      </w:r>
      <w:r w:rsidR="009565D3" w:rsidRPr="0041312F">
        <w:rPr>
          <w:rStyle w:val="Red"/>
          <w:color w:val="000000" w:themeColor="text1"/>
          <w:sz w:val="18"/>
          <w:szCs w:val="18"/>
        </w:rPr>
        <w:t>3.1.</w:t>
      </w:r>
      <w:r w:rsidR="0041312F">
        <w:rPr>
          <w:rStyle w:val="Red"/>
          <w:color w:val="000000" w:themeColor="text1"/>
          <w:sz w:val="18"/>
          <w:szCs w:val="18"/>
        </w:rPr>
        <w:t>6</w:t>
      </w:r>
      <w:r w:rsidR="009565D3" w:rsidRPr="0041312F">
        <w:rPr>
          <w:rStyle w:val="Red"/>
          <w:color w:val="000000" w:themeColor="text1"/>
          <w:sz w:val="18"/>
          <w:szCs w:val="18"/>
        </w:rPr>
        <w:t xml:space="preserve"> </w:t>
      </w:r>
      <w:r w:rsidRPr="0041312F">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4389875E" w:rsidR="00AF06AD" w:rsidRPr="0041312F" w:rsidRDefault="00AF06AD" w:rsidP="0033116C">
      <w:pPr>
        <w:pStyle w:val="aBullet"/>
        <w:tabs>
          <w:tab w:val="num" w:pos="1701"/>
        </w:tabs>
        <w:spacing w:before="0"/>
        <w:ind w:left="1701" w:hanging="567"/>
        <w:rPr>
          <w:rStyle w:val="Red"/>
          <w:color w:val="000000" w:themeColor="text1"/>
          <w:sz w:val="18"/>
          <w:szCs w:val="18"/>
        </w:rPr>
      </w:pPr>
      <w:r w:rsidRPr="0041312F">
        <w:rPr>
          <w:rStyle w:val="Red"/>
          <w:color w:val="000000" w:themeColor="text1"/>
          <w:sz w:val="18"/>
          <w:szCs w:val="18"/>
        </w:rPr>
        <w:t xml:space="preserve">Records demonstrating that the requirements of </w:t>
      </w:r>
      <w:r w:rsidR="007338D3" w:rsidRPr="0041312F">
        <w:rPr>
          <w:rStyle w:val="Red"/>
          <w:color w:val="000000" w:themeColor="text1"/>
          <w:sz w:val="18"/>
          <w:szCs w:val="18"/>
        </w:rPr>
        <w:t>3.1.</w:t>
      </w:r>
      <w:r w:rsidR="0041312F">
        <w:rPr>
          <w:rStyle w:val="Red"/>
          <w:color w:val="000000" w:themeColor="text1"/>
          <w:sz w:val="18"/>
          <w:szCs w:val="18"/>
        </w:rPr>
        <w:t>6</w:t>
      </w:r>
      <w:r w:rsidR="00CF7F96" w:rsidRPr="0041312F">
        <w:rPr>
          <w:rStyle w:val="Red"/>
          <w:color w:val="000000" w:themeColor="text1"/>
          <w:sz w:val="18"/>
          <w:szCs w:val="18"/>
        </w:rPr>
        <w:t xml:space="preserve"> </w:t>
      </w:r>
      <w:r w:rsidRPr="0041312F">
        <w:rPr>
          <w:rStyle w:val="Red"/>
          <w:color w:val="000000" w:themeColor="text1"/>
          <w:sz w:val="18"/>
          <w:szCs w:val="18"/>
        </w:rPr>
        <w:t>(a),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31D0575" w:rsidR="00821962" w:rsidRPr="00BE5551" w:rsidRDefault="005B33D1" w:rsidP="00BE5551">
      <w:pPr>
        <w:pStyle w:val="Bullet1"/>
        <w:tabs>
          <w:tab w:val="num" w:pos="1134"/>
        </w:tabs>
        <w:spacing w:before="0"/>
        <w:ind w:left="1134" w:hanging="567"/>
        <w:rPr>
          <w:rFonts w:cs="Arial"/>
          <w:sz w:val="18"/>
          <w:szCs w:val="18"/>
        </w:rPr>
      </w:pPr>
      <w:r>
        <w:rPr>
          <w:rFonts w:cs="Arial"/>
          <w:sz w:val="18"/>
          <w:szCs w:val="18"/>
        </w:rPr>
        <w:t>T</w:t>
      </w:r>
      <w:r w:rsidR="00821962" w:rsidRPr="00BE5551">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566CF166" w14:textId="303BE415"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41312F" w:rsidRDefault="00821962" w:rsidP="0033116C">
      <w:pPr>
        <w:pStyle w:val="aBullet"/>
        <w:tabs>
          <w:tab w:val="num" w:pos="1701"/>
        </w:tabs>
        <w:spacing w:before="0"/>
        <w:ind w:firstLine="0"/>
        <w:rPr>
          <w:rStyle w:val="Red"/>
          <w:rFonts w:cs="Arial"/>
          <w:color w:val="000000" w:themeColor="text1"/>
          <w:sz w:val="18"/>
          <w:szCs w:val="18"/>
        </w:rPr>
      </w:pPr>
      <w:r w:rsidRPr="0041312F">
        <w:rPr>
          <w:rStyle w:val="Red"/>
          <w:rFonts w:cs="Arial"/>
          <w:color w:val="000000" w:themeColor="text1"/>
          <w:sz w:val="18"/>
          <w:szCs w:val="18"/>
        </w:rPr>
        <w:t>inlet quality specified in tables S3.1 and S3.4.</w:t>
      </w:r>
    </w:p>
    <w:p w14:paraId="70B7332E" w14:textId="0F03CFC9" w:rsidR="00ED0BFF" w:rsidRPr="00342EAB" w:rsidRDefault="00964E68" w:rsidP="0033116C">
      <w:pPr>
        <w:pStyle w:val="aBullet"/>
        <w:tabs>
          <w:tab w:val="num" w:pos="1701"/>
        </w:tabs>
        <w:spacing w:before="0"/>
        <w:ind w:firstLine="0"/>
        <w:rPr>
          <w:rStyle w:val="Red"/>
          <w:rFonts w:cs="Arial"/>
          <w:color w:val="000000" w:themeColor="text1"/>
          <w:sz w:val="18"/>
          <w:szCs w:val="18"/>
        </w:rPr>
      </w:pPr>
      <w:r w:rsidRPr="0041312F">
        <w:rPr>
          <w:rStyle w:val="Red"/>
          <w:rFonts w:cs="Arial"/>
          <w:color w:val="000000" w:themeColor="text1"/>
          <w:sz w:val="18"/>
          <w:szCs w:val="18"/>
        </w:rPr>
        <w:t>efficacy monitoring specified in ta</w:t>
      </w:r>
      <w:r w:rsidRPr="00342EAB">
        <w:rPr>
          <w:rStyle w:val="Red"/>
          <w:rFonts w:cs="Arial"/>
          <w:color w:val="000000" w:themeColor="text1"/>
          <w:sz w:val="18"/>
          <w:szCs w:val="18"/>
        </w:rPr>
        <w:t>bles S3.4 and S3.5.</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41312F"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41312F">
        <w:rPr>
          <w:rStyle w:val="Red"/>
          <w:rFonts w:cs="Arial"/>
          <w:color w:val="000000" w:themeColor="text1"/>
          <w:sz w:val="18"/>
          <w:szCs w:val="18"/>
        </w:rPr>
        <w:t>unless otherwise agreed in writing by Natural Resources Wales.</w:t>
      </w:r>
    </w:p>
    <w:p w14:paraId="6C2B1516" w14:textId="748CC8D2" w:rsidR="00821962" w:rsidRPr="0041312F" w:rsidRDefault="00821962" w:rsidP="0033116C">
      <w:pPr>
        <w:pStyle w:val="Bullet1"/>
        <w:tabs>
          <w:tab w:val="num" w:pos="1134"/>
        </w:tabs>
        <w:spacing w:before="0"/>
        <w:ind w:left="1134" w:hanging="567"/>
        <w:rPr>
          <w:rStyle w:val="Red"/>
          <w:rFonts w:cs="Arial"/>
          <w:color w:val="000000" w:themeColor="text1"/>
          <w:sz w:val="18"/>
          <w:szCs w:val="18"/>
        </w:rPr>
      </w:pPr>
      <w:r w:rsidRPr="0041312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 xml:space="preserve">specified in table S3.4 of schedule 3 and shown marked on the site plan in </w:t>
      </w:r>
      <w:r w:rsidRPr="0041312F">
        <w:rPr>
          <w:rStyle w:val="Red"/>
          <w:rFonts w:cs="Arial"/>
          <w:color w:val="000000" w:themeColor="text1"/>
          <w:sz w:val="18"/>
          <w:szCs w:val="18"/>
        </w:rPr>
        <w:t xml:space="preserve">schedule 7. </w:t>
      </w:r>
    </w:p>
    <w:p w14:paraId="4BD4E88D" w14:textId="77777777" w:rsidR="00821962" w:rsidRPr="0041312F" w:rsidRDefault="00821962" w:rsidP="0033116C">
      <w:pPr>
        <w:pStyle w:val="Bullet1"/>
        <w:tabs>
          <w:tab w:val="num" w:pos="1134"/>
        </w:tabs>
        <w:spacing w:before="0"/>
        <w:ind w:left="1134" w:hanging="567"/>
        <w:rPr>
          <w:rStyle w:val="Red"/>
          <w:rFonts w:cs="Arial"/>
          <w:color w:val="000000" w:themeColor="text1"/>
          <w:sz w:val="18"/>
          <w:szCs w:val="18"/>
        </w:rPr>
      </w:pPr>
      <w:r w:rsidRPr="0041312F">
        <w:rPr>
          <w:rStyle w:val="Red"/>
          <w:rFonts w:cs="Arial"/>
          <w:color w:val="000000" w:themeColor="text1"/>
          <w:sz w:val="18"/>
          <w:szCs w:val="18"/>
        </w:rPr>
        <w:t>The monitoring programme for the parameters subject to schedule 3B shall be:</w:t>
      </w:r>
    </w:p>
    <w:p w14:paraId="41EA47DB" w14:textId="77777777" w:rsidR="00821962" w:rsidRPr="0041312F" w:rsidRDefault="00821962" w:rsidP="0033116C">
      <w:pPr>
        <w:pStyle w:val="aBullet"/>
        <w:tabs>
          <w:tab w:val="num" w:pos="1701"/>
        </w:tabs>
        <w:spacing w:before="0"/>
        <w:ind w:left="1701" w:hanging="567"/>
        <w:rPr>
          <w:rStyle w:val="Red"/>
          <w:rFonts w:cs="Arial"/>
          <w:color w:val="000000" w:themeColor="text1"/>
          <w:sz w:val="18"/>
          <w:szCs w:val="18"/>
        </w:rPr>
      </w:pPr>
      <w:r w:rsidRPr="0041312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41312F" w:rsidRDefault="00821962" w:rsidP="0033116C">
      <w:pPr>
        <w:pStyle w:val="aBullet"/>
        <w:tabs>
          <w:tab w:val="num" w:pos="1701"/>
        </w:tabs>
        <w:spacing w:before="0"/>
        <w:ind w:left="1701" w:hanging="567"/>
        <w:rPr>
          <w:rStyle w:val="Red"/>
          <w:rFonts w:cs="Arial"/>
          <w:color w:val="000000" w:themeColor="text1"/>
          <w:sz w:val="18"/>
          <w:szCs w:val="18"/>
        </w:rPr>
      </w:pPr>
      <w:r w:rsidRPr="0041312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1312F" w:rsidRDefault="00821962" w:rsidP="0033116C">
      <w:pPr>
        <w:pStyle w:val="Bullet1"/>
        <w:tabs>
          <w:tab w:val="num" w:pos="1134"/>
        </w:tabs>
        <w:spacing w:before="0"/>
        <w:ind w:left="1134" w:hanging="567"/>
        <w:rPr>
          <w:rStyle w:val="Red"/>
          <w:rFonts w:cs="Arial"/>
          <w:color w:val="000000" w:themeColor="text1"/>
          <w:sz w:val="18"/>
          <w:szCs w:val="18"/>
        </w:rPr>
      </w:pPr>
      <w:r w:rsidRPr="0041312F">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41312F" w:rsidRDefault="00821962" w:rsidP="0033116C">
      <w:pPr>
        <w:pStyle w:val="Bullet1"/>
        <w:tabs>
          <w:tab w:val="num" w:pos="1134"/>
        </w:tabs>
        <w:spacing w:before="0"/>
        <w:ind w:left="1134" w:hanging="567"/>
        <w:rPr>
          <w:rStyle w:val="Red"/>
          <w:rFonts w:cs="Arial"/>
          <w:color w:val="000000" w:themeColor="text1"/>
          <w:sz w:val="18"/>
          <w:szCs w:val="18"/>
        </w:rPr>
      </w:pPr>
      <w:r w:rsidRPr="0041312F">
        <w:rPr>
          <w:rStyle w:val="Red"/>
          <w:rFonts w:cs="Arial"/>
          <w:color w:val="000000" w:themeColor="text1"/>
          <w:sz w:val="18"/>
          <w:szCs w:val="18"/>
        </w:rPr>
        <w:t xml:space="preserve">The monitoring programme for the parameters subject to schedule 3C shall be: </w:t>
      </w:r>
    </w:p>
    <w:p w14:paraId="4EB37E90" w14:textId="77777777" w:rsidR="00821962" w:rsidRPr="0041312F" w:rsidRDefault="00821962" w:rsidP="0091033F">
      <w:pPr>
        <w:pStyle w:val="aBullet"/>
        <w:numPr>
          <w:ilvl w:val="0"/>
          <w:numId w:val="12"/>
        </w:numPr>
        <w:spacing w:before="0"/>
        <w:ind w:left="1843" w:hanging="567"/>
        <w:rPr>
          <w:rStyle w:val="Red"/>
          <w:rFonts w:cs="Arial"/>
          <w:color w:val="000000" w:themeColor="text1"/>
          <w:sz w:val="18"/>
          <w:szCs w:val="18"/>
        </w:rPr>
      </w:pPr>
      <w:r w:rsidRPr="0041312F">
        <w:rPr>
          <w:rStyle w:val="Red"/>
          <w:rFonts w:cs="Arial"/>
          <w:color w:val="000000" w:themeColor="text1"/>
          <w:sz w:val="18"/>
          <w:szCs w:val="18"/>
        </w:rPr>
        <w:t xml:space="preserve">pre-scheduled before each calendar year; </w:t>
      </w:r>
    </w:p>
    <w:p w14:paraId="570B42B0" w14:textId="77777777" w:rsidR="00821962" w:rsidRPr="0041312F" w:rsidRDefault="00821962" w:rsidP="0091033F">
      <w:pPr>
        <w:pStyle w:val="Bullet1"/>
        <w:numPr>
          <w:ilvl w:val="0"/>
          <w:numId w:val="12"/>
        </w:numPr>
        <w:spacing w:before="0"/>
        <w:ind w:left="1843" w:hanging="567"/>
        <w:rPr>
          <w:rStyle w:val="Red"/>
          <w:color w:val="000000" w:themeColor="text1"/>
          <w:sz w:val="18"/>
          <w:szCs w:val="18"/>
        </w:rPr>
      </w:pPr>
      <w:r w:rsidRPr="0041312F">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41312F" w:rsidRDefault="00821962" w:rsidP="0091033F">
      <w:pPr>
        <w:pStyle w:val="Bullet1"/>
        <w:numPr>
          <w:ilvl w:val="0"/>
          <w:numId w:val="12"/>
        </w:numPr>
        <w:spacing w:before="0"/>
        <w:ind w:left="1843" w:hanging="567"/>
        <w:rPr>
          <w:rStyle w:val="Red"/>
          <w:rFonts w:cs="Arial"/>
          <w:color w:val="000000" w:themeColor="text1"/>
          <w:sz w:val="18"/>
          <w:szCs w:val="18"/>
        </w:rPr>
      </w:pPr>
      <w:r w:rsidRPr="0041312F">
        <w:rPr>
          <w:rStyle w:val="Red"/>
          <w:color w:val="000000" w:themeColor="text1"/>
          <w:sz w:val="18"/>
          <w:szCs w:val="18"/>
        </w:rPr>
        <w:t xml:space="preserve">samples must be collected at approximately equal intervals during the year from different days of </w:t>
      </w:r>
      <w:r w:rsidRPr="0041312F">
        <w:rPr>
          <w:rStyle w:val="Red"/>
          <w:rFonts w:cs="Arial"/>
          <w:color w:val="000000" w:themeColor="text1"/>
          <w:sz w:val="18"/>
          <w:szCs w:val="18"/>
        </w:rPr>
        <w:t>the week and approximately 10% of sampl</w:t>
      </w:r>
      <w:r w:rsidR="00E61407" w:rsidRPr="0041312F">
        <w:rPr>
          <w:rStyle w:val="Red"/>
          <w:rFonts w:cs="Arial"/>
          <w:color w:val="000000" w:themeColor="text1"/>
          <w:sz w:val="18"/>
          <w:szCs w:val="18"/>
        </w:rPr>
        <w:t xml:space="preserve">es should be taken at weekends. </w:t>
      </w:r>
    </w:p>
    <w:p w14:paraId="30968949" w14:textId="54471010" w:rsidR="00821962" w:rsidRPr="0041312F" w:rsidRDefault="00821962" w:rsidP="0033116C">
      <w:pPr>
        <w:pStyle w:val="Bullet1"/>
        <w:spacing w:before="0"/>
        <w:ind w:hanging="539"/>
        <w:rPr>
          <w:rStyle w:val="Red"/>
          <w:rFonts w:cs="Arial"/>
          <w:color w:val="000000" w:themeColor="text1"/>
          <w:sz w:val="18"/>
          <w:szCs w:val="18"/>
        </w:rPr>
      </w:pPr>
      <w:r w:rsidRPr="0041312F">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41312F">
        <w:rPr>
          <w:rStyle w:val="Red"/>
          <w:rFonts w:cs="Arial"/>
          <w:color w:val="000000" w:themeColor="text1"/>
          <w:sz w:val="18"/>
          <w:szCs w:val="18"/>
        </w:rPr>
        <w:t>t</w:t>
      </w:r>
      <w:r w:rsidRPr="0041312F">
        <w:rPr>
          <w:rStyle w:val="Red"/>
          <w:rFonts w:cs="Arial"/>
          <w:color w:val="000000" w:themeColor="text1"/>
          <w:sz w:val="18"/>
          <w:szCs w:val="18"/>
        </w:rPr>
        <w:t xml:space="preserve"> and the reschedule date as soon as reasonably practicable. </w:t>
      </w:r>
    </w:p>
    <w:p w14:paraId="640894F5" w14:textId="6873CBAD" w:rsidR="00821962" w:rsidRPr="0041312F" w:rsidRDefault="00821962" w:rsidP="0033116C">
      <w:pPr>
        <w:pStyle w:val="Bullet1"/>
        <w:spacing w:before="0"/>
        <w:ind w:hanging="539"/>
        <w:rPr>
          <w:color w:val="000000" w:themeColor="text1"/>
          <w:sz w:val="18"/>
          <w:szCs w:val="18"/>
        </w:rPr>
      </w:pPr>
      <w:r w:rsidRPr="0041312F">
        <w:rPr>
          <w:color w:val="000000" w:themeColor="text1"/>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3BE960F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41312F" w:rsidRDefault="00DE1513" w:rsidP="00393D51">
      <w:pPr>
        <w:numPr>
          <w:ilvl w:val="0"/>
          <w:numId w:val="11"/>
        </w:numPr>
        <w:tabs>
          <w:tab w:val="left" w:pos="1134"/>
        </w:tabs>
        <w:spacing w:after="120" w:line="276" w:lineRule="auto"/>
        <w:ind w:left="1701" w:hanging="567"/>
        <w:rPr>
          <w:rFonts w:ascii="Arial" w:hAnsi="Arial" w:cs="Arial"/>
          <w:bCs/>
          <w:color w:val="000000" w:themeColor="text1"/>
          <w:sz w:val="18"/>
          <w:szCs w:val="18"/>
          <w:lang w:eastAsia="en-US"/>
        </w:rPr>
      </w:pPr>
      <w:r w:rsidRPr="00175B8E">
        <w:rPr>
          <w:rFonts w:ascii="Arial" w:hAnsi="Arial" w:cs="Arial"/>
          <w:bCs/>
          <w:sz w:val="18"/>
          <w:szCs w:val="18"/>
          <w:lang w:eastAsia="en-US"/>
        </w:rPr>
        <w:t xml:space="preserve">All 15-minute flow readings shall be flagged as ‘good’, ‘suspect’ or ‘missing’ using an appropriate methodology set out in the operator`s flow monitoring quality management </w:t>
      </w:r>
      <w:r w:rsidRPr="0041312F">
        <w:rPr>
          <w:rFonts w:ascii="Arial" w:hAnsi="Arial" w:cs="Arial"/>
          <w:bCs/>
          <w:color w:val="000000" w:themeColor="text1"/>
          <w:sz w:val="18"/>
          <w:szCs w:val="18"/>
          <w:lang w:eastAsia="en-US"/>
        </w:rPr>
        <w:t>system.</w:t>
      </w:r>
    </w:p>
    <w:p w14:paraId="68C7593F" w14:textId="77777777" w:rsidR="00821962" w:rsidRPr="0041312F" w:rsidRDefault="009341A5" w:rsidP="0033116C">
      <w:pPr>
        <w:pStyle w:val="Bullet1"/>
        <w:tabs>
          <w:tab w:val="num" w:pos="1878"/>
        </w:tabs>
        <w:spacing w:before="0"/>
        <w:rPr>
          <w:rStyle w:val="Pink"/>
          <w:color w:val="000000" w:themeColor="text1"/>
          <w:sz w:val="18"/>
          <w:szCs w:val="18"/>
        </w:rPr>
      </w:pPr>
      <w:r w:rsidRPr="0041312F">
        <w:rPr>
          <w:rStyle w:val="Pink"/>
          <w:color w:val="000000" w:themeColor="text1"/>
          <w:sz w:val="18"/>
          <w:szCs w:val="18"/>
        </w:rPr>
        <w:t>The operator shall, for the flow passed forward and overflow operation monitoring required by condition 3.3.1 and table S3.1 to assess ‘flow passed forward’ limit compliance:</w:t>
      </w:r>
    </w:p>
    <w:p w14:paraId="42B7A3FF" w14:textId="77777777" w:rsidR="009341A5" w:rsidRPr="0041312F" w:rsidRDefault="009341A5" w:rsidP="0033116C">
      <w:pPr>
        <w:pStyle w:val="aBullet"/>
        <w:tabs>
          <w:tab w:val="num" w:pos="1701"/>
        </w:tabs>
        <w:spacing w:before="0"/>
        <w:ind w:left="1701" w:hanging="567"/>
        <w:rPr>
          <w:rStyle w:val="Pink"/>
          <w:rFonts w:cs="Arial"/>
          <w:color w:val="000000" w:themeColor="text1"/>
          <w:sz w:val="18"/>
          <w:szCs w:val="18"/>
        </w:rPr>
      </w:pPr>
      <w:r w:rsidRPr="0041312F">
        <w:rPr>
          <w:rStyle w:val="Pink"/>
          <w:rFonts w:cs="Arial"/>
          <w:color w:val="000000" w:themeColor="text1"/>
          <w:sz w:val="18"/>
          <w:szCs w:val="18"/>
        </w:rPr>
        <w:t>have appropriate systems in place that allow them to detect and record all issues and failures of the monitoring systems, and any other breaks in the data; and</w:t>
      </w:r>
    </w:p>
    <w:p w14:paraId="1A1B4CE0" w14:textId="77777777" w:rsidR="009341A5" w:rsidRPr="0041312F" w:rsidRDefault="009341A5" w:rsidP="0033116C">
      <w:pPr>
        <w:pStyle w:val="aBullet"/>
        <w:tabs>
          <w:tab w:val="num" w:pos="1701"/>
        </w:tabs>
        <w:spacing w:before="0"/>
        <w:ind w:left="1701" w:hanging="567"/>
        <w:rPr>
          <w:rStyle w:val="Pink"/>
          <w:rFonts w:cs="Arial"/>
          <w:color w:val="000000" w:themeColor="text1"/>
          <w:sz w:val="18"/>
          <w:szCs w:val="18"/>
        </w:rPr>
      </w:pPr>
      <w:r w:rsidRPr="0041312F">
        <w:rPr>
          <w:rStyle w:val="Pink"/>
          <w:rFonts w:cs="Arial"/>
          <w:color w:val="000000" w:themeColor="text1"/>
          <w:sz w:val="18"/>
          <w:szCs w:val="18"/>
        </w:rPr>
        <w:t>flag all monitoring data as ‘good’, ‘suspect’ or ‘missing’ using an appropriate methodology set out in the operator`s quality management system; and</w:t>
      </w:r>
    </w:p>
    <w:p w14:paraId="2460DBAF" w14:textId="77777777" w:rsidR="009341A5" w:rsidRPr="0041312F" w:rsidRDefault="009341A5" w:rsidP="0033116C">
      <w:pPr>
        <w:pStyle w:val="aBullet"/>
        <w:tabs>
          <w:tab w:val="num" w:pos="1701"/>
        </w:tabs>
        <w:spacing w:before="0"/>
        <w:ind w:left="1701" w:hanging="567"/>
        <w:rPr>
          <w:rStyle w:val="Pink"/>
          <w:rFonts w:cs="Arial"/>
          <w:color w:val="000000" w:themeColor="text1"/>
          <w:sz w:val="18"/>
          <w:szCs w:val="18"/>
        </w:rPr>
      </w:pPr>
      <w:r w:rsidRPr="0041312F">
        <w:rPr>
          <w:rStyle w:val="Pink"/>
          <w:rFonts w:cs="Arial"/>
          <w:color w:val="000000" w:themeColor="text1"/>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41312F" w:rsidRDefault="009341A5" w:rsidP="0033116C">
      <w:pPr>
        <w:pStyle w:val="aBullet"/>
        <w:tabs>
          <w:tab w:val="num" w:pos="1701"/>
        </w:tabs>
        <w:spacing w:before="0"/>
        <w:ind w:left="1701" w:hanging="567"/>
        <w:rPr>
          <w:rStyle w:val="Pink"/>
          <w:rFonts w:cs="Arial"/>
          <w:color w:val="000000" w:themeColor="text1"/>
          <w:sz w:val="18"/>
          <w:szCs w:val="18"/>
        </w:rPr>
      </w:pPr>
      <w:r w:rsidRPr="0041312F">
        <w:rPr>
          <w:rStyle w:val="Pink"/>
          <w:rFonts w:cs="Arial"/>
          <w:color w:val="000000" w:themeColor="text1"/>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41312F" w:rsidRDefault="009341A5" w:rsidP="0033116C">
      <w:pPr>
        <w:pStyle w:val="Bullet1"/>
        <w:tabs>
          <w:tab w:val="num" w:pos="1701"/>
        </w:tabs>
        <w:spacing w:before="0"/>
        <w:rPr>
          <w:rStyle w:val="Pink"/>
          <w:rFonts w:cs="Arial"/>
          <w:color w:val="000000" w:themeColor="text1"/>
          <w:sz w:val="18"/>
          <w:szCs w:val="18"/>
        </w:rPr>
      </w:pPr>
      <w:r w:rsidRPr="0041312F">
        <w:rPr>
          <w:rStyle w:val="Pink"/>
          <w:rFonts w:cs="Arial"/>
          <w:color w:val="000000" w:themeColor="text1"/>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41312F" w:rsidRDefault="009341A5" w:rsidP="0033116C">
      <w:pPr>
        <w:pStyle w:val="aBullet"/>
        <w:tabs>
          <w:tab w:val="num" w:pos="1701"/>
        </w:tabs>
        <w:spacing w:before="0"/>
        <w:ind w:left="1701" w:hanging="567"/>
        <w:rPr>
          <w:rStyle w:val="Pink"/>
          <w:rFonts w:cs="Arial"/>
          <w:color w:val="000000" w:themeColor="text1"/>
          <w:sz w:val="18"/>
          <w:szCs w:val="18"/>
        </w:rPr>
      </w:pPr>
      <w:r w:rsidRPr="0041312F">
        <w:rPr>
          <w:rStyle w:val="Pink"/>
          <w:rFonts w:cs="Arial"/>
          <w:color w:val="000000" w:themeColor="text1"/>
          <w:sz w:val="18"/>
          <w:szCs w:val="18"/>
        </w:rPr>
        <w:t>no more than 14 consecutive days in any calendar year where ‘good’ flow data are recorded for less than 90% of each day; and</w:t>
      </w:r>
    </w:p>
    <w:p w14:paraId="7CC98A36" w14:textId="77777777" w:rsidR="009341A5" w:rsidRPr="0041312F" w:rsidRDefault="009341A5" w:rsidP="0033116C">
      <w:pPr>
        <w:pStyle w:val="aBullet"/>
        <w:tabs>
          <w:tab w:val="num" w:pos="1701"/>
        </w:tabs>
        <w:spacing w:before="0"/>
        <w:ind w:left="1701" w:hanging="567"/>
        <w:rPr>
          <w:rStyle w:val="Pink"/>
          <w:rFonts w:cs="Arial"/>
          <w:color w:val="000000" w:themeColor="text1"/>
          <w:sz w:val="18"/>
          <w:szCs w:val="18"/>
        </w:rPr>
      </w:pPr>
      <w:r w:rsidRPr="0041312F">
        <w:rPr>
          <w:rStyle w:val="Pink"/>
          <w:rFonts w:cs="Arial"/>
          <w:color w:val="000000" w:themeColor="text1"/>
          <w:sz w:val="18"/>
          <w:szCs w:val="18"/>
        </w:rPr>
        <w:t>no more than 14 consecutive days in any calendar year where ‘good’ overflow operation data are recorded for less than 90% of each day; and</w:t>
      </w:r>
    </w:p>
    <w:p w14:paraId="5AC82E47" w14:textId="77777777" w:rsidR="009341A5" w:rsidRPr="0041312F" w:rsidRDefault="009341A5" w:rsidP="0033116C">
      <w:pPr>
        <w:pStyle w:val="aBullet"/>
        <w:tabs>
          <w:tab w:val="num" w:pos="1701"/>
        </w:tabs>
        <w:spacing w:before="0"/>
        <w:ind w:left="1701" w:hanging="567"/>
        <w:rPr>
          <w:rStyle w:val="Pink"/>
          <w:rFonts w:cs="Arial"/>
          <w:color w:val="000000" w:themeColor="text1"/>
          <w:sz w:val="18"/>
          <w:szCs w:val="18"/>
        </w:rPr>
      </w:pPr>
      <w:r w:rsidRPr="0041312F">
        <w:rPr>
          <w:rStyle w:val="Pink"/>
          <w:rFonts w:cs="Arial"/>
          <w:color w:val="000000" w:themeColor="text1"/>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41312F" w:rsidRDefault="009341A5" w:rsidP="0033116C">
      <w:pPr>
        <w:pStyle w:val="Bullet1"/>
        <w:tabs>
          <w:tab w:val="num" w:pos="1701"/>
        </w:tabs>
        <w:spacing w:before="0"/>
        <w:rPr>
          <w:rStyle w:val="Pink"/>
          <w:rFonts w:cs="Arial"/>
          <w:color w:val="000000" w:themeColor="text1"/>
          <w:sz w:val="18"/>
          <w:szCs w:val="18"/>
        </w:rPr>
      </w:pPr>
      <w:r w:rsidRPr="0041312F">
        <w:rPr>
          <w:rStyle w:val="Pink"/>
          <w:rFonts w:cs="Arial"/>
          <w:color w:val="000000" w:themeColor="text1"/>
          <w:sz w:val="18"/>
          <w:szCs w:val="18"/>
        </w:rPr>
        <w:t>The flow pass</w:t>
      </w:r>
      <w:r w:rsidR="009A287F" w:rsidRPr="0041312F">
        <w:rPr>
          <w:rStyle w:val="Pink"/>
          <w:rFonts w:cs="Arial"/>
          <w:color w:val="000000" w:themeColor="text1"/>
          <w:sz w:val="18"/>
          <w:szCs w:val="18"/>
        </w:rPr>
        <w:t>ed</w:t>
      </w:r>
      <w:r w:rsidRPr="0041312F">
        <w:rPr>
          <w:rStyle w:val="Pink"/>
          <w:rFonts w:cs="Arial"/>
          <w:color w:val="000000" w:themeColor="text1"/>
          <w:sz w:val="18"/>
          <w:szCs w:val="18"/>
        </w:rPr>
        <w:t xml:space="preserve"> forward monitoring specified in table S3.1:</w:t>
      </w:r>
    </w:p>
    <w:p w14:paraId="570F2977" w14:textId="2AFA40FA" w:rsidR="009341A5" w:rsidRPr="0041312F" w:rsidRDefault="009341A5" w:rsidP="0033116C">
      <w:pPr>
        <w:pStyle w:val="aBullet"/>
        <w:tabs>
          <w:tab w:val="num" w:pos="1701"/>
        </w:tabs>
        <w:spacing w:before="0"/>
        <w:ind w:left="1701" w:hanging="567"/>
        <w:rPr>
          <w:rStyle w:val="Pink"/>
          <w:rFonts w:cs="Arial"/>
          <w:color w:val="000000" w:themeColor="text1"/>
          <w:sz w:val="18"/>
          <w:szCs w:val="18"/>
        </w:rPr>
      </w:pPr>
      <w:r w:rsidRPr="0041312F">
        <w:rPr>
          <w:rStyle w:val="Pink"/>
          <w:rFonts w:cs="Arial"/>
          <w:color w:val="000000" w:themeColor="text1"/>
          <w:sz w:val="18"/>
          <w:szCs w:val="18"/>
        </w:rPr>
        <w:t>shall be capable of recording the flow passed forward with a total uncertainty within +/- 8% at the overflow setting specified in table S3.3; and</w:t>
      </w:r>
    </w:p>
    <w:p w14:paraId="7BB6975D" w14:textId="77777777" w:rsidR="009341A5" w:rsidRPr="0041312F" w:rsidRDefault="009341A5" w:rsidP="0033116C">
      <w:pPr>
        <w:pStyle w:val="aBullet"/>
        <w:tabs>
          <w:tab w:val="num" w:pos="1701"/>
        </w:tabs>
        <w:spacing w:before="0"/>
        <w:ind w:left="1701" w:hanging="567"/>
        <w:rPr>
          <w:rStyle w:val="Pink"/>
          <w:rFonts w:cs="Arial"/>
          <w:color w:val="000000" w:themeColor="text1"/>
          <w:sz w:val="18"/>
          <w:szCs w:val="18"/>
        </w:rPr>
      </w:pPr>
      <w:r w:rsidRPr="0041312F">
        <w:rPr>
          <w:rStyle w:val="Pink"/>
          <w:rFonts w:cs="Arial"/>
          <w:color w:val="000000" w:themeColor="text1"/>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308B7" w:rsidRDefault="009341A5" w:rsidP="0033116C">
      <w:pPr>
        <w:pStyle w:val="aBullet"/>
        <w:tabs>
          <w:tab w:val="num" w:pos="1701"/>
        </w:tabs>
        <w:spacing w:before="0"/>
        <w:ind w:left="1701" w:hanging="567"/>
        <w:rPr>
          <w:rStyle w:val="Pink"/>
          <w:rFonts w:cs="Arial"/>
          <w:color w:val="000000" w:themeColor="text1"/>
          <w:sz w:val="18"/>
          <w:szCs w:val="18"/>
        </w:rPr>
      </w:pPr>
      <w:r w:rsidRPr="0041312F">
        <w:rPr>
          <w:rStyle w:val="Pink"/>
          <w:rFonts w:cs="Arial"/>
          <w:color w:val="000000" w:themeColor="text1"/>
          <w:sz w:val="18"/>
          <w:szCs w:val="18"/>
        </w:rPr>
        <w:t xml:space="preserve">all assessment reports confirming the total uncertainty shall be retained for at least six years and provided to Natural Resources Wales within 28 days unless otherwise agreed in writing </w:t>
      </w:r>
      <w:r w:rsidRPr="001308B7">
        <w:rPr>
          <w:rStyle w:val="Pink"/>
          <w:rFonts w:cs="Arial"/>
          <w:color w:val="000000" w:themeColor="text1"/>
          <w:sz w:val="18"/>
          <w:szCs w:val="18"/>
        </w:rPr>
        <w:t>by Natural Resources Wales.</w:t>
      </w:r>
    </w:p>
    <w:p w14:paraId="5BDF3F64" w14:textId="0F8E54AA" w:rsidR="001319FA" w:rsidRPr="001308B7" w:rsidRDefault="001319FA" w:rsidP="00066FEA">
      <w:pPr>
        <w:pStyle w:val="Bullet1"/>
        <w:tabs>
          <w:tab w:val="num" w:pos="1701"/>
        </w:tabs>
        <w:spacing w:before="0"/>
        <w:rPr>
          <w:color w:val="000000" w:themeColor="text1"/>
          <w:sz w:val="18"/>
          <w:szCs w:val="18"/>
        </w:rPr>
      </w:pPr>
      <w:r w:rsidRPr="001308B7">
        <w:rPr>
          <w:color w:val="000000" w:themeColor="text1"/>
          <w:sz w:val="18"/>
          <w:szCs w:val="18"/>
        </w:rPr>
        <w:lastRenderedPageBreak/>
        <w:t>Continuous recorders, with on-site visual display from which readings may be readily obtained, shall be provided and maintained by the operator and the following shall be measured and recorded at 15 minute intervals:</w:t>
      </w:r>
    </w:p>
    <w:p w14:paraId="1E8FC9CE" w14:textId="5D7D3C28" w:rsidR="001319FA" w:rsidRPr="0041312F" w:rsidRDefault="001319FA" w:rsidP="008A2CC9">
      <w:pPr>
        <w:pStyle w:val="aBullet"/>
        <w:numPr>
          <w:ilvl w:val="3"/>
          <w:numId w:val="18"/>
        </w:numPr>
        <w:spacing w:before="0"/>
        <w:ind w:firstLine="0"/>
        <w:rPr>
          <w:rStyle w:val="Red"/>
          <w:color w:val="000000" w:themeColor="text1"/>
          <w:sz w:val="18"/>
          <w:szCs w:val="18"/>
        </w:rPr>
      </w:pPr>
      <w:r w:rsidRPr="0041312F">
        <w:rPr>
          <w:rStyle w:val="Red"/>
          <w:color w:val="000000" w:themeColor="text1"/>
          <w:sz w:val="18"/>
          <w:szCs w:val="18"/>
        </w:rPr>
        <w:t xml:space="preserve">     the instantaneous flow rate through each UV irradiation channel;</w:t>
      </w:r>
    </w:p>
    <w:p w14:paraId="0D3D9B96" w14:textId="77777777" w:rsidR="001319FA" w:rsidRPr="0041312F" w:rsidRDefault="001319FA" w:rsidP="008A2CC9">
      <w:pPr>
        <w:pStyle w:val="aBullet"/>
        <w:numPr>
          <w:ilvl w:val="3"/>
          <w:numId w:val="16"/>
        </w:numPr>
        <w:spacing w:before="0"/>
        <w:ind w:left="1701" w:hanging="567"/>
        <w:rPr>
          <w:rStyle w:val="Red"/>
          <w:color w:val="000000" w:themeColor="text1"/>
          <w:sz w:val="18"/>
          <w:szCs w:val="18"/>
        </w:rPr>
      </w:pPr>
      <w:r w:rsidRPr="0041312F">
        <w:rPr>
          <w:rStyle w:val="Red"/>
          <w:color w:val="000000" w:themeColor="text1"/>
          <w:sz w:val="18"/>
          <w:szCs w:val="18"/>
        </w:rPr>
        <w:t>the instantaneous applied UV dose for each UV irradiation channel;</w:t>
      </w:r>
    </w:p>
    <w:p w14:paraId="434DFB0B" w14:textId="77777777" w:rsidR="001319FA" w:rsidRPr="0041312F" w:rsidRDefault="001319FA" w:rsidP="008A2CC9">
      <w:pPr>
        <w:pStyle w:val="aBullet"/>
        <w:numPr>
          <w:ilvl w:val="3"/>
          <w:numId w:val="16"/>
        </w:numPr>
        <w:spacing w:before="0"/>
        <w:ind w:left="1701" w:hanging="567"/>
        <w:rPr>
          <w:rStyle w:val="Red"/>
          <w:color w:val="000000" w:themeColor="text1"/>
          <w:sz w:val="18"/>
          <w:szCs w:val="18"/>
        </w:rPr>
      </w:pPr>
      <w:r w:rsidRPr="0041312F">
        <w:rPr>
          <w:rStyle w:val="Red"/>
          <w:color w:val="000000" w:themeColor="text1"/>
          <w:sz w:val="18"/>
          <w:szCs w:val="18"/>
        </w:rPr>
        <w:t>the instantaneous measured UV transmittance at the inlet to the UV irradiation plant;</w:t>
      </w:r>
    </w:p>
    <w:p w14:paraId="45F697DD" w14:textId="77777777" w:rsidR="001319FA" w:rsidRPr="0041312F" w:rsidRDefault="001319FA" w:rsidP="008A2CC9">
      <w:pPr>
        <w:pStyle w:val="aBullet"/>
        <w:numPr>
          <w:ilvl w:val="3"/>
          <w:numId w:val="16"/>
        </w:numPr>
        <w:spacing w:before="0"/>
        <w:ind w:left="1701" w:hanging="567"/>
        <w:rPr>
          <w:rStyle w:val="Red"/>
          <w:color w:val="000000" w:themeColor="text1"/>
          <w:sz w:val="18"/>
          <w:szCs w:val="18"/>
        </w:rPr>
      </w:pPr>
      <w:r w:rsidRPr="0041312F">
        <w:rPr>
          <w:rStyle w:val="Red"/>
          <w:color w:val="000000" w:themeColor="text1"/>
          <w:sz w:val="18"/>
          <w:szCs w:val="18"/>
        </w:rPr>
        <w:t>any other parameters used in calculating the UV dose.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w:t>
      </w:r>
      <w:r w:rsidRPr="001308B7">
        <w:rPr>
          <w:color w:val="000000" w:themeColor="text1"/>
          <w:sz w:val="18"/>
          <w:szCs w:val="18"/>
        </w:rPr>
        <w:t xml:space="preserve">3 table S3.1 </w:t>
      </w:r>
      <w:r w:rsidRPr="001308B7">
        <w:rPr>
          <w:rStyle w:val="Red"/>
          <w:color w:val="000000" w:themeColor="text1"/>
          <w:sz w:val="18"/>
          <w:szCs w:val="18"/>
        </w:rPr>
        <w:t>(including individual exceedances of limits which are covered by condition 3.1.2)</w:t>
      </w:r>
      <w:r w:rsidRPr="001308B7">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1308B7"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1308B7">
        <w:rPr>
          <w:color w:val="000000" w:themeColor="text1"/>
          <w:sz w:val="18"/>
          <w:szCs w:val="18"/>
        </w:rPr>
        <w:t>in schedule 5 to this permit within the time period specified in that schedule.</w:t>
      </w:r>
    </w:p>
    <w:p w14:paraId="66B0DCB3" w14:textId="1D82AA39" w:rsidR="00821962" w:rsidRPr="001308B7" w:rsidRDefault="00821962" w:rsidP="00107B87">
      <w:pPr>
        <w:pStyle w:val="Bullet1"/>
        <w:tabs>
          <w:tab w:val="num" w:pos="1134"/>
        </w:tabs>
        <w:spacing w:before="0"/>
        <w:ind w:left="1134" w:hanging="567"/>
        <w:rPr>
          <w:rStyle w:val="Red"/>
          <w:color w:val="000000" w:themeColor="text1"/>
          <w:sz w:val="18"/>
          <w:szCs w:val="18"/>
        </w:rPr>
      </w:pPr>
      <w:r w:rsidRPr="001308B7">
        <w:rPr>
          <w:rStyle w:val="Red"/>
          <w:color w:val="000000" w:themeColor="text1"/>
          <w:sz w:val="18"/>
          <w:szCs w:val="18"/>
        </w:rPr>
        <w:lastRenderedPageBreak/>
        <w:t>Where Natural Resources Wales has requested in writing that it shall be notified when the operator is to undertake monitoring and/or spot sampling specified in schedule 3B</w:t>
      </w:r>
      <w:r w:rsidR="00C83C26">
        <w:rPr>
          <w:rStyle w:val="Red"/>
          <w:color w:val="000000" w:themeColor="text1"/>
          <w:sz w:val="18"/>
          <w:szCs w:val="18"/>
        </w:rPr>
        <w:t xml:space="preserve"> &amp; 3C</w:t>
      </w:r>
      <w:r w:rsidRPr="001308B7">
        <w:rPr>
          <w:rStyle w:val="Red"/>
          <w:color w:val="000000" w:themeColor="text1"/>
          <w:sz w:val="18"/>
          <w:szCs w:val="18"/>
        </w:rPr>
        <w:t>,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1308B7" w:rsidRDefault="00821962" w:rsidP="0091033F">
      <w:pPr>
        <w:pStyle w:val="aBullet"/>
        <w:numPr>
          <w:ilvl w:val="3"/>
          <w:numId w:val="15"/>
        </w:numPr>
        <w:ind w:left="1588"/>
        <w:rPr>
          <w:color w:val="000000" w:themeColor="text1"/>
          <w:sz w:val="18"/>
          <w:szCs w:val="18"/>
        </w:rPr>
      </w:pPr>
      <w:r w:rsidRPr="001308B7">
        <w:rPr>
          <w:color w:val="000000" w:themeColor="text1"/>
          <w:sz w:val="18"/>
          <w:szCs w:val="18"/>
        </w:rPr>
        <w:t>any change in the operator’s name or address; and</w:t>
      </w:r>
    </w:p>
    <w:p w14:paraId="0E5A87C9" w14:textId="77777777" w:rsidR="00821962" w:rsidRPr="001308B7" w:rsidRDefault="00821962" w:rsidP="00393D51">
      <w:pPr>
        <w:pStyle w:val="aBullet"/>
        <w:tabs>
          <w:tab w:val="num" w:pos="1560"/>
        </w:tabs>
        <w:spacing w:before="0"/>
        <w:ind w:left="1701" w:hanging="567"/>
        <w:rPr>
          <w:color w:val="000000" w:themeColor="text1"/>
          <w:sz w:val="18"/>
          <w:szCs w:val="18"/>
        </w:rPr>
      </w:pPr>
      <w:r w:rsidRPr="001308B7">
        <w:rPr>
          <w:color w:val="000000" w:themeColor="text1"/>
          <w:sz w:val="18"/>
          <w:szCs w:val="18"/>
        </w:rPr>
        <w:t>any steps taken with a view to the dissolution of the operator.</w:t>
      </w:r>
    </w:p>
    <w:p w14:paraId="4217D63A" w14:textId="747EE43E" w:rsidR="00821962" w:rsidRPr="001308B7" w:rsidRDefault="001125A9" w:rsidP="00107B87">
      <w:pPr>
        <w:pStyle w:val="Bullet1"/>
        <w:tabs>
          <w:tab w:val="num" w:pos="1134"/>
        </w:tabs>
        <w:spacing w:before="0"/>
        <w:ind w:left="1134" w:hanging="567"/>
        <w:rPr>
          <w:color w:val="000000" w:themeColor="text1"/>
          <w:sz w:val="18"/>
          <w:szCs w:val="18"/>
        </w:rPr>
      </w:pPr>
      <w:r>
        <w:rPr>
          <w:rStyle w:val="Red"/>
          <w:color w:val="000000" w:themeColor="text1"/>
          <w:sz w:val="18"/>
          <w:szCs w:val="18"/>
        </w:rPr>
        <w:t>W</w:t>
      </w:r>
      <w:r w:rsidR="00821962" w:rsidRPr="001308B7">
        <w:rPr>
          <w:color w:val="000000" w:themeColor="text1"/>
          <w:sz w:val="18"/>
          <w:szCs w:val="18"/>
        </w:rPr>
        <w:t xml:space="preserve">here the operator proposes to make a change in the nature of the activity by increasing the concentration of, or the addition of, or allowing the introduction of, a substance to the activity to an </w:t>
      </w:r>
      <w:r w:rsidR="00821962" w:rsidRPr="003375BF">
        <w:rPr>
          <w:sz w:val="18"/>
          <w:szCs w:val="18"/>
        </w:rPr>
        <w:t xml:space="preserve">extent that the operator considers could have a significant adverse environmental effect on the receiving waters, and the change is not permitted by emission limits specified within schedule 3 table S3.1 or the subject of an application for approval under the EP Regulations or </w:t>
      </w:r>
      <w:r w:rsidR="00821962" w:rsidRPr="001308B7">
        <w:rPr>
          <w:color w:val="000000" w:themeColor="text1"/>
          <w:sz w:val="18"/>
          <w:szCs w:val="18"/>
        </w:rPr>
        <w:t>under the terms of this permit:</w:t>
      </w:r>
    </w:p>
    <w:p w14:paraId="27824F5B" w14:textId="77777777" w:rsidR="00821962" w:rsidRPr="001308B7" w:rsidRDefault="00821962" w:rsidP="00107B87">
      <w:pPr>
        <w:pStyle w:val="aBullet"/>
        <w:tabs>
          <w:tab w:val="num" w:pos="1701"/>
        </w:tabs>
        <w:spacing w:before="0"/>
        <w:ind w:left="1701" w:hanging="567"/>
        <w:rPr>
          <w:color w:val="000000" w:themeColor="text1"/>
          <w:sz w:val="18"/>
          <w:szCs w:val="18"/>
        </w:rPr>
      </w:pPr>
      <w:r w:rsidRPr="001308B7">
        <w:rPr>
          <w:color w:val="000000" w:themeColor="text1"/>
          <w:sz w:val="18"/>
          <w:szCs w:val="18"/>
        </w:rPr>
        <w:t>Natural Resources Wales shall be notified in writing at least 14 days before the increase or addition or allowing the introduction; and</w:t>
      </w:r>
    </w:p>
    <w:p w14:paraId="4D2B1932" w14:textId="77777777" w:rsidR="00821962" w:rsidRPr="001308B7" w:rsidRDefault="00821962" w:rsidP="00107B87">
      <w:pPr>
        <w:pStyle w:val="aBullet"/>
        <w:tabs>
          <w:tab w:val="num" w:pos="1701"/>
        </w:tabs>
        <w:spacing w:before="0"/>
        <w:ind w:left="1701" w:hanging="567"/>
        <w:rPr>
          <w:color w:val="000000" w:themeColor="text1"/>
          <w:sz w:val="18"/>
          <w:szCs w:val="18"/>
        </w:rPr>
      </w:pPr>
      <w:r w:rsidRPr="001308B7">
        <w:rPr>
          <w:color w:val="000000" w:themeColor="text1"/>
          <w:sz w:val="18"/>
          <w:szCs w:val="18"/>
        </w:rPr>
        <w:t>the notification shall contain a description of the proposed change.</w:t>
      </w:r>
    </w:p>
    <w:p w14:paraId="48E426E8" w14:textId="0CAE49C4" w:rsidR="00821962" w:rsidRPr="001308B7" w:rsidRDefault="001125A9" w:rsidP="00107B87">
      <w:pPr>
        <w:pStyle w:val="Bullet1"/>
        <w:tabs>
          <w:tab w:val="num" w:pos="1134"/>
        </w:tabs>
        <w:spacing w:before="0"/>
        <w:ind w:left="1134" w:hanging="567"/>
        <w:rPr>
          <w:rStyle w:val="Red"/>
          <w:color w:val="000000" w:themeColor="text1"/>
          <w:sz w:val="18"/>
          <w:szCs w:val="18"/>
        </w:rPr>
      </w:pPr>
      <w:r>
        <w:rPr>
          <w:rStyle w:val="Red"/>
          <w:color w:val="000000" w:themeColor="text1"/>
          <w:sz w:val="18"/>
          <w:szCs w:val="18"/>
        </w:rPr>
        <w:t>T</w:t>
      </w:r>
      <w:r w:rsidR="00821962" w:rsidRPr="001308B7">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829"/>
        <w:gridCol w:w="4687"/>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1125A9" w:rsidRPr="003375BF" w14:paraId="119E2B2D" w14:textId="77777777" w:rsidTr="001125A9">
        <w:trPr>
          <w:cantSplit/>
          <w:tblHeader/>
        </w:trPr>
        <w:tc>
          <w:tcPr>
            <w:tcW w:w="2248" w:type="pct"/>
          </w:tcPr>
          <w:p w14:paraId="76AA813F" w14:textId="77777777" w:rsidR="001125A9" w:rsidRPr="001F4EC0" w:rsidRDefault="001125A9" w:rsidP="00821962">
            <w:pPr>
              <w:pStyle w:val="TableText"/>
              <w:rPr>
                <w:b/>
                <w:sz w:val="18"/>
                <w:szCs w:val="18"/>
              </w:rPr>
            </w:pPr>
            <w:r w:rsidRPr="001F4EC0">
              <w:rPr>
                <w:b/>
                <w:sz w:val="18"/>
                <w:szCs w:val="18"/>
              </w:rPr>
              <w:t>Description of activity</w:t>
            </w:r>
          </w:p>
        </w:tc>
        <w:tc>
          <w:tcPr>
            <w:tcW w:w="2752" w:type="pct"/>
          </w:tcPr>
          <w:p w14:paraId="062D4434" w14:textId="77777777" w:rsidR="001125A9" w:rsidRPr="001F4EC0" w:rsidRDefault="001125A9" w:rsidP="00821962">
            <w:pPr>
              <w:pStyle w:val="TableText"/>
              <w:rPr>
                <w:b/>
                <w:sz w:val="18"/>
                <w:szCs w:val="18"/>
              </w:rPr>
            </w:pPr>
            <w:r w:rsidRPr="001F4EC0">
              <w:rPr>
                <w:b/>
                <w:sz w:val="18"/>
                <w:szCs w:val="18"/>
              </w:rPr>
              <w:t>Limits of specified activity</w:t>
            </w:r>
          </w:p>
        </w:tc>
      </w:tr>
      <w:tr w:rsidR="001125A9" w:rsidRPr="003375BF" w14:paraId="77315BE2" w14:textId="77777777" w:rsidTr="001125A9">
        <w:trPr>
          <w:cantSplit/>
        </w:trPr>
        <w:tc>
          <w:tcPr>
            <w:tcW w:w="2248" w:type="pct"/>
          </w:tcPr>
          <w:p w14:paraId="05F3C92E" w14:textId="203C7FC0" w:rsidR="001125A9" w:rsidRPr="001308B7" w:rsidRDefault="001125A9" w:rsidP="00821962">
            <w:pPr>
              <w:pStyle w:val="TableText"/>
              <w:rPr>
                <w:rStyle w:val="Blue"/>
                <w:color w:val="000000" w:themeColor="text1"/>
                <w:sz w:val="18"/>
                <w:szCs w:val="18"/>
              </w:rPr>
            </w:pPr>
            <w:r w:rsidRPr="001308B7">
              <w:rPr>
                <w:rStyle w:val="Blue"/>
                <w:color w:val="000000" w:themeColor="text1"/>
                <w:sz w:val="18"/>
                <w:szCs w:val="18"/>
              </w:rPr>
              <w:t>Discharge of secondary treated sewage effluent subject to seasonal disinfection by ultraviolet irradiation via Final Effluent Discharge Point</w:t>
            </w:r>
          </w:p>
        </w:tc>
        <w:tc>
          <w:tcPr>
            <w:tcW w:w="2752" w:type="pct"/>
          </w:tcPr>
          <w:p w14:paraId="09FB0CEF" w14:textId="77777777" w:rsidR="001125A9" w:rsidRDefault="001125A9" w:rsidP="00821962">
            <w:pPr>
              <w:pStyle w:val="TableText"/>
              <w:rPr>
                <w:rStyle w:val="Red"/>
                <w:color w:val="000000" w:themeColor="text1"/>
                <w:sz w:val="18"/>
                <w:szCs w:val="18"/>
              </w:rPr>
            </w:pPr>
            <w:r w:rsidRPr="001308B7">
              <w:rPr>
                <w:rStyle w:val="Red"/>
                <w:color w:val="000000" w:themeColor="text1"/>
                <w:sz w:val="18"/>
                <w:szCs w:val="18"/>
              </w:rPr>
              <w:t>Disinfection will take place as described in table S3.3b.</w:t>
            </w:r>
          </w:p>
          <w:p w14:paraId="7479940B" w14:textId="26471B8C" w:rsidR="001125A9" w:rsidRPr="001308B7" w:rsidRDefault="001125A9" w:rsidP="00821962">
            <w:pPr>
              <w:pStyle w:val="TableText"/>
              <w:rPr>
                <w:rStyle w:val="Red"/>
                <w:color w:val="000000" w:themeColor="text1"/>
                <w:sz w:val="18"/>
                <w:szCs w:val="18"/>
              </w:rPr>
            </w:pPr>
            <w:r w:rsidRPr="002F7909">
              <w:rPr>
                <w:rStyle w:val="Red"/>
                <w:color w:val="000000" w:themeColor="text1"/>
                <w:sz w:val="18"/>
                <w:szCs w:val="18"/>
              </w:rPr>
              <w:t>There are no storm discharges to the environment allowed by this permit and the last in line storm discharge is regulated by permit CM0147801.</w:t>
            </w:r>
          </w:p>
        </w:tc>
      </w:tr>
    </w:tbl>
    <w:p w14:paraId="53D65583" w14:textId="01426F54"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835"/>
        <w:gridCol w:w="4255"/>
        <w:gridCol w:w="1426"/>
      </w:tblGrid>
      <w:tr w:rsidR="00821962" w:rsidRPr="003375BF" w14:paraId="46C210C4" w14:textId="77777777" w:rsidTr="001F4EC0">
        <w:trPr>
          <w:cantSplit/>
          <w:tblHeader/>
        </w:trPr>
        <w:tc>
          <w:tcPr>
            <w:tcW w:w="5000" w:type="pct"/>
            <w:gridSpan w:val="3"/>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1125A9" w:rsidRPr="003375BF" w14:paraId="70DBB6CC" w14:textId="77777777" w:rsidTr="001125A9">
        <w:trPr>
          <w:cantSplit/>
          <w:tblHeader/>
        </w:trPr>
        <w:tc>
          <w:tcPr>
            <w:tcW w:w="1665" w:type="pct"/>
          </w:tcPr>
          <w:p w14:paraId="0248F9D4" w14:textId="77777777" w:rsidR="001125A9" w:rsidRPr="001F4EC0" w:rsidRDefault="001125A9" w:rsidP="00821962">
            <w:pPr>
              <w:pStyle w:val="TableText"/>
              <w:rPr>
                <w:b/>
                <w:sz w:val="18"/>
                <w:szCs w:val="18"/>
              </w:rPr>
            </w:pPr>
            <w:r w:rsidRPr="001F4EC0">
              <w:rPr>
                <w:b/>
                <w:sz w:val="18"/>
                <w:szCs w:val="18"/>
              </w:rPr>
              <w:t>Description of documentation</w:t>
            </w:r>
          </w:p>
        </w:tc>
        <w:tc>
          <w:tcPr>
            <w:tcW w:w="2498" w:type="pct"/>
          </w:tcPr>
          <w:p w14:paraId="44A4DF1B" w14:textId="77777777" w:rsidR="001125A9" w:rsidRPr="001F4EC0" w:rsidRDefault="001125A9" w:rsidP="00821962">
            <w:pPr>
              <w:pStyle w:val="TableText"/>
              <w:rPr>
                <w:b/>
                <w:sz w:val="18"/>
                <w:szCs w:val="18"/>
              </w:rPr>
            </w:pPr>
            <w:r w:rsidRPr="001F4EC0">
              <w:rPr>
                <w:b/>
                <w:sz w:val="18"/>
                <w:szCs w:val="18"/>
              </w:rPr>
              <w:t>Parts</w:t>
            </w:r>
          </w:p>
        </w:tc>
        <w:tc>
          <w:tcPr>
            <w:tcW w:w="838" w:type="pct"/>
          </w:tcPr>
          <w:p w14:paraId="040FE548" w14:textId="77777777" w:rsidR="001125A9" w:rsidRPr="001F4EC0" w:rsidRDefault="001125A9" w:rsidP="00821962">
            <w:pPr>
              <w:pStyle w:val="TableText"/>
              <w:rPr>
                <w:b/>
                <w:sz w:val="18"/>
                <w:szCs w:val="18"/>
              </w:rPr>
            </w:pPr>
            <w:r w:rsidRPr="001F4EC0">
              <w:rPr>
                <w:b/>
                <w:sz w:val="18"/>
                <w:szCs w:val="18"/>
              </w:rPr>
              <w:t>Date Received</w:t>
            </w:r>
          </w:p>
        </w:tc>
      </w:tr>
      <w:tr w:rsidR="001125A9" w:rsidRPr="003375BF" w14:paraId="6FCB5E45" w14:textId="77777777" w:rsidTr="001125A9">
        <w:trPr>
          <w:cantSplit/>
        </w:trPr>
        <w:tc>
          <w:tcPr>
            <w:tcW w:w="1665" w:type="pct"/>
          </w:tcPr>
          <w:p w14:paraId="0B175A3B" w14:textId="1E9F4531" w:rsidR="001125A9" w:rsidRPr="00201749" w:rsidRDefault="001125A9" w:rsidP="005629EC">
            <w:pPr>
              <w:pStyle w:val="TableText"/>
              <w:rPr>
                <w:rStyle w:val="Blue"/>
                <w:color w:val="000000" w:themeColor="text1"/>
                <w:sz w:val="18"/>
                <w:szCs w:val="18"/>
              </w:rPr>
            </w:pPr>
            <w:r w:rsidRPr="00201749">
              <w:rPr>
                <w:rStyle w:val="Blue"/>
                <w:color w:val="000000" w:themeColor="text1"/>
                <w:sz w:val="18"/>
                <w:szCs w:val="18"/>
              </w:rPr>
              <w:t>Standstill permit limit monitoring and reporting</w:t>
            </w:r>
          </w:p>
        </w:tc>
        <w:tc>
          <w:tcPr>
            <w:tcW w:w="2498" w:type="pct"/>
            <w:tcBorders>
              <w:top w:val="single" w:sz="4" w:space="0" w:color="auto"/>
              <w:left w:val="single" w:sz="4" w:space="0" w:color="auto"/>
              <w:bottom w:val="single" w:sz="4" w:space="0" w:color="auto"/>
              <w:right w:val="single" w:sz="4" w:space="0" w:color="auto"/>
            </w:tcBorders>
          </w:tcPr>
          <w:p w14:paraId="35656301" w14:textId="77777777" w:rsidR="001125A9" w:rsidRPr="00201749" w:rsidRDefault="001125A9" w:rsidP="005629EC">
            <w:pPr>
              <w:pStyle w:val="TableText"/>
              <w:rPr>
                <w:rStyle w:val="Blue"/>
                <w:color w:val="000000" w:themeColor="text1"/>
                <w:sz w:val="18"/>
                <w:szCs w:val="18"/>
              </w:rPr>
            </w:pPr>
            <w:r w:rsidRPr="00201749">
              <w:rPr>
                <w:rStyle w:val="Blue"/>
                <w:color w:val="000000" w:themeColor="text1"/>
                <w:sz w:val="18"/>
                <w:szCs w:val="18"/>
              </w:rPr>
              <w:t>This assessment will take the form of effluent spot sampling together with upstream and downstream river sampling at current OSM frequency</w:t>
            </w:r>
          </w:p>
          <w:p w14:paraId="3CF32C11" w14:textId="3EC321B5" w:rsidR="001125A9" w:rsidRPr="00201749" w:rsidRDefault="001125A9" w:rsidP="005629EC">
            <w:pPr>
              <w:pStyle w:val="TableText"/>
              <w:rPr>
                <w:rStyle w:val="Blue"/>
                <w:color w:val="000000" w:themeColor="text1"/>
                <w:sz w:val="18"/>
                <w:szCs w:val="18"/>
              </w:rPr>
            </w:pPr>
            <w:r w:rsidRPr="00201749">
              <w:rPr>
                <w:rStyle w:val="Blue"/>
                <w:color w:val="000000" w:themeColor="text1"/>
                <w:sz w:val="18"/>
                <w:szCs w:val="18"/>
              </w:rPr>
              <w:t>· Parameter Nickel</w:t>
            </w:r>
          </w:p>
        </w:tc>
        <w:tc>
          <w:tcPr>
            <w:tcW w:w="838" w:type="pct"/>
            <w:tcBorders>
              <w:top w:val="single" w:sz="4" w:space="0" w:color="auto"/>
              <w:left w:val="single" w:sz="4" w:space="0" w:color="auto"/>
              <w:bottom w:val="single" w:sz="4" w:space="0" w:color="auto"/>
              <w:right w:val="single" w:sz="4" w:space="0" w:color="auto"/>
            </w:tcBorders>
          </w:tcPr>
          <w:p w14:paraId="57EE65FC" w14:textId="7EA7ECC5" w:rsidR="001125A9" w:rsidRPr="001F4EC0" w:rsidRDefault="001125A9" w:rsidP="005629EC">
            <w:pPr>
              <w:pStyle w:val="TableText"/>
              <w:rPr>
                <w:rStyle w:val="Blue"/>
                <w:sz w:val="18"/>
                <w:szCs w:val="18"/>
              </w:rPr>
            </w:pPr>
            <w:r>
              <w:rPr>
                <w:sz w:val="18"/>
                <w:szCs w:val="18"/>
              </w:rPr>
              <w:t>19/06/2020</w:t>
            </w:r>
          </w:p>
        </w:tc>
      </w:tr>
    </w:tbl>
    <w:p w14:paraId="66F9D0A1" w14:textId="77777777" w:rsidR="008A2CC9" w:rsidRDefault="008A2CC9" w:rsidP="00117092">
      <w:pPr>
        <w:pStyle w:val="Heading1"/>
        <w:spacing w:after="400"/>
        <w:ind w:left="567"/>
        <w:rPr>
          <w:sz w:val="36"/>
        </w:rPr>
      </w:pPr>
    </w:p>
    <w:p w14:paraId="7867BDD9" w14:textId="583AE89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52BFD2D0" w:rsidR="00117092" w:rsidRPr="00117092" w:rsidRDefault="00F70420" w:rsidP="00117092">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3"/>
        <w:gridCol w:w="1418"/>
        <w:gridCol w:w="1134"/>
        <w:gridCol w:w="1418"/>
        <w:gridCol w:w="993"/>
        <w:gridCol w:w="1416"/>
        <w:gridCol w:w="1249"/>
      </w:tblGrid>
      <w:tr w:rsidR="00B83A8A" w:rsidRPr="00452F4A" w14:paraId="4F291FC4" w14:textId="77777777" w:rsidTr="00A551E9">
        <w:trPr>
          <w:cantSplit/>
          <w:tblHeader/>
        </w:trPr>
        <w:tc>
          <w:tcPr>
            <w:tcW w:w="5000" w:type="pct"/>
            <w:gridSpan w:val="7"/>
            <w:shd w:val="clear" w:color="auto" w:fill="000000"/>
          </w:tcPr>
          <w:p w14:paraId="44E63918" w14:textId="77777777" w:rsidR="00B83A8A" w:rsidRPr="00452F4A" w:rsidRDefault="00B83A8A" w:rsidP="00A551E9">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B83A8A" w:rsidRPr="001F4EC0" w14:paraId="4CC27E90" w14:textId="77777777" w:rsidTr="00DD44C3">
        <w:trPr>
          <w:cantSplit/>
          <w:tblHeader/>
        </w:trPr>
        <w:tc>
          <w:tcPr>
            <w:tcW w:w="647" w:type="pct"/>
          </w:tcPr>
          <w:p w14:paraId="77B47811" w14:textId="77777777" w:rsidR="00B83A8A" w:rsidRPr="001F4EC0" w:rsidRDefault="00B83A8A" w:rsidP="00A551E9">
            <w:pPr>
              <w:pStyle w:val="TableText"/>
              <w:rPr>
                <w:b/>
                <w:sz w:val="18"/>
                <w:szCs w:val="18"/>
              </w:rPr>
            </w:pPr>
            <w:r w:rsidRPr="001F4EC0">
              <w:rPr>
                <w:b/>
                <w:sz w:val="18"/>
                <w:szCs w:val="18"/>
              </w:rPr>
              <w:t>Effluents and discharge points</w:t>
            </w:r>
          </w:p>
        </w:tc>
        <w:tc>
          <w:tcPr>
            <w:tcW w:w="809" w:type="pct"/>
          </w:tcPr>
          <w:p w14:paraId="616F2A85" w14:textId="77777777" w:rsidR="00B83A8A" w:rsidRPr="001F4EC0" w:rsidRDefault="00B83A8A" w:rsidP="00A551E9">
            <w:pPr>
              <w:pStyle w:val="TableText"/>
              <w:rPr>
                <w:b/>
                <w:sz w:val="18"/>
                <w:szCs w:val="18"/>
              </w:rPr>
            </w:pPr>
            <w:r w:rsidRPr="001F4EC0">
              <w:rPr>
                <w:b/>
                <w:sz w:val="18"/>
                <w:szCs w:val="18"/>
              </w:rPr>
              <w:t xml:space="preserve">Parameter  </w:t>
            </w:r>
          </w:p>
        </w:tc>
        <w:tc>
          <w:tcPr>
            <w:tcW w:w="647" w:type="pct"/>
          </w:tcPr>
          <w:p w14:paraId="00BF2462" w14:textId="77777777" w:rsidR="00B83A8A" w:rsidRPr="001F4EC0" w:rsidRDefault="00B83A8A" w:rsidP="00A551E9">
            <w:pPr>
              <w:pStyle w:val="TableText"/>
              <w:rPr>
                <w:b/>
                <w:sz w:val="18"/>
                <w:szCs w:val="18"/>
              </w:rPr>
            </w:pPr>
            <w:r w:rsidRPr="001F4EC0">
              <w:rPr>
                <w:b/>
                <w:sz w:val="18"/>
                <w:szCs w:val="18"/>
              </w:rPr>
              <w:t>Limit (including unit)</w:t>
            </w:r>
          </w:p>
        </w:tc>
        <w:tc>
          <w:tcPr>
            <w:tcW w:w="809" w:type="pct"/>
          </w:tcPr>
          <w:p w14:paraId="3FE384F0" w14:textId="77777777" w:rsidR="00B83A8A" w:rsidRPr="001F4EC0" w:rsidRDefault="00B83A8A" w:rsidP="00A551E9">
            <w:pPr>
              <w:pStyle w:val="TableText"/>
              <w:rPr>
                <w:b/>
                <w:sz w:val="18"/>
                <w:szCs w:val="18"/>
              </w:rPr>
            </w:pPr>
            <w:r w:rsidRPr="001F4EC0">
              <w:rPr>
                <w:b/>
                <w:sz w:val="18"/>
                <w:szCs w:val="18"/>
              </w:rPr>
              <w:t>Reference Period</w:t>
            </w:r>
          </w:p>
        </w:tc>
        <w:tc>
          <w:tcPr>
            <w:tcW w:w="567" w:type="pct"/>
          </w:tcPr>
          <w:p w14:paraId="166FD404" w14:textId="77777777" w:rsidR="00B83A8A" w:rsidRPr="001F4EC0" w:rsidRDefault="00B83A8A" w:rsidP="00A551E9">
            <w:pPr>
              <w:pStyle w:val="TableText"/>
              <w:rPr>
                <w:b/>
                <w:sz w:val="18"/>
                <w:szCs w:val="18"/>
              </w:rPr>
            </w:pPr>
            <w:r w:rsidRPr="001F4EC0">
              <w:rPr>
                <w:b/>
                <w:sz w:val="18"/>
                <w:szCs w:val="18"/>
              </w:rPr>
              <w:t>Limit of effective range</w:t>
            </w:r>
          </w:p>
        </w:tc>
        <w:tc>
          <w:tcPr>
            <w:tcW w:w="808" w:type="pct"/>
          </w:tcPr>
          <w:p w14:paraId="5B2560D0" w14:textId="77777777" w:rsidR="00B83A8A" w:rsidRPr="001F4EC0" w:rsidRDefault="00B83A8A" w:rsidP="00A551E9">
            <w:pPr>
              <w:pStyle w:val="TableText"/>
              <w:rPr>
                <w:b/>
                <w:sz w:val="18"/>
                <w:szCs w:val="18"/>
              </w:rPr>
            </w:pPr>
            <w:r w:rsidRPr="001F4EC0">
              <w:rPr>
                <w:b/>
                <w:sz w:val="18"/>
                <w:szCs w:val="18"/>
              </w:rPr>
              <w:t>Monitoring frequency</w:t>
            </w:r>
          </w:p>
        </w:tc>
        <w:tc>
          <w:tcPr>
            <w:tcW w:w="713" w:type="pct"/>
          </w:tcPr>
          <w:p w14:paraId="43FFF0B7" w14:textId="77777777" w:rsidR="00B83A8A" w:rsidRPr="001F4EC0" w:rsidRDefault="00B83A8A" w:rsidP="00A551E9">
            <w:pPr>
              <w:pStyle w:val="TableText"/>
              <w:rPr>
                <w:b/>
                <w:sz w:val="18"/>
                <w:szCs w:val="18"/>
              </w:rPr>
            </w:pPr>
            <w:r w:rsidRPr="001F4EC0">
              <w:rPr>
                <w:b/>
                <w:sz w:val="18"/>
                <w:szCs w:val="18"/>
              </w:rPr>
              <w:t>Compliance Statistic</w:t>
            </w:r>
          </w:p>
        </w:tc>
      </w:tr>
      <w:tr w:rsidR="007F60A0" w:rsidRPr="001F4EC0" w14:paraId="1B9F6775" w14:textId="77777777" w:rsidTr="00DD44C3">
        <w:trPr>
          <w:cantSplit/>
        </w:trPr>
        <w:tc>
          <w:tcPr>
            <w:tcW w:w="647" w:type="pct"/>
            <w:vMerge w:val="restart"/>
          </w:tcPr>
          <w:p w14:paraId="5C7E2B3C" w14:textId="0487B556" w:rsidR="007F60A0" w:rsidRPr="001F4EC0" w:rsidRDefault="007F60A0" w:rsidP="00A551E9">
            <w:pPr>
              <w:pStyle w:val="TableText"/>
              <w:rPr>
                <w:rStyle w:val="Blue"/>
                <w:sz w:val="18"/>
                <w:szCs w:val="18"/>
              </w:rPr>
            </w:pPr>
            <w:r w:rsidRPr="00201749">
              <w:rPr>
                <w:rStyle w:val="Blue"/>
                <w:color w:val="000000" w:themeColor="text1"/>
                <w:sz w:val="18"/>
                <w:szCs w:val="18"/>
              </w:rPr>
              <w:t>Secondary treated sewage effluent subject to seasonal disinfection by ultra violet irradiation via Final Effluent Discharge Point</w:t>
            </w:r>
          </w:p>
        </w:tc>
        <w:tc>
          <w:tcPr>
            <w:tcW w:w="809" w:type="pct"/>
          </w:tcPr>
          <w:p w14:paraId="6F4D7D3A"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Dry weather flow</w:t>
            </w:r>
          </w:p>
        </w:tc>
        <w:tc>
          <w:tcPr>
            <w:tcW w:w="647" w:type="pct"/>
          </w:tcPr>
          <w:p w14:paraId="0ACA1182" w14:textId="53B23CC1" w:rsidR="007F60A0" w:rsidRPr="00201749" w:rsidRDefault="00201749"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1650</w:t>
            </w:r>
            <w:r w:rsidR="007F60A0" w:rsidRPr="00201749">
              <w:rPr>
                <w:rStyle w:val="Blue"/>
                <w:rFonts w:cs="Calibri"/>
                <w:color w:val="000000" w:themeColor="text1"/>
                <w:sz w:val="18"/>
                <w:szCs w:val="18"/>
              </w:rPr>
              <w:t xml:space="preserve"> m</w:t>
            </w:r>
            <w:r w:rsidR="007F60A0" w:rsidRPr="00201749">
              <w:rPr>
                <w:rStyle w:val="Blue"/>
                <w:rFonts w:cs="Calibri"/>
                <w:color w:val="000000" w:themeColor="text1"/>
                <w:sz w:val="18"/>
                <w:szCs w:val="18"/>
                <w:vertAlign w:val="superscript"/>
              </w:rPr>
              <w:t>3</w:t>
            </w:r>
            <w:r w:rsidR="007F60A0" w:rsidRPr="00201749">
              <w:rPr>
                <w:rStyle w:val="Blue"/>
                <w:rFonts w:cs="Calibri"/>
                <w:color w:val="000000" w:themeColor="text1"/>
                <w:sz w:val="18"/>
                <w:szCs w:val="18"/>
              </w:rPr>
              <w:t>/day</w:t>
            </w:r>
          </w:p>
          <w:p w14:paraId="050E7063" w14:textId="77777777" w:rsidR="007F60A0" w:rsidRPr="00201749" w:rsidRDefault="007F60A0" w:rsidP="00A551E9">
            <w:pPr>
              <w:pStyle w:val="TableText"/>
              <w:rPr>
                <w:rStyle w:val="Blue"/>
                <w:rFonts w:cs="Calibri"/>
                <w:color w:val="000000" w:themeColor="text1"/>
                <w:sz w:val="18"/>
                <w:szCs w:val="18"/>
              </w:rPr>
            </w:pPr>
          </w:p>
          <w:p w14:paraId="15FA365F" w14:textId="77777777" w:rsidR="007F60A0" w:rsidRPr="00201749" w:rsidRDefault="007F60A0" w:rsidP="00A551E9">
            <w:pPr>
              <w:pStyle w:val="TableText"/>
              <w:rPr>
                <w:rStyle w:val="Blue"/>
                <w:rFonts w:cs="Calibri"/>
                <w:color w:val="000000" w:themeColor="text1"/>
                <w:sz w:val="18"/>
                <w:szCs w:val="18"/>
              </w:rPr>
            </w:pPr>
          </w:p>
        </w:tc>
        <w:tc>
          <w:tcPr>
            <w:tcW w:w="809" w:type="pct"/>
          </w:tcPr>
          <w:p w14:paraId="3B049B07"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Total daily volume</w:t>
            </w:r>
          </w:p>
        </w:tc>
        <w:tc>
          <w:tcPr>
            <w:tcW w:w="567" w:type="pct"/>
          </w:tcPr>
          <w:p w14:paraId="3ABC1E14"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 xml:space="preserve">N/A                                                                </w:t>
            </w:r>
          </w:p>
        </w:tc>
        <w:tc>
          <w:tcPr>
            <w:tcW w:w="808" w:type="pct"/>
          </w:tcPr>
          <w:p w14:paraId="5DDACA7E"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Continuous</w:t>
            </w:r>
          </w:p>
        </w:tc>
        <w:tc>
          <w:tcPr>
            <w:tcW w:w="713" w:type="pct"/>
          </w:tcPr>
          <w:p w14:paraId="2D972CD3"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Conditions 3.1.5 and 3.3.10 apply</w:t>
            </w:r>
          </w:p>
        </w:tc>
      </w:tr>
      <w:tr w:rsidR="007F60A0" w:rsidRPr="001F4EC0" w14:paraId="0A4A06B8" w14:textId="77777777" w:rsidTr="00DD44C3">
        <w:trPr>
          <w:cantSplit/>
        </w:trPr>
        <w:tc>
          <w:tcPr>
            <w:tcW w:w="647" w:type="pct"/>
            <w:vMerge/>
          </w:tcPr>
          <w:p w14:paraId="4D50ADF3" w14:textId="77777777" w:rsidR="007F60A0" w:rsidRPr="001F4EC0" w:rsidRDefault="007F60A0" w:rsidP="00A551E9">
            <w:pPr>
              <w:pStyle w:val="TableText"/>
              <w:rPr>
                <w:rStyle w:val="Blue"/>
                <w:sz w:val="18"/>
                <w:szCs w:val="18"/>
              </w:rPr>
            </w:pPr>
          </w:p>
        </w:tc>
        <w:tc>
          <w:tcPr>
            <w:tcW w:w="809" w:type="pct"/>
          </w:tcPr>
          <w:p w14:paraId="2B2E10D4"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15-minute instantaneous or averaged flow</w:t>
            </w:r>
          </w:p>
        </w:tc>
        <w:tc>
          <w:tcPr>
            <w:tcW w:w="647" w:type="pct"/>
          </w:tcPr>
          <w:p w14:paraId="21486EC8"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No limit set. Record as l/s</w:t>
            </w:r>
          </w:p>
        </w:tc>
        <w:tc>
          <w:tcPr>
            <w:tcW w:w="809" w:type="pct"/>
          </w:tcPr>
          <w:p w14:paraId="72CEB95B"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15 minutes</w:t>
            </w:r>
          </w:p>
        </w:tc>
        <w:tc>
          <w:tcPr>
            <w:tcW w:w="567" w:type="pct"/>
          </w:tcPr>
          <w:p w14:paraId="7FA9DBEE"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N/A</w:t>
            </w:r>
          </w:p>
        </w:tc>
        <w:tc>
          <w:tcPr>
            <w:tcW w:w="808" w:type="pct"/>
          </w:tcPr>
          <w:p w14:paraId="32672DAD"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Continuous</w:t>
            </w:r>
          </w:p>
        </w:tc>
        <w:tc>
          <w:tcPr>
            <w:tcW w:w="713" w:type="pct"/>
          </w:tcPr>
          <w:p w14:paraId="3B501533"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N/A</w:t>
            </w:r>
          </w:p>
        </w:tc>
      </w:tr>
      <w:tr w:rsidR="007F60A0" w:rsidRPr="00297DC5" w14:paraId="58D10F8E" w14:textId="77777777" w:rsidTr="00DD44C3">
        <w:trPr>
          <w:cantSplit/>
        </w:trPr>
        <w:tc>
          <w:tcPr>
            <w:tcW w:w="647" w:type="pct"/>
            <w:vMerge/>
          </w:tcPr>
          <w:p w14:paraId="54F0755E" w14:textId="77777777" w:rsidR="007F60A0" w:rsidRPr="001F4EC0" w:rsidRDefault="007F60A0" w:rsidP="00A551E9">
            <w:pPr>
              <w:pStyle w:val="TableText"/>
              <w:rPr>
                <w:rStyle w:val="Blue"/>
                <w:sz w:val="18"/>
                <w:szCs w:val="18"/>
              </w:rPr>
            </w:pPr>
          </w:p>
        </w:tc>
        <w:tc>
          <w:tcPr>
            <w:tcW w:w="809" w:type="pct"/>
          </w:tcPr>
          <w:p w14:paraId="27D37DA7"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ATU-BOD as O</w:t>
            </w:r>
            <w:r w:rsidRPr="00201749">
              <w:rPr>
                <w:rStyle w:val="Blue"/>
                <w:rFonts w:cs="Calibri"/>
                <w:color w:val="000000" w:themeColor="text1"/>
                <w:sz w:val="18"/>
                <w:szCs w:val="18"/>
                <w:vertAlign w:val="subscript"/>
              </w:rPr>
              <w:t>2</w:t>
            </w:r>
          </w:p>
        </w:tc>
        <w:tc>
          <w:tcPr>
            <w:tcW w:w="647" w:type="pct"/>
          </w:tcPr>
          <w:p w14:paraId="778835B9" w14:textId="02202E2D" w:rsidR="007F60A0" w:rsidRPr="00201749" w:rsidRDefault="00201749"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20</w:t>
            </w:r>
            <w:r w:rsidR="007F60A0" w:rsidRPr="00201749">
              <w:rPr>
                <w:rStyle w:val="Blue"/>
                <w:rFonts w:cs="Calibri"/>
                <w:color w:val="000000" w:themeColor="text1"/>
                <w:sz w:val="18"/>
                <w:szCs w:val="18"/>
              </w:rPr>
              <w:t xml:space="preserve"> mg/l</w:t>
            </w:r>
          </w:p>
        </w:tc>
        <w:tc>
          <w:tcPr>
            <w:tcW w:w="809" w:type="pct"/>
          </w:tcPr>
          <w:p w14:paraId="3F81F40A"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Instantaneous (spot sample)</w:t>
            </w:r>
          </w:p>
        </w:tc>
        <w:tc>
          <w:tcPr>
            <w:tcW w:w="567" w:type="pct"/>
          </w:tcPr>
          <w:p w14:paraId="777C0AF5"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N/A</w:t>
            </w:r>
          </w:p>
        </w:tc>
        <w:tc>
          <w:tcPr>
            <w:tcW w:w="808" w:type="pct"/>
          </w:tcPr>
          <w:p w14:paraId="6CBD4559"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As specified in schedule 3B</w:t>
            </w:r>
          </w:p>
        </w:tc>
        <w:tc>
          <w:tcPr>
            <w:tcW w:w="713" w:type="pct"/>
          </w:tcPr>
          <w:p w14:paraId="341A5A59"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Look up table</w:t>
            </w:r>
          </w:p>
          <w:p w14:paraId="7208DB46"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(Conditions 3.1.2 and 3.1.3 apply)</w:t>
            </w:r>
          </w:p>
        </w:tc>
      </w:tr>
      <w:tr w:rsidR="007F60A0" w:rsidRPr="00297DC5" w14:paraId="695DA1E9" w14:textId="77777777" w:rsidTr="00DD44C3">
        <w:trPr>
          <w:cantSplit/>
        </w:trPr>
        <w:tc>
          <w:tcPr>
            <w:tcW w:w="647" w:type="pct"/>
            <w:vMerge/>
          </w:tcPr>
          <w:p w14:paraId="674E8FA1" w14:textId="77777777" w:rsidR="007F60A0" w:rsidRPr="001F4EC0" w:rsidRDefault="007F60A0" w:rsidP="00A551E9">
            <w:pPr>
              <w:pStyle w:val="TableText"/>
              <w:rPr>
                <w:rStyle w:val="Blue"/>
                <w:sz w:val="18"/>
                <w:szCs w:val="18"/>
              </w:rPr>
            </w:pPr>
          </w:p>
        </w:tc>
        <w:tc>
          <w:tcPr>
            <w:tcW w:w="809" w:type="pct"/>
          </w:tcPr>
          <w:p w14:paraId="4BE8F38C"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ATU-BOD as O</w:t>
            </w:r>
            <w:r w:rsidRPr="00201749">
              <w:rPr>
                <w:rStyle w:val="Blue"/>
                <w:rFonts w:cs="Calibri"/>
                <w:color w:val="000000" w:themeColor="text1"/>
                <w:sz w:val="18"/>
                <w:szCs w:val="18"/>
                <w:vertAlign w:val="subscript"/>
              </w:rPr>
              <w:t>2</w:t>
            </w:r>
          </w:p>
        </w:tc>
        <w:tc>
          <w:tcPr>
            <w:tcW w:w="647" w:type="pct"/>
          </w:tcPr>
          <w:p w14:paraId="42D41674" w14:textId="182B1380" w:rsidR="007F60A0" w:rsidRPr="00201749" w:rsidRDefault="00201749"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56</w:t>
            </w:r>
            <w:r w:rsidR="007F60A0" w:rsidRPr="00201749">
              <w:rPr>
                <w:rStyle w:val="Blue"/>
                <w:rFonts w:cs="Calibri"/>
                <w:color w:val="000000" w:themeColor="text1"/>
                <w:sz w:val="18"/>
                <w:szCs w:val="18"/>
              </w:rPr>
              <w:t xml:space="preserve"> mg/l</w:t>
            </w:r>
          </w:p>
        </w:tc>
        <w:tc>
          <w:tcPr>
            <w:tcW w:w="809" w:type="pct"/>
          </w:tcPr>
          <w:p w14:paraId="5D6E3CC0"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Instantaneous (spot sample)</w:t>
            </w:r>
          </w:p>
        </w:tc>
        <w:tc>
          <w:tcPr>
            <w:tcW w:w="567" w:type="pct"/>
          </w:tcPr>
          <w:p w14:paraId="691D7F11"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N/A</w:t>
            </w:r>
          </w:p>
        </w:tc>
        <w:tc>
          <w:tcPr>
            <w:tcW w:w="808" w:type="pct"/>
          </w:tcPr>
          <w:p w14:paraId="2BA0AFE7"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As specified in schedule 3B</w:t>
            </w:r>
          </w:p>
        </w:tc>
        <w:tc>
          <w:tcPr>
            <w:tcW w:w="713" w:type="pct"/>
          </w:tcPr>
          <w:p w14:paraId="4E890D01"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Maximum</w:t>
            </w:r>
          </w:p>
          <w:p w14:paraId="7AC4C244"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(Condition 3.1.3 applies)</w:t>
            </w:r>
          </w:p>
        </w:tc>
      </w:tr>
      <w:tr w:rsidR="007F60A0" w:rsidRPr="001F4EC0" w14:paraId="2DD8E34E" w14:textId="77777777" w:rsidTr="00DD44C3">
        <w:trPr>
          <w:cantSplit/>
        </w:trPr>
        <w:tc>
          <w:tcPr>
            <w:tcW w:w="647" w:type="pct"/>
            <w:vMerge/>
          </w:tcPr>
          <w:p w14:paraId="3559EE88" w14:textId="77777777" w:rsidR="007F60A0" w:rsidRPr="001F4EC0" w:rsidRDefault="007F60A0" w:rsidP="00A551E9">
            <w:pPr>
              <w:pStyle w:val="TableText"/>
              <w:rPr>
                <w:rStyle w:val="Blue"/>
                <w:sz w:val="18"/>
                <w:szCs w:val="18"/>
              </w:rPr>
            </w:pPr>
          </w:p>
        </w:tc>
        <w:tc>
          <w:tcPr>
            <w:tcW w:w="809" w:type="pct"/>
          </w:tcPr>
          <w:p w14:paraId="56209871"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Suspended solids (measured after drying at 105°C)</w:t>
            </w:r>
          </w:p>
        </w:tc>
        <w:tc>
          <w:tcPr>
            <w:tcW w:w="647" w:type="pct"/>
          </w:tcPr>
          <w:p w14:paraId="3B851A5E" w14:textId="733DBD42" w:rsidR="007F60A0" w:rsidRPr="00201749" w:rsidRDefault="00201749"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30</w:t>
            </w:r>
            <w:r w:rsidR="007F60A0" w:rsidRPr="00201749">
              <w:rPr>
                <w:rStyle w:val="Blue"/>
                <w:rFonts w:cs="Calibri"/>
                <w:color w:val="000000" w:themeColor="text1"/>
                <w:sz w:val="18"/>
                <w:szCs w:val="18"/>
              </w:rPr>
              <w:t xml:space="preserve"> mg/l</w:t>
            </w:r>
          </w:p>
        </w:tc>
        <w:tc>
          <w:tcPr>
            <w:tcW w:w="809" w:type="pct"/>
          </w:tcPr>
          <w:p w14:paraId="7C515087"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Instantaneous (spot sample)</w:t>
            </w:r>
          </w:p>
        </w:tc>
        <w:tc>
          <w:tcPr>
            <w:tcW w:w="567" w:type="pct"/>
          </w:tcPr>
          <w:p w14:paraId="568B36B7"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N/A</w:t>
            </w:r>
          </w:p>
        </w:tc>
        <w:tc>
          <w:tcPr>
            <w:tcW w:w="808" w:type="pct"/>
          </w:tcPr>
          <w:p w14:paraId="35BEE512"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As specified in schedule 3B</w:t>
            </w:r>
          </w:p>
        </w:tc>
        <w:tc>
          <w:tcPr>
            <w:tcW w:w="713" w:type="pct"/>
          </w:tcPr>
          <w:p w14:paraId="7766AE2A"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Look up table</w:t>
            </w:r>
          </w:p>
          <w:p w14:paraId="39347E2A"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(Conditions 3.1.2 and 3.1.3 apply)</w:t>
            </w:r>
          </w:p>
        </w:tc>
      </w:tr>
      <w:tr w:rsidR="007F60A0" w:rsidRPr="001F4EC0" w14:paraId="478EB68A" w14:textId="77777777" w:rsidTr="00DD44C3">
        <w:trPr>
          <w:cantSplit/>
        </w:trPr>
        <w:tc>
          <w:tcPr>
            <w:tcW w:w="647" w:type="pct"/>
            <w:vMerge/>
          </w:tcPr>
          <w:p w14:paraId="7494FD33" w14:textId="77777777" w:rsidR="007F60A0" w:rsidRPr="001F4EC0" w:rsidRDefault="007F60A0" w:rsidP="00A551E9">
            <w:pPr>
              <w:pStyle w:val="TableText"/>
              <w:rPr>
                <w:rStyle w:val="Blue"/>
                <w:sz w:val="18"/>
                <w:szCs w:val="18"/>
              </w:rPr>
            </w:pPr>
          </w:p>
        </w:tc>
        <w:tc>
          <w:tcPr>
            <w:tcW w:w="809" w:type="pct"/>
          </w:tcPr>
          <w:p w14:paraId="12C293E0"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Suspended solids (measured after drying at 105°C)</w:t>
            </w:r>
          </w:p>
        </w:tc>
        <w:tc>
          <w:tcPr>
            <w:tcW w:w="647" w:type="pct"/>
          </w:tcPr>
          <w:p w14:paraId="4DAFC613" w14:textId="3F196452" w:rsidR="007F60A0" w:rsidRPr="00201749" w:rsidRDefault="00201749"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77</w:t>
            </w:r>
            <w:r w:rsidR="007F60A0" w:rsidRPr="00201749">
              <w:rPr>
                <w:rStyle w:val="Blue"/>
                <w:rFonts w:cs="Calibri"/>
                <w:color w:val="000000" w:themeColor="text1"/>
                <w:sz w:val="18"/>
                <w:szCs w:val="18"/>
              </w:rPr>
              <w:t xml:space="preserve"> mg/l</w:t>
            </w:r>
          </w:p>
        </w:tc>
        <w:tc>
          <w:tcPr>
            <w:tcW w:w="809" w:type="pct"/>
          </w:tcPr>
          <w:p w14:paraId="6B4EAE9A"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Instantaneous (spot sample)</w:t>
            </w:r>
          </w:p>
        </w:tc>
        <w:tc>
          <w:tcPr>
            <w:tcW w:w="567" w:type="pct"/>
          </w:tcPr>
          <w:p w14:paraId="448D32C5"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N/A</w:t>
            </w:r>
          </w:p>
        </w:tc>
        <w:tc>
          <w:tcPr>
            <w:tcW w:w="808" w:type="pct"/>
          </w:tcPr>
          <w:p w14:paraId="77E18DE6"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As specified in schedule 3B</w:t>
            </w:r>
          </w:p>
        </w:tc>
        <w:tc>
          <w:tcPr>
            <w:tcW w:w="713" w:type="pct"/>
          </w:tcPr>
          <w:p w14:paraId="230DA4B2"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Maximum</w:t>
            </w:r>
          </w:p>
          <w:p w14:paraId="5D74091E" w14:textId="77777777" w:rsidR="007F60A0" w:rsidRPr="00201749" w:rsidRDefault="007F60A0" w:rsidP="00A551E9">
            <w:pPr>
              <w:pStyle w:val="TableText"/>
              <w:rPr>
                <w:rStyle w:val="Blue"/>
                <w:rFonts w:cs="Calibri"/>
                <w:color w:val="000000" w:themeColor="text1"/>
                <w:sz w:val="18"/>
                <w:szCs w:val="18"/>
              </w:rPr>
            </w:pPr>
            <w:r w:rsidRPr="00201749">
              <w:rPr>
                <w:rStyle w:val="Blue"/>
                <w:rFonts w:cs="Calibri"/>
                <w:color w:val="000000" w:themeColor="text1"/>
                <w:sz w:val="18"/>
                <w:szCs w:val="18"/>
              </w:rPr>
              <w:t>(Condition 3.1.3 applies)</w:t>
            </w:r>
          </w:p>
        </w:tc>
      </w:tr>
      <w:tr w:rsidR="007F60A0" w:rsidRPr="001F4EC0" w14:paraId="313FD5C4" w14:textId="77777777" w:rsidTr="00DD44C3">
        <w:trPr>
          <w:cantSplit/>
        </w:trPr>
        <w:tc>
          <w:tcPr>
            <w:tcW w:w="647" w:type="pct"/>
            <w:vMerge/>
          </w:tcPr>
          <w:p w14:paraId="45D84804" w14:textId="77777777" w:rsidR="007F60A0" w:rsidRPr="00FC55D1" w:rsidRDefault="007F60A0" w:rsidP="00A551E9">
            <w:pPr>
              <w:pStyle w:val="TableText"/>
              <w:rPr>
                <w:rStyle w:val="Blue"/>
              </w:rPr>
            </w:pPr>
          </w:p>
        </w:tc>
        <w:tc>
          <w:tcPr>
            <w:tcW w:w="809" w:type="pct"/>
          </w:tcPr>
          <w:p w14:paraId="154FAC87" w14:textId="77777777" w:rsidR="007F60A0" w:rsidRPr="00201749" w:rsidRDefault="007F60A0" w:rsidP="00A551E9">
            <w:pPr>
              <w:pStyle w:val="TableText"/>
              <w:rPr>
                <w:rStyle w:val="Blue"/>
                <w:color w:val="000000" w:themeColor="text1"/>
                <w:sz w:val="18"/>
                <w:szCs w:val="18"/>
              </w:rPr>
            </w:pPr>
            <w:r w:rsidRPr="00201749">
              <w:rPr>
                <w:rStyle w:val="Blue"/>
                <w:color w:val="000000" w:themeColor="text1"/>
                <w:sz w:val="18"/>
                <w:szCs w:val="18"/>
              </w:rPr>
              <w:t>Visible oil or grease</w:t>
            </w:r>
          </w:p>
        </w:tc>
        <w:tc>
          <w:tcPr>
            <w:tcW w:w="647" w:type="pct"/>
          </w:tcPr>
          <w:p w14:paraId="2C9A802D" w14:textId="77777777" w:rsidR="007F60A0" w:rsidRPr="00201749" w:rsidRDefault="007F60A0" w:rsidP="00A551E9">
            <w:pPr>
              <w:pStyle w:val="TableText"/>
              <w:rPr>
                <w:rStyle w:val="Blue"/>
                <w:color w:val="000000" w:themeColor="text1"/>
                <w:sz w:val="18"/>
                <w:szCs w:val="18"/>
              </w:rPr>
            </w:pPr>
            <w:r w:rsidRPr="00201749">
              <w:rPr>
                <w:rStyle w:val="Blue"/>
                <w:color w:val="000000" w:themeColor="text1"/>
                <w:sz w:val="18"/>
                <w:szCs w:val="18"/>
              </w:rPr>
              <w:t>No significant trace present so far as is reasonably practicable</w:t>
            </w:r>
          </w:p>
        </w:tc>
        <w:tc>
          <w:tcPr>
            <w:tcW w:w="809" w:type="pct"/>
          </w:tcPr>
          <w:p w14:paraId="3E33FC9D" w14:textId="77777777" w:rsidR="007F60A0" w:rsidRPr="00201749" w:rsidRDefault="007F60A0" w:rsidP="00A551E9">
            <w:pPr>
              <w:pStyle w:val="TableText"/>
              <w:rPr>
                <w:rStyle w:val="Blue"/>
                <w:color w:val="000000" w:themeColor="text1"/>
                <w:sz w:val="18"/>
                <w:szCs w:val="18"/>
              </w:rPr>
            </w:pPr>
            <w:r w:rsidRPr="00201749">
              <w:rPr>
                <w:rStyle w:val="Blue"/>
                <w:color w:val="000000" w:themeColor="text1"/>
                <w:sz w:val="18"/>
                <w:szCs w:val="18"/>
              </w:rPr>
              <w:t>Instantaneous (visual examination)</w:t>
            </w:r>
          </w:p>
        </w:tc>
        <w:tc>
          <w:tcPr>
            <w:tcW w:w="567" w:type="pct"/>
          </w:tcPr>
          <w:p w14:paraId="6B6EEAB3" w14:textId="77777777" w:rsidR="007F60A0" w:rsidRPr="00201749" w:rsidRDefault="007F60A0" w:rsidP="00A551E9">
            <w:pPr>
              <w:pStyle w:val="TableText"/>
              <w:rPr>
                <w:rStyle w:val="Blue"/>
                <w:color w:val="000000" w:themeColor="text1"/>
                <w:sz w:val="18"/>
                <w:szCs w:val="18"/>
              </w:rPr>
            </w:pPr>
            <w:r w:rsidRPr="00201749">
              <w:rPr>
                <w:rStyle w:val="Blue"/>
                <w:color w:val="000000" w:themeColor="text1"/>
                <w:sz w:val="18"/>
                <w:szCs w:val="18"/>
              </w:rPr>
              <w:t>N/A</w:t>
            </w:r>
          </w:p>
        </w:tc>
        <w:tc>
          <w:tcPr>
            <w:tcW w:w="808" w:type="pct"/>
          </w:tcPr>
          <w:p w14:paraId="192EC2CD" w14:textId="77777777" w:rsidR="007F60A0" w:rsidRPr="00201749" w:rsidRDefault="007F60A0" w:rsidP="00A551E9">
            <w:pPr>
              <w:pStyle w:val="TableText"/>
              <w:rPr>
                <w:rStyle w:val="Blue"/>
                <w:color w:val="000000" w:themeColor="text1"/>
                <w:sz w:val="18"/>
                <w:szCs w:val="18"/>
              </w:rPr>
            </w:pPr>
            <w:r w:rsidRPr="00201749">
              <w:rPr>
                <w:rStyle w:val="Blue"/>
                <w:color w:val="000000" w:themeColor="text1"/>
                <w:sz w:val="18"/>
                <w:szCs w:val="18"/>
              </w:rPr>
              <w:t>N/A</w:t>
            </w:r>
          </w:p>
        </w:tc>
        <w:tc>
          <w:tcPr>
            <w:tcW w:w="713" w:type="pct"/>
          </w:tcPr>
          <w:p w14:paraId="31F3E9FF" w14:textId="77777777" w:rsidR="007F60A0" w:rsidRPr="00201749" w:rsidRDefault="007F60A0" w:rsidP="00A551E9">
            <w:pPr>
              <w:pStyle w:val="TableText"/>
              <w:rPr>
                <w:rStyle w:val="Blue"/>
                <w:color w:val="000000" w:themeColor="text1"/>
                <w:sz w:val="18"/>
                <w:szCs w:val="18"/>
              </w:rPr>
            </w:pPr>
            <w:r w:rsidRPr="00201749">
              <w:rPr>
                <w:rStyle w:val="Blue"/>
                <w:color w:val="000000" w:themeColor="text1"/>
                <w:sz w:val="18"/>
                <w:szCs w:val="18"/>
              </w:rPr>
              <w:t>No significant trace</w:t>
            </w:r>
          </w:p>
          <w:p w14:paraId="7564A5F6" w14:textId="77777777" w:rsidR="007F60A0" w:rsidRPr="00201749" w:rsidRDefault="007F60A0" w:rsidP="00A551E9">
            <w:pPr>
              <w:pStyle w:val="TableText"/>
              <w:rPr>
                <w:rStyle w:val="Blue"/>
                <w:color w:val="000000" w:themeColor="text1"/>
                <w:sz w:val="18"/>
                <w:szCs w:val="18"/>
              </w:rPr>
            </w:pPr>
            <w:r w:rsidRPr="00201749">
              <w:rPr>
                <w:rStyle w:val="Blue"/>
                <w:color w:val="000000" w:themeColor="text1"/>
                <w:sz w:val="18"/>
                <w:szCs w:val="18"/>
              </w:rPr>
              <w:t>(Condition 3.1.3 applies)</w:t>
            </w:r>
          </w:p>
        </w:tc>
      </w:tr>
      <w:tr w:rsidR="007F60A0" w:rsidRPr="001F4EC0" w14:paraId="3CAD0FFD" w14:textId="77777777" w:rsidTr="00DD44C3">
        <w:trPr>
          <w:cantSplit/>
        </w:trPr>
        <w:tc>
          <w:tcPr>
            <w:tcW w:w="647" w:type="pct"/>
            <w:vMerge/>
          </w:tcPr>
          <w:p w14:paraId="78F87C5E" w14:textId="77777777" w:rsidR="007F60A0" w:rsidRPr="00FC55D1" w:rsidRDefault="007F60A0" w:rsidP="00A551E9">
            <w:pPr>
              <w:pStyle w:val="TableText"/>
              <w:rPr>
                <w:rStyle w:val="Blue"/>
              </w:rPr>
            </w:pPr>
          </w:p>
        </w:tc>
        <w:tc>
          <w:tcPr>
            <w:tcW w:w="809" w:type="pct"/>
          </w:tcPr>
          <w:p w14:paraId="6FC81CE1" w14:textId="77777777" w:rsidR="007F60A0" w:rsidRPr="00962F75" w:rsidRDefault="007F60A0" w:rsidP="00A551E9">
            <w:pPr>
              <w:pStyle w:val="TableText"/>
              <w:rPr>
                <w:rStyle w:val="Blue"/>
                <w:color w:val="000000" w:themeColor="text1"/>
                <w:sz w:val="18"/>
                <w:szCs w:val="18"/>
                <w:lang w:val="pl-PL"/>
              </w:rPr>
            </w:pPr>
            <w:r w:rsidRPr="00962F75">
              <w:rPr>
                <w:rStyle w:val="Blue"/>
                <w:color w:val="000000" w:themeColor="text1"/>
                <w:sz w:val="18"/>
                <w:szCs w:val="18"/>
                <w:lang w:val="pl-PL"/>
              </w:rPr>
              <w:t>ATU-BOD as O</w:t>
            </w:r>
            <w:r w:rsidRPr="00962F75">
              <w:rPr>
                <w:rStyle w:val="Blue"/>
                <w:color w:val="000000" w:themeColor="text1"/>
                <w:sz w:val="18"/>
                <w:szCs w:val="18"/>
                <w:vertAlign w:val="subscript"/>
                <w:lang w:val="pl-PL"/>
              </w:rPr>
              <w:t>2</w:t>
            </w:r>
            <w:r w:rsidRPr="00962F75">
              <w:rPr>
                <w:rStyle w:val="Blue"/>
                <w:color w:val="000000" w:themeColor="text1"/>
                <w:sz w:val="18"/>
                <w:szCs w:val="18"/>
                <w:lang w:val="pl-PL"/>
              </w:rPr>
              <w:t xml:space="preserve"> (UWWTR)</w:t>
            </w:r>
          </w:p>
        </w:tc>
        <w:tc>
          <w:tcPr>
            <w:tcW w:w="647" w:type="pct"/>
          </w:tcPr>
          <w:p w14:paraId="6B08D1F5"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Minimum of 70 % removal compared to influent</w:t>
            </w:r>
          </w:p>
        </w:tc>
        <w:tc>
          <w:tcPr>
            <w:tcW w:w="809" w:type="pct"/>
            <w:vMerge w:val="restart"/>
          </w:tcPr>
          <w:p w14:paraId="4C6B8556"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24-hour composite</w:t>
            </w:r>
          </w:p>
        </w:tc>
        <w:tc>
          <w:tcPr>
            <w:tcW w:w="567" w:type="pct"/>
            <w:vMerge w:val="restart"/>
          </w:tcPr>
          <w:p w14:paraId="53E70C48"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 xml:space="preserve">To be compliant a sample has to meet the 70% removal standard or the 25 mg/l limit not both </w:t>
            </w:r>
          </w:p>
        </w:tc>
        <w:tc>
          <w:tcPr>
            <w:tcW w:w="808" w:type="pct"/>
            <w:vMerge w:val="restart"/>
          </w:tcPr>
          <w:p w14:paraId="61CF1067"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 xml:space="preserve">As specified in schedule 3C </w:t>
            </w:r>
          </w:p>
        </w:tc>
        <w:tc>
          <w:tcPr>
            <w:tcW w:w="713" w:type="pct"/>
            <w:vMerge w:val="restart"/>
          </w:tcPr>
          <w:p w14:paraId="5FB52EFC"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Look up table</w:t>
            </w:r>
          </w:p>
          <w:p w14:paraId="44D86525"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 xml:space="preserve">(Conditions 3.1.2 and 3.1.4 apply) </w:t>
            </w:r>
          </w:p>
        </w:tc>
      </w:tr>
      <w:tr w:rsidR="007F60A0" w:rsidRPr="001F4EC0" w14:paraId="1A3F20B1" w14:textId="77777777" w:rsidTr="00DD44C3">
        <w:trPr>
          <w:cantSplit/>
        </w:trPr>
        <w:tc>
          <w:tcPr>
            <w:tcW w:w="647" w:type="pct"/>
            <w:vMerge/>
          </w:tcPr>
          <w:p w14:paraId="564B24B1" w14:textId="77777777" w:rsidR="007F60A0" w:rsidRPr="00FC55D1" w:rsidRDefault="007F60A0" w:rsidP="00A551E9">
            <w:pPr>
              <w:pStyle w:val="TableText"/>
              <w:rPr>
                <w:rStyle w:val="Blue"/>
              </w:rPr>
            </w:pPr>
          </w:p>
        </w:tc>
        <w:tc>
          <w:tcPr>
            <w:tcW w:w="809" w:type="pct"/>
          </w:tcPr>
          <w:p w14:paraId="1BCB7498" w14:textId="77777777" w:rsidR="007F60A0" w:rsidRPr="00962F75" w:rsidRDefault="007F60A0" w:rsidP="00A551E9">
            <w:pPr>
              <w:pStyle w:val="TableText"/>
              <w:rPr>
                <w:rStyle w:val="Blue"/>
                <w:color w:val="000000" w:themeColor="text1"/>
                <w:sz w:val="18"/>
                <w:szCs w:val="18"/>
                <w:lang w:val="pl-PL"/>
              </w:rPr>
            </w:pPr>
            <w:r w:rsidRPr="00962F75">
              <w:rPr>
                <w:rStyle w:val="Blue"/>
                <w:color w:val="000000" w:themeColor="text1"/>
                <w:sz w:val="18"/>
                <w:szCs w:val="18"/>
                <w:lang w:val="pl-PL"/>
              </w:rPr>
              <w:t>ATU-BOD as O</w:t>
            </w:r>
            <w:r w:rsidRPr="00962F75">
              <w:rPr>
                <w:rStyle w:val="Blue"/>
                <w:color w:val="000000" w:themeColor="text1"/>
                <w:sz w:val="18"/>
                <w:szCs w:val="18"/>
                <w:vertAlign w:val="subscript"/>
                <w:lang w:val="pl-PL"/>
              </w:rPr>
              <w:t>2</w:t>
            </w:r>
            <w:r w:rsidRPr="00962F75">
              <w:rPr>
                <w:rStyle w:val="Blue"/>
                <w:color w:val="000000" w:themeColor="text1"/>
                <w:sz w:val="18"/>
                <w:szCs w:val="18"/>
                <w:lang w:val="pl-PL"/>
              </w:rPr>
              <w:t xml:space="preserve"> (UWWTR)</w:t>
            </w:r>
          </w:p>
        </w:tc>
        <w:tc>
          <w:tcPr>
            <w:tcW w:w="647" w:type="pct"/>
          </w:tcPr>
          <w:p w14:paraId="674499F9"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25 mg/l</w:t>
            </w:r>
          </w:p>
        </w:tc>
        <w:tc>
          <w:tcPr>
            <w:tcW w:w="809" w:type="pct"/>
            <w:vMerge/>
          </w:tcPr>
          <w:p w14:paraId="4DD3CC7C" w14:textId="77777777" w:rsidR="007F60A0" w:rsidRPr="00962F75" w:rsidRDefault="007F60A0" w:rsidP="00A551E9">
            <w:pPr>
              <w:pStyle w:val="TableText"/>
              <w:rPr>
                <w:rStyle w:val="Blue"/>
                <w:color w:val="000000" w:themeColor="text1"/>
                <w:sz w:val="18"/>
                <w:szCs w:val="18"/>
              </w:rPr>
            </w:pPr>
          </w:p>
        </w:tc>
        <w:tc>
          <w:tcPr>
            <w:tcW w:w="567" w:type="pct"/>
            <w:vMerge/>
          </w:tcPr>
          <w:p w14:paraId="51588185" w14:textId="77777777" w:rsidR="007F60A0" w:rsidRPr="00962F75" w:rsidRDefault="007F60A0" w:rsidP="00A551E9">
            <w:pPr>
              <w:pStyle w:val="TableText"/>
              <w:rPr>
                <w:rStyle w:val="Blue"/>
                <w:color w:val="000000" w:themeColor="text1"/>
                <w:sz w:val="18"/>
                <w:szCs w:val="18"/>
              </w:rPr>
            </w:pPr>
          </w:p>
        </w:tc>
        <w:tc>
          <w:tcPr>
            <w:tcW w:w="808" w:type="pct"/>
            <w:vMerge/>
          </w:tcPr>
          <w:p w14:paraId="4B6DA84D" w14:textId="77777777" w:rsidR="007F60A0" w:rsidRPr="00962F75" w:rsidRDefault="007F60A0" w:rsidP="00A551E9">
            <w:pPr>
              <w:pStyle w:val="TableText"/>
              <w:rPr>
                <w:rStyle w:val="Blue"/>
                <w:color w:val="000000" w:themeColor="text1"/>
                <w:sz w:val="18"/>
                <w:szCs w:val="18"/>
              </w:rPr>
            </w:pPr>
          </w:p>
        </w:tc>
        <w:tc>
          <w:tcPr>
            <w:tcW w:w="713" w:type="pct"/>
            <w:vMerge/>
          </w:tcPr>
          <w:p w14:paraId="48DE7BC5" w14:textId="77777777" w:rsidR="007F60A0" w:rsidRPr="00962F75" w:rsidRDefault="007F60A0" w:rsidP="00A551E9">
            <w:pPr>
              <w:pStyle w:val="TableText"/>
              <w:rPr>
                <w:rStyle w:val="Blue"/>
                <w:color w:val="000000" w:themeColor="text1"/>
                <w:sz w:val="18"/>
                <w:szCs w:val="18"/>
              </w:rPr>
            </w:pPr>
          </w:p>
        </w:tc>
      </w:tr>
      <w:tr w:rsidR="007F60A0" w:rsidRPr="001F4EC0" w14:paraId="5B22969A" w14:textId="77777777" w:rsidTr="00DD44C3">
        <w:trPr>
          <w:cantSplit/>
        </w:trPr>
        <w:tc>
          <w:tcPr>
            <w:tcW w:w="647" w:type="pct"/>
            <w:vMerge/>
          </w:tcPr>
          <w:p w14:paraId="02D5DDE7" w14:textId="77777777" w:rsidR="007F60A0" w:rsidRPr="00FC55D1" w:rsidRDefault="007F60A0" w:rsidP="00A551E9">
            <w:pPr>
              <w:pStyle w:val="TableText"/>
              <w:rPr>
                <w:rStyle w:val="Blue"/>
              </w:rPr>
            </w:pPr>
          </w:p>
        </w:tc>
        <w:tc>
          <w:tcPr>
            <w:tcW w:w="809" w:type="pct"/>
          </w:tcPr>
          <w:p w14:paraId="61AE91DA" w14:textId="77777777" w:rsidR="007F60A0" w:rsidRPr="00962F75" w:rsidRDefault="007F60A0" w:rsidP="00A551E9">
            <w:pPr>
              <w:pStyle w:val="TableText"/>
              <w:rPr>
                <w:rStyle w:val="Blue"/>
                <w:color w:val="000000" w:themeColor="text1"/>
                <w:sz w:val="18"/>
                <w:szCs w:val="18"/>
                <w:lang w:val="pl-PL"/>
              </w:rPr>
            </w:pPr>
            <w:r w:rsidRPr="00962F75">
              <w:rPr>
                <w:rStyle w:val="Blue"/>
                <w:color w:val="000000" w:themeColor="text1"/>
                <w:sz w:val="18"/>
                <w:szCs w:val="18"/>
                <w:lang w:val="pl-PL"/>
              </w:rPr>
              <w:t>ATU-BOD as O</w:t>
            </w:r>
            <w:r w:rsidRPr="00962F75">
              <w:rPr>
                <w:rStyle w:val="Blue"/>
                <w:color w:val="000000" w:themeColor="text1"/>
                <w:sz w:val="18"/>
                <w:szCs w:val="18"/>
                <w:vertAlign w:val="subscript"/>
                <w:lang w:val="pl-PL"/>
              </w:rPr>
              <w:t>2</w:t>
            </w:r>
            <w:r w:rsidRPr="00962F75">
              <w:rPr>
                <w:rStyle w:val="Blue"/>
                <w:color w:val="000000" w:themeColor="text1"/>
                <w:sz w:val="18"/>
                <w:szCs w:val="18"/>
                <w:lang w:val="pl-PL"/>
              </w:rPr>
              <w:t xml:space="preserve"> (UWWTR)</w:t>
            </w:r>
          </w:p>
        </w:tc>
        <w:tc>
          <w:tcPr>
            <w:tcW w:w="647" w:type="pct"/>
          </w:tcPr>
          <w:p w14:paraId="011E351D"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50 mg/l</w:t>
            </w:r>
          </w:p>
        </w:tc>
        <w:tc>
          <w:tcPr>
            <w:tcW w:w="809" w:type="pct"/>
          </w:tcPr>
          <w:p w14:paraId="7EE846A3"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24-hour composite</w:t>
            </w:r>
          </w:p>
        </w:tc>
        <w:tc>
          <w:tcPr>
            <w:tcW w:w="567" w:type="pct"/>
          </w:tcPr>
          <w:p w14:paraId="2FEAE8C2"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This limit does not apply if a sample has met the 70% removal standard</w:t>
            </w:r>
          </w:p>
        </w:tc>
        <w:tc>
          <w:tcPr>
            <w:tcW w:w="808" w:type="pct"/>
          </w:tcPr>
          <w:p w14:paraId="61F01E23"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As specified in schedule 3C</w:t>
            </w:r>
          </w:p>
          <w:p w14:paraId="53C0FF61" w14:textId="77777777" w:rsidR="007F60A0" w:rsidRPr="00962F75" w:rsidRDefault="007F60A0" w:rsidP="00A551E9">
            <w:pPr>
              <w:pStyle w:val="TableText"/>
              <w:rPr>
                <w:rStyle w:val="Blue"/>
                <w:color w:val="000000" w:themeColor="text1"/>
                <w:sz w:val="18"/>
                <w:szCs w:val="18"/>
              </w:rPr>
            </w:pPr>
          </w:p>
        </w:tc>
        <w:tc>
          <w:tcPr>
            <w:tcW w:w="713" w:type="pct"/>
          </w:tcPr>
          <w:p w14:paraId="2E11FDD6"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Maximum</w:t>
            </w:r>
          </w:p>
          <w:p w14:paraId="0343CD2B"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(Condition 3.1.4 applies)</w:t>
            </w:r>
          </w:p>
        </w:tc>
      </w:tr>
      <w:tr w:rsidR="007F60A0" w:rsidRPr="001F4EC0" w14:paraId="2CA7DEBC" w14:textId="77777777" w:rsidTr="00DD44C3">
        <w:trPr>
          <w:cantSplit/>
        </w:trPr>
        <w:tc>
          <w:tcPr>
            <w:tcW w:w="647" w:type="pct"/>
            <w:vMerge/>
          </w:tcPr>
          <w:p w14:paraId="58F883B0" w14:textId="77777777" w:rsidR="007F60A0" w:rsidRPr="00FC55D1" w:rsidRDefault="007F60A0" w:rsidP="00A551E9">
            <w:pPr>
              <w:pStyle w:val="TableText"/>
              <w:rPr>
                <w:rStyle w:val="Blue"/>
              </w:rPr>
            </w:pPr>
          </w:p>
        </w:tc>
        <w:tc>
          <w:tcPr>
            <w:tcW w:w="809" w:type="pct"/>
          </w:tcPr>
          <w:p w14:paraId="50E0DD70"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COD as O</w:t>
            </w:r>
            <w:r w:rsidRPr="00962F75">
              <w:rPr>
                <w:rStyle w:val="Blue"/>
                <w:color w:val="000000" w:themeColor="text1"/>
                <w:sz w:val="18"/>
                <w:szCs w:val="18"/>
                <w:vertAlign w:val="subscript"/>
              </w:rPr>
              <w:t>2</w:t>
            </w:r>
            <w:r w:rsidRPr="00962F75">
              <w:rPr>
                <w:rStyle w:val="Blue"/>
                <w:color w:val="000000" w:themeColor="text1"/>
                <w:sz w:val="18"/>
                <w:szCs w:val="18"/>
              </w:rPr>
              <w:t xml:space="preserve"> (UWWTR)</w:t>
            </w:r>
          </w:p>
        </w:tc>
        <w:tc>
          <w:tcPr>
            <w:tcW w:w="647" w:type="pct"/>
          </w:tcPr>
          <w:p w14:paraId="5D9BFE1B"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Minimum of 75 % removal compared to influent</w:t>
            </w:r>
          </w:p>
        </w:tc>
        <w:tc>
          <w:tcPr>
            <w:tcW w:w="809" w:type="pct"/>
            <w:vMerge w:val="restart"/>
          </w:tcPr>
          <w:p w14:paraId="44704BA4"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24-hour composite</w:t>
            </w:r>
          </w:p>
        </w:tc>
        <w:tc>
          <w:tcPr>
            <w:tcW w:w="567" w:type="pct"/>
            <w:vMerge w:val="restart"/>
          </w:tcPr>
          <w:p w14:paraId="2312B9C2"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 xml:space="preserve">To be compliant a sample has to meet the 75% removal standard or the 125 mg/l limit not both </w:t>
            </w:r>
          </w:p>
        </w:tc>
        <w:tc>
          <w:tcPr>
            <w:tcW w:w="808" w:type="pct"/>
            <w:vMerge w:val="restart"/>
          </w:tcPr>
          <w:p w14:paraId="206CFF86"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As specified in schedule 3C</w:t>
            </w:r>
          </w:p>
        </w:tc>
        <w:tc>
          <w:tcPr>
            <w:tcW w:w="713" w:type="pct"/>
            <w:vMerge w:val="restart"/>
          </w:tcPr>
          <w:p w14:paraId="10938C6D"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Look up table</w:t>
            </w:r>
          </w:p>
          <w:p w14:paraId="077EF5C9"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 xml:space="preserve">(Conditions 3.1.2 and 3.1.4 apply) </w:t>
            </w:r>
          </w:p>
        </w:tc>
      </w:tr>
      <w:tr w:rsidR="007F60A0" w:rsidRPr="001F4EC0" w14:paraId="4C9F94F8" w14:textId="77777777" w:rsidTr="00DD44C3">
        <w:trPr>
          <w:cantSplit/>
        </w:trPr>
        <w:tc>
          <w:tcPr>
            <w:tcW w:w="647" w:type="pct"/>
            <w:vMerge/>
          </w:tcPr>
          <w:p w14:paraId="3F18AD69" w14:textId="77777777" w:rsidR="007F60A0" w:rsidRPr="00FC55D1" w:rsidRDefault="007F60A0" w:rsidP="00A551E9">
            <w:pPr>
              <w:pStyle w:val="TableText"/>
              <w:rPr>
                <w:rStyle w:val="Blue"/>
              </w:rPr>
            </w:pPr>
          </w:p>
        </w:tc>
        <w:tc>
          <w:tcPr>
            <w:tcW w:w="809" w:type="pct"/>
          </w:tcPr>
          <w:p w14:paraId="30C16A30"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COD as O</w:t>
            </w:r>
            <w:r w:rsidRPr="00962F75">
              <w:rPr>
                <w:rStyle w:val="Blue"/>
                <w:color w:val="000000" w:themeColor="text1"/>
                <w:sz w:val="18"/>
                <w:szCs w:val="18"/>
                <w:vertAlign w:val="subscript"/>
              </w:rPr>
              <w:t>2</w:t>
            </w:r>
            <w:r w:rsidRPr="00962F75">
              <w:rPr>
                <w:rStyle w:val="Blue"/>
                <w:color w:val="000000" w:themeColor="text1"/>
                <w:sz w:val="18"/>
                <w:szCs w:val="18"/>
              </w:rPr>
              <w:t xml:space="preserve"> (UWWTR)</w:t>
            </w:r>
          </w:p>
        </w:tc>
        <w:tc>
          <w:tcPr>
            <w:tcW w:w="647" w:type="pct"/>
          </w:tcPr>
          <w:p w14:paraId="07139380"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125 mg/l</w:t>
            </w:r>
          </w:p>
        </w:tc>
        <w:tc>
          <w:tcPr>
            <w:tcW w:w="809" w:type="pct"/>
            <w:vMerge/>
          </w:tcPr>
          <w:p w14:paraId="150E43BC" w14:textId="77777777" w:rsidR="007F60A0" w:rsidRPr="00962F75" w:rsidRDefault="007F60A0" w:rsidP="00A551E9">
            <w:pPr>
              <w:pStyle w:val="TableText"/>
              <w:rPr>
                <w:rStyle w:val="Blue"/>
                <w:color w:val="000000" w:themeColor="text1"/>
                <w:sz w:val="18"/>
                <w:szCs w:val="18"/>
              </w:rPr>
            </w:pPr>
          </w:p>
        </w:tc>
        <w:tc>
          <w:tcPr>
            <w:tcW w:w="567" w:type="pct"/>
            <w:vMerge/>
          </w:tcPr>
          <w:p w14:paraId="5F49398B" w14:textId="77777777" w:rsidR="007F60A0" w:rsidRPr="00962F75" w:rsidRDefault="007F60A0" w:rsidP="00A551E9">
            <w:pPr>
              <w:pStyle w:val="TableText"/>
              <w:rPr>
                <w:rStyle w:val="Blue"/>
                <w:color w:val="000000" w:themeColor="text1"/>
                <w:sz w:val="18"/>
                <w:szCs w:val="18"/>
              </w:rPr>
            </w:pPr>
          </w:p>
        </w:tc>
        <w:tc>
          <w:tcPr>
            <w:tcW w:w="808" w:type="pct"/>
            <w:vMerge/>
          </w:tcPr>
          <w:p w14:paraId="173176D2" w14:textId="77777777" w:rsidR="007F60A0" w:rsidRPr="00962F75" w:rsidRDefault="007F60A0" w:rsidP="00A551E9">
            <w:pPr>
              <w:pStyle w:val="TableText"/>
              <w:rPr>
                <w:rStyle w:val="Blue"/>
                <w:color w:val="000000" w:themeColor="text1"/>
                <w:sz w:val="18"/>
                <w:szCs w:val="18"/>
              </w:rPr>
            </w:pPr>
          </w:p>
        </w:tc>
        <w:tc>
          <w:tcPr>
            <w:tcW w:w="713" w:type="pct"/>
            <w:vMerge/>
          </w:tcPr>
          <w:p w14:paraId="5FA80A4A" w14:textId="77777777" w:rsidR="007F60A0" w:rsidRPr="00962F75" w:rsidRDefault="007F60A0" w:rsidP="00A551E9">
            <w:pPr>
              <w:pStyle w:val="TableText"/>
              <w:rPr>
                <w:rStyle w:val="Blue"/>
                <w:color w:val="000000" w:themeColor="text1"/>
                <w:sz w:val="18"/>
                <w:szCs w:val="18"/>
              </w:rPr>
            </w:pPr>
          </w:p>
        </w:tc>
      </w:tr>
      <w:tr w:rsidR="007F60A0" w:rsidRPr="001F4EC0" w14:paraId="7F9EC4CD" w14:textId="77777777" w:rsidTr="00DD44C3">
        <w:trPr>
          <w:cantSplit/>
        </w:trPr>
        <w:tc>
          <w:tcPr>
            <w:tcW w:w="647" w:type="pct"/>
            <w:vMerge/>
          </w:tcPr>
          <w:p w14:paraId="2122D100" w14:textId="77777777" w:rsidR="007F60A0" w:rsidRPr="00FC55D1" w:rsidRDefault="007F60A0" w:rsidP="00A551E9">
            <w:pPr>
              <w:pStyle w:val="TableText"/>
              <w:rPr>
                <w:rStyle w:val="Blue"/>
              </w:rPr>
            </w:pPr>
          </w:p>
        </w:tc>
        <w:tc>
          <w:tcPr>
            <w:tcW w:w="809" w:type="pct"/>
          </w:tcPr>
          <w:p w14:paraId="4FB8BDD9"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COD as O</w:t>
            </w:r>
            <w:r w:rsidRPr="00962F75">
              <w:rPr>
                <w:rStyle w:val="Blue"/>
                <w:color w:val="000000" w:themeColor="text1"/>
                <w:sz w:val="18"/>
                <w:szCs w:val="18"/>
                <w:vertAlign w:val="subscript"/>
              </w:rPr>
              <w:t>2</w:t>
            </w:r>
            <w:r w:rsidRPr="00962F75">
              <w:rPr>
                <w:rStyle w:val="Blue"/>
                <w:color w:val="000000" w:themeColor="text1"/>
                <w:sz w:val="18"/>
                <w:szCs w:val="18"/>
              </w:rPr>
              <w:t xml:space="preserve"> (UWWTR)</w:t>
            </w:r>
          </w:p>
        </w:tc>
        <w:tc>
          <w:tcPr>
            <w:tcW w:w="647" w:type="pct"/>
          </w:tcPr>
          <w:p w14:paraId="7D58074B"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250 mg/l</w:t>
            </w:r>
          </w:p>
        </w:tc>
        <w:tc>
          <w:tcPr>
            <w:tcW w:w="809" w:type="pct"/>
          </w:tcPr>
          <w:p w14:paraId="351CC3CE"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24-hour composite</w:t>
            </w:r>
          </w:p>
        </w:tc>
        <w:tc>
          <w:tcPr>
            <w:tcW w:w="567" w:type="pct"/>
          </w:tcPr>
          <w:p w14:paraId="2B907D8B"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 xml:space="preserve">This limit does not apply if a sample has met the 75% removal standard </w:t>
            </w:r>
          </w:p>
        </w:tc>
        <w:tc>
          <w:tcPr>
            <w:tcW w:w="808" w:type="pct"/>
          </w:tcPr>
          <w:p w14:paraId="612D10D1"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As specified in schedule 3C</w:t>
            </w:r>
          </w:p>
          <w:p w14:paraId="18EAFB2B" w14:textId="77777777" w:rsidR="007F60A0" w:rsidRPr="00962F75" w:rsidRDefault="007F60A0" w:rsidP="00A551E9">
            <w:pPr>
              <w:pStyle w:val="TableText"/>
              <w:rPr>
                <w:rStyle w:val="Blue"/>
                <w:color w:val="000000" w:themeColor="text1"/>
                <w:sz w:val="18"/>
                <w:szCs w:val="18"/>
              </w:rPr>
            </w:pPr>
          </w:p>
        </w:tc>
        <w:tc>
          <w:tcPr>
            <w:tcW w:w="713" w:type="pct"/>
          </w:tcPr>
          <w:p w14:paraId="09B260EA"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Maximum</w:t>
            </w:r>
          </w:p>
          <w:p w14:paraId="1B3C9EA4" w14:textId="77777777" w:rsidR="007F60A0" w:rsidRPr="00962F75" w:rsidRDefault="007F60A0" w:rsidP="00A551E9">
            <w:pPr>
              <w:pStyle w:val="TableText"/>
              <w:rPr>
                <w:rStyle w:val="Blue"/>
                <w:color w:val="000000" w:themeColor="text1"/>
                <w:sz w:val="18"/>
                <w:szCs w:val="18"/>
              </w:rPr>
            </w:pPr>
            <w:r w:rsidRPr="00962F75">
              <w:rPr>
                <w:rStyle w:val="Blue"/>
                <w:color w:val="000000" w:themeColor="text1"/>
                <w:sz w:val="18"/>
                <w:szCs w:val="18"/>
              </w:rPr>
              <w:t>(Condition 3.1.4 applies)</w:t>
            </w:r>
          </w:p>
        </w:tc>
      </w:tr>
      <w:tr w:rsidR="007F60A0" w:rsidRPr="004E7E00" w14:paraId="35DE388A" w14:textId="77777777" w:rsidTr="00DD44C3">
        <w:trPr>
          <w:cantSplit/>
        </w:trPr>
        <w:tc>
          <w:tcPr>
            <w:tcW w:w="647" w:type="pct"/>
            <w:vMerge/>
          </w:tcPr>
          <w:p w14:paraId="056D391D" w14:textId="3F749374" w:rsidR="007F60A0" w:rsidRPr="001F4EC0" w:rsidRDefault="007F60A0" w:rsidP="007F60A0">
            <w:pPr>
              <w:pStyle w:val="TableText"/>
              <w:rPr>
                <w:rStyle w:val="Blue"/>
                <w:sz w:val="18"/>
                <w:szCs w:val="18"/>
              </w:rPr>
            </w:pPr>
          </w:p>
        </w:tc>
        <w:tc>
          <w:tcPr>
            <w:tcW w:w="809" w:type="pct"/>
          </w:tcPr>
          <w:p w14:paraId="1FAAFA41" w14:textId="45B96DF6"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 xml:space="preserve">Flow passed forward </w:t>
            </w:r>
          </w:p>
        </w:tc>
        <w:tc>
          <w:tcPr>
            <w:tcW w:w="647" w:type="pct"/>
          </w:tcPr>
          <w:p w14:paraId="7FB4A6F6" w14:textId="7C7F217D" w:rsidR="007F60A0" w:rsidRPr="003F3689" w:rsidRDefault="00DD44C3" w:rsidP="007F60A0">
            <w:pPr>
              <w:pStyle w:val="TableText"/>
              <w:rPr>
                <w:color w:val="000000" w:themeColor="text1"/>
                <w:sz w:val="18"/>
                <w:szCs w:val="18"/>
              </w:rPr>
            </w:pPr>
            <w:r w:rsidRPr="003F3689">
              <w:rPr>
                <w:rStyle w:val="Blue"/>
                <w:rFonts w:cs="Arial"/>
                <w:color w:val="000000" w:themeColor="text1"/>
                <w:sz w:val="18"/>
                <w:szCs w:val="18"/>
              </w:rPr>
              <w:t>60</w:t>
            </w:r>
            <w:r w:rsidR="007F60A0" w:rsidRPr="003F3689">
              <w:rPr>
                <w:rStyle w:val="Blue"/>
                <w:rFonts w:cs="Arial"/>
                <w:color w:val="000000" w:themeColor="text1"/>
                <w:sz w:val="18"/>
                <w:szCs w:val="18"/>
              </w:rPr>
              <w:t xml:space="preserve"> l/s</w:t>
            </w:r>
          </w:p>
        </w:tc>
        <w:tc>
          <w:tcPr>
            <w:tcW w:w="809" w:type="pct"/>
          </w:tcPr>
          <w:p w14:paraId="1CDA695B" w14:textId="5657BC2A" w:rsidR="007F60A0" w:rsidRPr="003F3689" w:rsidRDefault="007F60A0" w:rsidP="007F60A0">
            <w:pPr>
              <w:pStyle w:val="TableText"/>
              <w:rPr>
                <w:color w:val="000000" w:themeColor="text1"/>
                <w:sz w:val="18"/>
                <w:szCs w:val="18"/>
              </w:rPr>
            </w:pPr>
            <w:r w:rsidRPr="003F3689">
              <w:rPr>
                <w:rStyle w:val="Blue"/>
                <w:rFonts w:cs="Arial"/>
                <w:color w:val="000000" w:themeColor="text1"/>
                <w:sz w:val="18"/>
                <w:szCs w:val="18"/>
              </w:rPr>
              <w:t>15-minute except where 2-minute required by condition 2.4.1</w:t>
            </w:r>
          </w:p>
        </w:tc>
        <w:tc>
          <w:tcPr>
            <w:tcW w:w="567" w:type="pct"/>
          </w:tcPr>
          <w:p w14:paraId="02089C0F" w14:textId="7EDA7464"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N/A</w:t>
            </w:r>
          </w:p>
        </w:tc>
        <w:tc>
          <w:tcPr>
            <w:tcW w:w="808" w:type="pct"/>
          </w:tcPr>
          <w:p w14:paraId="1F579051" w14:textId="1DB01811" w:rsidR="007F60A0" w:rsidRPr="003F3689" w:rsidRDefault="007F60A0" w:rsidP="007F60A0">
            <w:pPr>
              <w:pStyle w:val="TableText"/>
              <w:rPr>
                <w:color w:val="000000" w:themeColor="text1"/>
                <w:sz w:val="18"/>
                <w:szCs w:val="18"/>
              </w:rPr>
            </w:pPr>
            <w:r w:rsidRPr="003F3689">
              <w:rPr>
                <w:rStyle w:val="Blue"/>
                <w:rFonts w:cs="Arial"/>
                <w:color w:val="000000" w:themeColor="text1"/>
                <w:sz w:val="18"/>
                <w:szCs w:val="18"/>
              </w:rPr>
              <w:t>Continuous 15-minute instantaneous or averaged flow except where 2-minute required by 2.4.1</w:t>
            </w:r>
          </w:p>
        </w:tc>
        <w:tc>
          <w:tcPr>
            <w:tcW w:w="713" w:type="pct"/>
          </w:tcPr>
          <w:p w14:paraId="079801D8" w14:textId="77777777"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Minimum</w:t>
            </w:r>
          </w:p>
          <w:p w14:paraId="00B4DF11" w14:textId="035A16FF" w:rsidR="007F60A0" w:rsidRPr="003F3689" w:rsidRDefault="007F60A0" w:rsidP="003F3689">
            <w:pPr>
              <w:pStyle w:val="TableText"/>
              <w:rPr>
                <w:rStyle w:val="Blue"/>
                <w:color w:val="000000" w:themeColor="text1"/>
              </w:rPr>
            </w:pPr>
            <w:r w:rsidRPr="003F3689">
              <w:rPr>
                <w:rStyle w:val="Blue"/>
                <w:rFonts w:cs="Arial"/>
                <w:color w:val="000000" w:themeColor="text1"/>
                <w:sz w:val="18"/>
                <w:szCs w:val="18"/>
              </w:rPr>
              <w:t>Condition 3.1.</w:t>
            </w:r>
            <w:r w:rsidR="0041312F" w:rsidRPr="003F3689">
              <w:rPr>
                <w:rStyle w:val="Blue"/>
                <w:rFonts w:cs="Arial"/>
                <w:color w:val="000000" w:themeColor="text1"/>
                <w:sz w:val="18"/>
                <w:szCs w:val="18"/>
              </w:rPr>
              <w:t>6</w:t>
            </w:r>
            <w:r w:rsidRPr="003F3689">
              <w:rPr>
                <w:rStyle w:val="Blue"/>
                <w:rFonts w:cs="Arial"/>
                <w:color w:val="000000" w:themeColor="text1"/>
                <w:sz w:val="18"/>
                <w:szCs w:val="18"/>
              </w:rPr>
              <w:t xml:space="preserve"> applies</w:t>
            </w:r>
          </w:p>
        </w:tc>
      </w:tr>
      <w:tr w:rsidR="007F60A0" w:rsidRPr="009E2E6C" w14:paraId="2B5DD39E" w14:textId="77777777" w:rsidTr="00DD44C3">
        <w:trPr>
          <w:cantSplit/>
        </w:trPr>
        <w:tc>
          <w:tcPr>
            <w:tcW w:w="647" w:type="pct"/>
            <w:vMerge/>
          </w:tcPr>
          <w:p w14:paraId="22B343AA" w14:textId="77777777" w:rsidR="007F60A0" w:rsidRPr="001F4EC0" w:rsidRDefault="007F60A0" w:rsidP="007F60A0">
            <w:pPr>
              <w:pStyle w:val="TableText"/>
              <w:rPr>
                <w:rStyle w:val="Blue"/>
                <w:sz w:val="18"/>
                <w:szCs w:val="18"/>
              </w:rPr>
            </w:pPr>
          </w:p>
        </w:tc>
        <w:tc>
          <w:tcPr>
            <w:tcW w:w="809" w:type="pct"/>
          </w:tcPr>
          <w:p w14:paraId="5237946B" w14:textId="77777777"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Overflow operation (into storm storage) monitoring yes/no or start and end times</w:t>
            </w:r>
          </w:p>
        </w:tc>
        <w:tc>
          <w:tcPr>
            <w:tcW w:w="647" w:type="pct"/>
          </w:tcPr>
          <w:p w14:paraId="3945A789" w14:textId="77777777"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N/A</w:t>
            </w:r>
          </w:p>
        </w:tc>
        <w:tc>
          <w:tcPr>
            <w:tcW w:w="809" w:type="pct"/>
          </w:tcPr>
          <w:p w14:paraId="4039045E" w14:textId="77777777"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N/A</w:t>
            </w:r>
          </w:p>
        </w:tc>
        <w:tc>
          <w:tcPr>
            <w:tcW w:w="567" w:type="pct"/>
          </w:tcPr>
          <w:p w14:paraId="66695C91" w14:textId="77777777"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N/A</w:t>
            </w:r>
          </w:p>
        </w:tc>
        <w:tc>
          <w:tcPr>
            <w:tcW w:w="808" w:type="pct"/>
          </w:tcPr>
          <w:p w14:paraId="73111F62" w14:textId="77777777" w:rsidR="007F60A0" w:rsidRPr="003F3689" w:rsidRDefault="007F60A0" w:rsidP="007F60A0">
            <w:pPr>
              <w:pStyle w:val="TableText"/>
              <w:rPr>
                <w:rFonts w:cs="Arial"/>
                <w:color w:val="000000" w:themeColor="text1"/>
                <w:sz w:val="18"/>
                <w:szCs w:val="18"/>
              </w:rPr>
            </w:pPr>
            <w:r w:rsidRPr="003F3689">
              <w:rPr>
                <w:rStyle w:val="Blue"/>
                <w:rFonts w:cs="Arial"/>
                <w:color w:val="000000" w:themeColor="text1"/>
                <w:sz w:val="18"/>
                <w:szCs w:val="18"/>
              </w:rPr>
              <w:t>2-minute where yes/no or whenever overflow operates where start and end times</w:t>
            </w:r>
          </w:p>
        </w:tc>
        <w:tc>
          <w:tcPr>
            <w:tcW w:w="713" w:type="pct"/>
          </w:tcPr>
          <w:p w14:paraId="72EDE457" w14:textId="77777777"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N/A</w:t>
            </w:r>
          </w:p>
        </w:tc>
      </w:tr>
      <w:tr w:rsidR="007F60A0" w:rsidRPr="009E2E6C" w14:paraId="6EE68406" w14:textId="77777777" w:rsidTr="00DD44C3">
        <w:trPr>
          <w:cantSplit/>
        </w:trPr>
        <w:tc>
          <w:tcPr>
            <w:tcW w:w="647" w:type="pct"/>
            <w:vMerge/>
          </w:tcPr>
          <w:p w14:paraId="498C3189" w14:textId="77777777" w:rsidR="007F60A0" w:rsidRPr="001F4EC0" w:rsidRDefault="007F60A0" w:rsidP="007F60A0">
            <w:pPr>
              <w:pStyle w:val="TableText"/>
              <w:rPr>
                <w:rStyle w:val="Blue"/>
                <w:sz w:val="18"/>
                <w:szCs w:val="18"/>
              </w:rPr>
            </w:pPr>
          </w:p>
        </w:tc>
        <w:tc>
          <w:tcPr>
            <w:tcW w:w="809" w:type="pct"/>
          </w:tcPr>
          <w:p w14:paraId="22552625" w14:textId="77777777"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Overflow operation (into storm storage) monitoring status (operational / not operational)</w:t>
            </w:r>
          </w:p>
        </w:tc>
        <w:tc>
          <w:tcPr>
            <w:tcW w:w="647" w:type="pct"/>
          </w:tcPr>
          <w:p w14:paraId="37A516F5" w14:textId="77777777"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N/A</w:t>
            </w:r>
          </w:p>
        </w:tc>
        <w:tc>
          <w:tcPr>
            <w:tcW w:w="809" w:type="pct"/>
          </w:tcPr>
          <w:p w14:paraId="536E93B6" w14:textId="77777777"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N/A</w:t>
            </w:r>
          </w:p>
        </w:tc>
        <w:tc>
          <w:tcPr>
            <w:tcW w:w="567" w:type="pct"/>
          </w:tcPr>
          <w:p w14:paraId="54259DBC" w14:textId="77777777"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N/A</w:t>
            </w:r>
          </w:p>
        </w:tc>
        <w:tc>
          <w:tcPr>
            <w:tcW w:w="808" w:type="pct"/>
          </w:tcPr>
          <w:p w14:paraId="42210F5C" w14:textId="77777777" w:rsidR="007F60A0" w:rsidRPr="003F3689" w:rsidRDefault="007F60A0" w:rsidP="007F60A0">
            <w:pPr>
              <w:pStyle w:val="TableText"/>
              <w:rPr>
                <w:rFonts w:cs="Arial"/>
                <w:color w:val="000000" w:themeColor="text1"/>
                <w:sz w:val="18"/>
                <w:szCs w:val="18"/>
              </w:rPr>
            </w:pPr>
            <w:r w:rsidRPr="003F3689">
              <w:rPr>
                <w:rStyle w:val="Blue"/>
                <w:rFonts w:cs="Arial"/>
                <w:color w:val="000000" w:themeColor="text1"/>
                <w:sz w:val="18"/>
                <w:szCs w:val="18"/>
              </w:rPr>
              <w:t>2-minute or whenever operational status changes</w:t>
            </w:r>
          </w:p>
        </w:tc>
        <w:tc>
          <w:tcPr>
            <w:tcW w:w="713" w:type="pct"/>
          </w:tcPr>
          <w:p w14:paraId="09572301" w14:textId="77777777" w:rsidR="007F60A0" w:rsidRPr="003F3689" w:rsidRDefault="007F60A0" w:rsidP="007F60A0">
            <w:pPr>
              <w:pStyle w:val="TableText"/>
              <w:rPr>
                <w:rStyle w:val="Blue"/>
                <w:rFonts w:cs="Arial"/>
                <w:color w:val="000000" w:themeColor="text1"/>
                <w:sz w:val="18"/>
                <w:szCs w:val="18"/>
              </w:rPr>
            </w:pPr>
            <w:r w:rsidRPr="003F3689">
              <w:rPr>
                <w:rStyle w:val="Blue"/>
                <w:rFonts w:cs="Arial"/>
                <w:color w:val="000000" w:themeColor="text1"/>
                <w:sz w:val="18"/>
                <w:szCs w:val="18"/>
              </w:rPr>
              <w:t>N/A</w:t>
            </w:r>
          </w:p>
        </w:tc>
      </w:tr>
    </w:tbl>
    <w:p w14:paraId="766FC0DB" w14:textId="40311EBC" w:rsidR="003B780E" w:rsidRPr="003B780E" w:rsidRDefault="003B780E" w:rsidP="007F60A0">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3119"/>
        <w:gridCol w:w="2125"/>
        <w:gridCol w:w="1700"/>
        <w:gridCol w:w="1844"/>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1125A9">
        <w:trPr>
          <w:cantSplit/>
          <w:tblHeader/>
        </w:trPr>
        <w:tc>
          <w:tcPr>
            <w:tcW w:w="1775"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967" w:type="pct"/>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9"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1125A9">
        <w:trPr>
          <w:cantSplit/>
        </w:trPr>
        <w:tc>
          <w:tcPr>
            <w:tcW w:w="1775" w:type="pct"/>
          </w:tcPr>
          <w:p w14:paraId="1E24E62B" w14:textId="2CDB1BE9" w:rsidR="00821962" w:rsidRPr="00B73E37" w:rsidRDefault="007A30BC" w:rsidP="00821962">
            <w:pPr>
              <w:pStyle w:val="TableText"/>
              <w:rPr>
                <w:rStyle w:val="Blue"/>
                <w:color w:val="000000" w:themeColor="text1"/>
                <w:sz w:val="18"/>
                <w:szCs w:val="18"/>
              </w:rPr>
            </w:pPr>
            <w:r w:rsidRPr="00B73E37">
              <w:rPr>
                <w:rStyle w:val="Blue"/>
                <w:color w:val="000000" w:themeColor="text1"/>
                <w:sz w:val="18"/>
                <w:szCs w:val="18"/>
              </w:rPr>
              <w:t xml:space="preserve">Secondary treated </w:t>
            </w:r>
            <w:r w:rsidRPr="00573E74">
              <w:rPr>
                <w:rStyle w:val="Blue"/>
                <w:color w:val="000000" w:themeColor="text1"/>
                <w:sz w:val="18"/>
                <w:szCs w:val="18"/>
              </w:rPr>
              <w:t>sewage effluent subject to seasonal disinfection</w:t>
            </w:r>
            <w:r w:rsidRPr="00B73E37">
              <w:rPr>
                <w:rStyle w:val="Blue"/>
                <w:color w:val="000000" w:themeColor="text1"/>
                <w:sz w:val="18"/>
                <w:szCs w:val="18"/>
              </w:rPr>
              <w:t xml:space="preserve"> by ultraviolet irradiation</w:t>
            </w:r>
          </w:p>
        </w:tc>
        <w:tc>
          <w:tcPr>
            <w:tcW w:w="1209" w:type="pct"/>
          </w:tcPr>
          <w:p w14:paraId="089EC9A7" w14:textId="1C3819A5" w:rsidR="00821962" w:rsidRPr="00B73E37" w:rsidRDefault="002D50FC" w:rsidP="00821962">
            <w:pPr>
              <w:pStyle w:val="TableText"/>
              <w:rPr>
                <w:rStyle w:val="Blue"/>
                <w:color w:val="000000" w:themeColor="text1"/>
                <w:sz w:val="18"/>
                <w:szCs w:val="18"/>
              </w:rPr>
            </w:pPr>
            <w:r w:rsidRPr="00B73E37">
              <w:rPr>
                <w:rStyle w:val="Blue"/>
                <w:color w:val="000000" w:themeColor="text1"/>
                <w:sz w:val="18"/>
                <w:szCs w:val="18"/>
              </w:rPr>
              <w:t>Final Effluent Discharge Point</w:t>
            </w:r>
          </w:p>
        </w:tc>
        <w:tc>
          <w:tcPr>
            <w:tcW w:w="967" w:type="pct"/>
          </w:tcPr>
          <w:p w14:paraId="4EAAD0D4" w14:textId="3352BFD4" w:rsidR="00821962" w:rsidRPr="00B73E37" w:rsidRDefault="00B73E37" w:rsidP="00821962">
            <w:pPr>
              <w:pStyle w:val="TableText"/>
              <w:rPr>
                <w:rStyle w:val="Blue"/>
                <w:color w:val="000000" w:themeColor="text1"/>
                <w:sz w:val="18"/>
                <w:szCs w:val="18"/>
              </w:rPr>
            </w:pPr>
            <w:r w:rsidRPr="00B73E37">
              <w:rPr>
                <w:rStyle w:val="Blue"/>
                <w:color w:val="000000" w:themeColor="text1"/>
                <w:sz w:val="18"/>
                <w:szCs w:val="18"/>
              </w:rPr>
              <w:t>SJ 03220 75070</w:t>
            </w:r>
          </w:p>
        </w:tc>
        <w:tc>
          <w:tcPr>
            <w:tcW w:w="1049" w:type="pct"/>
          </w:tcPr>
          <w:p w14:paraId="0A1A2199" w14:textId="6B85544A" w:rsidR="00821962" w:rsidRPr="00B73E37" w:rsidRDefault="00B73E37" w:rsidP="00821962">
            <w:pPr>
              <w:pStyle w:val="TableText"/>
              <w:rPr>
                <w:rStyle w:val="Blue"/>
                <w:color w:val="000000" w:themeColor="text1"/>
                <w:sz w:val="18"/>
                <w:szCs w:val="18"/>
              </w:rPr>
            </w:pPr>
            <w:r w:rsidRPr="00B73E37">
              <w:rPr>
                <w:rStyle w:val="Blue"/>
                <w:color w:val="000000" w:themeColor="text1"/>
                <w:sz w:val="18"/>
                <w:szCs w:val="18"/>
              </w:rPr>
              <w:t>Afon Elwy</w:t>
            </w:r>
          </w:p>
        </w:tc>
      </w:tr>
    </w:tbl>
    <w:p w14:paraId="0A461B22" w14:textId="77777777" w:rsidR="00C22992" w:rsidRDefault="00C22992" w:rsidP="004F33DE">
      <w:pPr>
        <w:spacing w:before="120" w:after="120"/>
        <w:ind w:left="567"/>
        <w:rPr>
          <w:rFonts w:ascii="Arial" w:hAnsi="Arial" w:cs="Arial"/>
          <w:b/>
          <w:bCs/>
          <w:sz w:val="20"/>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3456ED" w:rsidRPr="004B2752" w14:paraId="2BADE4F5" w14:textId="77777777" w:rsidTr="005406B9">
        <w:trPr>
          <w:cantSplit/>
          <w:tblHeader/>
        </w:trPr>
        <w:tc>
          <w:tcPr>
            <w:tcW w:w="5000" w:type="pct"/>
            <w:shd w:val="clear" w:color="auto" w:fill="000000"/>
          </w:tcPr>
          <w:p w14:paraId="1BD73F8E" w14:textId="77777777" w:rsidR="003456ED" w:rsidRPr="001F4EC0" w:rsidRDefault="003456ED" w:rsidP="005406B9">
            <w:pPr>
              <w:pStyle w:val="TableText"/>
              <w:keepNext/>
              <w:rPr>
                <w:b/>
                <w:sz w:val="18"/>
                <w:szCs w:val="18"/>
              </w:rPr>
            </w:pPr>
            <w:r w:rsidRPr="001F4EC0">
              <w:rPr>
                <w:b/>
                <w:sz w:val="18"/>
                <w:szCs w:val="18"/>
              </w:rPr>
              <w:t>Table S3.3 Storm sewage discharge settings</w:t>
            </w:r>
          </w:p>
        </w:tc>
      </w:tr>
      <w:tr w:rsidR="003456ED" w:rsidRPr="0073697B" w14:paraId="1D87C561" w14:textId="77777777" w:rsidTr="005406B9">
        <w:trPr>
          <w:cantSplit/>
          <w:tblHeader/>
        </w:trPr>
        <w:tc>
          <w:tcPr>
            <w:tcW w:w="5000" w:type="pct"/>
          </w:tcPr>
          <w:p w14:paraId="49355196" w14:textId="77777777" w:rsidR="003456ED" w:rsidRPr="0057323B" w:rsidRDefault="003456ED" w:rsidP="005406B9">
            <w:pPr>
              <w:pStyle w:val="TableText"/>
              <w:keepNext/>
              <w:rPr>
                <w:bCs/>
              </w:rPr>
            </w:pPr>
            <w:r w:rsidRPr="0057323B">
              <w:rPr>
                <w:bCs/>
                <w:sz w:val="18"/>
                <w:szCs w:val="18"/>
              </w:rPr>
              <w:t>Table S3.3 not in use.</w:t>
            </w:r>
          </w:p>
        </w:tc>
      </w:tr>
    </w:tbl>
    <w:p w14:paraId="3D06CA76" w14:textId="77777777" w:rsidR="00C22992" w:rsidRPr="00D37F75" w:rsidRDefault="00C22992" w:rsidP="004F33DE">
      <w:pPr>
        <w:spacing w:before="120" w:after="120"/>
        <w:ind w:left="567"/>
        <w:rPr>
          <w:rFonts w:ascii="Arial" w:hAnsi="Arial" w:cs="Arial"/>
          <w:b/>
          <w:bCs/>
          <w:sz w:val="20"/>
        </w:rPr>
      </w:pPr>
    </w:p>
    <w:tbl>
      <w:tblPr>
        <w:tblStyle w:val="TableGrid"/>
        <w:tblW w:w="4849" w:type="pct"/>
        <w:tblInd w:w="562" w:type="dxa"/>
        <w:tblLayout w:type="fixed"/>
        <w:tblLook w:val="0020" w:firstRow="1" w:lastRow="0" w:firstColumn="0" w:lastColumn="0" w:noHBand="0" w:noVBand="0"/>
      </w:tblPr>
      <w:tblGrid>
        <w:gridCol w:w="1274"/>
        <w:gridCol w:w="1559"/>
        <w:gridCol w:w="995"/>
        <w:gridCol w:w="1134"/>
        <w:gridCol w:w="1274"/>
        <w:gridCol w:w="1134"/>
        <w:gridCol w:w="1418"/>
      </w:tblGrid>
      <w:tr w:rsidR="00CF305B" w:rsidRPr="00CF305B" w14:paraId="26C73037"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cPr>
          <w:p w14:paraId="329F5D33" w14:textId="77777777" w:rsidR="00CF305B" w:rsidRPr="00AA17B7" w:rsidRDefault="00CF305B" w:rsidP="0019052E">
            <w:pPr>
              <w:pStyle w:val="TableText"/>
              <w:rPr>
                <w:sz w:val="18"/>
                <w:szCs w:val="18"/>
              </w:rPr>
            </w:pPr>
            <w:r w:rsidRPr="0019052E">
              <w:rPr>
                <w:color w:val="FFFFFF"/>
                <w:sz w:val="18"/>
                <w:szCs w:val="18"/>
              </w:rPr>
              <w:t>Table S3.3b UV process details and process limits</w:t>
            </w:r>
            <w:r w:rsidRPr="00AA17B7">
              <w:rPr>
                <w:sz w:val="18"/>
                <w:szCs w:val="18"/>
              </w:rPr>
              <w:t xml:space="preserve"> </w:t>
            </w:r>
          </w:p>
        </w:tc>
      </w:tr>
      <w:tr w:rsidR="00A963B1" w:rsidRPr="00CF305B" w14:paraId="3F229703" w14:textId="77777777" w:rsidTr="00735FFE">
        <w:trPr>
          <w:cnfStyle w:val="100000000000" w:firstRow="1" w:lastRow="0" w:firstColumn="0" w:lastColumn="0" w:oddVBand="0" w:evenVBand="0" w:oddHBand="0" w:evenHBand="0" w:firstRowFirstColumn="0" w:firstRowLastColumn="0" w:lastRowFirstColumn="0" w:lastRowLastColumn="0"/>
          <w:cantSplit/>
          <w:tblHeader/>
        </w:trPr>
        <w:tc>
          <w:tcPr>
            <w:tcW w:w="725" w:type="pct"/>
          </w:tcPr>
          <w:p w14:paraId="42917AC8" w14:textId="40FDA727" w:rsidR="00CF305B" w:rsidRPr="0019052E" w:rsidRDefault="00CF305B" w:rsidP="006076AA">
            <w:pPr>
              <w:pStyle w:val="TableText"/>
              <w:rPr>
                <w:sz w:val="18"/>
                <w:szCs w:val="18"/>
              </w:rPr>
            </w:pPr>
            <w:r w:rsidRPr="0019052E">
              <w:rPr>
                <w:sz w:val="18"/>
                <w:szCs w:val="18"/>
              </w:rPr>
              <w:t>Effluents and discharge points</w:t>
            </w:r>
          </w:p>
        </w:tc>
        <w:tc>
          <w:tcPr>
            <w:tcW w:w="887" w:type="pct"/>
          </w:tcPr>
          <w:p w14:paraId="62202B76" w14:textId="77777777" w:rsidR="00CF305B" w:rsidRPr="0019052E" w:rsidRDefault="00CF305B" w:rsidP="006076AA">
            <w:pPr>
              <w:pStyle w:val="TableText"/>
              <w:rPr>
                <w:sz w:val="18"/>
                <w:szCs w:val="18"/>
              </w:rPr>
            </w:pPr>
            <w:r w:rsidRPr="0019052E">
              <w:rPr>
                <w:sz w:val="18"/>
                <w:szCs w:val="18"/>
              </w:rPr>
              <w:t>UV source</w:t>
            </w:r>
          </w:p>
        </w:tc>
        <w:tc>
          <w:tcPr>
            <w:tcW w:w="566" w:type="pct"/>
          </w:tcPr>
          <w:p w14:paraId="073041C9" w14:textId="77777777" w:rsidR="00CF305B" w:rsidRPr="0019052E" w:rsidRDefault="00CF305B" w:rsidP="006076AA">
            <w:pPr>
              <w:pStyle w:val="TableText"/>
              <w:rPr>
                <w:sz w:val="18"/>
                <w:szCs w:val="18"/>
              </w:rPr>
            </w:pPr>
            <w:r w:rsidRPr="0019052E">
              <w:rPr>
                <w:sz w:val="18"/>
                <w:szCs w:val="18"/>
              </w:rPr>
              <w:t>Dose type</w:t>
            </w:r>
          </w:p>
        </w:tc>
        <w:tc>
          <w:tcPr>
            <w:tcW w:w="645" w:type="pct"/>
          </w:tcPr>
          <w:p w14:paraId="61586F6B" w14:textId="14B7F46F" w:rsidR="00CF305B" w:rsidRPr="00735FFE" w:rsidRDefault="00CF305B" w:rsidP="006076AA">
            <w:pPr>
              <w:pStyle w:val="TableText"/>
              <w:rPr>
                <w:color w:val="000000" w:themeColor="text1"/>
                <w:sz w:val="18"/>
                <w:szCs w:val="18"/>
              </w:rPr>
            </w:pPr>
            <w:r w:rsidRPr="00735FFE">
              <w:rPr>
                <w:color w:val="000000" w:themeColor="text1"/>
                <w:sz w:val="18"/>
                <w:szCs w:val="18"/>
              </w:rPr>
              <w:t xml:space="preserve">Full dose </w:t>
            </w:r>
            <w:proofErr w:type="spellStart"/>
            <w:r w:rsidRPr="00735FFE">
              <w:rPr>
                <w:color w:val="000000" w:themeColor="text1"/>
                <w:sz w:val="18"/>
                <w:szCs w:val="18"/>
              </w:rPr>
              <w:t>mJ</w:t>
            </w:r>
            <w:proofErr w:type="spellEnd"/>
            <w:r w:rsidRPr="00735FFE">
              <w:rPr>
                <w:color w:val="000000" w:themeColor="text1"/>
                <w:sz w:val="18"/>
                <w:szCs w:val="18"/>
              </w:rPr>
              <w:t>/cm2 (see condition 2.3.</w:t>
            </w:r>
            <w:r w:rsidR="003A58B5">
              <w:rPr>
                <w:color w:val="000000" w:themeColor="text1"/>
                <w:sz w:val="18"/>
                <w:szCs w:val="18"/>
              </w:rPr>
              <w:t>3</w:t>
            </w:r>
            <w:r w:rsidRPr="00735FFE">
              <w:rPr>
                <w:color w:val="000000" w:themeColor="text1"/>
                <w:sz w:val="18"/>
                <w:szCs w:val="18"/>
              </w:rPr>
              <w:t>(b))</w:t>
            </w:r>
          </w:p>
        </w:tc>
        <w:tc>
          <w:tcPr>
            <w:tcW w:w="725" w:type="pct"/>
          </w:tcPr>
          <w:p w14:paraId="18B74CF1" w14:textId="341D21CA" w:rsidR="00CF305B" w:rsidRPr="00735FFE" w:rsidRDefault="00CF305B" w:rsidP="006076AA">
            <w:pPr>
              <w:pStyle w:val="TableText"/>
              <w:rPr>
                <w:color w:val="000000" w:themeColor="text1"/>
                <w:sz w:val="18"/>
                <w:szCs w:val="18"/>
              </w:rPr>
            </w:pPr>
            <w:r w:rsidRPr="00735FFE">
              <w:rPr>
                <w:color w:val="000000" w:themeColor="text1"/>
                <w:sz w:val="18"/>
                <w:szCs w:val="18"/>
              </w:rPr>
              <w:t xml:space="preserve">50% dose </w:t>
            </w:r>
            <w:proofErr w:type="spellStart"/>
            <w:r w:rsidRPr="00735FFE">
              <w:rPr>
                <w:color w:val="000000" w:themeColor="text1"/>
                <w:sz w:val="18"/>
                <w:szCs w:val="18"/>
              </w:rPr>
              <w:t>mJ</w:t>
            </w:r>
            <w:proofErr w:type="spellEnd"/>
            <w:r w:rsidRPr="00735FFE">
              <w:rPr>
                <w:color w:val="000000" w:themeColor="text1"/>
                <w:sz w:val="18"/>
                <w:szCs w:val="18"/>
              </w:rPr>
              <w:t>/cm2 (see condition 2.3.</w:t>
            </w:r>
            <w:r w:rsidR="003A58B5">
              <w:rPr>
                <w:color w:val="000000" w:themeColor="text1"/>
                <w:sz w:val="18"/>
                <w:szCs w:val="18"/>
              </w:rPr>
              <w:t>3</w:t>
            </w:r>
            <w:r w:rsidRPr="00735FFE">
              <w:rPr>
                <w:color w:val="000000" w:themeColor="text1"/>
                <w:sz w:val="18"/>
                <w:szCs w:val="18"/>
              </w:rPr>
              <w:t>(c))</w:t>
            </w:r>
          </w:p>
        </w:tc>
        <w:tc>
          <w:tcPr>
            <w:tcW w:w="645" w:type="pct"/>
          </w:tcPr>
          <w:p w14:paraId="4B0F70B3" w14:textId="77777777" w:rsidR="00CF305B" w:rsidRPr="0019052E" w:rsidRDefault="00CF305B" w:rsidP="006076AA">
            <w:pPr>
              <w:pStyle w:val="TableText"/>
              <w:rPr>
                <w:sz w:val="18"/>
                <w:szCs w:val="18"/>
              </w:rPr>
            </w:pPr>
            <w:r w:rsidRPr="0019052E">
              <w:rPr>
                <w:sz w:val="18"/>
                <w:szCs w:val="18"/>
              </w:rPr>
              <w:t>Effective dates</w:t>
            </w:r>
          </w:p>
        </w:tc>
        <w:tc>
          <w:tcPr>
            <w:tcW w:w="806" w:type="pct"/>
          </w:tcPr>
          <w:p w14:paraId="2A6350E1" w14:textId="77777777" w:rsidR="00CF305B" w:rsidRPr="0019052E" w:rsidRDefault="00CF305B" w:rsidP="006076AA">
            <w:pPr>
              <w:pStyle w:val="TableText"/>
              <w:rPr>
                <w:sz w:val="18"/>
                <w:szCs w:val="18"/>
              </w:rPr>
            </w:pPr>
            <w:r w:rsidRPr="0019052E">
              <w:rPr>
                <w:sz w:val="18"/>
                <w:szCs w:val="18"/>
              </w:rPr>
              <w:t>5%ile transmittance</w:t>
            </w:r>
          </w:p>
        </w:tc>
      </w:tr>
      <w:tr w:rsidR="00A963B1" w:rsidRPr="00CF305B" w14:paraId="738529A5" w14:textId="77777777" w:rsidTr="00735FFE">
        <w:trPr>
          <w:cantSplit/>
        </w:trPr>
        <w:tc>
          <w:tcPr>
            <w:tcW w:w="725" w:type="pct"/>
          </w:tcPr>
          <w:p w14:paraId="2D082EAD" w14:textId="02B5FAE7" w:rsidR="00CF305B" w:rsidRPr="004F33DE" w:rsidRDefault="00CF305B" w:rsidP="00CF305B">
            <w:pPr>
              <w:spacing w:before="60" w:after="60"/>
              <w:rPr>
                <w:rFonts w:ascii="Arial" w:hAnsi="Arial"/>
                <w:color w:val="000000" w:themeColor="text1"/>
                <w:sz w:val="18"/>
                <w:szCs w:val="18"/>
              </w:rPr>
            </w:pPr>
            <w:r w:rsidRPr="004F33DE">
              <w:rPr>
                <w:rFonts w:ascii="Arial" w:hAnsi="Arial"/>
                <w:color w:val="000000" w:themeColor="text1"/>
                <w:sz w:val="18"/>
                <w:szCs w:val="18"/>
              </w:rPr>
              <w:t>Secondary treated sewage effluent subject to seasonal disinfection by ultr</w:t>
            </w:r>
            <w:r w:rsidRPr="004F33DE">
              <w:rPr>
                <w:rFonts w:ascii="Arial" w:hAnsi="Arial" w:cs="Arial"/>
                <w:color w:val="000000" w:themeColor="text1"/>
                <w:sz w:val="18"/>
                <w:szCs w:val="18"/>
              </w:rPr>
              <w:t xml:space="preserve">aviolet irradiation </w:t>
            </w:r>
            <w:r w:rsidR="003D26A7" w:rsidRPr="004F33DE">
              <w:rPr>
                <w:rStyle w:val="Blue"/>
                <w:rFonts w:ascii="Arial" w:hAnsi="Arial" w:cs="Arial"/>
                <w:color w:val="000000" w:themeColor="text1"/>
                <w:sz w:val="18"/>
                <w:szCs w:val="18"/>
              </w:rPr>
              <w:t>via Final Effluent Discharge Point</w:t>
            </w:r>
          </w:p>
        </w:tc>
        <w:tc>
          <w:tcPr>
            <w:tcW w:w="887" w:type="pct"/>
          </w:tcPr>
          <w:p w14:paraId="6C09D6E6" w14:textId="0975A733" w:rsidR="003D296E" w:rsidRPr="004F33DE" w:rsidRDefault="00CF305B" w:rsidP="001125A9">
            <w:pPr>
              <w:spacing w:before="60" w:after="60"/>
              <w:rPr>
                <w:rFonts w:ascii="Arial" w:hAnsi="Arial"/>
                <w:color w:val="000000" w:themeColor="text1"/>
                <w:sz w:val="18"/>
                <w:szCs w:val="18"/>
              </w:rPr>
            </w:pPr>
            <w:r w:rsidRPr="004F33DE">
              <w:rPr>
                <w:rFonts w:ascii="Arial" w:hAnsi="Arial"/>
                <w:color w:val="000000" w:themeColor="text1"/>
                <w:sz w:val="18"/>
                <w:szCs w:val="18"/>
              </w:rPr>
              <w:t xml:space="preserve">Broad spectrum medium pressure artificial UV source with at least 85% of available UV radiation emitted in the wavelength range 200 to 300nm </w:t>
            </w:r>
          </w:p>
        </w:tc>
        <w:tc>
          <w:tcPr>
            <w:tcW w:w="566" w:type="pct"/>
          </w:tcPr>
          <w:p w14:paraId="5086257F" w14:textId="409B262C" w:rsidR="004322F0" w:rsidRPr="00735FFE" w:rsidRDefault="00CF305B" w:rsidP="004F33DE">
            <w:pPr>
              <w:spacing w:before="60" w:after="60"/>
              <w:rPr>
                <w:rFonts w:ascii="Arial" w:hAnsi="Arial"/>
                <w:color w:val="000000" w:themeColor="text1"/>
                <w:sz w:val="18"/>
                <w:szCs w:val="18"/>
              </w:rPr>
            </w:pPr>
            <w:r w:rsidRPr="00735FFE">
              <w:rPr>
                <w:rFonts w:ascii="Arial" w:hAnsi="Arial"/>
                <w:color w:val="000000" w:themeColor="text1"/>
                <w:sz w:val="18"/>
                <w:szCs w:val="18"/>
              </w:rPr>
              <w:t>Applied</w:t>
            </w:r>
          </w:p>
        </w:tc>
        <w:tc>
          <w:tcPr>
            <w:tcW w:w="645" w:type="pct"/>
          </w:tcPr>
          <w:p w14:paraId="4559615D" w14:textId="19028F42" w:rsidR="001942D4" w:rsidRPr="00735FFE" w:rsidRDefault="004F33DE" w:rsidP="004F33DE">
            <w:pPr>
              <w:spacing w:before="60" w:after="60"/>
              <w:rPr>
                <w:rFonts w:ascii="Arial" w:hAnsi="Arial"/>
                <w:color w:val="000000" w:themeColor="text1"/>
                <w:sz w:val="18"/>
                <w:szCs w:val="18"/>
              </w:rPr>
            </w:pPr>
            <w:r w:rsidRPr="00735FFE">
              <w:rPr>
                <w:rFonts w:ascii="Arial" w:hAnsi="Arial"/>
                <w:color w:val="000000" w:themeColor="text1"/>
                <w:sz w:val="18"/>
                <w:szCs w:val="18"/>
              </w:rPr>
              <w:t>24</w:t>
            </w:r>
          </w:p>
        </w:tc>
        <w:tc>
          <w:tcPr>
            <w:tcW w:w="725" w:type="pct"/>
          </w:tcPr>
          <w:p w14:paraId="10F8F9AA" w14:textId="6271861B" w:rsidR="001942D4" w:rsidRPr="00735FFE" w:rsidRDefault="004F33DE" w:rsidP="004F33DE">
            <w:pPr>
              <w:spacing w:before="60" w:after="60"/>
              <w:rPr>
                <w:rFonts w:ascii="Arial" w:hAnsi="Arial"/>
                <w:color w:val="000000" w:themeColor="text1"/>
                <w:sz w:val="18"/>
                <w:szCs w:val="18"/>
              </w:rPr>
            </w:pPr>
            <w:r w:rsidRPr="00735FFE">
              <w:rPr>
                <w:rFonts w:ascii="Arial" w:hAnsi="Arial"/>
                <w:color w:val="000000" w:themeColor="text1"/>
                <w:sz w:val="18"/>
                <w:szCs w:val="18"/>
              </w:rPr>
              <w:t>12</w:t>
            </w:r>
          </w:p>
        </w:tc>
        <w:tc>
          <w:tcPr>
            <w:tcW w:w="645" w:type="pct"/>
          </w:tcPr>
          <w:p w14:paraId="3A8EB02C" w14:textId="035F07AA" w:rsidR="00CF305B" w:rsidRPr="00735FFE" w:rsidRDefault="00735FFE" w:rsidP="00CF305B">
            <w:pPr>
              <w:spacing w:before="60" w:after="60"/>
              <w:rPr>
                <w:rFonts w:ascii="Arial" w:hAnsi="Arial"/>
                <w:color w:val="000000" w:themeColor="text1"/>
                <w:sz w:val="18"/>
                <w:szCs w:val="18"/>
              </w:rPr>
            </w:pPr>
            <w:r w:rsidRPr="00735FFE">
              <w:rPr>
                <w:rFonts w:ascii="Arial" w:hAnsi="Arial"/>
                <w:color w:val="000000" w:themeColor="text1"/>
                <w:sz w:val="18"/>
                <w:szCs w:val="18"/>
              </w:rPr>
              <w:t>48 hours prior to local schools Easter fortnight holiday to 21</w:t>
            </w:r>
            <w:r w:rsidRPr="00D23A3A">
              <w:rPr>
                <w:rFonts w:ascii="Arial" w:hAnsi="Arial"/>
                <w:color w:val="000000" w:themeColor="text1"/>
                <w:sz w:val="18"/>
                <w:szCs w:val="18"/>
                <w:vertAlign w:val="superscript"/>
              </w:rPr>
              <w:t>st</w:t>
            </w:r>
            <w:r w:rsidR="00D23A3A">
              <w:rPr>
                <w:rFonts w:ascii="Arial" w:hAnsi="Arial"/>
                <w:color w:val="000000" w:themeColor="text1"/>
                <w:sz w:val="18"/>
                <w:szCs w:val="18"/>
              </w:rPr>
              <w:t xml:space="preserve"> </w:t>
            </w:r>
            <w:r w:rsidRPr="00735FFE">
              <w:rPr>
                <w:rFonts w:ascii="Arial" w:hAnsi="Arial"/>
                <w:color w:val="000000" w:themeColor="text1"/>
                <w:sz w:val="18"/>
                <w:szCs w:val="18"/>
              </w:rPr>
              <w:t>Oct inclusive</w:t>
            </w:r>
            <w:r w:rsidR="00CF305B" w:rsidRPr="00735FFE">
              <w:rPr>
                <w:rFonts w:ascii="Arial" w:hAnsi="Arial"/>
                <w:color w:val="000000" w:themeColor="text1"/>
                <w:sz w:val="18"/>
                <w:szCs w:val="18"/>
              </w:rPr>
              <w:t xml:space="preserve"> </w:t>
            </w:r>
          </w:p>
        </w:tc>
        <w:tc>
          <w:tcPr>
            <w:tcW w:w="806" w:type="pct"/>
          </w:tcPr>
          <w:p w14:paraId="0F09516B" w14:textId="77777777" w:rsidR="00CF305B" w:rsidRPr="00735FFE" w:rsidRDefault="00CF305B" w:rsidP="00CF305B">
            <w:pPr>
              <w:spacing w:before="60" w:after="60"/>
              <w:rPr>
                <w:rFonts w:ascii="Arial" w:hAnsi="Arial"/>
                <w:color w:val="000000" w:themeColor="text1"/>
                <w:sz w:val="18"/>
                <w:szCs w:val="18"/>
              </w:rPr>
            </w:pPr>
            <w:r w:rsidRPr="00735FFE">
              <w:rPr>
                <w:rFonts w:ascii="Arial" w:hAnsi="Arial"/>
                <w:color w:val="000000" w:themeColor="text1"/>
                <w:sz w:val="18"/>
                <w:szCs w:val="18"/>
              </w:rPr>
              <w:t>45%</w:t>
            </w:r>
          </w:p>
        </w:tc>
      </w:tr>
    </w:tbl>
    <w:p w14:paraId="390842CE" w14:textId="64A1FBBC" w:rsidR="00F103DC" w:rsidRDefault="00F103DC" w:rsidP="00C83E70">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694"/>
        <w:gridCol w:w="1844"/>
        <w:gridCol w:w="2549"/>
      </w:tblGrid>
      <w:tr w:rsidR="00821962" w:rsidRPr="00C25946" w14:paraId="22D1C3A8" w14:textId="77777777" w:rsidTr="00375251">
        <w:trPr>
          <w:cantSplit/>
          <w:tblHeader/>
        </w:trPr>
        <w:tc>
          <w:tcPr>
            <w:tcW w:w="5000" w:type="pct"/>
            <w:gridSpan w:val="4"/>
            <w:shd w:val="clear" w:color="auto" w:fill="000000"/>
          </w:tcPr>
          <w:p w14:paraId="2A087DE0" w14:textId="507768A3" w:rsidR="00742E8E" w:rsidRPr="004D45E2" w:rsidRDefault="00821962" w:rsidP="004D45E2">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8D0BF4">
        <w:trPr>
          <w:cantSplit/>
          <w:tblHeader/>
        </w:trPr>
        <w:tc>
          <w:tcPr>
            <w:tcW w:w="968" w:type="pct"/>
          </w:tcPr>
          <w:p w14:paraId="644BD03B" w14:textId="78269A04" w:rsidR="00821962" w:rsidRPr="001F4EC0" w:rsidRDefault="00821962" w:rsidP="00821962">
            <w:pPr>
              <w:pStyle w:val="TableText"/>
              <w:rPr>
                <w:b/>
                <w:sz w:val="18"/>
                <w:szCs w:val="18"/>
              </w:rPr>
            </w:pPr>
            <w:r w:rsidRPr="001F4EC0">
              <w:rPr>
                <w:b/>
                <w:sz w:val="18"/>
                <w:szCs w:val="18"/>
              </w:rPr>
              <w:t>Effluents and discharge points</w:t>
            </w:r>
          </w:p>
        </w:tc>
        <w:tc>
          <w:tcPr>
            <w:tcW w:w="1533" w:type="pct"/>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3066CE" w:rsidRPr="00C25946" w14:paraId="4A42B12F" w14:textId="77777777" w:rsidTr="008D0BF4">
        <w:trPr>
          <w:cantSplit/>
          <w:trHeight w:val="384"/>
        </w:trPr>
        <w:tc>
          <w:tcPr>
            <w:tcW w:w="968" w:type="pct"/>
            <w:vMerge w:val="restart"/>
          </w:tcPr>
          <w:p w14:paraId="62668F7B" w14:textId="25CCBCF1" w:rsidR="003066CE" w:rsidRPr="001F4EC0" w:rsidRDefault="003066CE" w:rsidP="006D1B73">
            <w:pPr>
              <w:pStyle w:val="TableText"/>
              <w:rPr>
                <w:rStyle w:val="Blue"/>
                <w:sz w:val="18"/>
                <w:szCs w:val="18"/>
              </w:rPr>
            </w:pPr>
            <w:r w:rsidRPr="00D33374">
              <w:rPr>
                <w:rStyle w:val="Blue"/>
                <w:color w:val="000000" w:themeColor="text1"/>
                <w:sz w:val="18"/>
                <w:szCs w:val="18"/>
              </w:rPr>
              <w:t>Secondary treated sewage effluent subject to</w:t>
            </w:r>
            <w:r w:rsidR="00D33374" w:rsidRPr="00D33374">
              <w:rPr>
                <w:rStyle w:val="Blue"/>
                <w:color w:val="000000" w:themeColor="text1"/>
                <w:sz w:val="18"/>
                <w:szCs w:val="18"/>
              </w:rPr>
              <w:t xml:space="preserve"> </w:t>
            </w:r>
            <w:r w:rsidRPr="00D33374">
              <w:rPr>
                <w:rStyle w:val="Blue"/>
                <w:color w:val="000000" w:themeColor="text1"/>
                <w:sz w:val="18"/>
                <w:szCs w:val="18"/>
              </w:rPr>
              <w:t>seasonal disinfection by ultraviolet irradiation via Final Effluent Discharge Point</w:t>
            </w:r>
          </w:p>
        </w:tc>
        <w:tc>
          <w:tcPr>
            <w:tcW w:w="1533" w:type="pct"/>
          </w:tcPr>
          <w:p w14:paraId="46FC41B2" w14:textId="58CD719E" w:rsidR="003066CE" w:rsidRPr="008D0BF4" w:rsidRDefault="003066CE" w:rsidP="006D1B73">
            <w:pPr>
              <w:pStyle w:val="TableText"/>
              <w:rPr>
                <w:rStyle w:val="Blue"/>
                <w:color w:val="000000" w:themeColor="text1"/>
                <w:sz w:val="18"/>
                <w:szCs w:val="18"/>
              </w:rPr>
            </w:pPr>
            <w:r w:rsidRPr="008D0BF4">
              <w:rPr>
                <w:rStyle w:val="Blue"/>
                <w:color w:val="000000" w:themeColor="text1"/>
                <w:sz w:val="18"/>
                <w:szCs w:val="18"/>
              </w:rPr>
              <w:t>UWWTR inlet sampling</w:t>
            </w:r>
          </w:p>
        </w:tc>
        <w:tc>
          <w:tcPr>
            <w:tcW w:w="1049" w:type="pct"/>
          </w:tcPr>
          <w:p w14:paraId="56711677" w14:textId="777D10AD" w:rsidR="003066CE" w:rsidRPr="008D0BF4" w:rsidRDefault="009070F2" w:rsidP="006D1B73">
            <w:pPr>
              <w:pStyle w:val="TableText"/>
              <w:rPr>
                <w:rStyle w:val="Blue"/>
                <w:color w:val="000000" w:themeColor="text1"/>
                <w:sz w:val="18"/>
                <w:szCs w:val="18"/>
              </w:rPr>
            </w:pPr>
            <w:r w:rsidRPr="008D0BF4">
              <w:rPr>
                <w:rStyle w:val="Blue"/>
                <w:color w:val="000000" w:themeColor="text1"/>
                <w:sz w:val="18"/>
                <w:szCs w:val="18"/>
              </w:rPr>
              <w:t>SJ 03308 75126</w:t>
            </w:r>
          </w:p>
        </w:tc>
        <w:tc>
          <w:tcPr>
            <w:tcW w:w="1450" w:type="pct"/>
          </w:tcPr>
          <w:p w14:paraId="4B77B40A" w14:textId="7B8D7EE2" w:rsidR="003066CE" w:rsidRPr="008D0BF4" w:rsidRDefault="003066CE" w:rsidP="006D1B73">
            <w:pPr>
              <w:pStyle w:val="TableText"/>
              <w:rPr>
                <w:rStyle w:val="Blue"/>
                <w:color w:val="000000" w:themeColor="text1"/>
                <w:sz w:val="18"/>
                <w:szCs w:val="18"/>
              </w:rPr>
            </w:pPr>
            <w:r w:rsidRPr="008D0BF4">
              <w:rPr>
                <w:rStyle w:val="Blue"/>
                <w:color w:val="000000" w:themeColor="text1"/>
                <w:sz w:val="18"/>
                <w:szCs w:val="18"/>
              </w:rPr>
              <w:t>UWWTR Inlet Sample Point</w:t>
            </w:r>
          </w:p>
        </w:tc>
      </w:tr>
      <w:tr w:rsidR="003066CE" w:rsidRPr="00C25946" w14:paraId="2E4EA721" w14:textId="77777777" w:rsidTr="008D0BF4">
        <w:trPr>
          <w:cantSplit/>
        </w:trPr>
        <w:tc>
          <w:tcPr>
            <w:tcW w:w="968" w:type="pct"/>
            <w:vMerge/>
          </w:tcPr>
          <w:p w14:paraId="7B9431D6" w14:textId="77777777" w:rsidR="003066CE" w:rsidRPr="001F4EC0" w:rsidRDefault="003066CE" w:rsidP="00821962">
            <w:pPr>
              <w:pStyle w:val="TableText"/>
              <w:rPr>
                <w:rStyle w:val="Blue"/>
                <w:sz w:val="18"/>
                <w:szCs w:val="18"/>
              </w:rPr>
            </w:pPr>
          </w:p>
        </w:tc>
        <w:tc>
          <w:tcPr>
            <w:tcW w:w="1533" w:type="pct"/>
          </w:tcPr>
          <w:p w14:paraId="7F48CFCE" w14:textId="34D7D09A" w:rsidR="003066CE" w:rsidRPr="008D0BF4" w:rsidRDefault="003066CE" w:rsidP="00821962">
            <w:pPr>
              <w:pStyle w:val="TableText"/>
              <w:rPr>
                <w:rStyle w:val="Blue"/>
                <w:color w:val="000000" w:themeColor="text1"/>
                <w:sz w:val="18"/>
                <w:szCs w:val="18"/>
              </w:rPr>
            </w:pPr>
            <w:r w:rsidRPr="008D0BF4">
              <w:rPr>
                <w:rStyle w:val="Blue"/>
                <w:color w:val="000000" w:themeColor="text1"/>
                <w:sz w:val="18"/>
                <w:szCs w:val="18"/>
              </w:rPr>
              <w:t>Final effluent sampling</w:t>
            </w:r>
          </w:p>
        </w:tc>
        <w:tc>
          <w:tcPr>
            <w:tcW w:w="1049" w:type="pct"/>
          </w:tcPr>
          <w:p w14:paraId="275915C9" w14:textId="543E18E9" w:rsidR="003066CE" w:rsidRPr="008D0BF4" w:rsidRDefault="009070F2" w:rsidP="00821962">
            <w:pPr>
              <w:pStyle w:val="TableText"/>
              <w:rPr>
                <w:rStyle w:val="Blue"/>
                <w:color w:val="000000" w:themeColor="text1"/>
                <w:sz w:val="18"/>
                <w:szCs w:val="18"/>
              </w:rPr>
            </w:pPr>
            <w:r w:rsidRPr="008D0BF4">
              <w:rPr>
                <w:rStyle w:val="Blue"/>
                <w:color w:val="000000" w:themeColor="text1"/>
                <w:sz w:val="18"/>
                <w:szCs w:val="18"/>
              </w:rPr>
              <w:t>SJ 03246 75102</w:t>
            </w:r>
          </w:p>
        </w:tc>
        <w:tc>
          <w:tcPr>
            <w:tcW w:w="1450" w:type="pct"/>
          </w:tcPr>
          <w:p w14:paraId="1FA594EA" w14:textId="4D26F78E" w:rsidR="003066CE" w:rsidRPr="008D0BF4" w:rsidRDefault="003066CE" w:rsidP="00821962">
            <w:pPr>
              <w:pStyle w:val="TableText"/>
              <w:rPr>
                <w:rStyle w:val="Blue"/>
                <w:color w:val="000000" w:themeColor="text1"/>
                <w:sz w:val="18"/>
                <w:szCs w:val="18"/>
              </w:rPr>
            </w:pPr>
            <w:r w:rsidRPr="008D0BF4">
              <w:rPr>
                <w:rStyle w:val="Blue"/>
                <w:color w:val="000000" w:themeColor="text1"/>
                <w:sz w:val="18"/>
                <w:szCs w:val="18"/>
              </w:rPr>
              <w:t>Final Effluent Sample Point</w:t>
            </w:r>
          </w:p>
        </w:tc>
      </w:tr>
      <w:tr w:rsidR="003066CE" w:rsidRPr="00C25946" w14:paraId="5BEBB2A3" w14:textId="77777777" w:rsidTr="008D0BF4">
        <w:trPr>
          <w:cantSplit/>
        </w:trPr>
        <w:tc>
          <w:tcPr>
            <w:tcW w:w="968" w:type="pct"/>
            <w:vMerge/>
          </w:tcPr>
          <w:p w14:paraId="49AE161F" w14:textId="77777777" w:rsidR="003066CE" w:rsidRPr="001F4EC0" w:rsidRDefault="003066CE" w:rsidP="00795B49">
            <w:pPr>
              <w:pStyle w:val="TableText"/>
              <w:rPr>
                <w:rStyle w:val="Blue"/>
                <w:sz w:val="18"/>
                <w:szCs w:val="18"/>
              </w:rPr>
            </w:pPr>
          </w:p>
        </w:tc>
        <w:tc>
          <w:tcPr>
            <w:tcW w:w="1533" w:type="pct"/>
          </w:tcPr>
          <w:p w14:paraId="369390E2" w14:textId="5C4B66F0" w:rsidR="003066CE" w:rsidRPr="008D0BF4" w:rsidRDefault="003066CE" w:rsidP="00795B49">
            <w:pPr>
              <w:pStyle w:val="TableText"/>
              <w:rPr>
                <w:rStyle w:val="Blue"/>
                <w:color w:val="000000" w:themeColor="text1"/>
                <w:sz w:val="18"/>
                <w:szCs w:val="18"/>
              </w:rPr>
            </w:pPr>
            <w:r w:rsidRPr="008D0BF4">
              <w:rPr>
                <w:rStyle w:val="Blue"/>
                <w:color w:val="000000" w:themeColor="text1"/>
                <w:sz w:val="18"/>
                <w:szCs w:val="18"/>
              </w:rPr>
              <w:t>Post UV treatment monitoring</w:t>
            </w:r>
          </w:p>
        </w:tc>
        <w:tc>
          <w:tcPr>
            <w:tcW w:w="1049" w:type="pct"/>
          </w:tcPr>
          <w:p w14:paraId="5629FDF9" w14:textId="1DC830B9" w:rsidR="003066CE" w:rsidRPr="008D0BF4" w:rsidRDefault="009070F2" w:rsidP="00795B49">
            <w:pPr>
              <w:pStyle w:val="TableText"/>
              <w:rPr>
                <w:rStyle w:val="Blue"/>
                <w:color w:val="000000" w:themeColor="text1"/>
                <w:sz w:val="18"/>
                <w:szCs w:val="18"/>
              </w:rPr>
            </w:pPr>
            <w:r w:rsidRPr="008D0BF4">
              <w:rPr>
                <w:rStyle w:val="Blue"/>
                <w:color w:val="000000" w:themeColor="text1"/>
                <w:sz w:val="18"/>
                <w:szCs w:val="18"/>
              </w:rPr>
              <w:t>SJ 03246 75102</w:t>
            </w:r>
          </w:p>
        </w:tc>
        <w:tc>
          <w:tcPr>
            <w:tcW w:w="1450" w:type="pct"/>
          </w:tcPr>
          <w:p w14:paraId="24012B6D" w14:textId="77B6D738" w:rsidR="003066CE" w:rsidRPr="008D0BF4" w:rsidRDefault="003066CE" w:rsidP="00795B49">
            <w:pPr>
              <w:pStyle w:val="TableText"/>
              <w:rPr>
                <w:rStyle w:val="Blue"/>
                <w:color w:val="000000" w:themeColor="text1"/>
                <w:sz w:val="18"/>
                <w:szCs w:val="18"/>
              </w:rPr>
            </w:pPr>
            <w:r w:rsidRPr="008D0BF4">
              <w:rPr>
                <w:rStyle w:val="Blue"/>
                <w:color w:val="000000" w:themeColor="text1"/>
                <w:sz w:val="18"/>
                <w:szCs w:val="18"/>
              </w:rPr>
              <w:t>UV Monitoring Point (Post-treatment)</w:t>
            </w:r>
          </w:p>
        </w:tc>
      </w:tr>
      <w:tr w:rsidR="003066CE" w:rsidRPr="00C25946" w14:paraId="0FA917A7" w14:textId="77777777" w:rsidTr="008D0BF4">
        <w:trPr>
          <w:cantSplit/>
        </w:trPr>
        <w:tc>
          <w:tcPr>
            <w:tcW w:w="968" w:type="pct"/>
            <w:vMerge/>
          </w:tcPr>
          <w:p w14:paraId="024BEC3F" w14:textId="77777777" w:rsidR="003066CE" w:rsidRPr="001F4EC0" w:rsidRDefault="003066CE" w:rsidP="00795B49">
            <w:pPr>
              <w:pStyle w:val="TableText"/>
              <w:rPr>
                <w:rStyle w:val="Blue"/>
                <w:sz w:val="18"/>
                <w:szCs w:val="18"/>
              </w:rPr>
            </w:pPr>
          </w:p>
        </w:tc>
        <w:tc>
          <w:tcPr>
            <w:tcW w:w="1533" w:type="pct"/>
          </w:tcPr>
          <w:p w14:paraId="35B2E409" w14:textId="01C705B9" w:rsidR="003066CE" w:rsidRPr="008D0BF4" w:rsidRDefault="003066CE" w:rsidP="00D55C4D">
            <w:pPr>
              <w:pStyle w:val="TableText"/>
              <w:rPr>
                <w:rStyle w:val="Blue"/>
                <w:color w:val="000000" w:themeColor="text1"/>
                <w:sz w:val="18"/>
                <w:szCs w:val="18"/>
              </w:rPr>
            </w:pPr>
            <w:r w:rsidRPr="008D0BF4">
              <w:rPr>
                <w:rStyle w:val="Blue"/>
                <w:color w:val="000000" w:themeColor="text1"/>
                <w:sz w:val="18"/>
                <w:szCs w:val="18"/>
              </w:rPr>
              <w:t>UV irradiation channel monitoring as specified by condition 3.3.14</w:t>
            </w:r>
          </w:p>
        </w:tc>
        <w:tc>
          <w:tcPr>
            <w:tcW w:w="1049" w:type="pct"/>
          </w:tcPr>
          <w:p w14:paraId="2AE2FB20" w14:textId="41C098F4" w:rsidR="003066CE" w:rsidRPr="008D0BF4" w:rsidRDefault="009070F2" w:rsidP="00795B49">
            <w:pPr>
              <w:pStyle w:val="TableText"/>
              <w:rPr>
                <w:rStyle w:val="Blue"/>
                <w:color w:val="000000" w:themeColor="text1"/>
                <w:sz w:val="18"/>
                <w:szCs w:val="18"/>
              </w:rPr>
            </w:pPr>
            <w:r w:rsidRPr="008D0BF4">
              <w:rPr>
                <w:rStyle w:val="Blue"/>
                <w:color w:val="000000" w:themeColor="text1"/>
                <w:sz w:val="18"/>
                <w:szCs w:val="18"/>
              </w:rPr>
              <w:t>SJ 03246 75102</w:t>
            </w:r>
          </w:p>
        </w:tc>
        <w:tc>
          <w:tcPr>
            <w:tcW w:w="1450" w:type="pct"/>
          </w:tcPr>
          <w:p w14:paraId="60C8BA8A" w14:textId="3371E417" w:rsidR="003066CE" w:rsidRPr="008D0BF4" w:rsidRDefault="003066CE" w:rsidP="00D55C4D">
            <w:pPr>
              <w:pStyle w:val="TableText"/>
              <w:rPr>
                <w:rStyle w:val="Blue"/>
                <w:color w:val="000000" w:themeColor="text1"/>
                <w:sz w:val="18"/>
                <w:szCs w:val="18"/>
              </w:rPr>
            </w:pPr>
            <w:r w:rsidRPr="008D0BF4">
              <w:rPr>
                <w:rStyle w:val="Blue"/>
                <w:color w:val="000000" w:themeColor="text1"/>
                <w:sz w:val="18"/>
                <w:szCs w:val="18"/>
              </w:rPr>
              <w:t>UV Monitoring Point (Post-treatment)</w:t>
            </w:r>
          </w:p>
        </w:tc>
      </w:tr>
      <w:tr w:rsidR="003066CE" w:rsidRPr="00C25946" w14:paraId="53F44489" w14:textId="77777777" w:rsidTr="008D0BF4">
        <w:trPr>
          <w:cantSplit/>
        </w:trPr>
        <w:tc>
          <w:tcPr>
            <w:tcW w:w="968" w:type="pct"/>
            <w:vMerge/>
          </w:tcPr>
          <w:p w14:paraId="1A6E79D4" w14:textId="77777777" w:rsidR="003066CE" w:rsidRPr="001F4EC0" w:rsidRDefault="003066CE" w:rsidP="00795B49">
            <w:pPr>
              <w:pStyle w:val="TableText"/>
              <w:rPr>
                <w:rStyle w:val="Blue"/>
                <w:sz w:val="18"/>
                <w:szCs w:val="18"/>
              </w:rPr>
            </w:pPr>
          </w:p>
        </w:tc>
        <w:tc>
          <w:tcPr>
            <w:tcW w:w="1533" w:type="pct"/>
          </w:tcPr>
          <w:p w14:paraId="1B446F84" w14:textId="1B55BADC" w:rsidR="003066CE" w:rsidRPr="008D0BF4" w:rsidRDefault="003066CE" w:rsidP="00795B49">
            <w:pPr>
              <w:pStyle w:val="TableText"/>
              <w:rPr>
                <w:rStyle w:val="Blue"/>
                <w:color w:val="000000" w:themeColor="text1"/>
                <w:sz w:val="18"/>
                <w:szCs w:val="18"/>
              </w:rPr>
            </w:pPr>
            <w:r w:rsidRPr="008D0BF4">
              <w:rPr>
                <w:rStyle w:val="Blue"/>
                <w:color w:val="000000" w:themeColor="text1"/>
                <w:sz w:val="18"/>
                <w:szCs w:val="18"/>
              </w:rPr>
              <w:t>MCERTS continuous flow monitoring</w:t>
            </w:r>
          </w:p>
        </w:tc>
        <w:tc>
          <w:tcPr>
            <w:tcW w:w="1049" w:type="pct"/>
          </w:tcPr>
          <w:p w14:paraId="2B76E8F4" w14:textId="7DB79826" w:rsidR="003066CE" w:rsidRPr="008D0BF4" w:rsidRDefault="009070F2" w:rsidP="00795B49">
            <w:pPr>
              <w:pStyle w:val="TableText"/>
              <w:rPr>
                <w:rStyle w:val="Blue"/>
                <w:color w:val="000000" w:themeColor="text1"/>
                <w:sz w:val="18"/>
                <w:szCs w:val="18"/>
              </w:rPr>
            </w:pPr>
            <w:r w:rsidRPr="008D0BF4">
              <w:rPr>
                <w:rStyle w:val="Blue"/>
                <w:color w:val="000000" w:themeColor="text1"/>
                <w:sz w:val="18"/>
                <w:szCs w:val="18"/>
              </w:rPr>
              <w:t>SJ 03254 75098</w:t>
            </w:r>
          </w:p>
        </w:tc>
        <w:tc>
          <w:tcPr>
            <w:tcW w:w="1450" w:type="pct"/>
          </w:tcPr>
          <w:p w14:paraId="0BD3B5DB" w14:textId="35DA93D9" w:rsidR="003066CE" w:rsidRPr="008D0BF4" w:rsidRDefault="003066CE" w:rsidP="00795B49">
            <w:pPr>
              <w:pStyle w:val="TableText"/>
              <w:rPr>
                <w:rStyle w:val="Blue"/>
                <w:color w:val="000000" w:themeColor="text1"/>
                <w:sz w:val="18"/>
                <w:szCs w:val="18"/>
              </w:rPr>
            </w:pPr>
            <w:r w:rsidRPr="008D0BF4">
              <w:rPr>
                <w:rStyle w:val="Blue"/>
                <w:color w:val="000000" w:themeColor="text1"/>
                <w:sz w:val="18"/>
                <w:szCs w:val="18"/>
              </w:rPr>
              <w:t>MCERTS Flow Monitoring Point</w:t>
            </w:r>
          </w:p>
        </w:tc>
      </w:tr>
      <w:tr w:rsidR="003066CE" w:rsidRPr="00C25946" w14:paraId="1F9AD5CF" w14:textId="77777777" w:rsidTr="008D0BF4">
        <w:trPr>
          <w:cantSplit/>
        </w:trPr>
        <w:tc>
          <w:tcPr>
            <w:tcW w:w="968" w:type="pct"/>
            <w:vMerge/>
          </w:tcPr>
          <w:p w14:paraId="6A7F7603" w14:textId="77777777" w:rsidR="003066CE" w:rsidRPr="001F4EC0" w:rsidRDefault="003066CE" w:rsidP="00795B49">
            <w:pPr>
              <w:pStyle w:val="TableText"/>
              <w:rPr>
                <w:rStyle w:val="Blue"/>
                <w:sz w:val="18"/>
                <w:szCs w:val="18"/>
              </w:rPr>
            </w:pPr>
          </w:p>
        </w:tc>
        <w:tc>
          <w:tcPr>
            <w:tcW w:w="1533" w:type="pct"/>
          </w:tcPr>
          <w:p w14:paraId="36DF4FB8" w14:textId="2DD8FFFC" w:rsidR="003066CE" w:rsidRPr="008D0BF4" w:rsidRDefault="003066CE" w:rsidP="008D0BF4">
            <w:pPr>
              <w:pStyle w:val="TableText"/>
              <w:rPr>
                <w:rStyle w:val="Blue"/>
                <w:color w:val="000000" w:themeColor="text1"/>
                <w:sz w:val="18"/>
                <w:szCs w:val="18"/>
              </w:rPr>
            </w:pPr>
            <w:r w:rsidRPr="008D0BF4">
              <w:rPr>
                <w:rStyle w:val="Blue"/>
                <w:color w:val="000000" w:themeColor="text1"/>
                <w:sz w:val="18"/>
                <w:szCs w:val="18"/>
              </w:rPr>
              <w:t>UWWTR sampling</w:t>
            </w:r>
          </w:p>
        </w:tc>
        <w:tc>
          <w:tcPr>
            <w:tcW w:w="1049" w:type="pct"/>
          </w:tcPr>
          <w:p w14:paraId="30021EA3" w14:textId="5719E5BE" w:rsidR="003066CE" w:rsidRPr="008D0BF4" w:rsidRDefault="008D0BF4" w:rsidP="00795B49">
            <w:pPr>
              <w:pStyle w:val="TableText"/>
              <w:rPr>
                <w:rStyle w:val="Blue"/>
                <w:color w:val="000000" w:themeColor="text1"/>
                <w:sz w:val="18"/>
                <w:szCs w:val="18"/>
              </w:rPr>
            </w:pPr>
            <w:r w:rsidRPr="008D0BF4">
              <w:rPr>
                <w:rStyle w:val="Blue"/>
                <w:color w:val="000000" w:themeColor="text1"/>
                <w:sz w:val="18"/>
                <w:szCs w:val="18"/>
              </w:rPr>
              <w:t>SJ 03246 75102</w:t>
            </w:r>
          </w:p>
        </w:tc>
        <w:tc>
          <w:tcPr>
            <w:tcW w:w="1450" w:type="pct"/>
          </w:tcPr>
          <w:p w14:paraId="5C5E100E" w14:textId="58694CBD" w:rsidR="003066CE" w:rsidRPr="008D0BF4" w:rsidRDefault="003066CE" w:rsidP="00795B49">
            <w:pPr>
              <w:pStyle w:val="TableText"/>
              <w:rPr>
                <w:rStyle w:val="Blue"/>
                <w:color w:val="000000" w:themeColor="text1"/>
                <w:sz w:val="18"/>
                <w:szCs w:val="18"/>
              </w:rPr>
            </w:pPr>
            <w:r w:rsidRPr="008D0BF4">
              <w:rPr>
                <w:rStyle w:val="Blue"/>
                <w:color w:val="000000" w:themeColor="text1"/>
                <w:sz w:val="18"/>
                <w:szCs w:val="18"/>
              </w:rPr>
              <w:t>UWWTR Sample Point</w:t>
            </w:r>
          </w:p>
        </w:tc>
      </w:tr>
      <w:tr w:rsidR="003066CE" w:rsidRPr="00C25946" w14:paraId="08B30A58" w14:textId="77777777" w:rsidTr="008D0BF4">
        <w:trPr>
          <w:cantSplit/>
        </w:trPr>
        <w:tc>
          <w:tcPr>
            <w:tcW w:w="968" w:type="pct"/>
            <w:vMerge/>
          </w:tcPr>
          <w:p w14:paraId="2EF28441" w14:textId="77777777" w:rsidR="003066CE" w:rsidRPr="001F4EC0" w:rsidRDefault="003066CE" w:rsidP="00BE3C62">
            <w:pPr>
              <w:pStyle w:val="TableText"/>
              <w:rPr>
                <w:rStyle w:val="Blue"/>
                <w:sz w:val="18"/>
                <w:szCs w:val="18"/>
              </w:rPr>
            </w:pPr>
          </w:p>
        </w:tc>
        <w:tc>
          <w:tcPr>
            <w:tcW w:w="1533" w:type="pct"/>
          </w:tcPr>
          <w:p w14:paraId="28C88D7A" w14:textId="092FEAFE" w:rsidR="003066CE" w:rsidRPr="008D0BF4" w:rsidRDefault="003066CE" w:rsidP="00BE3C62">
            <w:pPr>
              <w:pStyle w:val="TableText"/>
              <w:rPr>
                <w:rStyle w:val="Blue"/>
                <w:color w:val="000000" w:themeColor="text1"/>
                <w:sz w:val="18"/>
                <w:szCs w:val="18"/>
              </w:rPr>
            </w:pPr>
            <w:r w:rsidRPr="008D0BF4">
              <w:rPr>
                <w:rStyle w:val="Blue"/>
                <w:color w:val="000000" w:themeColor="text1"/>
                <w:sz w:val="18"/>
                <w:szCs w:val="18"/>
              </w:rPr>
              <w:t>Flow passed forward monitoring</w:t>
            </w:r>
          </w:p>
        </w:tc>
        <w:tc>
          <w:tcPr>
            <w:tcW w:w="1049" w:type="pct"/>
          </w:tcPr>
          <w:p w14:paraId="30E84F52" w14:textId="1BA629C5" w:rsidR="003066CE" w:rsidRPr="008D0BF4" w:rsidRDefault="008D0BF4" w:rsidP="00BE3C62">
            <w:pPr>
              <w:pStyle w:val="TableText"/>
              <w:rPr>
                <w:rStyle w:val="Blue"/>
                <w:color w:val="000000" w:themeColor="text1"/>
                <w:sz w:val="18"/>
                <w:szCs w:val="18"/>
              </w:rPr>
            </w:pPr>
            <w:r w:rsidRPr="008D0BF4">
              <w:rPr>
                <w:rStyle w:val="Blue"/>
                <w:color w:val="000000" w:themeColor="text1"/>
                <w:sz w:val="18"/>
                <w:szCs w:val="18"/>
              </w:rPr>
              <w:t>SJ 03301 75141</w:t>
            </w:r>
          </w:p>
        </w:tc>
        <w:tc>
          <w:tcPr>
            <w:tcW w:w="1450" w:type="pct"/>
          </w:tcPr>
          <w:p w14:paraId="5B37DA00" w14:textId="33E9F188" w:rsidR="003066CE" w:rsidRPr="008D0BF4" w:rsidRDefault="003066CE" w:rsidP="00BE3C62">
            <w:pPr>
              <w:pStyle w:val="TableText"/>
              <w:rPr>
                <w:rStyle w:val="Blue"/>
                <w:color w:val="000000" w:themeColor="text1"/>
                <w:sz w:val="18"/>
                <w:szCs w:val="18"/>
              </w:rPr>
            </w:pPr>
            <w:r w:rsidRPr="008D0BF4">
              <w:rPr>
                <w:rStyle w:val="Blue"/>
                <w:color w:val="000000" w:themeColor="text1"/>
                <w:sz w:val="18"/>
                <w:szCs w:val="18"/>
              </w:rPr>
              <w:t>MCERTS FPF Monitoring Point</w:t>
            </w:r>
          </w:p>
        </w:tc>
      </w:tr>
      <w:tr w:rsidR="003066CE" w:rsidRPr="00C25946" w14:paraId="0CD43C1E" w14:textId="77777777" w:rsidTr="008D0BF4">
        <w:trPr>
          <w:cantSplit/>
        </w:trPr>
        <w:tc>
          <w:tcPr>
            <w:tcW w:w="968" w:type="pct"/>
            <w:vMerge/>
          </w:tcPr>
          <w:p w14:paraId="41DF32D0" w14:textId="77777777" w:rsidR="003066CE" w:rsidRPr="001F4EC0" w:rsidRDefault="003066CE" w:rsidP="00BE3C62">
            <w:pPr>
              <w:pStyle w:val="TableText"/>
              <w:rPr>
                <w:rStyle w:val="Blue"/>
                <w:sz w:val="18"/>
                <w:szCs w:val="18"/>
              </w:rPr>
            </w:pPr>
          </w:p>
        </w:tc>
        <w:tc>
          <w:tcPr>
            <w:tcW w:w="1533" w:type="pct"/>
          </w:tcPr>
          <w:p w14:paraId="2AAD21EB" w14:textId="30E3C746" w:rsidR="003066CE" w:rsidRPr="008D0BF4" w:rsidRDefault="003066CE" w:rsidP="00BE3C62">
            <w:pPr>
              <w:pStyle w:val="TableText"/>
              <w:rPr>
                <w:rStyle w:val="Blue"/>
                <w:color w:val="000000" w:themeColor="text1"/>
                <w:sz w:val="18"/>
                <w:szCs w:val="18"/>
              </w:rPr>
            </w:pPr>
            <w:r w:rsidRPr="008D0BF4">
              <w:rPr>
                <w:rStyle w:val="Blue"/>
                <w:color w:val="000000" w:themeColor="text1"/>
                <w:sz w:val="18"/>
                <w:szCs w:val="18"/>
              </w:rPr>
              <w:t xml:space="preserve">Overflow operation (into storm storage) monitoring </w:t>
            </w:r>
          </w:p>
        </w:tc>
        <w:tc>
          <w:tcPr>
            <w:tcW w:w="1049" w:type="pct"/>
          </w:tcPr>
          <w:p w14:paraId="4EFAEB5E" w14:textId="5DAE89B7" w:rsidR="003066CE" w:rsidRPr="008D0BF4" w:rsidRDefault="008D0BF4" w:rsidP="00BE3C62">
            <w:pPr>
              <w:pStyle w:val="TableText"/>
              <w:rPr>
                <w:rStyle w:val="Blue"/>
                <w:color w:val="000000" w:themeColor="text1"/>
                <w:sz w:val="18"/>
                <w:szCs w:val="18"/>
              </w:rPr>
            </w:pPr>
            <w:r w:rsidRPr="008D0BF4">
              <w:rPr>
                <w:rStyle w:val="Blue"/>
                <w:color w:val="000000" w:themeColor="text1"/>
                <w:sz w:val="18"/>
                <w:szCs w:val="18"/>
              </w:rPr>
              <w:t>SJ 03264 75079</w:t>
            </w:r>
          </w:p>
        </w:tc>
        <w:tc>
          <w:tcPr>
            <w:tcW w:w="1450" w:type="pct"/>
          </w:tcPr>
          <w:p w14:paraId="0B245B6E" w14:textId="6BF0E8C2" w:rsidR="003066CE" w:rsidRPr="008D0BF4" w:rsidRDefault="003066CE" w:rsidP="00BE3C62">
            <w:pPr>
              <w:pStyle w:val="TableText"/>
              <w:rPr>
                <w:rStyle w:val="Blue"/>
                <w:color w:val="000000" w:themeColor="text1"/>
                <w:sz w:val="18"/>
                <w:szCs w:val="18"/>
              </w:rPr>
            </w:pPr>
            <w:r w:rsidRPr="008D0BF4">
              <w:rPr>
                <w:rStyle w:val="Blue"/>
                <w:color w:val="000000" w:themeColor="text1"/>
                <w:sz w:val="18"/>
                <w:szCs w:val="18"/>
              </w:rPr>
              <w:t>EDM to Storm Tank Monitoring Point</w:t>
            </w:r>
          </w:p>
        </w:tc>
      </w:tr>
    </w:tbl>
    <w:p w14:paraId="35843B9C" w14:textId="77777777" w:rsidR="00334A0E" w:rsidRDefault="00334A0E">
      <w:r>
        <w:br w:type="page"/>
      </w:r>
    </w:p>
    <w:tbl>
      <w:tblPr>
        <w:tblStyle w:val="TableGrid"/>
        <w:tblW w:w="4849" w:type="pct"/>
        <w:tblInd w:w="562" w:type="dxa"/>
        <w:tblLook w:val="0020" w:firstRow="1" w:lastRow="0" w:firstColumn="0" w:lastColumn="0" w:noHBand="0" w:noVBand="0"/>
      </w:tblPr>
      <w:tblGrid>
        <w:gridCol w:w="2694"/>
        <w:gridCol w:w="3259"/>
        <w:gridCol w:w="2835"/>
      </w:tblGrid>
      <w:tr w:rsidR="00CE5CAC" w:rsidRPr="00E35956" w14:paraId="39EAC5DA"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6C40B1A" w14:textId="77777777" w:rsidR="00CE5CAC" w:rsidRPr="00984165" w:rsidRDefault="00CE5CAC" w:rsidP="00372C4D">
            <w:pPr>
              <w:pStyle w:val="TableText"/>
            </w:pPr>
            <w:r w:rsidRPr="006F7AFE">
              <w:rPr>
                <w:color w:val="FFFFFF"/>
                <w:sz w:val="18"/>
                <w:szCs w:val="18"/>
              </w:rPr>
              <w:lastRenderedPageBreak/>
              <w:t xml:space="preserve">Table S3.5 UV efficacy monitoring point requirements  </w:t>
            </w:r>
          </w:p>
        </w:tc>
      </w:tr>
      <w:tr w:rsidR="00CE5CAC" w:rsidRPr="00E35956" w14:paraId="3EA3BF4E" w14:textId="77777777" w:rsidTr="008A2CC9">
        <w:trPr>
          <w:cnfStyle w:val="100000000000" w:firstRow="1" w:lastRow="0" w:firstColumn="0" w:lastColumn="0" w:oddVBand="0" w:evenVBand="0" w:oddHBand="0" w:evenHBand="0" w:firstRowFirstColumn="0" w:firstRowLastColumn="0" w:lastRowFirstColumn="0" w:lastRowLastColumn="0"/>
          <w:cantSplit/>
          <w:tblHeader/>
        </w:trPr>
        <w:tc>
          <w:tcPr>
            <w:tcW w:w="1533" w:type="pct"/>
          </w:tcPr>
          <w:p w14:paraId="7EB51B20" w14:textId="77777777" w:rsidR="00CE5CAC" w:rsidRPr="006F7AFE" w:rsidRDefault="00CE5CAC" w:rsidP="00372C4D">
            <w:pPr>
              <w:pStyle w:val="TableText"/>
              <w:rPr>
                <w:sz w:val="18"/>
                <w:szCs w:val="18"/>
              </w:rPr>
            </w:pPr>
            <w:r w:rsidRPr="006F7AFE">
              <w:rPr>
                <w:sz w:val="18"/>
                <w:szCs w:val="18"/>
              </w:rPr>
              <w:t>Monitoring type</w:t>
            </w:r>
          </w:p>
        </w:tc>
        <w:tc>
          <w:tcPr>
            <w:tcW w:w="1854" w:type="pct"/>
          </w:tcPr>
          <w:p w14:paraId="04DEA027" w14:textId="77777777" w:rsidR="00CE5CAC" w:rsidRPr="006F7AFE" w:rsidRDefault="00CE5CAC" w:rsidP="00372C4D">
            <w:pPr>
              <w:pStyle w:val="TableText"/>
              <w:rPr>
                <w:sz w:val="18"/>
                <w:szCs w:val="18"/>
              </w:rPr>
            </w:pPr>
            <w:r w:rsidRPr="006F7AFE">
              <w:rPr>
                <w:sz w:val="18"/>
                <w:szCs w:val="18"/>
              </w:rPr>
              <w:t>Parameters</w:t>
            </w:r>
          </w:p>
        </w:tc>
        <w:tc>
          <w:tcPr>
            <w:tcW w:w="1613" w:type="pct"/>
          </w:tcPr>
          <w:p w14:paraId="6BB29FA7" w14:textId="77777777" w:rsidR="00CE5CAC" w:rsidRPr="006F7AFE" w:rsidRDefault="00CE5CAC" w:rsidP="00372C4D">
            <w:pPr>
              <w:pStyle w:val="TableText"/>
              <w:rPr>
                <w:sz w:val="18"/>
                <w:szCs w:val="18"/>
              </w:rPr>
            </w:pPr>
            <w:r w:rsidRPr="006F7AFE">
              <w:rPr>
                <w:sz w:val="18"/>
                <w:szCs w:val="18"/>
              </w:rPr>
              <w:t>Monitoring frequency</w:t>
            </w:r>
          </w:p>
        </w:tc>
      </w:tr>
      <w:tr w:rsidR="00CE5CAC" w:rsidRPr="00124C4E" w14:paraId="24BE7163" w14:textId="77777777" w:rsidTr="008A2CC9">
        <w:trPr>
          <w:cantSplit/>
        </w:trPr>
        <w:tc>
          <w:tcPr>
            <w:tcW w:w="1533" w:type="pct"/>
          </w:tcPr>
          <w:p w14:paraId="2AEEF412" w14:textId="1A993D30" w:rsidR="00CE5CAC" w:rsidRPr="00F321EE" w:rsidRDefault="00CE5CAC" w:rsidP="00372C4D">
            <w:pPr>
              <w:pStyle w:val="TableText"/>
              <w:rPr>
                <w:rStyle w:val="Blue"/>
                <w:color w:val="000000" w:themeColor="text1"/>
                <w:sz w:val="18"/>
                <w:szCs w:val="18"/>
              </w:rPr>
            </w:pPr>
            <w:r w:rsidRPr="00F321EE">
              <w:rPr>
                <w:rStyle w:val="Blue"/>
                <w:color w:val="000000" w:themeColor="text1"/>
                <w:sz w:val="18"/>
                <w:szCs w:val="18"/>
              </w:rPr>
              <w:t>Pre UV treatment monitoring</w:t>
            </w:r>
          </w:p>
        </w:tc>
        <w:tc>
          <w:tcPr>
            <w:tcW w:w="1854" w:type="pct"/>
          </w:tcPr>
          <w:p w14:paraId="2C161D20" w14:textId="77777777" w:rsidR="00CE5CAC" w:rsidRPr="00F321EE" w:rsidRDefault="00CE5CAC" w:rsidP="00372C4D">
            <w:pPr>
              <w:pStyle w:val="TableText"/>
              <w:rPr>
                <w:rStyle w:val="Blue"/>
                <w:color w:val="000000" w:themeColor="text1"/>
                <w:sz w:val="18"/>
                <w:szCs w:val="18"/>
              </w:rPr>
            </w:pPr>
            <w:r w:rsidRPr="00F321EE">
              <w:rPr>
                <w:rStyle w:val="Blue"/>
                <w:color w:val="000000" w:themeColor="text1"/>
                <w:sz w:val="18"/>
                <w:szCs w:val="18"/>
              </w:rPr>
              <w:t>No monitoring</w:t>
            </w:r>
          </w:p>
        </w:tc>
        <w:tc>
          <w:tcPr>
            <w:tcW w:w="1613" w:type="pct"/>
            <w:vMerge w:val="restart"/>
          </w:tcPr>
          <w:p w14:paraId="67680C25" w14:textId="77777777" w:rsidR="00CE5CAC" w:rsidRPr="00F321EE" w:rsidRDefault="00CE5CAC" w:rsidP="00372C4D">
            <w:pPr>
              <w:pStyle w:val="TableText"/>
              <w:rPr>
                <w:rStyle w:val="Blue"/>
                <w:color w:val="000000" w:themeColor="text1"/>
                <w:sz w:val="18"/>
                <w:szCs w:val="18"/>
              </w:rPr>
            </w:pPr>
            <w:r w:rsidRPr="00F321EE">
              <w:rPr>
                <w:rStyle w:val="Blue"/>
                <w:color w:val="000000" w:themeColor="text1"/>
                <w:sz w:val="18"/>
                <w:szCs w:val="18"/>
              </w:rPr>
              <w:t>As specified for sanitary parameters in table 3B.</w:t>
            </w:r>
          </w:p>
          <w:p w14:paraId="1DA6D823" w14:textId="77777777" w:rsidR="00CE5CAC" w:rsidRPr="006F7AFE" w:rsidRDefault="00CE5CAC" w:rsidP="00372C4D">
            <w:pPr>
              <w:pStyle w:val="TableText"/>
              <w:rPr>
                <w:rStyle w:val="Blue"/>
                <w:sz w:val="18"/>
                <w:szCs w:val="18"/>
              </w:rPr>
            </w:pPr>
            <w:r w:rsidRPr="00F321EE">
              <w:rPr>
                <w:rStyle w:val="Blue"/>
                <w:color w:val="000000" w:themeColor="text1"/>
                <w:sz w:val="18"/>
                <w:szCs w:val="18"/>
              </w:rPr>
              <w:t>Monitoring for all parameters in table S3.5 to coincide.</w:t>
            </w:r>
          </w:p>
        </w:tc>
      </w:tr>
      <w:tr w:rsidR="00CE5CAC" w:rsidRPr="00124C4E" w14:paraId="2CB35E22" w14:textId="77777777" w:rsidTr="008A2CC9">
        <w:trPr>
          <w:cantSplit/>
        </w:trPr>
        <w:tc>
          <w:tcPr>
            <w:tcW w:w="1533" w:type="pct"/>
          </w:tcPr>
          <w:p w14:paraId="7C475762" w14:textId="49C7AF44" w:rsidR="00CE5CAC" w:rsidRPr="00F321EE" w:rsidRDefault="00CE5CAC" w:rsidP="00372C4D">
            <w:pPr>
              <w:pStyle w:val="TableText"/>
              <w:rPr>
                <w:rStyle w:val="Blue"/>
                <w:color w:val="000000" w:themeColor="text1"/>
                <w:sz w:val="18"/>
                <w:szCs w:val="18"/>
              </w:rPr>
            </w:pPr>
            <w:r w:rsidRPr="00F321EE">
              <w:rPr>
                <w:rStyle w:val="Blue"/>
                <w:color w:val="000000" w:themeColor="text1"/>
                <w:sz w:val="18"/>
                <w:szCs w:val="18"/>
              </w:rPr>
              <w:t>UV Irradiation channel monitoring</w:t>
            </w:r>
          </w:p>
        </w:tc>
        <w:tc>
          <w:tcPr>
            <w:tcW w:w="1854" w:type="pct"/>
          </w:tcPr>
          <w:p w14:paraId="5BF0B089" w14:textId="77777777" w:rsidR="00F321EE" w:rsidRPr="00F321EE" w:rsidRDefault="00CE5CAC" w:rsidP="00582209">
            <w:pPr>
              <w:pStyle w:val="TableText"/>
              <w:rPr>
                <w:rStyle w:val="Blue"/>
                <w:color w:val="000000" w:themeColor="text1"/>
                <w:sz w:val="18"/>
                <w:szCs w:val="18"/>
              </w:rPr>
            </w:pPr>
            <w:r w:rsidRPr="00F321EE">
              <w:rPr>
                <w:rStyle w:val="Blue"/>
                <w:color w:val="000000" w:themeColor="text1"/>
                <w:sz w:val="18"/>
                <w:szCs w:val="18"/>
              </w:rPr>
              <w:t>Instantaneous flow rate</w:t>
            </w:r>
          </w:p>
          <w:p w14:paraId="37B4DB1E" w14:textId="5972F6E3" w:rsidR="00593D57" w:rsidRPr="00F321EE" w:rsidRDefault="00CE5CAC" w:rsidP="00F321EE">
            <w:pPr>
              <w:pStyle w:val="TableText"/>
              <w:rPr>
                <w:rStyle w:val="Blue"/>
                <w:color w:val="000000" w:themeColor="text1"/>
                <w:sz w:val="18"/>
                <w:szCs w:val="18"/>
              </w:rPr>
            </w:pPr>
            <w:r w:rsidRPr="00F321EE">
              <w:rPr>
                <w:rStyle w:val="Blue"/>
                <w:color w:val="000000" w:themeColor="text1"/>
                <w:sz w:val="18"/>
                <w:szCs w:val="18"/>
              </w:rPr>
              <w:t>Applied</w:t>
            </w:r>
            <w:r w:rsidR="00F321EE" w:rsidRPr="00F321EE">
              <w:rPr>
                <w:rStyle w:val="Blue"/>
                <w:color w:val="000000" w:themeColor="text1"/>
                <w:sz w:val="18"/>
                <w:szCs w:val="18"/>
              </w:rPr>
              <w:t xml:space="preserve"> </w:t>
            </w:r>
            <w:r w:rsidRPr="00F321EE">
              <w:rPr>
                <w:rStyle w:val="Blue"/>
                <w:color w:val="000000" w:themeColor="text1"/>
                <w:sz w:val="18"/>
                <w:szCs w:val="18"/>
              </w:rPr>
              <w:t>dose</w:t>
            </w:r>
          </w:p>
        </w:tc>
        <w:tc>
          <w:tcPr>
            <w:tcW w:w="1613" w:type="pct"/>
            <w:vMerge/>
          </w:tcPr>
          <w:p w14:paraId="3046F1B4" w14:textId="77777777" w:rsidR="00CE5CAC" w:rsidRPr="002B3187" w:rsidRDefault="00CE5CAC" w:rsidP="00372C4D">
            <w:pPr>
              <w:pStyle w:val="TableText"/>
              <w:rPr>
                <w:rStyle w:val="Blue"/>
                <w:sz w:val="18"/>
                <w:szCs w:val="18"/>
              </w:rPr>
            </w:pPr>
          </w:p>
        </w:tc>
      </w:tr>
      <w:tr w:rsidR="00CE5CAC" w:rsidRPr="00124C4E" w14:paraId="5735A9E2" w14:textId="77777777" w:rsidTr="008A2CC9">
        <w:trPr>
          <w:cantSplit/>
        </w:trPr>
        <w:tc>
          <w:tcPr>
            <w:tcW w:w="1533" w:type="pct"/>
          </w:tcPr>
          <w:p w14:paraId="782F0CB9" w14:textId="14B79D53" w:rsidR="00CE5CAC" w:rsidRPr="00F321EE" w:rsidRDefault="00CE5CAC" w:rsidP="00372C4D">
            <w:pPr>
              <w:pStyle w:val="TableText"/>
              <w:rPr>
                <w:rStyle w:val="Blue"/>
                <w:color w:val="000000" w:themeColor="text1"/>
                <w:sz w:val="18"/>
                <w:szCs w:val="18"/>
              </w:rPr>
            </w:pPr>
            <w:r w:rsidRPr="00F321EE">
              <w:rPr>
                <w:rStyle w:val="Blue"/>
                <w:color w:val="000000" w:themeColor="text1"/>
                <w:sz w:val="18"/>
                <w:szCs w:val="18"/>
              </w:rPr>
              <w:t>Post UV treatment monitoring</w:t>
            </w:r>
          </w:p>
        </w:tc>
        <w:tc>
          <w:tcPr>
            <w:tcW w:w="1854" w:type="pct"/>
          </w:tcPr>
          <w:p w14:paraId="40081543" w14:textId="0B8F296C" w:rsidR="00CE5CAC" w:rsidRPr="00F321EE" w:rsidRDefault="00CE5CAC" w:rsidP="00372C4D">
            <w:pPr>
              <w:pStyle w:val="TableText"/>
              <w:rPr>
                <w:rStyle w:val="Blue"/>
                <w:color w:val="000000" w:themeColor="text1"/>
                <w:sz w:val="18"/>
                <w:szCs w:val="18"/>
                <w:lang w:val="fr-FR"/>
              </w:rPr>
            </w:pPr>
            <w:proofErr w:type="spellStart"/>
            <w:r w:rsidRPr="00F321EE">
              <w:rPr>
                <w:rStyle w:val="Blue"/>
                <w:color w:val="000000" w:themeColor="text1"/>
                <w:sz w:val="18"/>
                <w:szCs w:val="18"/>
                <w:lang w:val="fr-FR"/>
              </w:rPr>
              <w:t>Esherichia</w:t>
            </w:r>
            <w:proofErr w:type="spellEnd"/>
            <w:r w:rsidRPr="00F321EE">
              <w:rPr>
                <w:rStyle w:val="Blue"/>
                <w:color w:val="000000" w:themeColor="text1"/>
                <w:sz w:val="18"/>
                <w:szCs w:val="18"/>
                <w:lang w:val="fr-FR"/>
              </w:rPr>
              <w:t xml:space="preserve"> Coli (</w:t>
            </w:r>
            <w:proofErr w:type="spellStart"/>
            <w:r w:rsidRPr="00F321EE">
              <w:rPr>
                <w:rStyle w:val="Blue"/>
                <w:color w:val="000000" w:themeColor="text1"/>
                <w:sz w:val="18"/>
                <w:szCs w:val="18"/>
                <w:lang w:val="fr-FR"/>
              </w:rPr>
              <w:t>E.coli</w:t>
            </w:r>
            <w:proofErr w:type="spellEnd"/>
            <w:r w:rsidRPr="00F321EE">
              <w:rPr>
                <w:rStyle w:val="Blue"/>
                <w:color w:val="000000" w:themeColor="text1"/>
                <w:sz w:val="18"/>
                <w:szCs w:val="18"/>
                <w:lang w:val="fr-FR"/>
              </w:rPr>
              <w:t xml:space="preserve">) </w:t>
            </w:r>
          </w:p>
          <w:p w14:paraId="11246F27" w14:textId="4799C680" w:rsidR="00CE5CAC" w:rsidRPr="00F321EE" w:rsidRDefault="00CE5CAC" w:rsidP="00372C4D">
            <w:pPr>
              <w:pStyle w:val="TableText"/>
              <w:rPr>
                <w:rStyle w:val="Blue"/>
                <w:color w:val="000000" w:themeColor="text1"/>
                <w:sz w:val="18"/>
                <w:szCs w:val="18"/>
                <w:lang w:val="fr-FR"/>
              </w:rPr>
            </w:pPr>
            <w:r w:rsidRPr="00F321EE">
              <w:rPr>
                <w:rStyle w:val="Blue"/>
                <w:color w:val="000000" w:themeColor="text1"/>
                <w:sz w:val="18"/>
                <w:szCs w:val="18"/>
                <w:lang w:val="fr-FR"/>
              </w:rPr>
              <w:t xml:space="preserve">Intestinal </w:t>
            </w:r>
            <w:proofErr w:type="spellStart"/>
            <w:r w:rsidRPr="00F321EE">
              <w:rPr>
                <w:rStyle w:val="Blue"/>
                <w:color w:val="000000" w:themeColor="text1"/>
                <w:sz w:val="18"/>
                <w:szCs w:val="18"/>
                <w:lang w:val="fr-FR"/>
              </w:rPr>
              <w:t>Enterococci</w:t>
            </w:r>
            <w:proofErr w:type="spellEnd"/>
            <w:r w:rsidRPr="00F321EE">
              <w:rPr>
                <w:rStyle w:val="Blue"/>
                <w:color w:val="000000" w:themeColor="text1"/>
                <w:sz w:val="18"/>
                <w:szCs w:val="18"/>
                <w:lang w:val="fr-FR"/>
              </w:rPr>
              <w:t xml:space="preserve"> </w:t>
            </w:r>
          </w:p>
          <w:p w14:paraId="3DC8ED68" w14:textId="6887A2B9" w:rsidR="00CE5CAC" w:rsidRPr="00F321EE" w:rsidRDefault="00CE5CAC" w:rsidP="00F321EE">
            <w:pPr>
              <w:pStyle w:val="TableText"/>
              <w:rPr>
                <w:rStyle w:val="Blue"/>
                <w:color w:val="000000" w:themeColor="text1"/>
                <w:sz w:val="18"/>
                <w:szCs w:val="18"/>
              </w:rPr>
            </w:pPr>
            <w:r w:rsidRPr="00F321EE">
              <w:rPr>
                <w:rStyle w:val="Blue"/>
                <w:color w:val="000000" w:themeColor="text1"/>
                <w:sz w:val="18"/>
                <w:szCs w:val="18"/>
              </w:rPr>
              <w:t>Suspended solids</w:t>
            </w:r>
          </w:p>
        </w:tc>
        <w:tc>
          <w:tcPr>
            <w:tcW w:w="1613" w:type="pct"/>
            <w:vMerge/>
          </w:tcPr>
          <w:p w14:paraId="60487822" w14:textId="77777777" w:rsidR="00CE5CAC" w:rsidRPr="00155DA5" w:rsidRDefault="00CE5CAC" w:rsidP="00372C4D">
            <w:pPr>
              <w:pStyle w:val="TableText"/>
              <w:rPr>
                <w:rStyle w:val="Blue"/>
              </w:rPr>
            </w:pPr>
          </w:p>
        </w:tc>
      </w:tr>
    </w:tbl>
    <w:p w14:paraId="1C3336A4" w14:textId="77777777" w:rsidR="00821962" w:rsidRPr="006A5D33" w:rsidRDefault="005D2F25" w:rsidP="00821962">
      <w:pPr>
        <w:pStyle w:val="Heading1NotIndexed"/>
        <w:ind w:left="567"/>
        <w:rPr>
          <w:rStyle w:val="Red"/>
          <w:color w:val="auto"/>
        </w:rPr>
      </w:pPr>
      <w:r>
        <w:rPr>
          <w:rStyle w:val="Red"/>
        </w:rPr>
        <w:br w:type="page"/>
      </w:r>
      <w:r w:rsidR="00821962" w:rsidRPr="006A5D33">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6A5D33" w:rsidRPr="006A5D33" w14:paraId="3DD254C6" w14:textId="77777777" w:rsidTr="001F4EC0">
        <w:trPr>
          <w:cantSplit/>
          <w:tblHeader/>
        </w:trPr>
        <w:tc>
          <w:tcPr>
            <w:tcW w:w="5000" w:type="pct"/>
            <w:gridSpan w:val="2"/>
            <w:shd w:val="clear" w:color="auto" w:fill="000000"/>
          </w:tcPr>
          <w:p w14:paraId="73C3E919" w14:textId="77777777" w:rsidR="00821962" w:rsidRPr="006A5D33" w:rsidRDefault="00821962" w:rsidP="00821962">
            <w:pPr>
              <w:pStyle w:val="TableText"/>
              <w:rPr>
                <w:rStyle w:val="Red"/>
                <w:b/>
                <w:color w:val="auto"/>
                <w:sz w:val="18"/>
                <w:szCs w:val="18"/>
              </w:rPr>
            </w:pPr>
            <w:r w:rsidRPr="006A5D33">
              <w:rPr>
                <w:rStyle w:val="Red"/>
                <w:b/>
                <w:color w:val="auto"/>
                <w:sz w:val="18"/>
                <w:szCs w:val="18"/>
              </w:rPr>
              <w:t>Look up table</w:t>
            </w:r>
          </w:p>
        </w:tc>
      </w:tr>
      <w:tr w:rsidR="006A5D33" w:rsidRPr="006A5D33" w14:paraId="53185F0D" w14:textId="77777777" w:rsidTr="001F4EC0">
        <w:trPr>
          <w:cantSplit/>
          <w:tblHeader/>
        </w:trPr>
        <w:tc>
          <w:tcPr>
            <w:tcW w:w="2340" w:type="pct"/>
          </w:tcPr>
          <w:p w14:paraId="490B10F6" w14:textId="77777777" w:rsidR="00821962" w:rsidRPr="006A5D33" w:rsidRDefault="00821962" w:rsidP="00821962">
            <w:pPr>
              <w:pStyle w:val="TableText"/>
              <w:rPr>
                <w:rStyle w:val="Red"/>
                <w:b/>
                <w:color w:val="auto"/>
                <w:sz w:val="18"/>
                <w:szCs w:val="18"/>
              </w:rPr>
            </w:pPr>
            <w:r w:rsidRPr="006A5D33">
              <w:rPr>
                <w:rStyle w:val="Red"/>
                <w:b/>
                <w:color w:val="auto"/>
                <w:sz w:val="18"/>
                <w:szCs w:val="18"/>
              </w:rPr>
              <w:t>Number of s</w:t>
            </w:r>
            <w:bookmarkStart w:id="7" w:name="_Hlt511551491"/>
            <w:bookmarkEnd w:id="7"/>
            <w:r w:rsidRPr="006A5D33">
              <w:rPr>
                <w:rStyle w:val="Red"/>
                <w:b/>
                <w:color w:val="auto"/>
                <w:sz w:val="18"/>
                <w:szCs w:val="18"/>
              </w:rPr>
              <w:t>amples taken in any period of 12 months</w:t>
            </w:r>
          </w:p>
        </w:tc>
        <w:tc>
          <w:tcPr>
            <w:tcW w:w="2660" w:type="pct"/>
          </w:tcPr>
          <w:p w14:paraId="48968FD3" w14:textId="77777777" w:rsidR="00821962" w:rsidRPr="006A5D33" w:rsidRDefault="00821962" w:rsidP="00821962">
            <w:pPr>
              <w:pStyle w:val="TableText"/>
              <w:rPr>
                <w:rStyle w:val="Red"/>
                <w:b/>
                <w:color w:val="auto"/>
                <w:sz w:val="18"/>
                <w:szCs w:val="18"/>
              </w:rPr>
            </w:pPr>
            <w:r w:rsidRPr="006A5D33">
              <w:rPr>
                <w:rStyle w:val="Red"/>
                <w:b/>
                <w:color w:val="auto"/>
                <w:sz w:val="18"/>
                <w:szCs w:val="18"/>
              </w:rPr>
              <w:t>Maximum number of samples permitted to exceed limit for given parameter</w:t>
            </w:r>
          </w:p>
        </w:tc>
      </w:tr>
      <w:tr w:rsidR="006A5D33" w:rsidRPr="006A5D33" w14:paraId="66FFC366" w14:textId="77777777" w:rsidTr="001F4EC0">
        <w:trPr>
          <w:cantSplit/>
        </w:trPr>
        <w:tc>
          <w:tcPr>
            <w:tcW w:w="2340" w:type="pct"/>
          </w:tcPr>
          <w:p w14:paraId="690367E9"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4–7  </w:t>
            </w:r>
          </w:p>
        </w:tc>
        <w:tc>
          <w:tcPr>
            <w:tcW w:w="2660" w:type="pct"/>
          </w:tcPr>
          <w:p w14:paraId="42B64EF4"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1</w:t>
            </w:r>
          </w:p>
        </w:tc>
      </w:tr>
      <w:tr w:rsidR="006A5D33" w:rsidRPr="006A5D33" w14:paraId="118D4DEA" w14:textId="77777777" w:rsidTr="001F4EC0">
        <w:trPr>
          <w:cantSplit/>
        </w:trPr>
        <w:tc>
          <w:tcPr>
            <w:tcW w:w="2340" w:type="pct"/>
          </w:tcPr>
          <w:p w14:paraId="7CF81B4F" w14:textId="77777777" w:rsidR="00821962" w:rsidRPr="006A5D33" w:rsidRDefault="00821962" w:rsidP="00821962">
            <w:pPr>
              <w:pStyle w:val="TableText"/>
              <w:rPr>
                <w:rStyle w:val="Red"/>
                <w:color w:val="auto"/>
                <w:sz w:val="18"/>
                <w:szCs w:val="18"/>
              </w:rPr>
            </w:pPr>
            <w:r w:rsidRPr="006A5D33">
              <w:rPr>
                <w:rStyle w:val="Red"/>
                <w:color w:val="auto"/>
                <w:sz w:val="18"/>
                <w:szCs w:val="18"/>
              </w:rPr>
              <w:t>8–16</w:t>
            </w:r>
          </w:p>
        </w:tc>
        <w:tc>
          <w:tcPr>
            <w:tcW w:w="2660" w:type="pct"/>
          </w:tcPr>
          <w:p w14:paraId="553C9E2F"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2</w:t>
            </w:r>
          </w:p>
        </w:tc>
      </w:tr>
      <w:tr w:rsidR="006A5D33" w:rsidRPr="006A5D33" w14:paraId="4B410A5B" w14:textId="77777777" w:rsidTr="001F4EC0">
        <w:trPr>
          <w:cantSplit/>
        </w:trPr>
        <w:tc>
          <w:tcPr>
            <w:tcW w:w="2340" w:type="pct"/>
          </w:tcPr>
          <w:p w14:paraId="74F2BF81"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17–28 </w:t>
            </w:r>
          </w:p>
        </w:tc>
        <w:tc>
          <w:tcPr>
            <w:tcW w:w="2660" w:type="pct"/>
          </w:tcPr>
          <w:p w14:paraId="1FA9AC3B"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3</w:t>
            </w:r>
          </w:p>
        </w:tc>
      </w:tr>
      <w:tr w:rsidR="006A5D33" w:rsidRPr="006A5D33" w14:paraId="5199CF7A" w14:textId="77777777" w:rsidTr="001F4EC0">
        <w:trPr>
          <w:cantSplit/>
        </w:trPr>
        <w:tc>
          <w:tcPr>
            <w:tcW w:w="2340" w:type="pct"/>
          </w:tcPr>
          <w:p w14:paraId="1937245F"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29–40 </w:t>
            </w:r>
          </w:p>
        </w:tc>
        <w:tc>
          <w:tcPr>
            <w:tcW w:w="2660" w:type="pct"/>
          </w:tcPr>
          <w:p w14:paraId="737B05C8"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4</w:t>
            </w:r>
          </w:p>
        </w:tc>
      </w:tr>
      <w:tr w:rsidR="006A5D33" w:rsidRPr="006A5D33" w14:paraId="181E5FE3" w14:textId="77777777" w:rsidTr="001F4EC0">
        <w:trPr>
          <w:cantSplit/>
        </w:trPr>
        <w:tc>
          <w:tcPr>
            <w:tcW w:w="2340" w:type="pct"/>
          </w:tcPr>
          <w:p w14:paraId="14B9650C"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41–53  </w:t>
            </w:r>
          </w:p>
        </w:tc>
        <w:tc>
          <w:tcPr>
            <w:tcW w:w="2660" w:type="pct"/>
          </w:tcPr>
          <w:p w14:paraId="27663C27"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5</w:t>
            </w:r>
          </w:p>
        </w:tc>
      </w:tr>
      <w:tr w:rsidR="006A5D33" w:rsidRPr="006A5D33" w14:paraId="67075020" w14:textId="77777777" w:rsidTr="001F4EC0">
        <w:trPr>
          <w:cantSplit/>
        </w:trPr>
        <w:tc>
          <w:tcPr>
            <w:tcW w:w="2340" w:type="pct"/>
          </w:tcPr>
          <w:p w14:paraId="60515863"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54–67  </w:t>
            </w:r>
          </w:p>
        </w:tc>
        <w:tc>
          <w:tcPr>
            <w:tcW w:w="2660" w:type="pct"/>
          </w:tcPr>
          <w:p w14:paraId="2BB8AE66"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6</w:t>
            </w:r>
          </w:p>
        </w:tc>
      </w:tr>
      <w:tr w:rsidR="006A5D33" w:rsidRPr="006A5D33" w14:paraId="15A3385A" w14:textId="77777777" w:rsidTr="001F4EC0">
        <w:trPr>
          <w:cantSplit/>
        </w:trPr>
        <w:tc>
          <w:tcPr>
            <w:tcW w:w="2340" w:type="pct"/>
          </w:tcPr>
          <w:p w14:paraId="1E99C9FF"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68–81  </w:t>
            </w:r>
          </w:p>
        </w:tc>
        <w:tc>
          <w:tcPr>
            <w:tcW w:w="2660" w:type="pct"/>
          </w:tcPr>
          <w:p w14:paraId="0CE70478"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7</w:t>
            </w:r>
          </w:p>
        </w:tc>
      </w:tr>
      <w:tr w:rsidR="006A5D33" w:rsidRPr="006A5D33" w14:paraId="1E41F48A" w14:textId="77777777" w:rsidTr="001F4EC0">
        <w:trPr>
          <w:cantSplit/>
        </w:trPr>
        <w:tc>
          <w:tcPr>
            <w:tcW w:w="2340" w:type="pct"/>
          </w:tcPr>
          <w:p w14:paraId="31B5967C"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82–95 </w:t>
            </w:r>
          </w:p>
        </w:tc>
        <w:tc>
          <w:tcPr>
            <w:tcW w:w="2660" w:type="pct"/>
          </w:tcPr>
          <w:p w14:paraId="1E5AD8F5"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8</w:t>
            </w:r>
          </w:p>
        </w:tc>
      </w:tr>
      <w:tr w:rsidR="006A5D33" w:rsidRPr="006A5D33" w14:paraId="709F40DE" w14:textId="77777777" w:rsidTr="001F4EC0">
        <w:trPr>
          <w:cantSplit/>
        </w:trPr>
        <w:tc>
          <w:tcPr>
            <w:tcW w:w="2340" w:type="pct"/>
          </w:tcPr>
          <w:p w14:paraId="634F1B30"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96–110 </w:t>
            </w:r>
          </w:p>
        </w:tc>
        <w:tc>
          <w:tcPr>
            <w:tcW w:w="2660" w:type="pct"/>
          </w:tcPr>
          <w:p w14:paraId="6CD2DE18"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9</w:t>
            </w:r>
          </w:p>
        </w:tc>
      </w:tr>
      <w:tr w:rsidR="006A5D33" w:rsidRPr="006A5D33" w14:paraId="22FF453F" w14:textId="77777777" w:rsidTr="001F4EC0">
        <w:trPr>
          <w:cantSplit/>
        </w:trPr>
        <w:tc>
          <w:tcPr>
            <w:tcW w:w="2340" w:type="pct"/>
          </w:tcPr>
          <w:p w14:paraId="2888721F"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111–125  </w:t>
            </w:r>
          </w:p>
        </w:tc>
        <w:tc>
          <w:tcPr>
            <w:tcW w:w="2660" w:type="pct"/>
          </w:tcPr>
          <w:p w14:paraId="158ED147"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10</w:t>
            </w:r>
          </w:p>
        </w:tc>
      </w:tr>
      <w:tr w:rsidR="006A5D33" w:rsidRPr="006A5D33" w14:paraId="1E3E8B96" w14:textId="77777777" w:rsidTr="001F4EC0">
        <w:trPr>
          <w:cantSplit/>
        </w:trPr>
        <w:tc>
          <w:tcPr>
            <w:tcW w:w="2340" w:type="pct"/>
          </w:tcPr>
          <w:p w14:paraId="36103B0F"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126–140  </w:t>
            </w:r>
          </w:p>
        </w:tc>
        <w:tc>
          <w:tcPr>
            <w:tcW w:w="2660" w:type="pct"/>
          </w:tcPr>
          <w:p w14:paraId="27B678A1"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11</w:t>
            </w:r>
          </w:p>
        </w:tc>
      </w:tr>
      <w:tr w:rsidR="006A5D33" w:rsidRPr="006A5D33" w14:paraId="321F84FE" w14:textId="77777777" w:rsidTr="001F4EC0">
        <w:trPr>
          <w:cantSplit/>
        </w:trPr>
        <w:tc>
          <w:tcPr>
            <w:tcW w:w="2340" w:type="pct"/>
          </w:tcPr>
          <w:p w14:paraId="607DBDD3"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141–155  </w:t>
            </w:r>
          </w:p>
        </w:tc>
        <w:tc>
          <w:tcPr>
            <w:tcW w:w="2660" w:type="pct"/>
          </w:tcPr>
          <w:p w14:paraId="52E83AAB"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12</w:t>
            </w:r>
          </w:p>
        </w:tc>
      </w:tr>
      <w:tr w:rsidR="006A5D33" w:rsidRPr="006A5D33" w14:paraId="272C048D" w14:textId="77777777" w:rsidTr="001F4EC0">
        <w:trPr>
          <w:cantSplit/>
        </w:trPr>
        <w:tc>
          <w:tcPr>
            <w:tcW w:w="2340" w:type="pct"/>
          </w:tcPr>
          <w:p w14:paraId="7E3DDA10"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156–171  </w:t>
            </w:r>
          </w:p>
        </w:tc>
        <w:tc>
          <w:tcPr>
            <w:tcW w:w="2660" w:type="pct"/>
          </w:tcPr>
          <w:p w14:paraId="25E39731"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13</w:t>
            </w:r>
          </w:p>
        </w:tc>
      </w:tr>
      <w:tr w:rsidR="006A5D33" w:rsidRPr="006A5D33" w14:paraId="3AE3C4E8" w14:textId="77777777" w:rsidTr="001F4EC0">
        <w:trPr>
          <w:cantSplit/>
        </w:trPr>
        <w:tc>
          <w:tcPr>
            <w:tcW w:w="2340" w:type="pct"/>
          </w:tcPr>
          <w:p w14:paraId="5EB74F37"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172–187 </w:t>
            </w:r>
          </w:p>
        </w:tc>
        <w:tc>
          <w:tcPr>
            <w:tcW w:w="2660" w:type="pct"/>
          </w:tcPr>
          <w:p w14:paraId="3966E173"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14</w:t>
            </w:r>
          </w:p>
        </w:tc>
      </w:tr>
      <w:tr w:rsidR="006A5D33" w:rsidRPr="006A5D33" w14:paraId="1DD87395" w14:textId="77777777" w:rsidTr="001F4EC0">
        <w:trPr>
          <w:cantSplit/>
        </w:trPr>
        <w:tc>
          <w:tcPr>
            <w:tcW w:w="2340" w:type="pct"/>
          </w:tcPr>
          <w:p w14:paraId="4F05C0BC"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188–203  </w:t>
            </w:r>
          </w:p>
        </w:tc>
        <w:tc>
          <w:tcPr>
            <w:tcW w:w="2660" w:type="pct"/>
          </w:tcPr>
          <w:p w14:paraId="2ABFDEF0"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15</w:t>
            </w:r>
          </w:p>
        </w:tc>
      </w:tr>
      <w:tr w:rsidR="006A5D33" w:rsidRPr="006A5D33" w14:paraId="5F739D68" w14:textId="77777777" w:rsidTr="001F4EC0">
        <w:trPr>
          <w:cantSplit/>
        </w:trPr>
        <w:tc>
          <w:tcPr>
            <w:tcW w:w="2340" w:type="pct"/>
          </w:tcPr>
          <w:p w14:paraId="13D6DF2B"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204–219  </w:t>
            </w:r>
          </w:p>
        </w:tc>
        <w:tc>
          <w:tcPr>
            <w:tcW w:w="2660" w:type="pct"/>
          </w:tcPr>
          <w:p w14:paraId="353C2567"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16</w:t>
            </w:r>
          </w:p>
        </w:tc>
      </w:tr>
      <w:tr w:rsidR="006A5D33" w:rsidRPr="006A5D33" w14:paraId="4394D0D3" w14:textId="77777777" w:rsidTr="001F4EC0">
        <w:trPr>
          <w:cantSplit/>
        </w:trPr>
        <w:tc>
          <w:tcPr>
            <w:tcW w:w="2340" w:type="pct"/>
          </w:tcPr>
          <w:p w14:paraId="716A9970"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220–235  </w:t>
            </w:r>
          </w:p>
        </w:tc>
        <w:tc>
          <w:tcPr>
            <w:tcW w:w="2660" w:type="pct"/>
          </w:tcPr>
          <w:p w14:paraId="218D44CA"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17</w:t>
            </w:r>
          </w:p>
        </w:tc>
      </w:tr>
      <w:tr w:rsidR="006A5D33" w:rsidRPr="006A5D33" w14:paraId="478ADD3A" w14:textId="77777777" w:rsidTr="001F4EC0">
        <w:trPr>
          <w:cantSplit/>
        </w:trPr>
        <w:tc>
          <w:tcPr>
            <w:tcW w:w="2340" w:type="pct"/>
          </w:tcPr>
          <w:p w14:paraId="3F1C0785"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236–251 </w:t>
            </w:r>
          </w:p>
        </w:tc>
        <w:tc>
          <w:tcPr>
            <w:tcW w:w="2660" w:type="pct"/>
          </w:tcPr>
          <w:p w14:paraId="31593D21"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18</w:t>
            </w:r>
          </w:p>
        </w:tc>
      </w:tr>
      <w:tr w:rsidR="006A5D33" w:rsidRPr="006A5D33" w14:paraId="76FEF3DE" w14:textId="77777777" w:rsidTr="001F4EC0">
        <w:trPr>
          <w:cantSplit/>
        </w:trPr>
        <w:tc>
          <w:tcPr>
            <w:tcW w:w="2340" w:type="pct"/>
          </w:tcPr>
          <w:p w14:paraId="3555C36D"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252–268 </w:t>
            </w:r>
          </w:p>
        </w:tc>
        <w:tc>
          <w:tcPr>
            <w:tcW w:w="2660" w:type="pct"/>
          </w:tcPr>
          <w:p w14:paraId="3636FFC5"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19</w:t>
            </w:r>
          </w:p>
        </w:tc>
      </w:tr>
      <w:tr w:rsidR="006A5D33" w:rsidRPr="006A5D33" w14:paraId="3EECC04C" w14:textId="77777777" w:rsidTr="001F4EC0">
        <w:trPr>
          <w:cantSplit/>
        </w:trPr>
        <w:tc>
          <w:tcPr>
            <w:tcW w:w="2340" w:type="pct"/>
          </w:tcPr>
          <w:p w14:paraId="2DDE7A8B"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269–284  </w:t>
            </w:r>
          </w:p>
        </w:tc>
        <w:tc>
          <w:tcPr>
            <w:tcW w:w="2660" w:type="pct"/>
          </w:tcPr>
          <w:p w14:paraId="4B0FF9BE"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20</w:t>
            </w:r>
          </w:p>
        </w:tc>
      </w:tr>
      <w:tr w:rsidR="006A5D33" w:rsidRPr="006A5D33" w14:paraId="56FD2670" w14:textId="77777777" w:rsidTr="001F4EC0">
        <w:trPr>
          <w:cantSplit/>
        </w:trPr>
        <w:tc>
          <w:tcPr>
            <w:tcW w:w="2340" w:type="pct"/>
          </w:tcPr>
          <w:p w14:paraId="1B99E805"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285–300  </w:t>
            </w:r>
          </w:p>
        </w:tc>
        <w:tc>
          <w:tcPr>
            <w:tcW w:w="2660" w:type="pct"/>
          </w:tcPr>
          <w:p w14:paraId="7A66DB6F"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21</w:t>
            </w:r>
          </w:p>
        </w:tc>
      </w:tr>
      <w:tr w:rsidR="006A5D33" w:rsidRPr="006A5D33" w14:paraId="043DB71F" w14:textId="77777777" w:rsidTr="001F4EC0">
        <w:trPr>
          <w:cantSplit/>
        </w:trPr>
        <w:tc>
          <w:tcPr>
            <w:tcW w:w="2340" w:type="pct"/>
          </w:tcPr>
          <w:p w14:paraId="48B86CEE"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301–317 </w:t>
            </w:r>
          </w:p>
        </w:tc>
        <w:tc>
          <w:tcPr>
            <w:tcW w:w="2660" w:type="pct"/>
          </w:tcPr>
          <w:p w14:paraId="6637C2EC"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22</w:t>
            </w:r>
          </w:p>
        </w:tc>
      </w:tr>
      <w:tr w:rsidR="006A5D33" w:rsidRPr="006A5D33" w14:paraId="5254BA7A" w14:textId="77777777" w:rsidTr="001F4EC0">
        <w:trPr>
          <w:cantSplit/>
        </w:trPr>
        <w:tc>
          <w:tcPr>
            <w:tcW w:w="2340" w:type="pct"/>
          </w:tcPr>
          <w:p w14:paraId="4EA6DC81"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318–334  </w:t>
            </w:r>
          </w:p>
        </w:tc>
        <w:tc>
          <w:tcPr>
            <w:tcW w:w="2660" w:type="pct"/>
          </w:tcPr>
          <w:p w14:paraId="72661C33"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23</w:t>
            </w:r>
          </w:p>
        </w:tc>
      </w:tr>
      <w:tr w:rsidR="006A5D33" w:rsidRPr="006A5D33" w14:paraId="0C0C2ED1" w14:textId="77777777" w:rsidTr="001F4EC0">
        <w:trPr>
          <w:cantSplit/>
        </w:trPr>
        <w:tc>
          <w:tcPr>
            <w:tcW w:w="2340" w:type="pct"/>
          </w:tcPr>
          <w:p w14:paraId="1782AE2B"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335–350 </w:t>
            </w:r>
          </w:p>
        </w:tc>
        <w:tc>
          <w:tcPr>
            <w:tcW w:w="2660" w:type="pct"/>
          </w:tcPr>
          <w:p w14:paraId="0B6064EA"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24</w:t>
            </w:r>
          </w:p>
        </w:tc>
      </w:tr>
      <w:tr w:rsidR="006A5D33" w:rsidRPr="006A5D33" w14:paraId="5A93F272" w14:textId="77777777" w:rsidTr="001F4EC0">
        <w:trPr>
          <w:cantSplit/>
        </w:trPr>
        <w:tc>
          <w:tcPr>
            <w:tcW w:w="2340" w:type="pct"/>
          </w:tcPr>
          <w:p w14:paraId="4A6CB82E"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351–365 </w:t>
            </w:r>
          </w:p>
        </w:tc>
        <w:tc>
          <w:tcPr>
            <w:tcW w:w="2660" w:type="pct"/>
          </w:tcPr>
          <w:p w14:paraId="47E295A7" w14:textId="77777777" w:rsidR="00821962" w:rsidRPr="006A5D33" w:rsidRDefault="00821962" w:rsidP="00821962">
            <w:pPr>
              <w:pStyle w:val="TableText"/>
              <w:rPr>
                <w:rStyle w:val="Red"/>
                <w:color w:val="auto"/>
                <w:sz w:val="18"/>
                <w:szCs w:val="18"/>
              </w:rPr>
            </w:pPr>
            <w:r w:rsidRPr="006A5D33">
              <w:rPr>
                <w:rStyle w:val="Red"/>
                <w:color w:val="auto"/>
                <w:sz w:val="18"/>
                <w:szCs w:val="18"/>
              </w:rPr>
              <w:t xml:space="preserve"> 25</w:t>
            </w:r>
          </w:p>
        </w:tc>
      </w:tr>
    </w:tbl>
    <w:p w14:paraId="74C9794E" w14:textId="77777777" w:rsidR="00821962" w:rsidRPr="006A5D33" w:rsidRDefault="005D2F25" w:rsidP="00821962">
      <w:pPr>
        <w:pStyle w:val="Heading1NotIndexed"/>
        <w:ind w:left="567"/>
        <w:rPr>
          <w:rStyle w:val="Red"/>
          <w:color w:val="auto"/>
        </w:rPr>
      </w:pPr>
      <w:r w:rsidRPr="006A5D33">
        <w:rPr>
          <w:rStyle w:val="Red"/>
          <w:color w:val="auto"/>
        </w:rPr>
        <w:br w:type="page"/>
      </w:r>
      <w:r w:rsidR="00821962" w:rsidRPr="006A5D33">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A5D33" w:rsidRPr="006A5D33" w14:paraId="5C2384BE" w14:textId="77777777" w:rsidTr="00586A6D">
        <w:trPr>
          <w:cantSplit/>
          <w:tblHeader/>
        </w:trPr>
        <w:tc>
          <w:tcPr>
            <w:tcW w:w="736" w:type="pct"/>
          </w:tcPr>
          <w:p w14:paraId="703F9A39" w14:textId="77777777" w:rsidR="00821962" w:rsidRPr="006A5D33" w:rsidRDefault="00821962" w:rsidP="00821962">
            <w:pPr>
              <w:pStyle w:val="TableText"/>
              <w:rPr>
                <w:rStyle w:val="Red"/>
                <w:b/>
                <w:color w:val="auto"/>
                <w:sz w:val="18"/>
                <w:szCs w:val="18"/>
              </w:rPr>
            </w:pPr>
            <w:r w:rsidRPr="006A5D33">
              <w:rPr>
                <w:rStyle w:val="Red"/>
                <w:b/>
                <w:color w:val="auto"/>
                <w:sz w:val="18"/>
                <w:szCs w:val="18"/>
              </w:rPr>
              <w:t>Parameter</w:t>
            </w:r>
          </w:p>
        </w:tc>
        <w:tc>
          <w:tcPr>
            <w:tcW w:w="1056" w:type="pct"/>
          </w:tcPr>
          <w:p w14:paraId="530C7B69" w14:textId="77777777" w:rsidR="00821962" w:rsidRPr="006A5D33" w:rsidRDefault="00821962" w:rsidP="00821962">
            <w:pPr>
              <w:pStyle w:val="TableText"/>
              <w:rPr>
                <w:rStyle w:val="Red"/>
                <w:b/>
                <w:color w:val="auto"/>
                <w:sz w:val="18"/>
                <w:szCs w:val="18"/>
              </w:rPr>
            </w:pPr>
            <w:r w:rsidRPr="006A5D33">
              <w:rPr>
                <w:rStyle w:val="Red"/>
                <w:b/>
                <w:color w:val="auto"/>
                <w:sz w:val="18"/>
                <w:szCs w:val="18"/>
              </w:rPr>
              <w:t>‘Normal frequency’ of samples per year</w:t>
            </w:r>
          </w:p>
        </w:tc>
        <w:tc>
          <w:tcPr>
            <w:tcW w:w="1055" w:type="pct"/>
          </w:tcPr>
          <w:p w14:paraId="20E74AFB" w14:textId="77777777" w:rsidR="00821962" w:rsidRPr="006A5D33" w:rsidRDefault="00821962" w:rsidP="00821962">
            <w:pPr>
              <w:pStyle w:val="TableText"/>
              <w:rPr>
                <w:rStyle w:val="Red"/>
                <w:b/>
                <w:color w:val="auto"/>
                <w:sz w:val="18"/>
                <w:szCs w:val="18"/>
              </w:rPr>
            </w:pPr>
            <w:r w:rsidRPr="006A5D33">
              <w:rPr>
                <w:rStyle w:val="Red"/>
                <w:b/>
                <w:color w:val="auto"/>
                <w:sz w:val="18"/>
                <w:szCs w:val="18"/>
              </w:rPr>
              <w:t>Reduced Sampling frequency after 12 consecutive months of numeric permit compliance, samples per year or pro rata over the remainder of a year</w:t>
            </w:r>
          </w:p>
        </w:tc>
        <w:tc>
          <w:tcPr>
            <w:tcW w:w="1059" w:type="pct"/>
          </w:tcPr>
          <w:p w14:paraId="64343EDF" w14:textId="79877AA7" w:rsidR="00821962" w:rsidRPr="006A5D33" w:rsidRDefault="00821962" w:rsidP="00821962">
            <w:pPr>
              <w:pStyle w:val="TableText"/>
              <w:rPr>
                <w:rStyle w:val="Red"/>
                <w:b/>
                <w:color w:val="auto"/>
                <w:sz w:val="18"/>
                <w:szCs w:val="18"/>
              </w:rPr>
            </w:pPr>
            <w:r w:rsidRPr="006A5D33">
              <w:rPr>
                <w:rStyle w:val="Red"/>
                <w:b/>
                <w:color w:val="auto"/>
                <w:sz w:val="18"/>
                <w:szCs w:val="18"/>
              </w:rPr>
              <w:t>On numeric limit failure return to normal frequency as soon as reasonably practicable, samples per 12 months</w:t>
            </w:r>
            <w:r w:rsidR="00382ACF" w:rsidRPr="006A5D33">
              <w:rPr>
                <w:b/>
                <w:bCs/>
                <w:vertAlign w:val="superscript"/>
              </w:rPr>
              <w:t>1</w:t>
            </w:r>
          </w:p>
        </w:tc>
        <w:tc>
          <w:tcPr>
            <w:tcW w:w="1093" w:type="pct"/>
          </w:tcPr>
          <w:p w14:paraId="435CD9FD" w14:textId="77777777" w:rsidR="00821962" w:rsidRPr="006A5D33" w:rsidRDefault="00821962" w:rsidP="00821962">
            <w:pPr>
              <w:pStyle w:val="TableText"/>
              <w:rPr>
                <w:rStyle w:val="Red"/>
                <w:b/>
                <w:color w:val="auto"/>
                <w:sz w:val="18"/>
                <w:szCs w:val="18"/>
              </w:rPr>
            </w:pPr>
            <w:r w:rsidRPr="006A5D33">
              <w:rPr>
                <w:rStyle w:val="Red"/>
                <w:b/>
                <w:color w:val="auto"/>
                <w:sz w:val="18"/>
                <w:szCs w:val="18"/>
              </w:rPr>
              <w:t>Out of hours samples</w:t>
            </w:r>
          </w:p>
        </w:tc>
      </w:tr>
      <w:tr w:rsidR="006A5D33" w:rsidRPr="006A5D33" w14:paraId="3BA59AB0" w14:textId="77777777" w:rsidTr="00586A6D">
        <w:trPr>
          <w:cantSplit/>
        </w:trPr>
        <w:tc>
          <w:tcPr>
            <w:tcW w:w="736" w:type="pct"/>
          </w:tcPr>
          <w:p w14:paraId="59A851F3" w14:textId="77777777" w:rsidR="00821962" w:rsidRPr="006A5D33" w:rsidRDefault="00821962" w:rsidP="00821962">
            <w:pPr>
              <w:pStyle w:val="TableText"/>
              <w:rPr>
                <w:rStyle w:val="Red"/>
                <w:color w:val="auto"/>
                <w:sz w:val="18"/>
                <w:szCs w:val="18"/>
              </w:rPr>
            </w:pPr>
            <w:r w:rsidRPr="006A5D33">
              <w:rPr>
                <w:rStyle w:val="Red"/>
                <w:color w:val="auto"/>
                <w:sz w:val="18"/>
                <w:szCs w:val="18"/>
              </w:rPr>
              <w:t>Sanitary</w:t>
            </w:r>
          </w:p>
          <w:p w14:paraId="295CCAD2" w14:textId="77777777" w:rsidR="00821962" w:rsidRPr="006A5D33" w:rsidRDefault="00821962" w:rsidP="00821962">
            <w:pPr>
              <w:pStyle w:val="TableText"/>
              <w:rPr>
                <w:rStyle w:val="Red"/>
                <w:color w:val="auto"/>
                <w:sz w:val="18"/>
                <w:szCs w:val="18"/>
              </w:rPr>
            </w:pPr>
          </w:p>
        </w:tc>
        <w:tc>
          <w:tcPr>
            <w:tcW w:w="1056" w:type="pct"/>
          </w:tcPr>
          <w:p w14:paraId="67DD9136" w14:textId="77777777" w:rsidR="00821962" w:rsidRPr="006A5D33" w:rsidRDefault="00821962" w:rsidP="00821962">
            <w:pPr>
              <w:pStyle w:val="TableText"/>
              <w:rPr>
                <w:rStyle w:val="Red"/>
                <w:color w:val="auto"/>
                <w:sz w:val="18"/>
                <w:szCs w:val="18"/>
              </w:rPr>
            </w:pPr>
            <w:r w:rsidRPr="006A5D33">
              <w:rPr>
                <w:rStyle w:val="Red"/>
                <w:color w:val="auto"/>
                <w:sz w:val="18"/>
                <w:szCs w:val="18"/>
              </w:rPr>
              <w:t>24</w:t>
            </w:r>
          </w:p>
        </w:tc>
        <w:tc>
          <w:tcPr>
            <w:tcW w:w="1055" w:type="pct"/>
          </w:tcPr>
          <w:p w14:paraId="3A18A3ED" w14:textId="77777777" w:rsidR="00821962" w:rsidRPr="006A5D33" w:rsidRDefault="00821962" w:rsidP="00821962">
            <w:pPr>
              <w:pStyle w:val="TableText"/>
              <w:rPr>
                <w:rStyle w:val="Red"/>
                <w:color w:val="auto"/>
                <w:sz w:val="18"/>
                <w:szCs w:val="18"/>
              </w:rPr>
            </w:pPr>
            <w:r w:rsidRPr="006A5D33">
              <w:rPr>
                <w:rStyle w:val="Red"/>
                <w:color w:val="auto"/>
                <w:sz w:val="18"/>
                <w:szCs w:val="18"/>
              </w:rPr>
              <w:t>12</w:t>
            </w:r>
          </w:p>
        </w:tc>
        <w:tc>
          <w:tcPr>
            <w:tcW w:w="1059" w:type="pct"/>
          </w:tcPr>
          <w:p w14:paraId="5E5596BC" w14:textId="77777777" w:rsidR="00821962" w:rsidRPr="006A5D33" w:rsidRDefault="00821962" w:rsidP="00821962">
            <w:pPr>
              <w:pStyle w:val="TableText"/>
              <w:rPr>
                <w:rStyle w:val="Red"/>
                <w:color w:val="auto"/>
                <w:sz w:val="18"/>
                <w:szCs w:val="18"/>
              </w:rPr>
            </w:pPr>
            <w:r w:rsidRPr="006A5D33">
              <w:rPr>
                <w:rStyle w:val="Red"/>
                <w:color w:val="auto"/>
                <w:sz w:val="18"/>
                <w:szCs w:val="18"/>
              </w:rPr>
              <w:t>24</w:t>
            </w:r>
          </w:p>
        </w:tc>
        <w:tc>
          <w:tcPr>
            <w:tcW w:w="1093" w:type="pct"/>
          </w:tcPr>
          <w:p w14:paraId="148489C2" w14:textId="77777777" w:rsidR="00821962" w:rsidRPr="006A5D33" w:rsidRDefault="00821962" w:rsidP="00821962">
            <w:pPr>
              <w:pStyle w:val="TableText"/>
              <w:rPr>
                <w:rStyle w:val="Red"/>
                <w:color w:val="auto"/>
                <w:sz w:val="18"/>
                <w:szCs w:val="18"/>
              </w:rPr>
            </w:pPr>
            <w:r w:rsidRPr="006A5D33">
              <w:rPr>
                <w:rStyle w:val="Red"/>
                <w:color w:val="auto"/>
                <w:sz w:val="18"/>
                <w:szCs w:val="18"/>
              </w:rPr>
              <w:t>For 24 samples 2 out of hours samples per annum</w:t>
            </w:r>
          </w:p>
        </w:tc>
      </w:tr>
      <w:tr w:rsidR="006A5D33" w:rsidRPr="006A5D33" w14:paraId="76FAF588" w14:textId="77777777" w:rsidTr="00586A6D">
        <w:trPr>
          <w:cantSplit/>
        </w:trPr>
        <w:tc>
          <w:tcPr>
            <w:tcW w:w="736" w:type="pct"/>
          </w:tcPr>
          <w:p w14:paraId="5B2C2927" w14:textId="77777777" w:rsidR="00821962" w:rsidRPr="006A5D33" w:rsidRDefault="00821962" w:rsidP="00821962">
            <w:pPr>
              <w:pStyle w:val="TableText"/>
              <w:rPr>
                <w:rStyle w:val="Red"/>
                <w:color w:val="auto"/>
                <w:sz w:val="18"/>
                <w:szCs w:val="18"/>
              </w:rPr>
            </w:pPr>
            <w:r w:rsidRPr="006A5D33">
              <w:rPr>
                <w:rStyle w:val="Red"/>
                <w:color w:val="auto"/>
                <w:sz w:val="18"/>
                <w:szCs w:val="18"/>
              </w:rPr>
              <w:t>Non sanitary</w:t>
            </w:r>
          </w:p>
          <w:p w14:paraId="4833A77E" w14:textId="77777777" w:rsidR="00821962" w:rsidRPr="006A5D33" w:rsidRDefault="00821962" w:rsidP="00821962">
            <w:pPr>
              <w:pStyle w:val="TableText"/>
              <w:rPr>
                <w:rStyle w:val="Red"/>
                <w:color w:val="auto"/>
                <w:sz w:val="18"/>
                <w:szCs w:val="18"/>
              </w:rPr>
            </w:pPr>
          </w:p>
        </w:tc>
        <w:tc>
          <w:tcPr>
            <w:tcW w:w="1056" w:type="pct"/>
          </w:tcPr>
          <w:p w14:paraId="00AD5CF3" w14:textId="77777777" w:rsidR="00821962" w:rsidRPr="006A5D33" w:rsidRDefault="00821962" w:rsidP="00821962">
            <w:pPr>
              <w:pStyle w:val="TableText"/>
              <w:rPr>
                <w:rStyle w:val="Red"/>
                <w:color w:val="auto"/>
                <w:sz w:val="18"/>
                <w:szCs w:val="18"/>
              </w:rPr>
            </w:pPr>
            <w:r w:rsidRPr="006A5D33">
              <w:rPr>
                <w:rStyle w:val="Red"/>
                <w:color w:val="auto"/>
                <w:sz w:val="18"/>
                <w:szCs w:val="18"/>
              </w:rPr>
              <w:t>12</w:t>
            </w:r>
          </w:p>
        </w:tc>
        <w:tc>
          <w:tcPr>
            <w:tcW w:w="1055" w:type="pct"/>
          </w:tcPr>
          <w:p w14:paraId="15D39765" w14:textId="77777777" w:rsidR="00821962" w:rsidRPr="006A5D33" w:rsidRDefault="00821962" w:rsidP="00821962">
            <w:pPr>
              <w:pStyle w:val="TableText"/>
              <w:rPr>
                <w:rStyle w:val="Red"/>
                <w:color w:val="auto"/>
                <w:sz w:val="18"/>
                <w:szCs w:val="18"/>
              </w:rPr>
            </w:pPr>
            <w:r w:rsidRPr="006A5D33">
              <w:rPr>
                <w:rStyle w:val="Red"/>
                <w:color w:val="auto"/>
                <w:sz w:val="18"/>
                <w:szCs w:val="18"/>
              </w:rPr>
              <w:t>12</w:t>
            </w:r>
          </w:p>
        </w:tc>
        <w:tc>
          <w:tcPr>
            <w:tcW w:w="1059" w:type="pct"/>
          </w:tcPr>
          <w:p w14:paraId="7163AB3F" w14:textId="77777777" w:rsidR="00821962" w:rsidRPr="006A5D33" w:rsidRDefault="00821962" w:rsidP="00821962">
            <w:pPr>
              <w:pStyle w:val="TableText"/>
              <w:rPr>
                <w:rStyle w:val="Red"/>
                <w:color w:val="auto"/>
                <w:sz w:val="18"/>
                <w:szCs w:val="18"/>
              </w:rPr>
            </w:pPr>
            <w:r w:rsidRPr="006A5D33">
              <w:rPr>
                <w:rStyle w:val="Red"/>
                <w:color w:val="auto"/>
                <w:sz w:val="18"/>
                <w:szCs w:val="18"/>
              </w:rPr>
              <w:t>12</w:t>
            </w:r>
          </w:p>
        </w:tc>
        <w:tc>
          <w:tcPr>
            <w:tcW w:w="1093" w:type="pct"/>
          </w:tcPr>
          <w:p w14:paraId="17AD8604" w14:textId="77777777" w:rsidR="00821962" w:rsidRPr="006A5D33" w:rsidRDefault="00821962" w:rsidP="00821962">
            <w:pPr>
              <w:pStyle w:val="TableText"/>
              <w:rPr>
                <w:rStyle w:val="Red"/>
                <w:color w:val="auto"/>
                <w:sz w:val="18"/>
                <w:szCs w:val="18"/>
              </w:rPr>
            </w:pPr>
            <w:r w:rsidRPr="006A5D33">
              <w:rPr>
                <w:rStyle w:val="Red"/>
                <w:color w:val="auto"/>
                <w:sz w:val="18"/>
                <w:szCs w:val="18"/>
              </w:rPr>
              <w:t>For 12 samples 1 out of hours sample per annum</w:t>
            </w:r>
          </w:p>
        </w:tc>
      </w:tr>
    </w:tbl>
    <w:p w14:paraId="14AA5772" w14:textId="0E3324A4" w:rsidR="00821962" w:rsidRPr="006A5D33" w:rsidRDefault="00586A6D" w:rsidP="00586A6D">
      <w:pPr>
        <w:spacing w:before="120" w:after="120" w:line="276" w:lineRule="auto"/>
        <w:ind w:left="567"/>
        <w:rPr>
          <w:rStyle w:val="Pink"/>
          <w:rFonts w:ascii="Arial" w:hAnsi="Arial"/>
          <w:color w:val="auto"/>
          <w:sz w:val="18"/>
          <w:szCs w:val="18"/>
          <w:lang w:eastAsia="en-US"/>
        </w:rPr>
      </w:pPr>
      <w:r w:rsidRPr="006A5D33">
        <w:rPr>
          <w:rFonts w:ascii="Arial" w:hAnsi="Arial"/>
          <w:sz w:val="18"/>
          <w:szCs w:val="18"/>
          <w:vertAlign w:val="superscript"/>
          <w:lang w:eastAsia="en-US"/>
        </w:rPr>
        <w:t>1</w:t>
      </w:r>
      <w:r w:rsidRPr="006A5D33">
        <w:rPr>
          <w:rFonts w:ascii="Arial" w:hAnsi="Arial"/>
          <w:sz w:val="18"/>
          <w:szCs w:val="18"/>
          <w:lang w:eastAsia="en-US"/>
        </w:rPr>
        <w:t xml:space="preserve"> For UV efficacy monitoring use sanitary frequency and increase following failure of UV requirements only.</w:t>
      </w:r>
    </w:p>
    <w:p w14:paraId="121E4032" w14:textId="77777777" w:rsidR="00821962" w:rsidRPr="006A5D33" w:rsidRDefault="005D2F25" w:rsidP="00821962">
      <w:pPr>
        <w:pStyle w:val="Heading1NotIndexed"/>
        <w:ind w:left="567"/>
        <w:rPr>
          <w:rStyle w:val="Red"/>
          <w:color w:val="auto"/>
        </w:rPr>
      </w:pPr>
      <w:r w:rsidRPr="006A5D33">
        <w:rPr>
          <w:rStyle w:val="Red"/>
          <w:color w:val="auto"/>
        </w:rPr>
        <w:br w:type="page"/>
      </w:r>
      <w:r w:rsidR="00821962" w:rsidRPr="006A5D33">
        <w:rPr>
          <w:rStyle w:val="Red"/>
          <w:color w:val="auto"/>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6A5D33" w:rsidRPr="006A5D33" w14:paraId="716031BF" w14:textId="77777777" w:rsidTr="001F4EC0">
        <w:trPr>
          <w:cantSplit/>
          <w:tblHeader/>
        </w:trPr>
        <w:tc>
          <w:tcPr>
            <w:tcW w:w="1010" w:type="pct"/>
          </w:tcPr>
          <w:p w14:paraId="2D916AF9" w14:textId="77777777" w:rsidR="00821962" w:rsidRPr="006A5D33" w:rsidRDefault="00821962" w:rsidP="00821962">
            <w:pPr>
              <w:pStyle w:val="TableText"/>
              <w:rPr>
                <w:rStyle w:val="Red"/>
                <w:rFonts w:eastAsia="Calibri"/>
                <w:b/>
                <w:color w:val="auto"/>
                <w:sz w:val="18"/>
                <w:szCs w:val="18"/>
              </w:rPr>
            </w:pPr>
            <w:r w:rsidRPr="006A5D33">
              <w:rPr>
                <w:rStyle w:val="Red"/>
                <w:b/>
                <w:color w:val="auto"/>
                <w:sz w:val="18"/>
                <w:szCs w:val="18"/>
              </w:rPr>
              <w:t>Population equivalent</w:t>
            </w:r>
          </w:p>
        </w:tc>
        <w:tc>
          <w:tcPr>
            <w:tcW w:w="1330" w:type="pct"/>
          </w:tcPr>
          <w:p w14:paraId="3EC19DC3" w14:textId="77777777" w:rsidR="00821962" w:rsidRPr="006A5D33" w:rsidRDefault="00821962" w:rsidP="00821962">
            <w:pPr>
              <w:pStyle w:val="TableText"/>
              <w:rPr>
                <w:rStyle w:val="Red"/>
                <w:rFonts w:eastAsia="Calibri"/>
                <w:b/>
                <w:color w:val="auto"/>
                <w:sz w:val="18"/>
                <w:szCs w:val="18"/>
              </w:rPr>
            </w:pPr>
            <w:r w:rsidRPr="006A5D33">
              <w:rPr>
                <w:rStyle w:val="Red"/>
                <w:b/>
                <w:color w:val="auto"/>
                <w:sz w:val="18"/>
                <w:szCs w:val="18"/>
              </w:rPr>
              <w:t>Samples per year</w:t>
            </w:r>
          </w:p>
        </w:tc>
        <w:tc>
          <w:tcPr>
            <w:tcW w:w="1330" w:type="pct"/>
          </w:tcPr>
          <w:p w14:paraId="24CE0A5F" w14:textId="77777777" w:rsidR="00821962" w:rsidRPr="006A5D33" w:rsidRDefault="00821962" w:rsidP="00821962">
            <w:pPr>
              <w:pStyle w:val="TableText"/>
              <w:rPr>
                <w:rStyle w:val="Red"/>
                <w:rFonts w:eastAsia="Calibri"/>
                <w:b/>
                <w:color w:val="auto"/>
                <w:sz w:val="18"/>
                <w:szCs w:val="18"/>
              </w:rPr>
            </w:pPr>
            <w:r w:rsidRPr="006A5D33">
              <w:rPr>
                <w:rStyle w:val="Red"/>
                <w:b/>
                <w:color w:val="auto"/>
                <w:sz w:val="18"/>
                <w:szCs w:val="18"/>
              </w:rPr>
              <w:t>Reduced sampling frequency after a year without an UWWTR exceedance or failure, samples per year</w:t>
            </w:r>
          </w:p>
        </w:tc>
        <w:tc>
          <w:tcPr>
            <w:tcW w:w="1330" w:type="pct"/>
          </w:tcPr>
          <w:p w14:paraId="0F70B1C3" w14:textId="77777777" w:rsidR="00821962" w:rsidRPr="006A5D33" w:rsidRDefault="00821962" w:rsidP="00821962">
            <w:pPr>
              <w:pStyle w:val="TableText"/>
              <w:rPr>
                <w:rStyle w:val="Red"/>
                <w:rFonts w:eastAsia="Calibri"/>
                <w:b/>
                <w:color w:val="auto"/>
                <w:sz w:val="18"/>
                <w:szCs w:val="18"/>
              </w:rPr>
            </w:pPr>
            <w:r w:rsidRPr="006A5D33">
              <w:rPr>
                <w:rStyle w:val="Red"/>
                <w:b/>
                <w:color w:val="auto"/>
                <w:sz w:val="18"/>
                <w:szCs w:val="18"/>
              </w:rPr>
              <w:t>Following an UWWTR exceedance or failure return to the higher frequency in the year that follows, samples per year</w:t>
            </w:r>
          </w:p>
        </w:tc>
      </w:tr>
      <w:tr w:rsidR="006A5D33" w:rsidRPr="006A5D33" w14:paraId="375358CC" w14:textId="77777777" w:rsidTr="001F4EC0">
        <w:trPr>
          <w:cantSplit/>
        </w:trPr>
        <w:tc>
          <w:tcPr>
            <w:tcW w:w="1010" w:type="pct"/>
          </w:tcPr>
          <w:p w14:paraId="1261572A" w14:textId="77777777" w:rsidR="00821962" w:rsidRPr="006A5D33" w:rsidRDefault="00821962" w:rsidP="00821962">
            <w:pPr>
              <w:pStyle w:val="TableText"/>
              <w:rPr>
                <w:rStyle w:val="Red"/>
                <w:rFonts w:eastAsia="Calibri"/>
                <w:color w:val="auto"/>
                <w:sz w:val="18"/>
                <w:szCs w:val="18"/>
              </w:rPr>
            </w:pPr>
            <w:r w:rsidRPr="006A5D33">
              <w:rPr>
                <w:rStyle w:val="Red"/>
                <w:color w:val="auto"/>
                <w:sz w:val="18"/>
                <w:szCs w:val="18"/>
              </w:rPr>
              <w:t>2,000 to 9,999</w:t>
            </w:r>
          </w:p>
          <w:p w14:paraId="3B599397" w14:textId="77777777" w:rsidR="00821962" w:rsidRPr="006A5D33" w:rsidRDefault="00821962" w:rsidP="00821962">
            <w:pPr>
              <w:pStyle w:val="TableText"/>
              <w:rPr>
                <w:rStyle w:val="Red"/>
                <w:rFonts w:eastAsia="Calibri"/>
                <w:color w:val="auto"/>
                <w:sz w:val="18"/>
                <w:szCs w:val="18"/>
              </w:rPr>
            </w:pPr>
          </w:p>
        </w:tc>
        <w:tc>
          <w:tcPr>
            <w:tcW w:w="1330" w:type="pct"/>
          </w:tcPr>
          <w:p w14:paraId="767FDD92" w14:textId="77777777" w:rsidR="00821962" w:rsidRPr="006A5D33" w:rsidRDefault="00821962" w:rsidP="00821962">
            <w:pPr>
              <w:pStyle w:val="TableText"/>
              <w:rPr>
                <w:rStyle w:val="Red"/>
                <w:rFonts w:eastAsia="Calibri"/>
                <w:color w:val="auto"/>
                <w:sz w:val="18"/>
                <w:szCs w:val="18"/>
              </w:rPr>
            </w:pPr>
            <w:r w:rsidRPr="006A5D33">
              <w:rPr>
                <w:rStyle w:val="Red"/>
                <w:color w:val="auto"/>
                <w:sz w:val="18"/>
                <w:szCs w:val="18"/>
              </w:rPr>
              <w:t>12</w:t>
            </w:r>
          </w:p>
        </w:tc>
        <w:tc>
          <w:tcPr>
            <w:tcW w:w="1330" w:type="pct"/>
          </w:tcPr>
          <w:p w14:paraId="22642273" w14:textId="77777777" w:rsidR="00821962" w:rsidRPr="006A5D33" w:rsidRDefault="00821962" w:rsidP="00821962">
            <w:pPr>
              <w:pStyle w:val="TableText"/>
              <w:rPr>
                <w:rStyle w:val="Red"/>
                <w:rFonts w:eastAsia="Calibri"/>
                <w:color w:val="auto"/>
                <w:sz w:val="18"/>
                <w:szCs w:val="18"/>
              </w:rPr>
            </w:pPr>
            <w:r w:rsidRPr="006A5D33">
              <w:rPr>
                <w:rStyle w:val="Red"/>
                <w:color w:val="auto"/>
                <w:sz w:val="18"/>
                <w:szCs w:val="18"/>
              </w:rPr>
              <w:t>4</w:t>
            </w:r>
          </w:p>
        </w:tc>
        <w:tc>
          <w:tcPr>
            <w:tcW w:w="1330" w:type="pct"/>
          </w:tcPr>
          <w:p w14:paraId="768A6BB8" w14:textId="77777777" w:rsidR="00821962" w:rsidRPr="006A5D33" w:rsidRDefault="00821962" w:rsidP="00821962">
            <w:pPr>
              <w:pStyle w:val="TableText"/>
              <w:rPr>
                <w:rStyle w:val="Red"/>
                <w:rFonts w:eastAsia="Calibri"/>
                <w:color w:val="auto"/>
                <w:sz w:val="18"/>
                <w:szCs w:val="18"/>
              </w:rPr>
            </w:pPr>
            <w:r w:rsidRPr="006A5D33">
              <w:rPr>
                <w:rStyle w:val="Red"/>
                <w:color w:val="auto"/>
                <w:sz w:val="18"/>
                <w:szCs w:val="18"/>
              </w:rPr>
              <w:t>12</w:t>
            </w:r>
          </w:p>
        </w:tc>
      </w:tr>
      <w:tr w:rsidR="006A5D33" w:rsidRPr="006A5D33" w14:paraId="3A5A7D2E" w14:textId="77777777" w:rsidTr="001F4EC0">
        <w:trPr>
          <w:cantSplit/>
        </w:trPr>
        <w:tc>
          <w:tcPr>
            <w:tcW w:w="1010" w:type="pct"/>
          </w:tcPr>
          <w:p w14:paraId="138253C4" w14:textId="77777777" w:rsidR="00821962" w:rsidRPr="006A5D33" w:rsidRDefault="00821962" w:rsidP="00821962">
            <w:pPr>
              <w:pStyle w:val="TableText"/>
              <w:rPr>
                <w:rStyle w:val="Red"/>
                <w:rFonts w:eastAsia="Calibri"/>
                <w:color w:val="auto"/>
                <w:sz w:val="18"/>
                <w:szCs w:val="18"/>
              </w:rPr>
            </w:pPr>
            <w:r w:rsidRPr="006A5D33">
              <w:rPr>
                <w:rStyle w:val="Red"/>
                <w:color w:val="auto"/>
                <w:sz w:val="18"/>
                <w:szCs w:val="18"/>
              </w:rPr>
              <w:t>10,000 to 49,999</w:t>
            </w:r>
          </w:p>
          <w:p w14:paraId="09D44EE3" w14:textId="77777777" w:rsidR="00821962" w:rsidRPr="006A5D33" w:rsidRDefault="00821962" w:rsidP="00821962">
            <w:pPr>
              <w:pStyle w:val="TableText"/>
              <w:rPr>
                <w:rStyle w:val="Red"/>
                <w:rFonts w:eastAsia="Calibri"/>
                <w:color w:val="auto"/>
                <w:sz w:val="18"/>
                <w:szCs w:val="18"/>
              </w:rPr>
            </w:pPr>
          </w:p>
        </w:tc>
        <w:tc>
          <w:tcPr>
            <w:tcW w:w="1330" w:type="pct"/>
          </w:tcPr>
          <w:p w14:paraId="30E31549" w14:textId="77777777" w:rsidR="00821962" w:rsidRPr="006A5D33" w:rsidRDefault="00821962" w:rsidP="00821962">
            <w:pPr>
              <w:pStyle w:val="TableText"/>
              <w:rPr>
                <w:rStyle w:val="Red"/>
                <w:rFonts w:eastAsia="Calibri"/>
                <w:color w:val="auto"/>
                <w:sz w:val="18"/>
                <w:szCs w:val="18"/>
              </w:rPr>
            </w:pPr>
            <w:r w:rsidRPr="006A5D33">
              <w:rPr>
                <w:rStyle w:val="Red"/>
                <w:color w:val="auto"/>
                <w:sz w:val="18"/>
                <w:szCs w:val="18"/>
              </w:rPr>
              <w:t>12</w:t>
            </w:r>
          </w:p>
        </w:tc>
        <w:tc>
          <w:tcPr>
            <w:tcW w:w="1330" w:type="pct"/>
          </w:tcPr>
          <w:p w14:paraId="12B45B8D" w14:textId="77777777" w:rsidR="00821962" w:rsidRPr="006A5D33" w:rsidRDefault="00821962" w:rsidP="00821962">
            <w:pPr>
              <w:pStyle w:val="TableText"/>
              <w:rPr>
                <w:rStyle w:val="Red"/>
                <w:rFonts w:eastAsia="Calibri"/>
                <w:color w:val="auto"/>
                <w:sz w:val="18"/>
                <w:szCs w:val="18"/>
              </w:rPr>
            </w:pPr>
            <w:r w:rsidRPr="006A5D33">
              <w:rPr>
                <w:rStyle w:val="Red"/>
                <w:color w:val="auto"/>
                <w:sz w:val="18"/>
                <w:szCs w:val="18"/>
              </w:rPr>
              <w:t>N/A</w:t>
            </w:r>
          </w:p>
        </w:tc>
        <w:tc>
          <w:tcPr>
            <w:tcW w:w="1330" w:type="pct"/>
          </w:tcPr>
          <w:p w14:paraId="2C28F562" w14:textId="77777777" w:rsidR="00821962" w:rsidRPr="006A5D33" w:rsidRDefault="00821962" w:rsidP="00821962">
            <w:pPr>
              <w:pStyle w:val="TableText"/>
              <w:rPr>
                <w:rStyle w:val="Red"/>
                <w:rFonts w:eastAsia="Calibri"/>
                <w:color w:val="auto"/>
                <w:sz w:val="18"/>
                <w:szCs w:val="18"/>
              </w:rPr>
            </w:pPr>
            <w:r w:rsidRPr="006A5D33">
              <w:rPr>
                <w:rStyle w:val="Red"/>
                <w:color w:val="auto"/>
                <w:sz w:val="18"/>
                <w:szCs w:val="18"/>
              </w:rPr>
              <w:t>N/A</w:t>
            </w:r>
          </w:p>
        </w:tc>
      </w:tr>
      <w:tr w:rsidR="006A5D33" w:rsidRPr="006A5D33" w14:paraId="4E8281F1" w14:textId="77777777" w:rsidTr="001F4EC0">
        <w:trPr>
          <w:cantSplit/>
        </w:trPr>
        <w:tc>
          <w:tcPr>
            <w:tcW w:w="1010" w:type="pct"/>
          </w:tcPr>
          <w:p w14:paraId="3C81199D" w14:textId="77777777" w:rsidR="00821962" w:rsidRPr="006A5D33" w:rsidRDefault="00821962" w:rsidP="00821962">
            <w:pPr>
              <w:pStyle w:val="TableText"/>
              <w:rPr>
                <w:rStyle w:val="Red"/>
                <w:rFonts w:eastAsia="Calibri"/>
                <w:color w:val="auto"/>
                <w:sz w:val="18"/>
                <w:szCs w:val="18"/>
              </w:rPr>
            </w:pPr>
            <w:r w:rsidRPr="006A5D33">
              <w:rPr>
                <w:rStyle w:val="Red"/>
                <w:color w:val="auto"/>
                <w:sz w:val="18"/>
                <w:szCs w:val="18"/>
              </w:rPr>
              <w:t>50,000 or over</w:t>
            </w:r>
          </w:p>
          <w:p w14:paraId="3FC075F3" w14:textId="77777777" w:rsidR="00821962" w:rsidRPr="006A5D33" w:rsidRDefault="00821962" w:rsidP="00821962">
            <w:pPr>
              <w:pStyle w:val="TableText"/>
              <w:rPr>
                <w:rStyle w:val="Red"/>
                <w:rFonts w:eastAsia="Calibri"/>
                <w:color w:val="auto"/>
                <w:sz w:val="18"/>
                <w:szCs w:val="18"/>
              </w:rPr>
            </w:pPr>
          </w:p>
        </w:tc>
        <w:tc>
          <w:tcPr>
            <w:tcW w:w="1330" w:type="pct"/>
          </w:tcPr>
          <w:p w14:paraId="5579C3EB" w14:textId="77777777" w:rsidR="00821962" w:rsidRPr="006A5D33" w:rsidRDefault="00821962" w:rsidP="00821962">
            <w:pPr>
              <w:pStyle w:val="TableText"/>
              <w:rPr>
                <w:rStyle w:val="Red"/>
                <w:rFonts w:eastAsia="Calibri"/>
                <w:color w:val="auto"/>
                <w:sz w:val="18"/>
                <w:szCs w:val="18"/>
              </w:rPr>
            </w:pPr>
            <w:r w:rsidRPr="006A5D33">
              <w:rPr>
                <w:rStyle w:val="Red"/>
                <w:color w:val="auto"/>
                <w:sz w:val="18"/>
                <w:szCs w:val="18"/>
              </w:rPr>
              <w:t>24</w:t>
            </w:r>
          </w:p>
        </w:tc>
        <w:tc>
          <w:tcPr>
            <w:tcW w:w="1330" w:type="pct"/>
          </w:tcPr>
          <w:p w14:paraId="3B5DE3A4" w14:textId="77777777" w:rsidR="00821962" w:rsidRPr="006A5D33" w:rsidRDefault="00821962" w:rsidP="00821962">
            <w:pPr>
              <w:pStyle w:val="TableText"/>
              <w:rPr>
                <w:rStyle w:val="Red"/>
                <w:rFonts w:eastAsia="Calibri"/>
                <w:color w:val="auto"/>
                <w:sz w:val="18"/>
                <w:szCs w:val="18"/>
              </w:rPr>
            </w:pPr>
            <w:r w:rsidRPr="006A5D33">
              <w:rPr>
                <w:rStyle w:val="Red"/>
                <w:color w:val="auto"/>
                <w:sz w:val="18"/>
                <w:szCs w:val="18"/>
              </w:rPr>
              <w:t>N/A</w:t>
            </w:r>
          </w:p>
        </w:tc>
        <w:tc>
          <w:tcPr>
            <w:tcW w:w="1330" w:type="pct"/>
          </w:tcPr>
          <w:p w14:paraId="1BF2D92E" w14:textId="77777777" w:rsidR="00821962" w:rsidRPr="006A5D33" w:rsidRDefault="00821962" w:rsidP="00821962">
            <w:pPr>
              <w:pStyle w:val="TableText"/>
              <w:rPr>
                <w:rStyle w:val="Red"/>
                <w:rFonts w:eastAsia="Calibri"/>
                <w:color w:val="auto"/>
                <w:sz w:val="18"/>
                <w:szCs w:val="18"/>
              </w:rPr>
            </w:pPr>
            <w:r w:rsidRPr="006A5D33">
              <w:rPr>
                <w:rStyle w:val="Red"/>
                <w:color w:val="auto"/>
                <w:sz w:val="18"/>
                <w:szCs w:val="18"/>
              </w:rPr>
              <w:t>N/A</w:t>
            </w:r>
          </w:p>
        </w:tc>
      </w:tr>
    </w:tbl>
    <w:p w14:paraId="4756CF7A" w14:textId="77777777" w:rsidR="00821962" w:rsidRPr="00796C48" w:rsidRDefault="005D2F25" w:rsidP="00007A90">
      <w:pPr>
        <w:pStyle w:val="Heading1"/>
        <w:spacing w:after="240"/>
        <w:ind w:left="567"/>
        <w:rPr>
          <w:sz w:val="36"/>
        </w:rPr>
      </w:pPr>
      <w:r w:rsidRPr="006A5D33">
        <w:rPr>
          <w:sz w:val="36"/>
        </w:rPr>
        <w:br w:type="page"/>
      </w:r>
      <w:r w:rsidR="00821962" w:rsidRPr="00796C48">
        <w:rPr>
          <w:sz w:val="36"/>
        </w:rPr>
        <w:lastRenderedPageBreak/>
        <w:t>Schedule 4 – Reporting</w:t>
      </w:r>
    </w:p>
    <w:p w14:paraId="5E08D6B1" w14:textId="77777777" w:rsidR="00821962" w:rsidRPr="0006689A" w:rsidRDefault="00821962" w:rsidP="0020013C">
      <w:pPr>
        <w:spacing w:before="120"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3"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126"/>
        <w:gridCol w:w="2127"/>
        <w:gridCol w:w="2702"/>
        <w:gridCol w:w="1551"/>
      </w:tblGrid>
      <w:tr w:rsidR="00D55C1F" w:rsidRPr="00C25946" w14:paraId="550FA270" w14:textId="77777777" w:rsidTr="001125A9">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1125A9" w:rsidRPr="00C25946" w14:paraId="2848C97D" w14:textId="77777777" w:rsidTr="001125A9">
        <w:trPr>
          <w:cantSplit/>
          <w:tblHeader/>
        </w:trPr>
        <w:tc>
          <w:tcPr>
            <w:tcW w:w="1250" w:type="pct"/>
          </w:tcPr>
          <w:p w14:paraId="10ED2962" w14:textId="77777777" w:rsidR="001125A9" w:rsidRPr="001F4EC0" w:rsidRDefault="001125A9" w:rsidP="00821962">
            <w:pPr>
              <w:pStyle w:val="TableText"/>
              <w:rPr>
                <w:b/>
                <w:sz w:val="18"/>
                <w:szCs w:val="18"/>
              </w:rPr>
            </w:pPr>
            <w:r w:rsidRPr="001F4EC0">
              <w:rPr>
                <w:b/>
                <w:sz w:val="18"/>
                <w:szCs w:val="18"/>
              </w:rPr>
              <w:t>Parameter</w:t>
            </w:r>
          </w:p>
        </w:tc>
        <w:tc>
          <w:tcPr>
            <w:tcW w:w="1250" w:type="pct"/>
          </w:tcPr>
          <w:p w14:paraId="755961DA" w14:textId="508F7241" w:rsidR="001125A9" w:rsidRPr="006A5D33" w:rsidRDefault="001125A9" w:rsidP="006A5D33">
            <w:pPr>
              <w:pStyle w:val="TableText"/>
              <w:rPr>
                <w:b/>
                <w:sz w:val="18"/>
                <w:szCs w:val="18"/>
              </w:rPr>
            </w:pPr>
            <w:r w:rsidRPr="007B038F">
              <w:rPr>
                <w:b/>
                <w:sz w:val="18"/>
                <w:szCs w:val="18"/>
              </w:rPr>
              <w:t>Monitoring point reference</w:t>
            </w:r>
          </w:p>
        </w:tc>
        <w:tc>
          <w:tcPr>
            <w:tcW w:w="1588" w:type="pct"/>
          </w:tcPr>
          <w:p w14:paraId="010BCC74" w14:textId="0244CB77" w:rsidR="001125A9" w:rsidRPr="001F4EC0" w:rsidRDefault="001125A9" w:rsidP="006A5D33">
            <w:pPr>
              <w:pStyle w:val="TableText"/>
              <w:rPr>
                <w:b/>
                <w:sz w:val="18"/>
                <w:szCs w:val="18"/>
              </w:rPr>
            </w:pPr>
            <w:r w:rsidRPr="001F4EC0">
              <w:rPr>
                <w:b/>
                <w:sz w:val="18"/>
                <w:szCs w:val="18"/>
              </w:rPr>
              <w:t>Reporting period</w:t>
            </w:r>
          </w:p>
        </w:tc>
        <w:tc>
          <w:tcPr>
            <w:tcW w:w="912" w:type="pct"/>
          </w:tcPr>
          <w:p w14:paraId="3CAF331E" w14:textId="77777777" w:rsidR="001125A9" w:rsidRPr="001F4EC0" w:rsidRDefault="001125A9" w:rsidP="00821962">
            <w:pPr>
              <w:pStyle w:val="TableText"/>
              <w:rPr>
                <w:b/>
                <w:sz w:val="18"/>
                <w:szCs w:val="18"/>
              </w:rPr>
            </w:pPr>
            <w:r w:rsidRPr="001F4EC0">
              <w:rPr>
                <w:b/>
                <w:sz w:val="18"/>
                <w:szCs w:val="18"/>
              </w:rPr>
              <w:t>Period begins</w:t>
            </w:r>
          </w:p>
        </w:tc>
      </w:tr>
      <w:tr w:rsidR="001125A9" w:rsidRPr="00C25946" w14:paraId="42AD1461" w14:textId="77777777" w:rsidTr="001125A9">
        <w:trPr>
          <w:cantSplit/>
        </w:trPr>
        <w:tc>
          <w:tcPr>
            <w:tcW w:w="1250" w:type="pct"/>
          </w:tcPr>
          <w:p w14:paraId="7544B3F4"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250" w:type="pct"/>
          </w:tcPr>
          <w:p w14:paraId="67B87F57" w14:textId="3D9B37AD" w:rsidR="001125A9" w:rsidRPr="00F321EE" w:rsidRDefault="001125A9" w:rsidP="00821962">
            <w:pPr>
              <w:pStyle w:val="TableText"/>
              <w:rPr>
                <w:rStyle w:val="Blue"/>
                <w:rFonts w:cs="Arial"/>
                <w:color w:val="000000" w:themeColor="text1"/>
                <w:sz w:val="18"/>
                <w:szCs w:val="18"/>
              </w:rPr>
            </w:pPr>
            <w:r w:rsidRPr="00F321EE">
              <w:rPr>
                <w:rStyle w:val="Blue"/>
                <w:rFonts w:cs="Arial"/>
                <w:color w:val="000000" w:themeColor="text1"/>
                <w:sz w:val="18"/>
                <w:szCs w:val="18"/>
              </w:rPr>
              <w:t>MCERTS Flow Monitoring Point</w:t>
            </w:r>
          </w:p>
        </w:tc>
        <w:tc>
          <w:tcPr>
            <w:tcW w:w="1588" w:type="pct"/>
          </w:tcPr>
          <w:p w14:paraId="2BFA156F"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2" w:type="pct"/>
          </w:tcPr>
          <w:p w14:paraId="23F68084"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125A9" w:rsidRPr="00C25946" w14:paraId="2C1BAED3" w14:textId="77777777" w:rsidTr="001125A9">
        <w:trPr>
          <w:cantSplit/>
        </w:trPr>
        <w:tc>
          <w:tcPr>
            <w:tcW w:w="1250" w:type="pct"/>
          </w:tcPr>
          <w:p w14:paraId="13EFE9D6"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250" w:type="pct"/>
          </w:tcPr>
          <w:p w14:paraId="75EA6844" w14:textId="148AE55C" w:rsidR="001125A9" w:rsidRPr="00F321EE" w:rsidRDefault="001125A9" w:rsidP="00821962">
            <w:pPr>
              <w:pStyle w:val="TableText"/>
              <w:rPr>
                <w:rStyle w:val="Blue"/>
                <w:rFonts w:cs="Arial"/>
                <w:color w:val="000000" w:themeColor="text1"/>
                <w:sz w:val="18"/>
                <w:szCs w:val="18"/>
              </w:rPr>
            </w:pPr>
            <w:r w:rsidRPr="00F321EE">
              <w:rPr>
                <w:rStyle w:val="Blue"/>
                <w:rFonts w:cs="Arial"/>
                <w:color w:val="000000" w:themeColor="text1"/>
                <w:sz w:val="18"/>
                <w:szCs w:val="18"/>
              </w:rPr>
              <w:t>MCERTS Flow Monitoring Point</w:t>
            </w:r>
          </w:p>
        </w:tc>
        <w:tc>
          <w:tcPr>
            <w:tcW w:w="1588" w:type="pct"/>
          </w:tcPr>
          <w:p w14:paraId="3CAEFB61"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2" w:type="pct"/>
          </w:tcPr>
          <w:p w14:paraId="1D24E96D"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125A9" w:rsidRPr="00C25946" w14:paraId="0CA2B3AE" w14:textId="77777777" w:rsidTr="001125A9">
        <w:trPr>
          <w:cantSplit/>
        </w:trPr>
        <w:tc>
          <w:tcPr>
            <w:tcW w:w="1250" w:type="pct"/>
          </w:tcPr>
          <w:p w14:paraId="750163B2" w14:textId="683EAFDD" w:rsidR="001125A9" w:rsidRPr="00F321EE" w:rsidRDefault="001125A9" w:rsidP="00821962">
            <w:pPr>
              <w:pStyle w:val="TableText"/>
              <w:rPr>
                <w:rStyle w:val="Blue"/>
                <w:rFonts w:cs="Arial"/>
                <w:color w:val="000000" w:themeColor="text1"/>
                <w:sz w:val="18"/>
                <w:szCs w:val="18"/>
              </w:rPr>
            </w:pPr>
            <w:r w:rsidRPr="00F321EE">
              <w:rPr>
                <w:rStyle w:val="Blue"/>
                <w:rFonts w:cs="Arial"/>
                <w:color w:val="000000" w:themeColor="text1"/>
                <w:sz w:val="18"/>
                <w:szCs w:val="18"/>
              </w:rPr>
              <w:t>UWWTR - ATU-BOD as O</w:t>
            </w:r>
            <w:r w:rsidRPr="00F321EE">
              <w:rPr>
                <w:rStyle w:val="Blue"/>
                <w:rFonts w:cs="Arial"/>
                <w:color w:val="000000" w:themeColor="text1"/>
                <w:sz w:val="18"/>
                <w:szCs w:val="18"/>
                <w:vertAlign w:val="subscript"/>
              </w:rPr>
              <w:t>2</w:t>
            </w:r>
            <w:r w:rsidRPr="00F321EE">
              <w:rPr>
                <w:rStyle w:val="Blue"/>
                <w:rFonts w:cs="Arial"/>
                <w:color w:val="000000" w:themeColor="text1"/>
                <w:sz w:val="18"/>
                <w:szCs w:val="18"/>
              </w:rPr>
              <w:t>, COD as O</w:t>
            </w:r>
            <w:r w:rsidRPr="00F321EE">
              <w:rPr>
                <w:rStyle w:val="Blue"/>
                <w:rFonts w:cs="Arial"/>
                <w:color w:val="000000" w:themeColor="text1"/>
                <w:sz w:val="18"/>
                <w:szCs w:val="18"/>
                <w:vertAlign w:val="subscript"/>
              </w:rPr>
              <w:t>2</w:t>
            </w:r>
          </w:p>
        </w:tc>
        <w:tc>
          <w:tcPr>
            <w:tcW w:w="1250" w:type="pct"/>
          </w:tcPr>
          <w:p w14:paraId="2F66B2A7" w14:textId="2AA74E4B" w:rsidR="001125A9" w:rsidRPr="00F321EE" w:rsidRDefault="001125A9" w:rsidP="00385ED6">
            <w:pPr>
              <w:pStyle w:val="TableText"/>
              <w:rPr>
                <w:rStyle w:val="Blue"/>
                <w:rFonts w:cs="Arial"/>
                <w:color w:val="000000" w:themeColor="text1"/>
                <w:sz w:val="18"/>
                <w:szCs w:val="18"/>
              </w:rPr>
            </w:pPr>
            <w:r w:rsidRPr="00F321EE">
              <w:rPr>
                <w:rStyle w:val="Blue"/>
                <w:rFonts w:cs="Arial"/>
                <w:color w:val="000000" w:themeColor="text1"/>
                <w:sz w:val="18"/>
                <w:szCs w:val="18"/>
              </w:rPr>
              <w:t>UWWTR Inlet Sample Point</w:t>
            </w:r>
          </w:p>
          <w:p w14:paraId="11E06A5E" w14:textId="77777777" w:rsidR="001125A9" w:rsidRPr="00F321EE" w:rsidRDefault="001125A9" w:rsidP="00385ED6">
            <w:pPr>
              <w:pStyle w:val="TableText"/>
              <w:rPr>
                <w:rStyle w:val="Blue"/>
                <w:rFonts w:cs="Arial"/>
                <w:color w:val="000000" w:themeColor="text1"/>
                <w:sz w:val="18"/>
                <w:szCs w:val="18"/>
              </w:rPr>
            </w:pPr>
            <w:r w:rsidRPr="00F321EE">
              <w:rPr>
                <w:rStyle w:val="Blue"/>
                <w:rFonts w:cs="Arial"/>
                <w:color w:val="000000" w:themeColor="text1"/>
                <w:sz w:val="18"/>
                <w:szCs w:val="18"/>
              </w:rPr>
              <w:t>and</w:t>
            </w:r>
          </w:p>
          <w:p w14:paraId="515A9C00" w14:textId="695D4661" w:rsidR="001125A9" w:rsidRPr="00F321EE" w:rsidRDefault="001125A9" w:rsidP="00385ED6">
            <w:pPr>
              <w:pStyle w:val="TableText"/>
              <w:rPr>
                <w:rStyle w:val="Blue"/>
                <w:rFonts w:cs="Arial"/>
                <w:color w:val="000000" w:themeColor="text1"/>
                <w:sz w:val="18"/>
                <w:szCs w:val="18"/>
              </w:rPr>
            </w:pPr>
            <w:r w:rsidRPr="00F321EE">
              <w:rPr>
                <w:rStyle w:val="Blue"/>
                <w:rFonts w:cs="Arial"/>
                <w:color w:val="000000" w:themeColor="text1"/>
                <w:sz w:val="18"/>
                <w:szCs w:val="18"/>
              </w:rPr>
              <w:t>UWWTR Sample Point</w:t>
            </w:r>
          </w:p>
        </w:tc>
        <w:tc>
          <w:tcPr>
            <w:tcW w:w="1588" w:type="pct"/>
          </w:tcPr>
          <w:p w14:paraId="6ADB9476" w14:textId="77777777" w:rsidR="001125A9" w:rsidRPr="00F321EE" w:rsidRDefault="001125A9" w:rsidP="00C63F16">
            <w:pPr>
              <w:pStyle w:val="TableText"/>
              <w:rPr>
                <w:rStyle w:val="Blue"/>
                <w:rFonts w:cs="Arial"/>
                <w:color w:val="000000" w:themeColor="text1"/>
                <w:sz w:val="18"/>
                <w:szCs w:val="18"/>
              </w:rPr>
            </w:pPr>
            <w:r w:rsidRPr="00F321EE">
              <w:rPr>
                <w:rStyle w:val="Blue"/>
                <w:rFonts w:cs="Arial"/>
                <w:color w:val="000000" w:themeColor="text1"/>
                <w:sz w:val="18"/>
                <w:szCs w:val="18"/>
              </w:rPr>
              <w:t>Monthly</w:t>
            </w:r>
          </w:p>
          <w:p w14:paraId="7EC06D66" w14:textId="29F94ECB" w:rsidR="001125A9" w:rsidRPr="00F321EE" w:rsidRDefault="001125A9" w:rsidP="00F321EE">
            <w:pPr>
              <w:pStyle w:val="TableText"/>
              <w:rPr>
                <w:rStyle w:val="Blue"/>
                <w:rFonts w:cs="Arial"/>
                <w:color w:val="000000" w:themeColor="text1"/>
                <w:sz w:val="18"/>
                <w:szCs w:val="18"/>
              </w:rPr>
            </w:pPr>
            <w:r w:rsidRPr="00F321EE">
              <w:rPr>
                <w:rStyle w:val="Blue"/>
                <w:rFonts w:cs="Arial"/>
                <w:color w:val="000000" w:themeColor="text1"/>
                <w:sz w:val="18"/>
                <w:szCs w:val="18"/>
              </w:rPr>
              <w:t xml:space="preserve">Report to be submitted within 28 days </w:t>
            </w:r>
          </w:p>
        </w:tc>
        <w:tc>
          <w:tcPr>
            <w:tcW w:w="912" w:type="pct"/>
          </w:tcPr>
          <w:p w14:paraId="3731CD6E" w14:textId="52D92B0B" w:rsidR="001125A9" w:rsidRPr="00F321EE" w:rsidRDefault="001125A9" w:rsidP="00C63F16">
            <w:pPr>
              <w:pStyle w:val="TableText"/>
              <w:rPr>
                <w:rStyle w:val="Blue"/>
                <w:rFonts w:cs="Arial"/>
                <w:color w:val="000000" w:themeColor="text1"/>
                <w:sz w:val="18"/>
                <w:szCs w:val="18"/>
              </w:rPr>
            </w:pPr>
            <w:r w:rsidRPr="00F321EE">
              <w:rPr>
                <w:rStyle w:val="Blue"/>
                <w:rFonts w:cs="Arial"/>
                <w:color w:val="000000" w:themeColor="text1"/>
                <w:sz w:val="18"/>
                <w:szCs w:val="18"/>
              </w:rPr>
              <w:t>1</w:t>
            </w:r>
            <w:r w:rsidRPr="00F321EE">
              <w:rPr>
                <w:rStyle w:val="Blue"/>
                <w:rFonts w:cs="Arial"/>
                <w:color w:val="000000" w:themeColor="text1"/>
                <w:sz w:val="18"/>
                <w:szCs w:val="18"/>
                <w:vertAlign w:val="superscript"/>
              </w:rPr>
              <w:t>st</w:t>
            </w:r>
            <w:r w:rsidRPr="00F321EE">
              <w:rPr>
                <w:rStyle w:val="Blue"/>
                <w:rFonts w:cs="Arial"/>
                <w:color w:val="000000" w:themeColor="text1"/>
                <w:sz w:val="18"/>
                <w:szCs w:val="18"/>
              </w:rPr>
              <w:t xml:space="preserve"> of month</w:t>
            </w:r>
          </w:p>
        </w:tc>
      </w:tr>
      <w:tr w:rsidR="001125A9" w:rsidRPr="00C25946" w14:paraId="3871E10F" w14:textId="77777777" w:rsidTr="001125A9">
        <w:trPr>
          <w:cantSplit/>
        </w:trPr>
        <w:tc>
          <w:tcPr>
            <w:tcW w:w="1250" w:type="pct"/>
          </w:tcPr>
          <w:p w14:paraId="50B78869" w14:textId="73DDF61E" w:rsidR="001125A9" w:rsidRPr="00D95994" w:rsidRDefault="001125A9" w:rsidP="00821962">
            <w:pPr>
              <w:pStyle w:val="TableText"/>
              <w:rPr>
                <w:rStyle w:val="Blue"/>
                <w:rFonts w:cs="Arial"/>
                <w:color w:val="000000" w:themeColor="text1"/>
                <w:sz w:val="18"/>
                <w:szCs w:val="18"/>
              </w:rPr>
            </w:pPr>
            <w:r w:rsidRPr="00D95994">
              <w:rPr>
                <w:rStyle w:val="Blue"/>
                <w:rFonts w:cs="Arial"/>
                <w:color w:val="000000" w:themeColor="text1"/>
                <w:sz w:val="18"/>
                <w:szCs w:val="18"/>
              </w:rPr>
              <w:t>Operator Self-Monitoring - ATU-BOD as O</w:t>
            </w:r>
            <w:r w:rsidRPr="00D95994">
              <w:rPr>
                <w:rStyle w:val="Blue"/>
                <w:rFonts w:cs="Arial"/>
                <w:color w:val="000000" w:themeColor="text1"/>
                <w:sz w:val="18"/>
                <w:szCs w:val="18"/>
                <w:vertAlign w:val="subscript"/>
              </w:rPr>
              <w:t>2</w:t>
            </w:r>
            <w:r w:rsidRPr="00D95994">
              <w:rPr>
                <w:rStyle w:val="Blue"/>
                <w:rFonts w:cs="Arial"/>
                <w:color w:val="000000" w:themeColor="text1"/>
                <w:sz w:val="18"/>
                <w:szCs w:val="18"/>
              </w:rPr>
              <w:t>, suspended solids (measured after drying at 105°C)</w:t>
            </w:r>
          </w:p>
        </w:tc>
        <w:tc>
          <w:tcPr>
            <w:tcW w:w="1250" w:type="pct"/>
          </w:tcPr>
          <w:p w14:paraId="2BF90434" w14:textId="1F1C65D0" w:rsidR="001125A9" w:rsidRPr="00D95994" w:rsidRDefault="001125A9" w:rsidP="00821962">
            <w:pPr>
              <w:pStyle w:val="TableText"/>
              <w:rPr>
                <w:rStyle w:val="Blue"/>
                <w:rFonts w:cs="Arial"/>
                <w:color w:val="000000" w:themeColor="text1"/>
                <w:sz w:val="18"/>
                <w:szCs w:val="18"/>
              </w:rPr>
            </w:pPr>
            <w:r w:rsidRPr="00D95994">
              <w:rPr>
                <w:rStyle w:val="Blue"/>
                <w:rFonts w:cs="Arial"/>
                <w:color w:val="000000" w:themeColor="text1"/>
                <w:sz w:val="18"/>
                <w:szCs w:val="18"/>
              </w:rPr>
              <w:t>Final Effluent Sample Point</w:t>
            </w:r>
          </w:p>
        </w:tc>
        <w:tc>
          <w:tcPr>
            <w:tcW w:w="1588" w:type="pct"/>
          </w:tcPr>
          <w:p w14:paraId="0B23137D"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2" w:type="pct"/>
          </w:tcPr>
          <w:p w14:paraId="70E91259"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125A9" w:rsidRPr="00C25946" w14:paraId="5BF56A9E" w14:textId="77777777" w:rsidTr="001125A9">
        <w:trPr>
          <w:cantSplit/>
        </w:trPr>
        <w:tc>
          <w:tcPr>
            <w:tcW w:w="1250" w:type="pct"/>
          </w:tcPr>
          <w:p w14:paraId="712CA26A" w14:textId="77777777" w:rsidR="001125A9" w:rsidRPr="00D95994" w:rsidRDefault="001125A9" w:rsidP="00821962">
            <w:pPr>
              <w:pStyle w:val="TableText"/>
              <w:rPr>
                <w:rStyle w:val="Blue"/>
                <w:rFonts w:cs="Arial"/>
                <w:color w:val="000000" w:themeColor="text1"/>
                <w:sz w:val="18"/>
                <w:szCs w:val="18"/>
              </w:rPr>
            </w:pPr>
            <w:r w:rsidRPr="00D95994">
              <w:rPr>
                <w:rStyle w:val="Blue"/>
                <w:rFonts w:cs="Arial"/>
                <w:color w:val="000000" w:themeColor="text1"/>
                <w:sz w:val="18"/>
                <w:szCs w:val="18"/>
              </w:rPr>
              <w:t>Operator Self-Monitoring summary report</w:t>
            </w:r>
          </w:p>
        </w:tc>
        <w:tc>
          <w:tcPr>
            <w:tcW w:w="1250" w:type="pct"/>
          </w:tcPr>
          <w:p w14:paraId="585FAB7A" w14:textId="6B1404BD" w:rsidR="001125A9" w:rsidRPr="00D95994" w:rsidRDefault="001125A9" w:rsidP="00821962">
            <w:pPr>
              <w:pStyle w:val="TableText"/>
              <w:rPr>
                <w:rStyle w:val="Blue"/>
                <w:rFonts w:cs="Arial"/>
                <w:color w:val="000000" w:themeColor="text1"/>
                <w:sz w:val="18"/>
                <w:szCs w:val="18"/>
              </w:rPr>
            </w:pPr>
            <w:r w:rsidRPr="00D95994">
              <w:rPr>
                <w:rStyle w:val="Blue"/>
                <w:rFonts w:cs="Arial"/>
                <w:color w:val="000000" w:themeColor="text1"/>
                <w:sz w:val="18"/>
                <w:szCs w:val="18"/>
              </w:rPr>
              <w:t>Final Effluent Sample Point</w:t>
            </w:r>
          </w:p>
        </w:tc>
        <w:tc>
          <w:tcPr>
            <w:tcW w:w="1588" w:type="pct"/>
          </w:tcPr>
          <w:p w14:paraId="6942419B"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2" w:type="pct"/>
          </w:tcPr>
          <w:p w14:paraId="65327668" w14:textId="77777777" w:rsidR="001125A9" w:rsidRPr="001566BD" w:rsidRDefault="001125A9"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125A9" w:rsidRPr="00C25946" w14:paraId="175CF879" w14:textId="77777777" w:rsidTr="001125A9">
        <w:trPr>
          <w:cantSplit/>
        </w:trPr>
        <w:tc>
          <w:tcPr>
            <w:tcW w:w="1250" w:type="pct"/>
          </w:tcPr>
          <w:p w14:paraId="447CC0DE" w14:textId="77777777" w:rsidR="001125A9" w:rsidRPr="00D95994" w:rsidRDefault="001125A9" w:rsidP="007E07D3">
            <w:pPr>
              <w:pStyle w:val="TableText"/>
              <w:rPr>
                <w:rStyle w:val="Blue"/>
                <w:color w:val="000000" w:themeColor="text1"/>
                <w:sz w:val="18"/>
                <w:szCs w:val="18"/>
              </w:rPr>
            </w:pPr>
            <w:r w:rsidRPr="00D95994">
              <w:rPr>
                <w:rStyle w:val="Blue"/>
                <w:color w:val="000000" w:themeColor="text1"/>
                <w:sz w:val="18"/>
                <w:szCs w:val="18"/>
              </w:rPr>
              <w:t>Disinfection efficacy</w:t>
            </w:r>
          </w:p>
          <w:p w14:paraId="45F4B897" w14:textId="4EE7B2BC" w:rsidR="001125A9" w:rsidRPr="00D95994" w:rsidRDefault="001125A9" w:rsidP="00D95994">
            <w:pPr>
              <w:pStyle w:val="TableText"/>
              <w:rPr>
                <w:rStyle w:val="Blue"/>
                <w:color w:val="000000" w:themeColor="text1"/>
                <w:sz w:val="18"/>
                <w:szCs w:val="18"/>
              </w:rPr>
            </w:pPr>
            <w:r w:rsidRPr="00D95994">
              <w:rPr>
                <w:rStyle w:val="Blue"/>
                <w:color w:val="000000" w:themeColor="text1"/>
                <w:sz w:val="18"/>
                <w:szCs w:val="18"/>
              </w:rPr>
              <w:t>Parameters required by conditions 2.3.</w:t>
            </w:r>
            <w:r>
              <w:rPr>
                <w:rStyle w:val="Blue"/>
                <w:color w:val="000000" w:themeColor="text1"/>
                <w:sz w:val="18"/>
                <w:szCs w:val="18"/>
              </w:rPr>
              <w:t>3</w:t>
            </w:r>
            <w:r w:rsidRPr="00D95994">
              <w:rPr>
                <w:rStyle w:val="Blue"/>
                <w:color w:val="000000" w:themeColor="text1"/>
                <w:sz w:val="18"/>
                <w:szCs w:val="18"/>
              </w:rPr>
              <w:t>, 3.3.1, 3.3.14 and table S3.5</w:t>
            </w:r>
          </w:p>
        </w:tc>
        <w:tc>
          <w:tcPr>
            <w:tcW w:w="1250" w:type="pct"/>
          </w:tcPr>
          <w:p w14:paraId="585A5278" w14:textId="31321475" w:rsidR="001125A9" w:rsidRPr="00D95994" w:rsidRDefault="001125A9" w:rsidP="007E07D3">
            <w:pPr>
              <w:pStyle w:val="TableText"/>
              <w:rPr>
                <w:rStyle w:val="Blue"/>
                <w:rFonts w:cs="Arial"/>
                <w:color w:val="000000" w:themeColor="text1"/>
                <w:sz w:val="18"/>
                <w:szCs w:val="18"/>
              </w:rPr>
            </w:pPr>
            <w:r w:rsidRPr="00D95994">
              <w:rPr>
                <w:rStyle w:val="Blue"/>
                <w:color w:val="000000" w:themeColor="text1"/>
                <w:sz w:val="18"/>
                <w:szCs w:val="18"/>
              </w:rPr>
              <w:t>UV Monitoring Point (Post-treatment)</w:t>
            </w:r>
          </w:p>
        </w:tc>
        <w:tc>
          <w:tcPr>
            <w:tcW w:w="1588" w:type="pct"/>
          </w:tcPr>
          <w:p w14:paraId="2CF5D518" w14:textId="77777777" w:rsidR="001125A9" w:rsidRPr="00D95994" w:rsidRDefault="001125A9" w:rsidP="007E07D3">
            <w:pPr>
              <w:pStyle w:val="TableText"/>
              <w:rPr>
                <w:rStyle w:val="Blue"/>
                <w:color w:val="000000" w:themeColor="text1"/>
                <w:sz w:val="18"/>
                <w:szCs w:val="18"/>
              </w:rPr>
            </w:pPr>
            <w:r w:rsidRPr="00D95994">
              <w:rPr>
                <w:rStyle w:val="Blue"/>
                <w:color w:val="000000" w:themeColor="text1"/>
                <w:sz w:val="18"/>
                <w:szCs w:val="18"/>
              </w:rPr>
              <w:t xml:space="preserve">Quarterly </w:t>
            </w:r>
          </w:p>
          <w:p w14:paraId="1C1AA8BA" w14:textId="6DFCB5E2" w:rsidR="001125A9" w:rsidRPr="00D95994" w:rsidRDefault="001125A9" w:rsidP="007E07D3">
            <w:pPr>
              <w:pStyle w:val="TableText"/>
              <w:rPr>
                <w:rStyle w:val="Blue"/>
                <w:rFonts w:cs="Arial"/>
                <w:color w:val="000000" w:themeColor="text1"/>
                <w:sz w:val="18"/>
                <w:szCs w:val="18"/>
              </w:rPr>
            </w:pPr>
            <w:r w:rsidRPr="00D95994">
              <w:rPr>
                <w:rStyle w:val="Blue"/>
                <w:color w:val="000000" w:themeColor="text1"/>
                <w:sz w:val="18"/>
                <w:szCs w:val="18"/>
              </w:rPr>
              <w:t>Report to be submitted within 2 months</w:t>
            </w:r>
          </w:p>
        </w:tc>
        <w:tc>
          <w:tcPr>
            <w:tcW w:w="912" w:type="pct"/>
          </w:tcPr>
          <w:p w14:paraId="45C7A6F6" w14:textId="4A34FD5E" w:rsidR="001125A9" w:rsidRPr="00D95994" w:rsidRDefault="001125A9" w:rsidP="007E07D3">
            <w:pPr>
              <w:pStyle w:val="TableText"/>
              <w:rPr>
                <w:rStyle w:val="Blue"/>
                <w:color w:val="000000" w:themeColor="text1"/>
                <w:sz w:val="18"/>
                <w:szCs w:val="18"/>
              </w:rPr>
            </w:pPr>
            <w:r w:rsidRPr="00D95994">
              <w:rPr>
                <w:rStyle w:val="Blue"/>
                <w:color w:val="000000" w:themeColor="text1"/>
                <w:sz w:val="18"/>
                <w:szCs w:val="18"/>
              </w:rPr>
              <w:t>1</w:t>
            </w:r>
            <w:r w:rsidRPr="00D95994">
              <w:rPr>
                <w:rStyle w:val="Blue"/>
                <w:color w:val="000000" w:themeColor="text1"/>
                <w:sz w:val="18"/>
                <w:szCs w:val="18"/>
                <w:vertAlign w:val="superscript"/>
              </w:rPr>
              <w:t xml:space="preserve">st </w:t>
            </w:r>
            <w:r w:rsidRPr="00D95994">
              <w:rPr>
                <w:rStyle w:val="Blue"/>
                <w:color w:val="000000" w:themeColor="text1"/>
                <w:sz w:val="18"/>
                <w:szCs w:val="18"/>
              </w:rPr>
              <w:t>January, 1</w:t>
            </w:r>
            <w:r w:rsidRPr="00D95994">
              <w:rPr>
                <w:rStyle w:val="Blue"/>
                <w:color w:val="000000" w:themeColor="text1"/>
                <w:sz w:val="18"/>
                <w:szCs w:val="18"/>
                <w:vertAlign w:val="superscript"/>
              </w:rPr>
              <w:t xml:space="preserve">st </w:t>
            </w:r>
            <w:r w:rsidRPr="00D95994">
              <w:rPr>
                <w:rStyle w:val="Blue"/>
                <w:color w:val="000000" w:themeColor="text1"/>
                <w:sz w:val="18"/>
                <w:szCs w:val="18"/>
              </w:rPr>
              <w:t>April, 1</w:t>
            </w:r>
            <w:r w:rsidRPr="00D95994">
              <w:rPr>
                <w:rStyle w:val="Blue"/>
                <w:color w:val="000000" w:themeColor="text1"/>
                <w:sz w:val="18"/>
                <w:szCs w:val="18"/>
                <w:vertAlign w:val="superscript"/>
              </w:rPr>
              <w:t>st</w:t>
            </w:r>
            <w:r w:rsidRPr="00D95994">
              <w:rPr>
                <w:rStyle w:val="Blue"/>
                <w:color w:val="000000" w:themeColor="text1"/>
                <w:sz w:val="18"/>
                <w:szCs w:val="18"/>
              </w:rPr>
              <w:t xml:space="preserve"> July, 1</w:t>
            </w:r>
            <w:r w:rsidRPr="00D95994">
              <w:rPr>
                <w:rStyle w:val="Blue"/>
                <w:color w:val="000000" w:themeColor="text1"/>
                <w:sz w:val="18"/>
                <w:szCs w:val="18"/>
                <w:vertAlign w:val="superscript"/>
              </w:rPr>
              <w:t>st</w:t>
            </w:r>
            <w:r w:rsidRPr="00D95994">
              <w:rPr>
                <w:rStyle w:val="Blue"/>
                <w:color w:val="000000" w:themeColor="text1"/>
                <w:sz w:val="18"/>
                <w:szCs w:val="18"/>
              </w:rPr>
              <w:t xml:space="preserve"> October</w:t>
            </w:r>
          </w:p>
        </w:tc>
      </w:tr>
      <w:tr w:rsidR="001125A9" w:rsidRPr="00C25946" w14:paraId="2B885BEB" w14:textId="77777777" w:rsidTr="001125A9">
        <w:trPr>
          <w:cantSplit/>
        </w:trPr>
        <w:tc>
          <w:tcPr>
            <w:tcW w:w="1250" w:type="pct"/>
          </w:tcPr>
          <w:p w14:paraId="33BD31A2" w14:textId="77777777"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Flow passed forward monitoring</w:t>
            </w:r>
          </w:p>
        </w:tc>
        <w:tc>
          <w:tcPr>
            <w:tcW w:w="1250" w:type="pct"/>
          </w:tcPr>
          <w:p w14:paraId="7C25D3E9" w14:textId="57A01E73" w:rsidR="001125A9" w:rsidRPr="00D95994" w:rsidRDefault="001125A9" w:rsidP="007E07D3">
            <w:pPr>
              <w:pStyle w:val="TableText"/>
              <w:rPr>
                <w:rStyle w:val="Blue"/>
                <w:rFonts w:cs="Calibri"/>
                <w:color w:val="000000" w:themeColor="text1"/>
                <w:sz w:val="18"/>
                <w:szCs w:val="18"/>
              </w:rPr>
            </w:pPr>
            <w:r w:rsidRPr="00D95994">
              <w:rPr>
                <w:rStyle w:val="Blue"/>
                <w:rFonts w:cs="Calibri"/>
                <w:color w:val="000000" w:themeColor="text1"/>
                <w:sz w:val="18"/>
                <w:szCs w:val="18"/>
              </w:rPr>
              <w:t>MCERTS FPF Monitoring Point</w:t>
            </w:r>
          </w:p>
        </w:tc>
        <w:tc>
          <w:tcPr>
            <w:tcW w:w="1588" w:type="pct"/>
          </w:tcPr>
          <w:p w14:paraId="6D888F9B" w14:textId="1F20ED14"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 xml:space="preserve">Reports to be provided to Natural Resources Wales upon request </w:t>
            </w:r>
          </w:p>
          <w:p w14:paraId="2AFA220C" w14:textId="7A19CF82"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 xml:space="preserve">Report to be submitted within 28 days unless otherwise specified in writing by Natural Resources Wales </w:t>
            </w:r>
          </w:p>
        </w:tc>
        <w:tc>
          <w:tcPr>
            <w:tcW w:w="912" w:type="pct"/>
          </w:tcPr>
          <w:p w14:paraId="58F90032" w14:textId="51289175"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 xml:space="preserve">Upon request by Natural Resources Wales </w:t>
            </w:r>
          </w:p>
          <w:p w14:paraId="63897633" w14:textId="77777777" w:rsidR="001125A9" w:rsidRPr="00D95994" w:rsidRDefault="001125A9" w:rsidP="007E07D3">
            <w:pPr>
              <w:pStyle w:val="TableText"/>
              <w:rPr>
                <w:rStyle w:val="Blue"/>
                <w:rFonts w:cs="Arial"/>
                <w:color w:val="000000" w:themeColor="text1"/>
                <w:sz w:val="18"/>
                <w:szCs w:val="18"/>
              </w:rPr>
            </w:pPr>
          </w:p>
        </w:tc>
      </w:tr>
      <w:tr w:rsidR="001125A9" w:rsidRPr="00C25946" w14:paraId="3BEE73CC" w14:textId="77777777" w:rsidTr="001125A9">
        <w:trPr>
          <w:cantSplit/>
        </w:trPr>
        <w:tc>
          <w:tcPr>
            <w:tcW w:w="1250" w:type="pct"/>
          </w:tcPr>
          <w:p w14:paraId="5A91FD55" w14:textId="77777777"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Overflow operation (into storm storage) yes/no or start and end times</w:t>
            </w:r>
          </w:p>
        </w:tc>
        <w:tc>
          <w:tcPr>
            <w:tcW w:w="1250" w:type="pct"/>
          </w:tcPr>
          <w:p w14:paraId="2DB09839" w14:textId="33667B24" w:rsidR="001125A9" w:rsidRPr="00D95994" w:rsidRDefault="001125A9" w:rsidP="007E07D3">
            <w:pPr>
              <w:pStyle w:val="TableText"/>
              <w:rPr>
                <w:rStyle w:val="Blue"/>
                <w:rFonts w:cs="Arial"/>
                <w:color w:val="000000" w:themeColor="text1"/>
                <w:sz w:val="18"/>
                <w:szCs w:val="18"/>
              </w:rPr>
            </w:pPr>
            <w:r w:rsidRPr="00D95994">
              <w:rPr>
                <w:rStyle w:val="Blue"/>
                <w:rFonts w:cs="Calibri"/>
                <w:color w:val="000000" w:themeColor="text1"/>
                <w:sz w:val="18"/>
                <w:szCs w:val="18"/>
              </w:rPr>
              <w:t>EDM to Storm Tank Monitoring Point</w:t>
            </w:r>
          </w:p>
        </w:tc>
        <w:tc>
          <w:tcPr>
            <w:tcW w:w="1588" w:type="pct"/>
          </w:tcPr>
          <w:p w14:paraId="41ECEE97" w14:textId="1D291489"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 xml:space="preserve">Reports to be provided to Natural Resources Wales upon request </w:t>
            </w:r>
          </w:p>
          <w:p w14:paraId="3989EC80" w14:textId="3859C6CF"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 xml:space="preserve">Report to be submitted within 28 days unless otherwise specified in writing by Natural Resources Wales </w:t>
            </w:r>
          </w:p>
        </w:tc>
        <w:tc>
          <w:tcPr>
            <w:tcW w:w="912" w:type="pct"/>
          </w:tcPr>
          <w:p w14:paraId="7B42B593" w14:textId="5E19725D"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 xml:space="preserve">Upon request by Natural Resources Wales </w:t>
            </w:r>
          </w:p>
          <w:p w14:paraId="493CC8C1" w14:textId="77777777" w:rsidR="001125A9" w:rsidRPr="00D95994" w:rsidRDefault="001125A9" w:rsidP="007E07D3">
            <w:pPr>
              <w:pStyle w:val="TableText"/>
              <w:rPr>
                <w:rStyle w:val="Blue"/>
                <w:rFonts w:cs="Arial"/>
                <w:color w:val="000000" w:themeColor="text1"/>
                <w:sz w:val="18"/>
                <w:szCs w:val="18"/>
              </w:rPr>
            </w:pPr>
          </w:p>
        </w:tc>
      </w:tr>
      <w:tr w:rsidR="001125A9" w:rsidRPr="00C25946" w14:paraId="744731E5" w14:textId="77777777" w:rsidTr="001125A9">
        <w:trPr>
          <w:cantSplit/>
        </w:trPr>
        <w:tc>
          <w:tcPr>
            <w:tcW w:w="1250" w:type="pct"/>
          </w:tcPr>
          <w:p w14:paraId="51B648EC" w14:textId="77777777"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Overflow operation (into storm storage) monitoring status (operational / not operational)</w:t>
            </w:r>
          </w:p>
        </w:tc>
        <w:tc>
          <w:tcPr>
            <w:tcW w:w="1250" w:type="pct"/>
          </w:tcPr>
          <w:p w14:paraId="5918712E" w14:textId="4A8357C1" w:rsidR="001125A9" w:rsidRPr="00D95994" w:rsidRDefault="001125A9" w:rsidP="007E07D3">
            <w:pPr>
              <w:pStyle w:val="TableText"/>
              <w:rPr>
                <w:rStyle w:val="Blue"/>
                <w:rFonts w:cs="Arial"/>
                <w:color w:val="000000" w:themeColor="text1"/>
                <w:sz w:val="18"/>
                <w:szCs w:val="18"/>
              </w:rPr>
            </w:pPr>
            <w:r w:rsidRPr="00D95994">
              <w:rPr>
                <w:rStyle w:val="Blue"/>
                <w:rFonts w:cs="Calibri"/>
                <w:color w:val="000000" w:themeColor="text1"/>
                <w:sz w:val="18"/>
                <w:szCs w:val="18"/>
              </w:rPr>
              <w:t>EDM to Storm Tank Monitoring Point</w:t>
            </w:r>
          </w:p>
        </w:tc>
        <w:tc>
          <w:tcPr>
            <w:tcW w:w="1588" w:type="pct"/>
          </w:tcPr>
          <w:p w14:paraId="30D75299" w14:textId="4D67A9AA"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 xml:space="preserve">Reports to be provided to Natural Resources Wales upon request </w:t>
            </w:r>
          </w:p>
          <w:p w14:paraId="4F88911F" w14:textId="77777777"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 xml:space="preserve">Report to be submitted within 28 days unless otherwise specified in writing by Natural Resources Wales </w:t>
            </w:r>
          </w:p>
        </w:tc>
        <w:tc>
          <w:tcPr>
            <w:tcW w:w="912" w:type="pct"/>
          </w:tcPr>
          <w:p w14:paraId="45342E6C" w14:textId="77777777"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 xml:space="preserve">Upon request by Natural Resources Wales </w:t>
            </w:r>
          </w:p>
          <w:p w14:paraId="7DE5CF1B" w14:textId="77777777" w:rsidR="001125A9" w:rsidRPr="00D95994" w:rsidRDefault="001125A9" w:rsidP="007E07D3">
            <w:pPr>
              <w:pStyle w:val="TableText"/>
              <w:rPr>
                <w:rStyle w:val="Blue"/>
                <w:rFonts w:cs="Arial"/>
                <w:color w:val="000000" w:themeColor="text1"/>
                <w:sz w:val="18"/>
                <w:szCs w:val="18"/>
              </w:rPr>
            </w:pPr>
          </w:p>
        </w:tc>
      </w:tr>
      <w:tr w:rsidR="001125A9" w:rsidRPr="00C25946" w14:paraId="032CDA4E" w14:textId="77777777" w:rsidTr="001125A9">
        <w:trPr>
          <w:cantSplit/>
        </w:trPr>
        <w:tc>
          <w:tcPr>
            <w:tcW w:w="1250" w:type="pct"/>
          </w:tcPr>
          <w:p w14:paraId="6B64DA70" w14:textId="77777777"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lastRenderedPageBreak/>
              <w:t>Flow passed forward and overflow operation monitoring annual report</w:t>
            </w:r>
          </w:p>
        </w:tc>
        <w:tc>
          <w:tcPr>
            <w:tcW w:w="1250" w:type="pct"/>
          </w:tcPr>
          <w:p w14:paraId="6F1C1B9E" w14:textId="77777777" w:rsidR="001125A9" w:rsidRPr="00D95994" w:rsidRDefault="001125A9" w:rsidP="007E07D3">
            <w:pPr>
              <w:pStyle w:val="TableText"/>
              <w:rPr>
                <w:rStyle w:val="Blue"/>
                <w:rFonts w:cs="Calibri"/>
                <w:color w:val="000000" w:themeColor="text1"/>
                <w:sz w:val="18"/>
                <w:szCs w:val="18"/>
              </w:rPr>
            </w:pPr>
            <w:r w:rsidRPr="00D95994">
              <w:rPr>
                <w:rStyle w:val="Blue"/>
                <w:rFonts w:cs="Calibri"/>
                <w:color w:val="000000" w:themeColor="text1"/>
                <w:sz w:val="18"/>
                <w:szCs w:val="18"/>
              </w:rPr>
              <w:t xml:space="preserve">MCERTS FPF Monitoring Point </w:t>
            </w:r>
          </w:p>
          <w:p w14:paraId="0079F445" w14:textId="77777777" w:rsidR="001125A9" w:rsidRPr="00D95994" w:rsidRDefault="001125A9" w:rsidP="007E07D3">
            <w:pPr>
              <w:pStyle w:val="TableText"/>
              <w:rPr>
                <w:rStyle w:val="Blue"/>
                <w:rFonts w:cs="Calibri"/>
                <w:color w:val="000000" w:themeColor="text1"/>
                <w:sz w:val="18"/>
                <w:szCs w:val="18"/>
              </w:rPr>
            </w:pPr>
            <w:r w:rsidRPr="00D95994">
              <w:rPr>
                <w:rStyle w:val="Blue"/>
                <w:rFonts w:cs="Calibri"/>
                <w:color w:val="000000" w:themeColor="text1"/>
                <w:sz w:val="18"/>
                <w:szCs w:val="18"/>
              </w:rPr>
              <w:t>and</w:t>
            </w:r>
          </w:p>
          <w:p w14:paraId="171CDB0C" w14:textId="58CE615C" w:rsidR="001125A9" w:rsidRPr="00D95994" w:rsidRDefault="001125A9" w:rsidP="007E07D3">
            <w:pPr>
              <w:pStyle w:val="TableText"/>
              <w:rPr>
                <w:rStyle w:val="Blue"/>
                <w:rFonts w:cs="Arial"/>
                <w:color w:val="000000" w:themeColor="text1"/>
                <w:sz w:val="18"/>
                <w:szCs w:val="18"/>
              </w:rPr>
            </w:pPr>
            <w:r w:rsidRPr="00D95994">
              <w:rPr>
                <w:rStyle w:val="Blue"/>
                <w:rFonts w:cs="Calibri"/>
                <w:color w:val="000000" w:themeColor="text1"/>
                <w:sz w:val="18"/>
                <w:szCs w:val="18"/>
              </w:rPr>
              <w:t>EDM to Storm Tank Monitoring Point</w:t>
            </w:r>
          </w:p>
        </w:tc>
        <w:tc>
          <w:tcPr>
            <w:tcW w:w="1588" w:type="pct"/>
          </w:tcPr>
          <w:p w14:paraId="490C259D" w14:textId="5131F26F"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From 01/01/2026:</w:t>
            </w:r>
          </w:p>
          <w:p w14:paraId="720BD219" w14:textId="77777777"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Annually</w:t>
            </w:r>
          </w:p>
          <w:p w14:paraId="4A87EFA9" w14:textId="77777777"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Report to be submitted within 2 months</w:t>
            </w:r>
          </w:p>
          <w:p w14:paraId="5C01F37F" w14:textId="77777777" w:rsidR="001125A9" w:rsidRPr="00D95994" w:rsidRDefault="001125A9" w:rsidP="007E07D3">
            <w:pPr>
              <w:pStyle w:val="TableText"/>
              <w:rPr>
                <w:rStyle w:val="Blue"/>
                <w:rFonts w:cs="Arial"/>
                <w:color w:val="000000" w:themeColor="text1"/>
                <w:sz w:val="18"/>
                <w:szCs w:val="18"/>
              </w:rPr>
            </w:pPr>
          </w:p>
        </w:tc>
        <w:tc>
          <w:tcPr>
            <w:tcW w:w="912" w:type="pct"/>
          </w:tcPr>
          <w:p w14:paraId="51E72574" w14:textId="77777777" w:rsidR="001125A9" w:rsidRPr="00D95994" w:rsidRDefault="001125A9" w:rsidP="007E07D3">
            <w:pPr>
              <w:pStyle w:val="TableText"/>
              <w:rPr>
                <w:rStyle w:val="Blue"/>
                <w:rFonts w:cs="Arial"/>
                <w:color w:val="000000" w:themeColor="text1"/>
                <w:sz w:val="18"/>
                <w:szCs w:val="18"/>
              </w:rPr>
            </w:pPr>
            <w:r w:rsidRPr="00D95994">
              <w:rPr>
                <w:rStyle w:val="Blue"/>
                <w:rFonts w:cs="Arial"/>
                <w:color w:val="000000" w:themeColor="text1"/>
                <w:sz w:val="18"/>
                <w:szCs w:val="18"/>
              </w:rPr>
              <w:t>1</w:t>
            </w:r>
            <w:r w:rsidRPr="00D95994">
              <w:rPr>
                <w:rStyle w:val="Blue"/>
                <w:rFonts w:cs="Arial"/>
                <w:color w:val="000000" w:themeColor="text1"/>
                <w:sz w:val="18"/>
                <w:szCs w:val="18"/>
                <w:vertAlign w:val="superscript"/>
              </w:rPr>
              <w:t>st</w:t>
            </w:r>
            <w:r w:rsidRPr="00D95994">
              <w:rPr>
                <w:rStyle w:val="Blue"/>
                <w:rFonts w:cs="Arial"/>
                <w:color w:val="000000" w:themeColor="text1"/>
                <w:sz w:val="18"/>
                <w:szCs w:val="18"/>
              </w:rPr>
              <w:t xml:space="preserve"> January</w:t>
            </w:r>
            <w:r w:rsidRPr="00D95994" w:rsidDel="00587BAD">
              <w:rPr>
                <w:rStyle w:val="Blue"/>
                <w:rFonts w:cs="Arial"/>
                <w:color w:val="000000" w:themeColor="text1"/>
                <w:sz w:val="18"/>
                <w:szCs w:val="18"/>
              </w:rPr>
              <w:t xml:space="preserve"> </w:t>
            </w:r>
          </w:p>
          <w:p w14:paraId="2B94B692" w14:textId="77777777" w:rsidR="001125A9" w:rsidRPr="00D95994" w:rsidRDefault="001125A9" w:rsidP="007E07D3">
            <w:pPr>
              <w:pStyle w:val="TableText"/>
              <w:rPr>
                <w:rStyle w:val="Blue"/>
                <w:rFonts w:cs="Arial"/>
                <w:color w:val="000000" w:themeColor="text1"/>
                <w:sz w:val="18"/>
                <w:szCs w:val="18"/>
              </w:rPr>
            </w:pPr>
          </w:p>
        </w:tc>
      </w:tr>
    </w:tbl>
    <w:p w14:paraId="1771C2F1" w14:textId="77777777" w:rsidR="0098181D" w:rsidRPr="0006689A" w:rsidRDefault="0098181D" w:rsidP="004B5A03">
      <w:pPr>
        <w:spacing w:before="120" w:after="120"/>
        <w:rPr>
          <w:rStyle w:val="Pink"/>
          <w:rFonts w:ascii="Arial" w:hAnsi="Arial" w:cs="Arial"/>
          <w:sz w:val="18"/>
          <w:szCs w:val="18"/>
        </w:rPr>
      </w:pPr>
    </w:p>
    <w:p w14:paraId="24E23A07" w14:textId="77777777" w:rsidR="00FB242C" w:rsidRDefault="00FB242C">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FB242C">
        <w:trPr>
          <w:cantSplit/>
          <w:tblHeader/>
        </w:trPr>
        <w:tc>
          <w:tcPr>
            <w:tcW w:w="1915"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FB242C">
        <w:trPr>
          <w:cantSplit/>
        </w:trPr>
        <w:tc>
          <w:tcPr>
            <w:tcW w:w="1915" w:type="pct"/>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FB242C">
        <w:trPr>
          <w:cantSplit/>
        </w:trPr>
        <w:tc>
          <w:tcPr>
            <w:tcW w:w="1915" w:type="pct"/>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FB242C">
        <w:trPr>
          <w:cantSplit/>
        </w:trPr>
        <w:tc>
          <w:tcPr>
            <w:tcW w:w="1915" w:type="pct"/>
          </w:tcPr>
          <w:p w14:paraId="49B33513" w14:textId="3D8183AC" w:rsidR="00821962" w:rsidRPr="00D95994" w:rsidRDefault="00821962" w:rsidP="00821962">
            <w:pPr>
              <w:pStyle w:val="TableText"/>
              <w:rPr>
                <w:rStyle w:val="Blue"/>
                <w:color w:val="000000" w:themeColor="text1"/>
                <w:sz w:val="18"/>
                <w:szCs w:val="18"/>
              </w:rPr>
            </w:pPr>
            <w:r w:rsidRPr="00D95994">
              <w:rPr>
                <w:rStyle w:val="Blue"/>
                <w:color w:val="000000" w:themeColor="text1"/>
                <w:sz w:val="18"/>
                <w:szCs w:val="18"/>
              </w:rPr>
              <w:t>UWWTR – ATU-BOD as O</w:t>
            </w:r>
            <w:r w:rsidRPr="00D95994">
              <w:rPr>
                <w:rStyle w:val="Blue"/>
                <w:color w:val="000000" w:themeColor="text1"/>
                <w:sz w:val="18"/>
                <w:szCs w:val="18"/>
                <w:vertAlign w:val="subscript"/>
              </w:rPr>
              <w:t>2</w:t>
            </w:r>
            <w:r w:rsidRPr="00D95994">
              <w:rPr>
                <w:rStyle w:val="Blue"/>
                <w:color w:val="000000" w:themeColor="text1"/>
                <w:sz w:val="18"/>
                <w:szCs w:val="18"/>
              </w:rPr>
              <w:t>, COD as O</w:t>
            </w:r>
            <w:r w:rsidRPr="00D95994">
              <w:rPr>
                <w:rStyle w:val="Blue"/>
                <w:color w:val="000000" w:themeColor="text1"/>
                <w:sz w:val="18"/>
                <w:szCs w:val="18"/>
                <w:vertAlign w:val="subscript"/>
              </w:rPr>
              <w:t>2</w:t>
            </w:r>
          </w:p>
        </w:tc>
        <w:tc>
          <w:tcPr>
            <w:tcW w:w="3085" w:type="pct"/>
          </w:tcPr>
          <w:p w14:paraId="7B07EABF" w14:textId="77777777" w:rsidR="00821962" w:rsidRPr="00D95994" w:rsidRDefault="00821962" w:rsidP="00821962">
            <w:pPr>
              <w:pStyle w:val="TableText"/>
              <w:rPr>
                <w:rStyle w:val="Blue"/>
                <w:color w:val="000000" w:themeColor="text1"/>
                <w:sz w:val="18"/>
                <w:szCs w:val="18"/>
              </w:rPr>
            </w:pPr>
            <w:r w:rsidRPr="00D95994">
              <w:rPr>
                <w:rStyle w:val="Blue"/>
                <w:color w:val="000000" w:themeColor="text1"/>
                <w:sz w:val="18"/>
                <w:szCs w:val="18"/>
              </w:rPr>
              <w:t>Electronic format specified by Natural Resources Wales</w:t>
            </w:r>
          </w:p>
        </w:tc>
      </w:tr>
      <w:tr w:rsidR="00821962" w:rsidRPr="00C25946" w14:paraId="2CCE7E30" w14:textId="77777777" w:rsidTr="00FB242C">
        <w:trPr>
          <w:cantSplit/>
        </w:trPr>
        <w:tc>
          <w:tcPr>
            <w:tcW w:w="1915" w:type="pct"/>
          </w:tcPr>
          <w:p w14:paraId="2DC69053" w14:textId="748820BE" w:rsidR="00821962" w:rsidRPr="00D95994" w:rsidRDefault="00821962" w:rsidP="00821962">
            <w:pPr>
              <w:pStyle w:val="TableText"/>
              <w:rPr>
                <w:rStyle w:val="Blue"/>
                <w:color w:val="000000" w:themeColor="text1"/>
                <w:sz w:val="18"/>
                <w:szCs w:val="18"/>
              </w:rPr>
            </w:pPr>
            <w:r w:rsidRPr="00D95994">
              <w:rPr>
                <w:rStyle w:val="Blue"/>
                <w:color w:val="000000" w:themeColor="text1"/>
                <w:sz w:val="18"/>
                <w:szCs w:val="18"/>
              </w:rPr>
              <w:t>OSM - ATU-BOD as O</w:t>
            </w:r>
            <w:r w:rsidRPr="00D95994">
              <w:rPr>
                <w:rStyle w:val="Blue"/>
                <w:color w:val="000000" w:themeColor="text1"/>
                <w:sz w:val="18"/>
                <w:szCs w:val="18"/>
                <w:vertAlign w:val="subscript"/>
              </w:rPr>
              <w:t>2</w:t>
            </w:r>
            <w:r w:rsidRPr="00D95994">
              <w:rPr>
                <w:rStyle w:val="Blue"/>
                <w:color w:val="000000" w:themeColor="text1"/>
                <w:sz w:val="18"/>
                <w:szCs w:val="18"/>
              </w:rPr>
              <w:t>, suspended solids (measured after drying at 105</w:t>
            </w:r>
            <w:r w:rsidR="005B1FFD" w:rsidRPr="00D95994">
              <w:rPr>
                <w:rStyle w:val="Blue"/>
                <w:color w:val="000000" w:themeColor="text1"/>
                <w:sz w:val="18"/>
                <w:szCs w:val="18"/>
              </w:rPr>
              <w:t>°</w:t>
            </w:r>
            <w:r w:rsidRPr="00D95994">
              <w:rPr>
                <w:rStyle w:val="Blue"/>
                <w:color w:val="000000" w:themeColor="text1"/>
                <w:sz w:val="18"/>
                <w:szCs w:val="18"/>
              </w:rPr>
              <w:t>C)</w:t>
            </w:r>
          </w:p>
        </w:tc>
        <w:tc>
          <w:tcPr>
            <w:tcW w:w="3085" w:type="pct"/>
          </w:tcPr>
          <w:p w14:paraId="359B95CC" w14:textId="77777777" w:rsidR="00821962" w:rsidRPr="00D95994" w:rsidRDefault="00821962" w:rsidP="00821962">
            <w:pPr>
              <w:pStyle w:val="TableText"/>
              <w:rPr>
                <w:rStyle w:val="Blue"/>
                <w:color w:val="000000" w:themeColor="text1"/>
                <w:sz w:val="18"/>
                <w:szCs w:val="18"/>
              </w:rPr>
            </w:pPr>
            <w:r w:rsidRPr="00D95994">
              <w:rPr>
                <w:rStyle w:val="Blue"/>
                <w:color w:val="000000" w:themeColor="text1"/>
                <w:sz w:val="18"/>
                <w:szCs w:val="18"/>
              </w:rPr>
              <w:t xml:space="preserve">Quarterly - Electronic format specified by Natural Resources Wales </w:t>
            </w:r>
          </w:p>
        </w:tc>
      </w:tr>
      <w:tr w:rsidR="00821962" w:rsidRPr="00C25946" w14:paraId="1AE31C67" w14:textId="77777777" w:rsidTr="00FB242C">
        <w:trPr>
          <w:cantSplit/>
        </w:trPr>
        <w:tc>
          <w:tcPr>
            <w:tcW w:w="1915" w:type="pct"/>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7314BB" w:rsidRPr="00C25946" w14:paraId="2BF8B72D" w14:textId="77777777" w:rsidTr="00FB242C">
        <w:trPr>
          <w:cantSplit/>
        </w:trPr>
        <w:tc>
          <w:tcPr>
            <w:tcW w:w="1915" w:type="pct"/>
          </w:tcPr>
          <w:p w14:paraId="1BDB0223" w14:textId="1C8E55BF" w:rsidR="00270156" w:rsidRPr="002E39FD" w:rsidRDefault="007314BB" w:rsidP="00D95994">
            <w:pPr>
              <w:pStyle w:val="TableText"/>
              <w:rPr>
                <w:rStyle w:val="Blue"/>
                <w:color w:val="000000" w:themeColor="text1"/>
                <w:sz w:val="18"/>
                <w:szCs w:val="18"/>
              </w:rPr>
            </w:pPr>
            <w:r w:rsidRPr="002E39FD">
              <w:rPr>
                <w:rStyle w:val="Blue"/>
                <w:color w:val="000000" w:themeColor="text1"/>
                <w:sz w:val="18"/>
                <w:szCs w:val="18"/>
              </w:rPr>
              <w:t>Disinfection efficacy</w:t>
            </w:r>
          </w:p>
        </w:tc>
        <w:tc>
          <w:tcPr>
            <w:tcW w:w="3085" w:type="pct"/>
          </w:tcPr>
          <w:p w14:paraId="3BEDC704" w14:textId="7DC53C57" w:rsidR="007314BB" w:rsidRPr="002E39FD" w:rsidRDefault="007314BB" w:rsidP="007314BB">
            <w:pPr>
              <w:pStyle w:val="TableText"/>
              <w:rPr>
                <w:rStyle w:val="Blue"/>
                <w:color w:val="000000" w:themeColor="text1"/>
                <w:sz w:val="18"/>
                <w:szCs w:val="18"/>
              </w:rPr>
            </w:pPr>
            <w:r w:rsidRPr="002E39FD">
              <w:rPr>
                <w:rStyle w:val="Blue"/>
                <w:color w:val="000000" w:themeColor="text1"/>
                <w:sz w:val="18"/>
                <w:szCs w:val="18"/>
              </w:rPr>
              <w:t>Form as agreed in writing by Natural Resources Wales</w:t>
            </w:r>
          </w:p>
        </w:tc>
      </w:tr>
      <w:tr w:rsidR="007314BB" w:rsidRPr="00C25946" w14:paraId="2981036E" w14:textId="77777777" w:rsidTr="00FB242C">
        <w:trPr>
          <w:cantSplit/>
        </w:trPr>
        <w:tc>
          <w:tcPr>
            <w:tcW w:w="1915" w:type="pct"/>
          </w:tcPr>
          <w:p w14:paraId="309F74F0" w14:textId="487DB990" w:rsidR="007314BB" w:rsidRPr="002E39FD" w:rsidRDefault="007314BB" w:rsidP="007314BB">
            <w:pPr>
              <w:pStyle w:val="TableText"/>
              <w:rPr>
                <w:rFonts w:cs="Arial"/>
                <w:color w:val="000000" w:themeColor="text1"/>
                <w:sz w:val="18"/>
                <w:szCs w:val="18"/>
              </w:rPr>
            </w:pPr>
            <w:r w:rsidRPr="002E39FD">
              <w:rPr>
                <w:rFonts w:cs="Arial"/>
                <w:color w:val="000000" w:themeColor="text1"/>
                <w:sz w:val="18"/>
                <w:szCs w:val="18"/>
              </w:rPr>
              <w:t xml:space="preserve">Investigation into the operation of the </w:t>
            </w:r>
            <w:r w:rsidRPr="002E39FD">
              <w:rPr>
                <w:color w:val="000000" w:themeColor="text1"/>
                <w:sz w:val="18"/>
                <w:szCs w:val="18"/>
              </w:rPr>
              <w:t>settled storm</w:t>
            </w:r>
            <w:r w:rsidRPr="002E39FD">
              <w:rPr>
                <w:rFonts w:cs="Arial"/>
                <w:color w:val="000000" w:themeColor="text1"/>
                <w:sz w:val="18"/>
                <w:szCs w:val="18"/>
              </w:rPr>
              <w:t xml:space="preserve"> overflow</w:t>
            </w:r>
          </w:p>
        </w:tc>
        <w:tc>
          <w:tcPr>
            <w:tcW w:w="3085" w:type="pct"/>
          </w:tcPr>
          <w:p w14:paraId="7055E00B" w14:textId="77777777" w:rsidR="007314BB" w:rsidRPr="002E39FD" w:rsidRDefault="007314BB" w:rsidP="007314BB">
            <w:pPr>
              <w:pStyle w:val="TableText"/>
              <w:rPr>
                <w:rFonts w:cs="Arial"/>
                <w:color w:val="000000" w:themeColor="text1"/>
                <w:sz w:val="18"/>
                <w:szCs w:val="18"/>
              </w:rPr>
            </w:pPr>
            <w:r w:rsidRPr="002E39FD">
              <w:rPr>
                <w:rFonts w:cs="Arial"/>
                <w:color w:val="000000" w:themeColor="text1"/>
                <w:sz w:val="18"/>
                <w:szCs w:val="18"/>
              </w:rPr>
              <w:t xml:space="preserve">Electronic format as agreed in writing by Natural Resources Wales. </w:t>
            </w:r>
          </w:p>
        </w:tc>
      </w:tr>
      <w:tr w:rsidR="007314BB" w:rsidRPr="00C25946" w14:paraId="21B7B63C" w14:textId="77777777" w:rsidTr="00FB242C">
        <w:trPr>
          <w:cantSplit/>
        </w:trPr>
        <w:tc>
          <w:tcPr>
            <w:tcW w:w="1915" w:type="pct"/>
          </w:tcPr>
          <w:p w14:paraId="2EF46C6B" w14:textId="77777777" w:rsidR="007314BB" w:rsidRPr="002E39FD" w:rsidRDefault="007314BB" w:rsidP="007314BB">
            <w:pPr>
              <w:pStyle w:val="TableText"/>
              <w:rPr>
                <w:rStyle w:val="Blue"/>
                <w:color w:val="000000" w:themeColor="text1"/>
                <w:sz w:val="18"/>
                <w:szCs w:val="18"/>
              </w:rPr>
            </w:pPr>
            <w:r w:rsidRPr="002E39FD">
              <w:rPr>
                <w:rStyle w:val="Blue"/>
                <w:color w:val="000000" w:themeColor="text1"/>
                <w:sz w:val="18"/>
                <w:szCs w:val="18"/>
              </w:rPr>
              <w:t>Flow passed forward monitoring</w:t>
            </w:r>
          </w:p>
        </w:tc>
        <w:tc>
          <w:tcPr>
            <w:tcW w:w="3085" w:type="pct"/>
          </w:tcPr>
          <w:p w14:paraId="71F0108C" w14:textId="77777777" w:rsidR="007314BB" w:rsidRPr="002E39FD" w:rsidRDefault="007314BB" w:rsidP="007314BB">
            <w:pPr>
              <w:pStyle w:val="TableText"/>
              <w:rPr>
                <w:rStyle w:val="Pink"/>
                <w:color w:val="000000" w:themeColor="text1"/>
                <w:sz w:val="18"/>
                <w:szCs w:val="18"/>
              </w:rPr>
            </w:pPr>
            <w:r w:rsidRPr="002E39FD">
              <w:rPr>
                <w:rStyle w:val="Blue"/>
                <w:color w:val="000000" w:themeColor="text1"/>
                <w:sz w:val="18"/>
                <w:szCs w:val="18"/>
              </w:rPr>
              <w:t>Electronic format specified by Natural Resources Wales</w:t>
            </w:r>
          </w:p>
        </w:tc>
      </w:tr>
      <w:tr w:rsidR="007314BB" w:rsidRPr="00C25946" w14:paraId="0D000470" w14:textId="77777777" w:rsidTr="00FB242C">
        <w:trPr>
          <w:cantSplit/>
        </w:trPr>
        <w:tc>
          <w:tcPr>
            <w:tcW w:w="1915" w:type="pct"/>
          </w:tcPr>
          <w:p w14:paraId="1FD6DA84" w14:textId="77777777" w:rsidR="007314BB" w:rsidRPr="002E39FD" w:rsidRDefault="007314BB" w:rsidP="007314BB">
            <w:pPr>
              <w:pStyle w:val="TableText"/>
              <w:rPr>
                <w:rStyle w:val="Blue"/>
                <w:color w:val="000000" w:themeColor="text1"/>
                <w:sz w:val="18"/>
                <w:szCs w:val="18"/>
              </w:rPr>
            </w:pPr>
            <w:r w:rsidRPr="002E39FD">
              <w:rPr>
                <w:rStyle w:val="Blue"/>
                <w:color w:val="000000" w:themeColor="text1"/>
                <w:sz w:val="18"/>
                <w:szCs w:val="18"/>
              </w:rPr>
              <w:t>Overflow operation (into storm storage) yes/no or start and end times</w:t>
            </w:r>
          </w:p>
        </w:tc>
        <w:tc>
          <w:tcPr>
            <w:tcW w:w="3085" w:type="pct"/>
          </w:tcPr>
          <w:p w14:paraId="1089AEB5" w14:textId="77777777" w:rsidR="007314BB" w:rsidRPr="002E39FD" w:rsidRDefault="007314BB" w:rsidP="007314BB">
            <w:pPr>
              <w:pStyle w:val="TableText"/>
              <w:rPr>
                <w:rStyle w:val="Pink"/>
                <w:color w:val="000000" w:themeColor="text1"/>
                <w:sz w:val="18"/>
                <w:szCs w:val="18"/>
              </w:rPr>
            </w:pPr>
            <w:r w:rsidRPr="002E39FD">
              <w:rPr>
                <w:rStyle w:val="Blue"/>
                <w:color w:val="000000" w:themeColor="text1"/>
                <w:sz w:val="18"/>
                <w:szCs w:val="18"/>
              </w:rPr>
              <w:t>Electronic format specified by Natural Resources Wales</w:t>
            </w:r>
          </w:p>
        </w:tc>
      </w:tr>
      <w:tr w:rsidR="007314BB" w:rsidRPr="00C25946" w14:paraId="2AF074C7" w14:textId="77777777" w:rsidTr="00FB242C">
        <w:trPr>
          <w:cantSplit/>
        </w:trPr>
        <w:tc>
          <w:tcPr>
            <w:tcW w:w="1915" w:type="pct"/>
          </w:tcPr>
          <w:p w14:paraId="54B6F662" w14:textId="77777777" w:rsidR="007314BB" w:rsidRPr="002E39FD" w:rsidRDefault="007314BB" w:rsidP="007314BB">
            <w:pPr>
              <w:pStyle w:val="TableText"/>
              <w:rPr>
                <w:rStyle w:val="Blue"/>
                <w:color w:val="000000" w:themeColor="text1"/>
                <w:sz w:val="18"/>
                <w:szCs w:val="18"/>
              </w:rPr>
            </w:pPr>
            <w:r w:rsidRPr="002E39FD">
              <w:rPr>
                <w:rStyle w:val="Blue"/>
                <w:color w:val="000000" w:themeColor="text1"/>
                <w:sz w:val="18"/>
                <w:szCs w:val="18"/>
              </w:rPr>
              <w:t>Overflow operation (into storm storage) monitoring status (operational / not operational)</w:t>
            </w:r>
          </w:p>
        </w:tc>
        <w:tc>
          <w:tcPr>
            <w:tcW w:w="3085" w:type="pct"/>
          </w:tcPr>
          <w:p w14:paraId="0A16E233" w14:textId="77777777" w:rsidR="007314BB" w:rsidRPr="002E39FD" w:rsidRDefault="007314BB" w:rsidP="007314BB">
            <w:pPr>
              <w:pStyle w:val="TableText"/>
              <w:rPr>
                <w:rStyle w:val="Pink"/>
                <w:color w:val="000000" w:themeColor="text1"/>
                <w:sz w:val="18"/>
                <w:szCs w:val="18"/>
              </w:rPr>
            </w:pPr>
            <w:r w:rsidRPr="002E39FD">
              <w:rPr>
                <w:rStyle w:val="Blue"/>
                <w:color w:val="000000" w:themeColor="text1"/>
                <w:sz w:val="18"/>
                <w:szCs w:val="18"/>
              </w:rPr>
              <w:t>Electronic format specified by Natural Resources Wales</w:t>
            </w:r>
          </w:p>
        </w:tc>
      </w:tr>
      <w:tr w:rsidR="007314BB" w:rsidRPr="00C25946" w14:paraId="02CAD520" w14:textId="77777777" w:rsidTr="00FB242C">
        <w:trPr>
          <w:cantSplit/>
        </w:trPr>
        <w:tc>
          <w:tcPr>
            <w:tcW w:w="1915" w:type="pct"/>
          </w:tcPr>
          <w:p w14:paraId="65BCBD40" w14:textId="77777777" w:rsidR="007314BB" w:rsidRPr="002E39FD" w:rsidRDefault="007314BB" w:rsidP="007314BB">
            <w:pPr>
              <w:pStyle w:val="TableText"/>
              <w:rPr>
                <w:rStyle w:val="Blue"/>
                <w:color w:val="000000" w:themeColor="text1"/>
                <w:sz w:val="18"/>
                <w:szCs w:val="18"/>
              </w:rPr>
            </w:pPr>
            <w:r w:rsidRPr="002E39FD">
              <w:rPr>
                <w:rStyle w:val="Blue"/>
                <w:color w:val="000000" w:themeColor="text1"/>
                <w:sz w:val="18"/>
                <w:szCs w:val="18"/>
              </w:rPr>
              <w:t>Flow passed forward and overflow operation monitoring annual report</w:t>
            </w:r>
          </w:p>
        </w:tc>
        <w:tc>
          <w:tcPr>
            <w:tcW w:w="3085" w:type="pct"/>
          </w:tcPr>
          <w:p w14:paraId="14B51A9E" w14:textId="77777777" w:rsidR="007314BB" w:rsidRPr="002E39FD" w:rsidRDefault="007314BB" w:rsidP="007314BB">
            <w:pPr>
              <w:pStyle w:val="TableText"/>
              <w:rPr>
                <w:rStyle w:val="Pink"/>
                <w:color w:val="000000" w:themeColor="text1"/>
                <w:sz w:val="18"/>
                <w:szCs w:val="18"/>
              </w:rPr>
            </w:pPr>
            <w:r w:rsidRPr="002E39FD">
              <w:rPr>
                <w:rStyle w:val="Blue"/>
                <w:color w:val="000000" w:themeColor="text1"/>
                <w:sz w:val="18"/>
                <w:szCs w:val="18"/>
              </w:rPr>
              <w:t>Annual report format as specified by Natural Resources Wales</w:t>
            </w:r>
          </w:p>
        </w:tc>
      </w:tr>
    </w:tbl>
    <w:p w14:paraId="6EEF0A16" w14:textId="77777777" w:rsidR="00821962" w:rsidRPr="00796C48" w:rsidRDefault="00527653" w:rsidP="00C36762">
      <w:pPr>
        <w:pStyle w:val="Heading1"/>
        <w:spacing w:before="0" w:after="24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284C75">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93610">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4374441F" w:rsidR="00821962" w:rsidRPr="002E39FD" w:rsidRDefault="00FB770A" w:rsidP="00821962">
            <w:pPr>
              <w:pStyle w:val="TableText"/>
              <w:rPr>
                <w:color w:val="000000" w:themeColor="text1"/>
              </w:rPr>
            </w:pPr>
            <w:r w:rsidRPr="002E39FD">
              <w:rPr>
                <w:color w:val="000000" w:themeColor="text1"/>
              </w:rPr>
              <w:fldChar w:fldCharType="begin"/>
            </w:r>
            <w:r w:rsidRPr="002E39FD">
              <w:rPr>
                <w:color w:val="000000" w:themeColor="text1"/>
              </w:rPr>
              <w:instrText xml:space="preserve"> MERGEFIELD FE_Permit_Number </w:instrText>
            </w:r>
            <w:r w:rsidRPr="002E39FD">
              <w:rPr>
                <w:color w:val="000000" w:themeColor="text1"/>
              </w:rPr>
              <w:fldChar w:fldCharType="separate"/>
            </w:r>
            <w:r w:rsidR="00BF1BC8" w:rsidRPr="002E39FD">
              <w:rPr>
                <w:noProof/>
                <w:color w:val="000000" w:themeColor="text1"/>
              </w:rPr>
              <w:t>CM0078101</w:t>
            </w:r>
            <w:r w:rsidRPr="002E39FD">
              <w:rPr>
                <w:color w:val="000000" w:themeColor="text1"/>
              </w:rPr>
              <w:fldChar w:fldCharType="end"/>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77777777" w:rsidR="00821962" w:rsidRPr="002E39FD" w:rsidRDefault="009C28CB" w:rsidP="00821962">
            <w:pPr>
              <w:pStyle w:val="TableText"/>
              <w:rPr>
                <w:color w:val="000000" w:themeColor="text1"/>
              </w:rPr>
            </w:pPr>
            <w:r w:rsidRPr="002E39FD">
              <w:rPr>
                <w:color w:val="000000" w:themeColor="text1"/>
              </w:rPr>
              <w:t>Dŵr Cymru Cyfyngedig</w:t>
            </w:r>
          </w:p>
        </w:tc>
      </w:tr>
      <w:tr w:rsidR="00821962" w:rsidRPr="00557CC5"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32E519E" w14:textId="0B8AA6F8" w:rsidR="00821962" w:rsidRPr="002E39FD" w:rsidRDefault="00556AC5" w:rsidP="00821962">
            <w:pPr>
              <w:pStyle w:val="TableText"/>
              <w:rPr>
                <w:color w:val="000000" w:themeColor="text1"/>
                <w:lang w:val="fr-FR"/>
              </w:rPr>
            </w:pPr>
            <w:r w:rsidRPr="002E39FD">
              <w:rPr>
                <w:color w:val="000000" w:themeColor="text1"/>
              </w:rPr>
              <w:fldChar w:fldCharType="begin"/>
            </w:r>
            <w:r w:rsidRPr="002E39FD">
              <w:rPr>
                <w:color w:val="000000" w:themeColor="text1"/>
                <w:lang w:val="fr-FR"/>
              </w:rPr>
              <w:instrText xml:space="preserve"> MERGEFIELD Site_Name </w:instrText>
            </w:r>
            <w:r w:rsidRPr="002E39FD">
              <w:rPr>
                <w:color w:val="000000" w:themeColor="text1"/>
              </w:rPr>
              <w:fldChar w:fldCharType="separate"/>
            </w:r>
            <w:r w:rsidR="00BF1BC8" w:rsidRPr="002E39FD">
              <w:rPr>
                <w:noProof/>
                <w:color w:val="000000" w:themeColor="text1"/>
                <w:lang w:val="fr-FR"/>
              </w:rPr>
              <w:t>St. Asaph Wastewater Treatment Works</w:t>
            </w:r>
            <w:r w:rsidRPr="002E39FD">
              <w:rPr>
                <w:color w:val="000000" w:themeColor="text1"/>
              </w:rPr>
              <w:fldChar w:fldCharType="end"/>
            </w:r>
            <w:r w:rsidRPr="002E39FD">
              <w:rPr>
                <w:color w:val="000000" w:themeColor="text1"/>
                <w:lang w:val="fr-FR"/>
              </w:rPr>
              <w:t xml:space="preserve">, </w:t>
            </w:r>
            <w:r w:rsidR="009C28CB" w:rsidRPr="002E39FD">
              <w:rPr>
                <w:color w:val="000000" w:themeColor="text1"/>
              </w:rPr>
              <w:fldChar w:fldCharType="begin"/>
            </w:r>
            <w:r w:rsidR="009C28CB" w:rsidRPr="002E39FD">
              <w:rPr>
                <w:color w:val="000000" w:themeColor="text1"/>
                <w:lang w:val="fr-FR"/>
              </w:rPr>
              <w:instrText xml:space="preserve"> MERGEFIELD DSI_ADD2 </w:instrText>
            </w:r>
            <w:r w:rsidR="009C28CB" w:rsidRPr="002E39FD">
              <w:rPr>
                <w:color w:val="000000" w:themeColor="text1"/>
              </w:rPr>
              <w:fldChar w:fldCharType="separate"/>
            </w:r>
            <w:r w:rsidR="00BF1BC8" w:rsidRPr="002E39FD">
              <w:rPr>
                <w:noProof/>
                <w:color w:val="000000" w:themeColor="text1"/>
                <w:lang w:val="fr-FR"/>
              </w:rPr>
              <w:t>Opposite Holiday Park</w:t>
            </w:r>
            <w:r w:rsidR="009C28CB" w:rsidRPr="002E39FD">
              <w:rPr>
                <w:color w:val="000000" w:themeColor="text1"/>
              </w:rPr>
              <w:fldChar w:fldCharType="end"/>
            </w:r>
            <w:r w:rsidR="009C28CB" w:rsidRPr="002E39FD">
              <w:rPr>
                <w:color w:val="000000" w:themeColor="text1"/>
                <w:lang w:val="fr-FR"/>
              </w:rPr>
              <w:t xml:space="preserve">, </w:t>
            </w:r>
            <w:r w:rsidR="009C28CB" w:rsidRPr="002E39FD">
              <w:rPr>
                <w:color w:val="000000" w:themeColor="text1"/>
              </w:rPr>
              <w:fldChar w:fldCharType="begin"/>
            </w:r>
            <w:r w:rsidR="009C28CB" w:rsidRPr="002E39FD">
              <w:rPr>
                <w:color w:val="000000" w:themeColor="text1"/>
                <w:lang w:val="fr-FR"/>
              </w:rPr>
              <w:instrText xml:space="preserve"> MERGEFIELD DSI_ADD3 </w:instrText>
            </w:r>
            <w:r w:rsidR="009C28CB" w:rsidRPr="002E39FD">
              <w:rPr>
                <w:color w:val="000000" w:themeColor="text1"/>
              </w:rPr>
              <w:fldChar w:fldCharType="separate"/>
            </w:r>
            <w:r w:rsidR="00BF1BC8" w:rsidRPr="002E39FD">
              <w:rPr>
                <w:noProof/>
                <w:color w:val="000000" w:themeColor="text1"/>
                <w:lang w:val="fr-FR"/>
              </w:rPr>
              <w:t>St. Asaph</w:t>
            </w:r>
            <w:r w:rsidR="009C28CB" w:rsidRPr="002E39FD">
              <w:rPr>
                <w:color w:val="000000" w:themeColor="text1"/>
              </w:rPr>
              <w:fldChar w:fldCharType="end"/>
            </w:r>
            <w:r w:rsidR="009C28CB" w:rsidRPr="002E39FD">
              <w:rPr>
                <w:color w:val="000000" w:themeColor="text1"/>
                <w:lang w:val="fr-FR"/>
              </w:rPr>
              <w:t xml:space="preserve">, </w:t>
            </w:r>
            <w:r w:rsidR="009C28CB" w:rsidRPr="002E39FD">
              <w:rPr>
                <w:color w:val="000000" w:themeColor="text1"/>
              </w:rPr>
              <w:fldChar w:fldCharType="begin"/>
            </w:r>
            <w:r w:rsidR="009C28CB" w:rsidRPr="002E39FD">
              <w:rPr>
                <w:color w:val="000000" w:themeColor="text1"/>
                <w:lang w:val="fr-FR"/>
              </w:rPr>
              <w:instrText xml:space="preserve"> MERGEFIELD DSI_ADD4 </w:instrText>
            </w:r>
            <w:r w:rsidR="009C28CB" w:rsidRPr="002E39FD">
              <w:rPr>
                <w:color w:val="000000" w:themeColor="text1"/>
              </w:rPr>
              <w:fldChar w:fldCharType="separate"/>
            </w:r>
            <w:r w:rsidR="00BF1BC8" w:rsidRPr="002E39FD">
              <w:rPr>
                <w:noProof/>
                <w:color w:val="000000" w:themeColor="text1"/>
                <w:lang w:val="fr-FR"/>
              </w:rPr>
              <w:t>Denbighshire</w:t>
            </w:r>
            <w:r w:rsidR="009C28CB" w:rsidRPr="002E39FD">
              <w:rPr>
                <w:color w:val="000000" w:themeColor="text1"/>
              </w:rPr>
              <w:fldChar w:fldCharType="end"/>
            </w:r>
            <w:r w:rsidR="009C28CB" w:rsidRPr="002E39FD">
              <w:rPr>
                <w:color w:val="000000" w:themeColor="text1"/>
                <w:lang w:val="fr-FR"/>
              </w:rPr>
              <w:t xml:space="preserve">, </w:t>
            </w:r>
            <w:r w:rsidR="009C28CB" w:rsidRPr="002E39FD">
              <w:rPr>
                <w:color w:val="000000" w:themeColor="text1"/>
              </w:rPr>
              <w:fldChar w:fldCharType="begin"/>
            </w:r>
            <w:r w:rsidR="009C28CB" w:rsidRPr="002E39FD">
              <w:rPr>
                <w:color w:val="000000" w:themeColor="text1"/>
                <w:lang w:val="fr-FR"/>
              </w:rPr>
              <w:instrText xml:space="preserve"> MERGEFIELD DSI_POST_CODE </w:instrText>
            </w:r>
            <w:r w:rsidR="009C28CB" w:rsidRPr="002E39FD">
              <w:rPr>
                <w:color w:val="000000" w:themeColor="text1"/>
              </w:rPr>
              <w:fldChar w:fldCharType="separate"/>
            </w:r>
            <w:r w:rsidR="00BF1BC8" w:rsidRPr="002E39FD">
              <w:rPr>
                <w:noProof/>
                <w:color w:val="000000" w:themeColor="text1"/>
                <w:lang w:val="fr-FR"/>
              </w:rPr>
              <w:t>LL17 0HY</w:t>
            </w:r>
            <w:r w:rsidR="009C28CB" w:rsidRPr="002E39FD">
              <w:rPr>
                <w:color w:val="000000" w:themeColor="text1"/>
              </w:rPr>
              <w:fldChar w:fldCharType="end"/>
            </w:r>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2E39FD"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69B895C5" w:rsidR="00821962" w:rsidRPr="0091549B" w:rsidRDefault="00821962" w:rsidP="00821962">
            <w:pPr>
              <w:pStyle w:val="TableText"/>
              <w:rPr>
                <w:b/>
                <w:sz w:val="18"/>
                <w:szCs w:val="18"/>
              </w:rPr>
            </w:pPr>
            <w:r w:rsidRPr="0091549B">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0C2FEC">
              <w:rPr>
                <w:b/>
                <w:sz w:val="18"/>
                <w:szCs w:val="18"/>
              </w:rPr>
              <w:t>.</w:t>
            </w:r>
          </w:p>
        </w:tc>
      </w:tr>
      <w:tr w:rsidR="00821962" w:rsidRPr="00C15459" w14:paraId="4C77DF0C" w14:textId="77777777" w:rsidTr="001F4EC0">
        <w:trPr>
          <w:cantSplit/>
          <w:tblHeader/>
        </w:trPr>
        <w:tc>
          <w:tcPr>
            <w:tcW w:w="5000" w:type="pct"/>
            <w:gridSpan w:val="2"/>
          </w:tcPr>
          <w:p w14:paraId="65ECE772" w14:textId="545B3F70" w:rsidR="00821962" w:rsidRPr="0091549B" w:rsidRDefault="00821962" w:rsidP="0091549B">
            <w:pPr>
              <w:pStyle w:val="TableText"/>
              <w:rPr>
                <w:b/>
                <w:sz w:val="18"/>
                <w:szCs w:val="18"/>
              </w:rPr>
            </w:pPr>
            <w:r w:rsidRPr="0091549B">
              <w:rPr>
                <w:rStyle w:val="Red"/>
                <w:b/>
                <w:color w:val="auto"/>
                <w:sz w:val="18"/>
                <w:szCs w:val="18"/>
              </w:rPr>
              <w:t>To be notified within 24 hours of detection</w:t>
            </w:r>
            <w:r w:rsidR="0091549B" w:rsidRPr="0091549B">
              <w:rPr>
                <w:rStyle w:val="Red"/>
                <w:b/>
                <w:color w:val="auto"/>
                <w:sz w:val="18"/>
                <w:szCs w:val="18"/>
              </w:rPr>
              <w:t xml:space="preserve"> </w:t>
            </w:r>
            <w:r w:rsidRPr="0091549B">
              <w:rPr>
                <w:rStyle w:val="Red"/>
                <w:b/>
                <w:color w:val="auto"/>
                <w:sz w:val="18"/>
                <w:szCs w:val="18"/>
              </w:rPr>
              <w:t>unless otherwise agreed in writing by Natural Resources Wales.</w:t>
            </w:r>
          </w:p>
        </w:tc>
      </w:tr>
      <w:tr w:rsidR="00821962" w:rsidRPr="00C15459" w14:paraId="39AE53D9" w14:textId="77777777" w:rsidTr="001F4EC0">
        <w:trPr>
          <w:cantSplit/>
        </w:trPr>
        <w:tc>
          <w:tcPr>
            <w:tcW w:w="1469" w:type="pct"/>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248F4DC1" w14:textId="3AD69BCE" w:rsidR="00821962" w:rsidRPr="002E39FD" w:rsidRDefault="00821962" w:rsidP="002E39FD">
            <w:pPr>
              <w:pStyle w:val="TableText"/>
              <w:rPr>
                <w:rStyle w:val="PinkBold"/>
                <w:b w:val="0"/>
                <w:color w:val="000000" w:themeColor="text1"/>
                <w:sz w:val="18"/>
                <w:szCs w:val="18"/>
              </w:rPr>
            </w:pPr>
            <w:r w:rsidRPr="002E39FD">
              <w:rPr>
                <w:b/>
                <w:color w:val="000000" w:themeColor="text1"/>
                <w:sz w:val="18"/>
                <w:szCs w:val="18"/>
              </w:rPr>
              <w:lastRenderedPageBreak/>
              <w:t xml:space="preserve">(b) Notification requirements for the breach of a limit specified in schedule 3 table S3.1 </w:t>
            </w:r>
            <w:r w:rsidRPr="002E39FD">
              <w:rPr>
                <w:rStyle w:val="Red"/>
                <w:b/>
                <w:color w:val="000000" w:themeColor="text1"/>
                <w:sz w:val="18"/>
                <w:szCs w:val="18"/>
              </w:rPr>
              <w:t>(including individual exceedances of limits which are covered by condition 3.1.2)</w:t>
            </w:r>
            <w:r w:rsidR="00814D1B" w:rsidRPr="002E39FD">
              <w:rPr>
                <w:rStyle w:val="Red"/>
                <w:b/>
                <w:color w:val="000000" w:themeColor="text1"/>
                <w:sz w:val="18"/>
                <w:szCs w:val="18"/>
              </w:rPr>
              <w:t>.</w:t>
            </w:r>
          </w:p>
        </w:tc>
      </w:tr>
      <w:tr w:rsidR="00821962" w:rsidRPr="00C15459" w14:paraId="5305644B" w14:textId="77777777" w:rsidTr="001F4EC0">
        <w:trPr>
          <w:cantSplit/>
          <w:tblHeader/>
        </w:trPr>
        <w:tc>
          <w:tcPr>
            <w:tcW w:w="5000" w:type="pct"/>
            <w:gridSpan w:val="2"/>
          </w:tcPr>
          <w:p w14:paraId="1EF5B3F4" w14:textId="77777777" w:rsidR="00821962" w:rsidRPr="002E39FD" w:rsidRDefault="00821962" w:rsidP="00821962">
            <w:pPr>
              <w:pStyle w:val="TableText"/>
              <w:rPr>
                <w:rStyle w:val="Red"/>
                <w:b/>
                <w:color w:val="000000" w:themeColor="text1"/>
                <w:sz w:val="18"/>
                <w:szCs w:val="18"/>
              </w:rPr>
            </w:pPr>
            <w:r w:rsidRPr="002E39FD">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0E31F23A" w14:textId="78320DA3" w:rsidR="00821962" w:rsidRPr="002E39FD" w:rsidRDefault="00821962" w:rsidP="002E39FD">
            <w:pPr>
              <w:pStyle w:val="TableText"/>
              <w:rPr>
                <w:color w:val="000000" w:themeColor="text1"/>
                <w:sz w:val="18"/>
                <w:szCs w:val="18"/>
              </w:rPr>
            </w:pPr>
            <w:r w:rsidRPr="002E39FD">
              <w:rPr>
                <w:rStyle w:val="Blue"/>
                <w:color w:val="000000" w:themeColor="text1"/>
                <w:sz w:val="18"/>
                <w:szCs w:val="18"/>
              </w:rPr>
              <w:t>e.g. OSM/UWWTR</w:t>
            </w:r>
            <w:r w:rsidR="00F2606C" w:rsidRPr="002E39FD">
              <w:rPr>
                <w:rStyle w:val="Blue"/>
                <w:color w:val="000000" w:themeColor="text1"/>
                <w:sz w:val="18"/>
                <w:szCs w:val="18"/>
              </w:rPr>
              <w:t>/EDM</w:t>
            </w:r>
          </w:p>
        </w:tc>
      </w:tr>
      <w:tr w:rsidR="00821962" w:rsidRPr="00C15459" w14:paraId="3197491A" w14:textId="77777777" w:rsidTr="001F4EC0">
        <w:trPr>
          <w:cantSplit/>
        </w:trPr>
        <w:tc>
          <w:tcPr>
            <w:tcW w:w="1469" w:type="pct"/>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7C9314F0" w14:textId="1EAFB2E0" w:rsidR="00821962" w:rsidRPr="002E39FD" w:rsidRDefault="00821962" w:rsidP="002E39FD">
            <w:pPr>
              <w:pStyle w:val="TableText"/>
              <w:rPr>
                <w:rStyle w:val="Pink"/>
                <w:color w:val="000000" w:themeColor="text1"/>
                <w:sz w:val="18"/>
                <w:szCs w:val="18"/>
              </w:rPr>
            </w:pPr>
            <w:r w:rsidRPr="002E39FD">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2E39FD"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2E39FD"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1F4EC0" w:rsidRDefault="00821962" w:rsidP="00821962">
            <w:pPr>
              <w:pStyle w:val="TableText"/>
              <w:rPr>
                <w:sz w:val="18"/>
                <w:szCs w:val="18"/>
              </w:rPr>
            </w:pPr>
          </w:p>
        </w:tc>
      </w:tr>
    </w:tbl>
    <w:p w14:paraId="057E43D5" w14:textId="20791C4E"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4F54FE3D" w:rsidR="00821962" w:rsidRPr="0091549B" w:rsidRDefault="00821962" w:rsidP="00821962">
            <w:pPr>
              <w:pStyle w:val="TableText"/>
              <w:rPr>
                <w:rStyle w:val="Red"/>
                <w:b/>
                <w:color w:val="auto"/>
                <w:sz w:val="18"/>
                <w:szCs w:val="18"/>
              </w:rPr>
            </w:pPr>
            <w:r w:rsidRPr="0091549B">
              <w:rPr>
                <w:rStyle w:val="Red"/>
                <w:b/>
                <w:color w:val="auto"/>
                <w:sz w:val="18"/>
                <w:szCs w:val="18"/>
              </w:rPr>
              <w:t>(c) Notification requirements for the detection of any significant adverse environmental effect</w:t>
            </w:r>
            <w:r w:rsidR="00814D1B">
              <w:rPr>
                <w:rStyle w:val="Red"/>
                <w:b/>
                <w:color w:val="auto"/>
                <w:sz w:val="18"/>
                <w:szCs w:val="18"/>
              </w:rPr>
              <w:t>.</w:t>
            </w:r>
          </w:p>
        </w:tc>
      </w:tr>
      <w:tr w:rsidR="00821962" w:rsidRPr="003375BF" w14:paraId="11F0D16F" w14:textId="77777777" w:rsidTr="001F4EC0">
        <w:trPr>
          <w:cantSplit/>
          <w:tblHeader/>
        </w:trPr>
        <w:tc>
          <w:tcPr>
            <w:tcW w:w="5000" w:type="pct"/>
            <w:gridSpan w:val="2"/>
          </w:tcPr>
          <w:p w14:paraId="15FC7A69" w14:textId="370F87D3" w:rsidR="00821962" w:rsidRPr="0091549B" w:rsidRDefault="00821962" w:rsidP="00821962">
            <w:pPr>
              <w:pStyle w:val="TableText"/>
              <w:rPr>
                <w:rStyle w:val="Red"/>
                <w:b/>
                <w:color w:val="auto"/>
                <w:sz w:val="18"/>
                <w:szCs w:val="18"/>
              </w:rPr>
            </w:pPr>
            <w:r w:rsidRPr="0091549B">
              <w:rPr>
                <w:rStyle w:val="Red"/>
                <w:b/>
                <w:color w:val="auto"/>
                <w:sz w:val="18"/>
                <w:szCs w:val="18"/>
              </w:rPr>
              <w:t>To be notified within 24 hours of detection</w:t>
            </w:r>
            <w:r w:rsidR="00814D1B">
              <w:rPr>
                <w:rStyle w:val="Red"/>
                <w:b/>
                <w:color w:val="auto"/>
                <w:sz w:val="18"/>
                <w:szCs w:val="18"/>
              </w:rPr>
              <w:t>.</w:t>
            </w:r>
          </w:p>
        </w:tc>
      </w:tr>
      <w:tr w:rsidR="00821962" w:rsidRPr="003375BF" w14:paraId="0918567E" w14:textId="77777777" w:rsidTr="001F4EC0">
        <w:trPr>
          <w:cantSplit/>
        </w:trPr>
        <w:tc>
          <w:tcPr>
            <w:tcW w:w="1469" w:type="pct"/>
          </w:tcPr>
          <w:p w14:paraId="5E9F4725" w14:textId="77777777" w:rsidR="00821962" w:rsidRPr="0091549B" w:rsidRDefault="00821962" w:rsidP="00821962">
            <w:pPr>
              <w:pStyle w:val="TableText"/>
              <w:rPr>
                <w:rStyle w:val="Red"/>
                <w:color w:val="auto"/>
                <w:sz w:val="18"/>
                <w:szCs w:val="18"/>
              </w:rPr>
            </w:pPr>
            <w:r w:rsidRPr="0091549B">
              <w:rPr>
                <w:rStyle w:val="Red"/>
                <w:color w:val="auto"/>
                <w:sz w:val="18"/>
                <w:szCs w:val="18"/>
              </w:rPr>
              <w:t>Description of where the effect on the environment was detected</w:t>
            </w:r>
          </w:p>
        </w:tc>
        <w:tc>
          <w:tcPr>
            <w:tcW w:w="3531" w:type="pct"/>
          </w:tcPr>
          <w:p w14:paraId="1F793CA5" w14:textId="77777777" w:rsidR="00821962" w:rsidRPr="0091549B" w:rsidRDefault="00821962" w:rsidP="00821962">
            <w:pPr>
              <w:pStyle w:val="TableText"/>
              <w:rPr>
                <w:rStyle w:val="Red"/>
                <w:color w:val="auto"/>
                <w:sz w:val="18"/>
                <w:szCs w:val="18"/>
              </w:rPr>
            </w:pPr>
          </w:p>
        </w:tc>
      </w:tr>
      <w:tr w:rsidR="00821962" w:rsidRPr="003375BF" w14:paraId="475C815D" w14:textId="77777777" w:rsidTr="001F4EC0">
        <w:trPr>
          <w:cantSplit/>
        </w:trPr>
        <w:tc>
          <w:tcPr>
            <w:tcW w:w="1469" w:type="pct"/>
          </w:tcPr>
          <w:p w14:paraId="05BADD5E" w14:textId="77777777" w:rsidR="00821962" w:rsidRPr="0091549B" w:rsidRDefault="00821962" w:rsidP="00821962">
            <w:pPr>
              <w:pStyle w:val="TableText"/>
              <w:rPr>
                <w:rStyle w:val="Red"/>
                <w:color w:val="auto"/>
                <w:sz w:val="18"/>
                <w:szCs w:val="18"/>
              </w:rPr>
            </w:pPr>
            <w:r w:rsidRPr="0091549B">
              <w:rPr>
                <w:rStyle w:val="Red"/>
                <w:color w:val="auto"/>
                <w:sz w:val="18"/>
                <w:szCs w:val="18"/>
              </w:rPr>
              <w:t>Substances(s) detected</w:t>
            </w:r>
          </w:p>
        </w:tc>
        <w:tc>
          <w:tcPr>
            <w:tcW w:w="3531" w:type="pct"/>
          </w:tcPr>
          <w:p w14:paraId="6CCB1E76" w14:textId="77777777" w:rsidR="00821962" w:rsidRPr="0091549B" w:rsidRDefault="00821962" w:rsidP="00821962">
            <w:pPr>
              <w:pStyle w:val="TableText"/>
              <w:rPr>
                <w:rStyle w:val="Red"/>
                <w:color w:val="auto"/>
                <w:sz w:val="18"/>
                <w:szCs w:val="18"/>
              </w:rPr>
            </w:pPr>
          </w:p>
        </w:tc>
      </w:tr>
      <w:tr w:rsidR="00821962" w:rsidRPr="003375BF" w14:paraId="61E1CF9F" w14:textId="77777777" w:rsidTr="001F4EC0">
        <w:trPr>
          <w:cantSplit/>
        </w:trPr>
        <w:tc>
          <w:tcPr>
            <w:tcW w:w="1469" w:type="pct"/>
          </w:tcPr>
          <w:p w14:paraId="42DBA739" w14:textId="77777777" w:rsidR="00821962" w:rsidRPr="0091549B" w:rsidRDefault="00821962" w:rsidP="00821962">
            <w:pPr>
              <w:pStyle w:val="TableText"/>
              <w:rPr>
                <w:rStyle w:val="Red"/>
                <w:color w:val="auto"/>
                <w:sz w:val="18"/>
                <w:szCs w:val="18"/>
              </w:rPr>
            </w:pPr>
            <w:r w:rsidRPr="0091549B">
              <w:rPr>
                <w:rStyle w:val="Red"/>
                <w:color w:val="auto"/>
                <w:sz w:val="18"/>
                <w:szCs w:val="18"/>
              </w:rPr>
              <w:t>Concentrations of substances detected</w:t>
            </w:r>
          </w:p>
        </w:tc>
        <w:tc>
          <w:tcPr>
            <w:tcW w:w="3531" w:type="pct"/>
          </w:tcPr>
          <w:p w14:paraId="7FAB18C2" w14:textId="77777777" w:rsidR="00821962" w:rsidRPr="0091549B" w:rsidRDefault="00821962" w:rsidP="00821962">
            <w:pPr>
              <w:pStyle w:val="TableText"/>
              <w:rPr>
                <w:rStyle w:val="Red"/>
                <w:color w:val="auto"/>
                <w:sz w:val="18"/>
                <w:szCs w:val="18"/>
              </w:rPr>
            </w:pPr>
          </w:p>
        </w:tc>
      </w:tr>
      <w:tr w:rsidR="00821962" w:rsidRPr="003375BF" w14:paraId="234B3846" w14:textId="77777777" w:rsidTr="001F4EC0">
        <w:trPr>
          <w:cantSplit/>
        </w:trPr>
        <w:tc>
          <w:tcPr>
            <w:tcW w:w="1469" w:type="pct"/>
          </w:tcPr>
          <w:p w14:paraId="2EE6FE6C" w14:textId="77777777" w:rsidR="00821962" w:rsidRPr="0091549B" w:rsidRDefault="00821962" w:rsidP="00821962">
            <w:pPr>
              <w:pStyle w:val="TableText"/>
              <w:rPr>
                <w:rStyle w:val="Red"/>
                <w:color w:val="auto"/>
                <w:sz w:val="18"/>
                <w:szCs w:val="18"/>
              </w:rPr>
            </w:pPr>
            <w:r w:rsidRPr="0091549B">
              <w:rPr>
                <w:rStyle w:val="Red"/>
                <w:color w:val="auto"/>
                <w:sz w:val="18"/>
                <w:szCs w:val="18"/>
              </w:rPr>
              <w:t>Date of monitoring/sampling</w:t>
            </w:r>
          </w:p>
        </w:tc>
        <w:tc>
          <w:tcPr>
            <w:tcW w:w="3531" w:type="pct"/>
          </w:tcPr>
          <w:p w14:paraId="6EBB5225" w14:textId="77777777" w:rsidR="00821962" w:rsidRPr="0091549B" w:rsidRDefault="00821962" w:rsidP="00821962">
            <w:pPr>
              <w:pStyle w:val="TableText"/>
              <w:rPr>
                <w:rStyle w:val="Red"/>
                <w:color w:val="auto"/>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211E8E52" w14:textId="77777777" w:rsidR="007A45BC" w:rsidRPr="0065480C" w:rsidRDefault="00821962" w:rsidP="0065480C">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3E0EC610" w14:textId="77777777" w:rsidR="00821962" w:rsidRPr="00796C48" w:rsidRDefault="00821962" w:rsidP="00C6706B">
      <w:pPr>
        <w:pStyle w:val="Heading2"/>
        <w:spacing w:after="24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2D53F7">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280D4D6" w:rsidR="00821962" w:rsidRPr="00FE40B4" w:rsidRDefault="00821962" w:rsidP="00CD1173">
      <w:pPr>
        <w:spacing w:before="120"/>
        <w:ind w:left="567"/>
        <w:rPr>
          <w:rFonts w:ascii="Arial" w:hAnsi="Arial" w:cs="Arial"/>
          <w:sz w:val="18"/>
          <w:szCs w:val="18"/>
        </w:rPr>
      </w:pPr>
      <w:r w:rsidRPr="002E39FD">
        <w:rPr>
          <w:rFonts w:ascii="Arial" w:hAnsi="Arial" w:cs="Arial"/>
          <w:color w:val="000000" w:themeColor="text1"/>
          <w:sz w:val="18"/>
          <w:szCs w:val="18"/>
        </w:rPr>
        <w:t xml:space="preserve">“appropriate </w:t>
      </w:r>
      <w:r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61127E38" w14:textId="787825E2" w:rsidR="000501E7" w:rsidRPr="00FE40B4" w:rsidRDefault="000501E7" w:rsidP="00CD1173">
      <w:pPr>
        <w:spacing w:before="120"/>
        <w:ind w:left="567"/>
        <w:rPr>
          <w:rStyle w:val="Red"/>
          <w:rFonts w:ascii="Arial" w:hAnsi="Arial" w:cs="Arial"/>
          <w:color w:val="auto"/>
          <w:sz w:val="18"/>
          <w:szCs w:val="18"/>
        </w:rPr>
      </w:pPr>
      <w:r w:rsidRPr="000501E7">
        <w:rPr>
          <w:rStyle w:val="Red"/>
          <w:rFonts w:ascii="Arial" w:hAnsi="Arial" w:cs="Arial"/>
          <w:color w:val="auto"/>
          <w:sz w:val="18"/>
          <w:szCs w:val="18"/>
        </w:rPr>
        <w:t xml:space="preserve">“disinfection” means the use of a process designed specifically to reduce the number of viable, potentially infectious </w:t>
      </w:r>
      <w:r w:rsidR="002E39FD" w:rsidRPr="000501E7">
        <w:rPr>
          <w:rStyle w:val="Red"/>
          <w:rFonts w:ascii="Arial" w:hAnsi="Arial" w:cs="Arial"/>
          <w:color w:val="auto"/>
          <w:sz w:val="18"/>
          <w:szCs w:val="18"/>
        </w:rPr>
        <w:t>micro-organisms</w:t>
      </w:r>
      <w:r w:rsidRPr="000501E7">
        <w:rPr>
          <w:rStyle w:val="Red"/>
          <w:rFonts w:ascii="Arial" w:hAnsi="Arial" w:cs="Arial"/>
          <w:color w:val="auto"/>
          <w:sz w:val="18"/>
          <w:szCs w:val="18"/>
        </w:rPr>
        <w:t xml:space="preserve"> in the effluent.</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7C44114"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2E39FD">
        <w:rPr>
          <w:rFonts w:ascii="Arial" w:hAnsi="Arial" w:cs="Arial"/>
          <w:color w:val="000000" w:themeColor="text1"/>
          <w:sz w:val="18"/>
          <w:szCs w:val="18"/>
        </w:rPr>
        <w:t>condition</w:t>
      </w:r>
      <w:r w:rsidR="003A58B5">
        <w:rPr>
          <w:rFonts w:ascii="Arial" w:hAnsi="Arial" w:cs="Arial"/>
          <w:color w:val="000000" w:themeColor="text1"/>
          <w:sz w:val="18"/>
          <w:szCs w:val="18"/>
        </w:rPr>
        <w:t xml:space="preserve"> </w:t>
      </w:r>
      <w:r w:rsidRPr="002E39FD">
        <w:rPr>
          <w:rFonts w:ascii="Arial" w:hAnsi="Arial" w:cs="Arial"/>
          <w:sz w:val="18"/>
          <w:szCs w:val="18"/>
        </w:rPr>
        <w:t>3.</w:t>
      </w:r>
      <w:r w:rsidRPr="0041312F">
        <w:rPr>
          <w:rFonts w:ascii="Arial" w:hAnsi="Arial" w:cs="Arial"/>
          <w:sz w:val="18"/>
          <w:szCs w:val="18"/>
        </w:rPr>
        <w:t>1.</w:t>
      </w:r>
      <w:r w:rsidR="0041312F" w:rsidRPr="0041312F">
        <w:rPr>
          <w:rFonts w:ascii="Arial" w:hAnsi="Arial" w:cs="Arial"/>
          <w:sz w:val="18"/>
          <w:szCs w:val="18"/>
        </w:rPr>
        <w:t>6</w:t>
      </w:r>
      <w:r w:rsidRPr="0041312F">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lastRenderedPageBreak/>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5A1BB12" w14:textId="77777777" w:rsidR="00814D1B" w:rsidRPr="00C1379B" w:rsidRDefault="00814D1B" w:rsidP="00814D1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08F07688"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w:t>
      </w:r>
      <w:r w:rsidRPr="0041312F">
        <w:rPr>
          <w:rFonts w:ascii="Arial" w:hAnsi="Arial" w:cs="Arial"/>
          <w:iCs/>
          <w:sz w:val="18"/>
          <w:szCs w:val="18"/>
        </w:rPr>
        <w:t>Allowances for time delays in flow response through the WwTW are taken into account by condition 3.1.</w:t>
      </w:r>
      <w:r w:rsidR="0041312F" w:rsidRPr="0041312F">
        <w:rPr>
          <w:rFonts w:ascii="Arial" w:hAnsi="Arial" w:cs="Arial"/>
          <w:iCs/>
          <w:sz w:val="18"/>
          <w:szCs w:val="18"/>
        </w:rPr>
        <w:t>6</w:t>
      </w:r>
      <w:r w:rsidR="004F0188" w:rsidRPr="0041312F">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765DE631" w:rsidR="00821962" w:rsidRPr="00D334BC" w:rsidRDefault="00264532" w:rsidP="002E39FD">
      <w:pPr>
        <w:pStyle w:val="Heading1"/>
        <w:spacing w:before="0" w:after="400"/>
        <w:ind w:left="567"/>
        <w:rPr>
          <w:rFonts w:eastAsia="Calibri" w:cs="Arial"/>
          <w:b w:val="0"/>
          <w:szCs w:val="28"/>
        </w:rPr>
      </w:pPr>
      <w:r w:rsidRPr="00264532">
        <w:rPr>
          <w:rFonts w:ascii="Calibri" w:eastAsia="Calibri" w:hAnsi="Calibri"/>
          <w:noProof/>
          <w:sz w:val="22"/>
          <w:szCs w:val="22"/>
        </w:rPr>
        <w:lastRenderedPageBreak/>
        <w:drawing>
          <wp:anchor distT="0" distB="0" distL="114300" distR="114300" simplePos="0" relativeHeight="251660288" behindDoc="0" locked="0" layoutInCell="1" allowOverlap="1" wp14:anchorId="083896EA" wp14:editId="62BE828E">
            <wp:simplePos x="0" y="0"/>
            <wp:positionH relativeFrom="column">
              <wp:posOffset>387350</wp:posOffset>
            </wp:positionH>
            <wp:positionV relativeFrom="paragraph">
              <wp:posOffset>414655</wp:posOffset>
            </wp:positionV>
            <wp:extent cx="5760720" cy="3928110"/>
            <wp:effectExtent l="0" t="0" r="0" b="0"/>
            <wp:wrapTight wrapText="bothSides">
              <wp:wrapPolygon edited="0">
                <wp:start x="0" y="0"/>
                <wp:lineTo x="0" y="21474"/>
                <wp:lineTo x="21500" y="21474"/>
                <wp:lineTo x="21500" y="0"/>
                <wp:lineTo x="0" y="0"/>
              </wp:wrapPolygon>
            </wp:wrapTight>
            <wp:docPr id="1618299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299800" name=""/>
                    <pic:cNvPicPr/>
                  </pic:nvPicPr>
                  <pic:blipFill>
                    <a:blip r:embed="rId16"/>
                    <a:stretch>
                      <a:fillRect/>
                    </a:stretch>
                  </pic:blipFill>
                  <pic:spPr>
                    <a:xfrm>
                      <a:off x="0" y="0"/>
                      <a:ext cx="5760720" cy="3928110"/>
                    </a:xfrm>
                    <a:prstGeom prst="rect">
                      <a:avLst/>
                    </a:prstGeom>
                  </pic:spPr>
                </pic:pic>
              </a:graphicData>
            </a:graphic>
          </wp:anchor>
        </w:drawing>
      </w:r>
      <w:r w:rsidR="00821962" w:rsidRPr="00796C48">
        <w:rPr>
          <w:sz w:val="36"/>
        </w:rPr>
        <w:t>Schedule 7 – Site plan</w:t>
      </w:r>
    </w:p>
    <w:p w14:paraId="3ED68694" w14:textId="6725913A"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710397">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0D6B16" w:rsidRPr="00CD1173" w:rsidRDefault="00821962" w:rsidP="00821962">
      <w:pPr>
        <w:ind w:left="567"/>
        <w:rPr>
          <w:rFonts w:ascii="Arial" w:hAnsi="Arial" w:cs="Arial"/>
          <w:sz w:val="20"/>
        </w:rPr>
      </w:pPr>
      <w:r w:rsidRPr="00CD1173">
        <w:rPr>
          <w:rFonts w:ascii="Arial" w:hAnsi="Arial" w:cs="Arial"/>
          <w:sz w:val="20"/>
        </w:rPr>
        <w:t>END OF PERMIT</w:t>
      </w:r>
    </w:p>
    <w:sectPr w:rsidR="000D6B16"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B235A" w14:textId="77777777" w:rsidR="001E05A1" w:rsidRDefault="001E05A1">
      <w:r>
        <w:separator/>
      </w:r>
    </w:p>
  </w:endnote>
  <w:endnote w:type="continuationSeparator" w:id="0">
    <w:p w14:paraId="16CE54D4" w14:textId="77777777" w:rsidR="001E05A1" w:rsidRDefault="001E05A1">
      <w:r>
        <w:continuationSeparator/>
      </w:r>
    </w:p>
  </w:endnote>
  <w:endnote w:type="continuationNotice" w:id="1">
    <w:p w14:paraId="7E5745B5" w14:textId="77777777" w:rsidR="001E05A1" w:rsidRDefault="001E05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67F08D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BF1BC8" w:rsidRPr="00BF1BC8">
      <w:t xml:space="preserve"> </w:t>
    </w:r>
    <w:r w:rsidR="00BF1BC8" w:rsidRPr="00BF1BC8">
      <w:rPr>
        <w:rFonts w:ascii="Arial" w:hAnsi="Arial"/>
        <w:sz w:val="18"/>
        <w:szCs w:val="18"/>
      </w:rPr>
      <w:t>PAN-020325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7A5F7C3" w:rsidR="002B5D5F" w:rsidRPr="000B393C" w:rsidRDefault="001E3A31" w:rsidP="00FB1541">
    <w:pPr>
      <w:pStyle w:val="Footer"/>
      <w:rPr>
        <w:sz w:val="18"/>
        <w:szCs w:val="18"/>
      </w:rPr>
    </w:pPr>
    <w:r w:rsidRPr="001E3A31">
      <w:rPr>
        <w:rFonts w:ascii="Arial" w:hAnsi="Arial" w:cs="Arial"/>
        <w:sz w:val="18"/>
        <w:szCs w:val="18"/>
      </w:rPr>
      <w:t>CM0078101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36B25">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00573" w14:textId="77777777" w:rsidR="001E05A1" w:rsidRDefault="001E05A1">
      <w:r>
        <w:separator/>
      </w:r>
    </w:p>
  </w:footnote>
  <w:footnote w:type="continuationSeparator" w:id="0">
    <w:p w14:paraId="50BE399D" w14:textId="77777777" w:rsidR="001E05A1" w:rsidRDefault="001E05A1">
      <w:r>
        <w:continuationSeparator/>
      </w:r>
    </w:p>
  </w:footnote>
  <w:footnote w:type="continuationNotice" w:id="1">
    <w:p w14:paraId="3C6DC905" w14:textId="77777777" w:rsidR="001E05A1" w:rsidRDefault="001E05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6B8B"/>
    <w:multiLevelType w:val="hybridMultilevel"/>
    <w:tmpl w:val="DECE10B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F74839AC"/>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6593975"/>
    <w:multiLevelType w:val="hybridMultilevel"/>
    <w:tmpl w:val="1E642876"/>
    <w:lvl w:ilvl="0" w:tplc="08090001">
      <w:start w:val="1"/>
      <w:numFmt w:val="bullet"/>
      <w:lvlText w:val=""/>
      <w:lvlJc w:val="left"/>
      <w:pPr>
        <w:ind w:left="805" w:hanging="360"/>
      </w:pPr>
      <w:rPr>
        <w:rFonts w:ascii="Symbol" w:hAnsi="Symbol" w:hint="default"/>
      </w:rPr>
    </w:lvl>
    <w:lvl w:ilvl="1" w:tplc="08090003">
      <w:start w:val="1"/>
      <w:numFmt w:val="bullet"/>
      <w:lvlText w:val="o"/>
      <w:lvlJc w:val="left"/>
      <w:pPr>
        <w:ind w:left="1525" w:hanging="360"/>
      </w:pPr>
      <w:rPr>
        <w:rFonts w:ascii="Courier New" w:hAnsi="Courier New" w:cs="Courier New" w:hint="default"/>
      </w:rPr>
    </w:lvl>
    <w:lvl w:ilvl="2" w:tplc="08090005">
      <w:start w:val="1"/>
      <w:numFmt w:val="bullet"/>
      <w:lvlText w:val=""/>
      <w:lvlJc w:val="left"/>
      <w:pPr>
        <w:ind w:left="2245" w:hanging="360"/>
      </w:pPr>
      <w:rPr>
        <w:rFonts w:ascii="Wingdings" w:hAnsi="Wingdings" w:hint="default"/>
      </w:rPr>
    </w:lvl>
    <w:lvl w:ilvl="3" w:tplc="08090001">
      <w:start w:val="1"/>
      <w:numFmt w:val="bullet"/>
      <w:lvlText w:val=""/>
      <w:lvlJc w:val="left"/>
      <w:pPr>
        <w:ind w:left="2965" w:hanging="360"/>
      </w:pPr>
      <w:rPr>
        <w:rFonts w:ascii="Symbol" w:hAnsi="Symbol" w:hint="default"/>
      </w:rPr>
    </w:lvl>
    <w:lvl w:ilvl="4" w:tplc="08090003">
      <w:start w:val="1"/>
      <w:numFmt w:val="bullet"/>
      <w:lvlText w:val="o"/>
      <w:lvlJc w:val="left"/>
      <w:pPr>
        <w:ind w:left="3685" w:hanging="360"/>
      </w:pPr>
      <w:rPr>
        <w:rFonts w:ascii="Courier New" w:hAnsi="Courier New" w:cs="Courier New" w:hint="default"/>
      </w:rPr>
    </w:lvl>
    <w:lvl w:ilvl="5" w:tplc="08090005">
      <w:start w:val="1"/>
      <w:numFmt w:val="bullet"/>
      <w:lvlText w:val=""/>
      <w:lvlJc w:val="left"/>
      <w:pPr>
        <w:ind w:left="4405" w:hanging="360"/>
      </w:pPr>
      <w:rPr>
        <w:rFonts w:ascii="Wingdings" w:hAnsi="Wingdings" w:hint="default"/>
      </w:rPr>
    </w:lvl>
    <w:lvl w:ilvl="6" w:tplc="08090001">
      <w:start w:val="1"/>
      <w:numFmt w:val="bullet"/>
      <w:lvlText w:val=""/>
      <w:lvlJc w:val="left"/>
      <w:pPr>
        <w:ind w:left="5125" w:hanging="360"/>
      </w:pPr>
      <w:rPr>
        <w:rFonts w:ascii="Symbol" w:hAnsi="Symbol" w:hint="default"/>
      </w:rPr>
    </w:lvl>
    <w:lvl w:ilvl="7" w:tplc="08090003">
      <w:start w:val="1"/>
      <w:numFmt w:val="bullet"/>
      <w:lvlText w:val="o"/>
      <w:lvlJc w:val="left"/>
      <w:pPr>
        <w:ind w:left="5845" w:hanging="360"/>
      </w:pPr>
      <w:rPr>
        <w:rFonts w:ascii="Courier New" w:hAnsi="Courier New" w:cs="Courier New" w:hint="default"/>
      </w:rPr>
    </w:lvl>
    <w:lvl w:ilvl="8" w:tplc="08090005">
      <w:start w:val="1"/>
      <w:numFmt w:val="bullet"/>
      <w:lvlText w:val=""/>
      <w:lvlJc w:val="left"/>
      <w:pPr>
        <w:ind w:left="6565" w:hanging="360"/>
      </w:pPr>
      <w:rPr>
        <w:rFonts w:ascii="Wingdings" w:hAnsi="Wingdings" w:hint="default"/>
      </w:rPr>
    </w:lvl>
  </w:abstractNum>
  <w:abstractNum w:abstractNumId="6"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FA77E03"/>
    <w:multiLevelType w:val="hybridMultilevel"/>
    <w:tmpl w:val="1B946E2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2"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6E7402A"/>
    <w:multiLevelType w:val="singleLevel"/>
    <w:tmpl w:val="E2CE8532"/>
    <w:lvl w:ilvl="0">
      <w:start w:val="1"/>
      <w:numFmt w:val="lowerLetter"/>
      <w:lvlText w:val="(%1)"/>
      <w:lvlJc w:val="left"/>
      <w:pPr>
        <w:tabs>
          <w:tab w:val="num" w:pos="644"/>
        </w:tabs>
        <w:ind w:left="644" w:hanging="360"/>
      </w:pPr>
      <w:rPr>
        <w:rFonts w:ascii="Arial" w:hAnsi="Arial" w:hint="default"/>
        <w:b w:val="0"/>
        <w:i w:val="0"/>
        <w:sz w:val="18"/>
      </w:rPr>
    </w:lvl>
  </w:abstractNum>
  <w:num w:numId="1" w16cid:durableId="623389696">
    <w:abstractNumId w:val="9"/>
  </w:num>
  <w:num w:numId="2" w16cid:durableId="1687440026">
    <w:abstractNumId w:val="9"/>
  </w:num>
  <w:num w:numId="3" w16cid:durableId="1683779925">
    <w:abstractNumId w:val="12"/>
  </w:num>
  <w:num w:numId="4" w16cid:durableId="723911470">
    <w:abstractNumId w:val="4"/>
  </w:num>
  <w:num w:numId="5" w16cid:durableId="2021006719">
    <w:abstractNumId w:val="7"/>
  </w:num>
  <w:num w:numId="6" w16cid:durableId="1669479075">
    <w:abstractNumId w:val="1"/>
  </w:num>
  <w:num w:numId="7" w16cid:durableId="1054814018">
    <w:abstractNumId w:val="13"/>
  </w:num>
  <w:num w:numId="8" w16cid:durableId="1718042230">
    <w:abstractNumId w:val="2"/>
  </w:num>
  <w:num w:numId="9" w16cid:durableId="1098062824">
    <w:abstractNumId w:val="7"/>
  </w:num>
  <w:num w:numId="10" w16cid:durableId="979967890">
    <w:abstractNumId w:val="9"/>
  </w:num>
  <w:num w:numId="11" w16cid:durableId="1150634867">
    <w:abstractNumId w:val="11"/>
  </w:num>
  <w:num w:numId="12" w16cid:durableId="1275015871">
    <w:abstractNumId w:val="8"/>
  </w:num>
  <w:num w:numId="13" w16cid:durableId="749157270">
    <w:abstractNumId w:val="3"/>
    <w:lvlOverride w:ilvl="2">
      <w:lvl w:ilvl="2">
        <w:start w:val="1"/>
        <w:numFmt w:val="decimal"/>
        <w:pStyle w:val="Bullet1"/>
        <w:lvlText w:val="%1.%2.%3"/>
        <w:lvlJc w:val="left"/>
        <w:pPr>
          <w:tabs>
            <w:tab w:val="num" w:pos="1106"/>
          </w:tabs>
          <w:ind w:left="1106" w:hanging="680"/>
        </w:pPr>
        <w:rPr>
          <w:rFonts w:hint="default"/>
        </w:rPr>
      </w:lvl>
    </w:lvlOverride>
  </w:num>
  <w:num w:numId="14" w16cid:durableId="636036555">
    <w:abstractNumId w:val="6"/>
  </w:num>
  <w:num w:numId="15" w16cid:durableId="1101100684">
    <w:abstractNumId w:val="3"/>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886795989">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54539599">
    <w:abstractNumId w:val="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8" w16cid:durableId="982781200">
    <w:abstractNumId w:val="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1106"/>
          </w:tabs>
          <w:ind w:left="1106"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9" w16cid:durableId="683018385">
    <w:abstractNumId w:val="3"/>
  </w:num>
  <w:num w:numId="20" w16cid:durableId="757598065">
    <w:abstractNumId w:val="14"/>
  </w:num>
  <w:num w:numId="21" w16cid:durableId="1516924681">
    <w:abstractNumId w:val="0"/>
  </w:num>
  <w:num w:numId="22" w16cid:durableId="973484503">
    <w:abstractNumId w:val="10"/>
  </w:num>
  <w:num w:numId="23" w16cid:durableId="857038821">
    <w:abstractNumId w:val="3"/>
  </w:num>
  <w:num w:numId="24" w16cid:durableId="1874027822">
    <w:abstractNumId w:val="3"/>
  </w:num>
  <w:num w:numId="25" w16cid:durableId="1082408585">
    <w:abstractNumId w:val="3"/>
  </w:num>
  <w:num w:numId="26" w16cid:durableId="131481745">
    <w:abstractNumId w:val="3"/>
  </w:num>
  <w:num w:numId="27" w16cid:durableId="476340638">
    <w:abstractNumId w:val="3"/>
  </w:num>
  <w:num w:numId="28" w16cid:durableId="50019970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A90"/>
    <w:rsid w:val="00007D91"/>
    <w:rsid w:val="000100AF"/>
    <w:rsid w:val="00010875"/>
    <w:rsid w:val="00012FEB"/>
    <w:rsid w:val="00015063"/>
    <w:rsid w:val="00015073"/>
    <w:rsid w:val="00024C65"/>
    <w:rsid w:val="00033507"/>
    <w:rsid w:val="0003520B"/>
    <w:rsid w:val="00035C3F"/>
    <w:rsid w:val="000370FF"/>
    <w:rsid w:val="00037728"/>
    <w:rsid w:val="00037E1B"/>
    <w:rsid w:val="00042F58"/>
    <w:rsid w:val="0004344E"/>
    <w:rsid w:val="00045012"/>
    <w:rsid w:val="00047A3C"/>
    <w:rsid w:val="000501E7"/>
    <w:rsid w:val="00050869"/>
    <w:rsid w:val="00051053"/>
    <w:rsid w:val="0005210B"/>
    <w:rsid w:val="00053D17"/>
    <w:rsid w:val="00053F6D"/>
    <w:rsid w:val="000558BB"/>
    <w:rsid w:val="00061D17"/>
    <w:rsid w:val="00063E55"/>
    <w:rsid w:val="0006520B"/>
    <w:rsid w:val="0006689A"/>
    <w:rsid w:val="00066FEA"/>
    <w:rsid w:val="00070B01"/>
    <w:rsid w:val="0007222C"/>
    <w:rsid w:val="0007609D"/>
    <w:rsid w:val="000764F9"/>
    <w:rsid w:val="00085F1E"/>
    <w:rsid w:val="000861C6"/>
    <w:rsid w:val="0008644B"/>
    <w:rsid w:val="000917B4"/>
    <w:rsid w:val="00092FCF"/>
    <w:rsid w:val="00093010"/>
    <w:rsid w:val="000933C8"/>
    <w:rsid w:val="00093C7B"/>
    <w:rsid w:val="000961C4"/>
    <w:rsid w:val="00096696"/>
    <w:rsid w:val="000A0DB6"/>
    <w:rsid w:val="000A2171"/>
    <w:rsid w:val="000B393C"/>
    <w:rsid w:val="000B4BA1"/>
    <w:rsid w:val="000B54DF"/>
    <w:rsid w:val="000B57A2"/>
    <w:rsid w:val="000B716E"/>
    <w:rsid w:val="000B7574"/>
    <w:rsid w:val="000B772D"/>
    <w:rsid w:val="000C00D1"/>
    <w:rsid w:val="000C2FEC"/>
    <w:rsid w:val="000C3304"/>
    <w:rsid w:val="000C3C05"/>
    <w:rsid w:val="000C5840"/>
    <w:rsid w:val="000C64A7"/>
    <w:rsid w:val="000D0661"/>
    <w:rsid w:val="000D0B36"/>
    <w:rsid w:val="000D3151"/>
    <w:rsid w:val="000D3FAD"/>
    <w:rsid w:val="000D46D8"/>
    <w:rsid w:val="000D6B16"/>
    <w:rsid w:val="000E0DE0"/>
    <w:rsid w:val="000E1514"/>
    <w:rsid w:val="000E39B6"/>
    <w:rsid w:val="000E445B"/>
    <w:rsid w:val="001001E2"/>
    <w:rsid w:val="001023C6"/>
    <w:rsid w:val="0010272E"/>
    <w:rsid w:val="001038EE"/>
    <w:rsid w:val="0010409C"/>
    <w:rsid w:val="00105142"/>
    <w:rsid w:val="00107B87"/>
    <w:rsid w:val="00112221"/>
    <w:rsid w:val="001125A9"/>
    <w:rsid w:val="0011273F"/>
    <w:rsid w:val="00117092"/>
    <w:rsid w:val="00123AE1"/>
    <w:rsid w:val="00127380"/>
    <w:rsid w:val="00127720"/>
    <w:rsid w:val="00127F43"/>
    <w:rsid w:val="001308B7"/>
    <w:rsid w:val="001319FA"/>
    <w:rsid w:val="001320A6"/>
    <w:rsid w:val="00132739"/>
    <w:rsid w:val="001329CE"/>
    <w:rsid w:val="0013782D"/>
    <w:rsid w:val="00137860"/>
    <w:rsid w:val="00142414"/>
    <w:rsid w:val="00143733"/>
    <w:rsid w:val="001447B2"/>
    <w:rsid w:val="00147697"/>
    <w:rsid w:val="00147C67"/>
    <w:rsid w:val="00151891"/>
    <w:rsid w:val="00152A98"/>
    <w:rsid w:val="001566BD"/>
    <w:rsid w:val="00157B09"/>
    <w:rsid w:val="001604AB"/>
    <w:rsid w:val="00167FFA"/>
    <w:rsid w:val="00173B34"/>
    <w:rsid w:val="00175B8E"/>
    <w:rsid w:val="00176AA9"/>
    <w:rsid w:val="00182DA5"/>
    <w:rsid w:val="0018468B"/>
    <w:rsid w:val="00184692"/>
    <w:rsid w:val="001855D4"/>
    <w:rsid w:val="0019052E"/>
    <w:rsid w:val="001942D4"/>
    <w:rsid w:val="001A6C95"/>
    <w:rsid w:val="001B25E6"/>
    <w:rsid w:val="001B6005"/>
    <w:rsid w:val="001C4703"/>
    <w:rsid w:val="001C529E"/>
    <w:rsid w:val="001C6254"/>
    <w:rsid w:val="001D2F4F"/>
    <w:rsid w:val="001D3E8F"/>
    <w:rsid w:val="001D785E"/>
    <w:rsid w:val="001E05A1"/>
    <w:rsid w:val="001E3644"/>
    <w:rsid w:val="001E364B"/>
    <w:rsid w:val="001E3A31"/>
    <w:rsid w:val="001E4432"/>
    <w:rsid w:val="001F4EC0"/>
    <w:rsid w:val="0020013C"/>
    <w:rsid w:val="00201749"/>
    <w:rsid w:val="00202A87"/>
    <w:rsid w:val="00212EB7"/>
    <w:rsid w:val="002134CD"/>
    <w:rsid w:val="00214F2A"/>
    <w:rsid w:val="00215208"/>
    <w:rsid w:val="0021613B"/>
    <w:rsid w:val="0021626F"/>
    <w:rsid w:val="00224808"/>
    <w:rsid w:val="002301F9"/>
    <w:rsid w:val="002344B2"/>
    <w:rsid w:val="0023456E"/>
    <w:rsid w:val="002369B8"/>
    <w:rsid w:val="00236B25"/>
    <w:rsid w:val="002407A9"/>
    <w:rsid w:val="00245B21"/>
    <w:rsid w:val="0024782C"/>
    <w:rsid w:val="00250221"/>
    <w:rsid w:val="00255051"/>
    <w:rsid w:val="00264532"/>
    <w:rsid w:val="00266A72"/>
    <w:rsid w:val="002670F3"/>
    <w:rsid w:val="00270156"/>
    <w:rsid w:val="00270745"/>
    <w:rsid w:val="002725A1"/>
    <w:rsid w:val="00273EDB"/>
    <w:rsid w:val="0027720E"/>
    <w:rsid w:val="0027754F"/>
    <w:rsid w:val="002813FF"/>
    <w:rsid w:val="0028277D"/>
    <w:rsid w:val="00284C75"/>
    <w:rsid w:val="002857A0"/>
    <w:rsid w:val="0028727F"/>
    <w:rsid w:val="002920D8"/>
    <w:rsid w:val="0029272D"/>
    <w:rsid w:val="00293610"/>
    <w:rsid w:val="00297337"/>
    <w:rsid w:val="002A3C88"/>
    <w:rsid w:val="002B0CE9"/>
    <w:rsid w:val="002B344C"/>
    <w:rsid w:val="002B3F38"/>
    <w:rsid w:val="002B45D1"/>
    <w:rsid w:val="002B5D5F"/>
    <w:rsid w:val="002B753C"/>
    <w:rsid w:val="002B7A45"/>
    <w:rsid w:val="002C1EB2"/>
    <w:rsid w:val="002C4456"/>
    <w:rsid w:val="002C4E46"/>
    <w:rsid w:val="002C604C"/>
    <w:rsid w:val="002D0A8D"/>
    <w:rsid w:val="002D4195"/>
    <w:rsid w:val="002D50FC"/>
    <w:rsid w:val="002D53F7"/>
    <w:rsid w:val="002E0F16"/>
    <w:rsid w:val="002E39FD"/>
    <w:rsid w:val="002F0F02"/>
    <w:rsid w:val="002F273F"/>
    <w:rsid w:val="002F7909"/>
    <w:rsid w:val="002F7CD0"/>
    <w:rsid w:val="00304415"/>
    <w:rsid w:val="00305609"/>
    <w:rsid w:val="003066CE"/>
    <w:rsid w:val="00306791"/>
    <w:rsid w:val="00307A94"/>
    <w:rsid w:val="003104F0"/>
    <w:rsid w:val="00312383"/>
    <w:rsid w:val="003165E9"/>
    <w:rsid w:val="003201AA"/>
    <w:rsid w:val="00321D27"/>
    <w:rsid w:val="00322FF4"/>
    <w:rsid w:val="00325CF7"/>
    <w:rsid w:val="00325D0E"/>
    <w:rsid w:val="0033116C"/>
    <w:rsid w:val="00331482"/>
    <w:rsid w:val="00331C24"/>
    <w:rsid w:val="00334A0E"/>
    <w:rsid w:val="003370AB"/>
    <w:rsid w:val="00337C8A"/>
    <w:rsid w:val="003425F8"/>
    <w:rsid w:val="00342EAB"/>
    <w:rsid w:val="003447B7"/>
    <w:rsid w:val="003456ED"/>
    <w:rsid w:val="00346178"/>
    <w:rsid w:val="00361C65"/>
    <w:rsid w:val="00362E32"/>
    <w:rsid w:val="003638FD"/>
    <w:rsid w:val="0036620B"/>
    <w:rsid w:val="00367A15"/>
    <w:rsid w:val="00375251"/>
    <w:rsid w:val="0037646A"/>
    <w:rsid w:val="00377090"/>
    <w:rsid w:val="00377FED"/>
    <w:rsid w:val="00380DA2"/>
    <w:rsid w:val="00380EE5"/>
    <w:rsid w:val="00382ACF"/>
    <w:rsid w:val="003842F1"/>
    <w:rsid w:val="00385ED6"/>
    <w:rsid w:val="00385F36"/>
    <w:rsid w:val="003912AE"/>
    <w:rsid w:val="00393D51"/>
    <w:rsid w:val="0039415B"/>
    <w:rsid w:val="00394F8F"/>
    <w:rsid w:val="0039599B"/>
    <w:rsid w:val="003A06EE"/>
    <w:rsid w:val="003A33AC"/>
    <w:rsid w:val="003A3C15"/>
    <w:rsid w:val="003A46DD"/>
    <w:rsid w:val="003A58B5"/>
    <w:rsid w:val="003A60C6"/>
    <w:rsid w:val="003B0913"/>
    <w:rsid w:val="003B09D5"/>
    <w:rsid w:val="003B114A"/>
    <w:rsid w:val="003B1878"/>
    <w:rsid w:val="003B28B2"/>
    <w:rsid w:val="003B3025"/>
    <w:rsid w:val="003B3AF7"/>
    <w:rsid w:val="003B780E"/>
    <w:rsid w:val="003B78F1"/>
    <w:rsid w:val="003C3C68"/>
    <w:rsid w:val="003C5864"/>
    <w:rsid w:val="003D03CE"/>
    <w:rsid w:val="003D26A7"/>
    <w:rsid w:val="003D296E"/>
    <w:rsid w:val="003D5058"/>
    <w:rsid w:val="003E0B39"/>
    <w:rsid w:val="003E690E"/>
    <w:rsid w:val="003E7B9F"/>
    <w:rsid w:val="003F2D1E"/>
    <w:rsid w:val="003F311B"/>
    <w:rsid w:val="003F3689"/>
    <w:rsid w:val="003F44BF"/>
    <w:rsid w:val="003F5579"/>
    <w:rsid w:val="003F70DD"/>
    <w:rsid w:val="003F7A6C"/>
    <w:rsid w:val="00402581"/>
    <w:rsid w:val="004051A1"/>
    <w:rsid w:val="004067BA"/>
    <w:rsid w:val="00407DA6"/>
    <w:rsid w:val="0041050D"/>
    <w:rsid w:val="00412A9F"/>
    <w:rsid w:val="0041312F"/>
    <w:rsid w:val="00413374"/>
    <w:rsid w:val="00414334"/>
    <w:rsid w:val="004145CB"/>
    <w:rsid w:val="00415108"/>
    <w:rsid w:val="00420953"/>
    <w:rsid w:val="00422D8F"/>
    <w:rsid w:val="00423C7D"/>
    <w:rsid w:val="004322F0"/>
    <w:rsid w:val="00432F57"/>
    <w:rsid w:val="0043657D"/>
    <w:rsid w:val="00444CDC"/>
    <w:rsid w:val="004473A2"/>
    <w:rsid w:val="00452080"/>
    <w:rsid w:val="00452DD5"/>
    <w:rsid w:val="004537C1"/>
    <w:rsid w:val="004547EA"/>
    <w:rsid w:val="00455681"/>
    <w:rsid w:val="004570B2"/>
    <w:rsid w:val="00461776"/>
    <w:rsid w:val="00463E82"/>
    <w:rsid w:val="00464B17"/>
    <w:rsid w:val="00470FBE"/>
    <w:rsid w:val="00471AAA"/>
    <w:rsid w:val="00471AB8"/>
    <w:rsid w:val="00474970"/>
    <w:rsid w:val="004770F0"/>
    <w:rsid w:val="00477DFA"/>
    <w:rsid w:val="00484213"/>
    <w:rsid w:val="004854BB"/>
    <w:rsid w:val="00486E1B"/>
    <w:rsid w:val="0049019D"/>
    <w:rsid w:val="00492EA8"/>
    <w:rsid w:val="00493E33"/>
    <w:rsid w:val="00496934"/>
    <w:rsid w:val="00496F69"/>
    <w:rsid w:val="004A1C90"/>
    <w:rsid w:val="004A3186"/>
    <w:rsid w:val="004A4BC6"/>
    <w:rsid w:val="004A5FBC"/>
    <w:rsid w:val="004B2037"/>
    <w:rsid w:val="004B296B"/>
    <w:rsid w:val="004B38A4"/>
    <w:rsid w:val="004B5A03"/>
    <w:rsid w:val="004B69F2"/>
    <w:rsid w:val="004C16C5"/>
    <w:rsid w:val="004C3320"/>
    <w:rsid w:val="004C4B5A"/>
    <w:rsid w:val="004D18A2"/>
    <w:rsid w:val="004D1BD9"/>
    <w:rsid w:val="004D45E2"/>
    <w:rsid w:val="004D6018"/>
    <w:rsid w:val="004D7529"/>
    <w:rsid w:val="004D764F"/>
    <w:rsid w:val="004E06B7"/>
    <w:rsid w:val="004E3F21"/>
    <w:rsid w:val="004E75D7"/>
    <w:rsid w:val="004E7E00"/>
    <w:rsid w:val="004F0188"/>
    <w:rsid w:val="004F05BF"/>
    <w:rsid w:val="004F0D6D"/>
    <w:rsid w:val="004F1DE5"/>
    <w:rsid w:val="004F229C"/>
    <w:rsid w:val="004F33DE"/>
    <w:rsid w:val="004F4818"/>
    <w:rsid w:val="004F77BF"/>
    <w:rsid w:val="00502E5E"/>
    <w:rsid w:val="0050758A"/>
    <w:rsid w:val="005127FD"/>
    <w:rsid w:val="00515E17"/>
    <w:rsid w:val="00520C69"/>
    <w:rsid w:val="00523F49"/>
    <w:rsid w:val="0052516B"/>
    <w:rsid w:val="00527423"/>
    <w:rsid w:val="00527653"/>
    <w:rsid w:val="00534235"/>
    <w:rsid w:val="00534C4C"/>
    <w:rsid w:val="005368C1"/>
    <w:rsid w:val="00537982"/>
    <w:rsid w:val="00537989"/>
    <w:rsid w:val="0055103B"/>
    <w:rsid w:val="0055605B"/>
    <w:rsid w:val="00556AC5"/>
    <w:rsid w:val="00557CC5"/>
    <w:rsid w:val="005629EC"/>
    <w:rsid w:val="00565C71"/>
    <w:rsid w:val="00572718"/>
    <w:rsid w:val="00573E74"/>
    <w:rsid w:val="0057696D"/>
    <w:rsid w:val="00582209"/>
    <w:rsid w:val="00585329"/>
    <w:rsid w:val="005854EE"/>
    <w:rsid w:val="0058559D"/>
    <w:rsid w:val="00585A6E"/>
    <w:rsid w:val="00585F88"/>
    <w:rsid w:val="00586A6D"/>
    <w:rsid w:val="00586EAE"/>
    <w:rsid w:val="00591B56"/>
    <w:rsid w:val="00591F11"/>
    <w:rsid w:val="00592373"/>
    <w:rsid w:val="00593D57"/>
    <w:rsid w:val="00594E3A"/>
    <w:rsid w:val="00595A19"/>
    <w:rsid w:val="00596214"/>
    <w:rsid w:val="00596813"/>
    <w:rsid w:val="00596F4F"/>
    <w:rsid w:val="00597064"/>
    <w:rsid w:val="005A6F5B"/>
    <w:rsid w:val="005B0746"/>
    <w:rsid w:val="005B15C8"/>
    <w:rsid w:val="005B1FFD"/>
    <w:rsid w:val="005B33D1"/>
    <w:rsid w:val="005B6009"/>
    <w:rsid w:val="005B6AFB"/>
    <w:rsid w:val="005B73A2"/>
    <w:rsid w:val="005C3A28"/>
    <w:rsid w:val="005C7B67"/>
    <w:rsid w:val="005D2F25"/>
    <w:rsid w:val="005D3AF5"/>
    <w:rsid w:val="005D4ED9"/>
    <w:rsid w:val="005D5EDD"/>
    <w:rsid w:val="005D65DB"/>
    <w:rsid w:val="005E0CDE"/>
    <w:rsid w:val="005E0DE6"/>
    <w:rsid w:val="005E1118"/>
    <w:rsid w:val="005E2C18"/>
    <w:rsid w:val="005E322D"/>
    <w:rsid w:val="005E55B6"/>
    <w:rsid w:val="005F281F"/>
    <w:rsid w:val="005F2A17"/>
    <w:rsid w:val="005F5D72"/>
    <w:rsid w:val="005F7014"/>
    <w:rsid w:val="0060096D"/>
    <w:rsid w:val="006010C8"/>
    <w:rsid w:val="006036F2"/>
    <w:rsid w:val="00605738"/>
    <w:rsid w:val="006076AA"/>
    <w:rsid w:val="00612DCD"/>
    <w:rsid w:val="00617CF8"/>
    <w:rsid w:val="00621012"/>
    <w:rsid w:val="00624927"/>
    <w:rsid w:val="00637A4F"/>
    <w:rsid w:val="0064377F"/>
    <w:rsid w:val="00643A32"/>
    <w:rsid w:val="00646362"/>
    <w:rsid w:val="0064736A"/>
    <w:rsid w:val="00650C9A"/>
    <w:rsid w:val="00652D92"/>
    <w:rsid w:val="0065480C"/>
    <w:rsid w:val="00657EED"/>
    <w:rsid w:val="006632C1"/>
    <w:rsid w:val="006653C4"/>
    <w:rsid w:val="00675279"/>
    <w:rsid w:val="00675541"/>
    <w:rsid w:val="006839AE"/>
    <w:rsid w:val="00685B21"/>
    <w:rsid w:val="006863C7"/>
    <w:rsid w:val="00686E8D"/>
    <w:rsid w:val="00692529"/>
    <w:rsid w:val="00697F19"/>
    <w:rsid w:val="006A07E0"/>
    <w:rsid w:val="006A0D80"/>
    <w:rsid w:val="006A5D33"/>
    <w:rsid w:val="006B3AB2"/>
    <w:rsid w:val="006C144F"/>
    <w:rsid w:val="006C214E"/>
    <w:rsid w:val="006C413D"/>
    <w:rsid w:val="006C4141"/>
    <w:rsid w:val="006C5A16"/>
    <w:rsid w:val="006C6EA9"/>
    <w:rsid w:val="006C7FA2"/>
    <w:rsid w:val="006D06D9"/>
    <w:rsid w:val="006D1B73"/>
    <w:rsid w:val="006D2EBE"/>
    <w:rsid w:val="006D3C00"/>
    <w:rsid w:val="006D56C2"/>
    <w:rsid w:val="006D7C1E"/>
    <w:rsid w:val="006E1C64"/>
    <w:rsid w:val="006E36F6"/>
    <w:rsid w:val="006E592F"/>
    <w:rsid w:val="006F2B2A"/>
    <w:rsid w:val="006F46A9"/>
    <w:rsid w:val="006F7AFE"/>
    <w:rsid w:val="00701E20"/>
    <w:rsid w:val="007021BE"/>
    <w:rsid w:val="0070348B"/>
    <w:rsid w:val="00706360"/>
    <w:rsid w:val="00710397"/>
    <w:rsid w:val="0071181B"/>
    <w:rsid w:val="007118D7"/>
    <w:rsid w:val="00711D8C"/>
    <w:rsid w:val="00713D81"/>
    <w:rsid w:val="00717300"/>
    <w:rsid w:val="0072070B"/>
    <w:rsid w:val="00722B81"/>
    <w:rsid w:val="007246CC"/>
    <w:rsid w:val="00724914"/>
    <w:rsid w:val="007251B2"/>
    <w:rsid w:val="007264B2"/>
    <w:rsid w:val="007314BB"/>
    <w:rsid w:val="00732F97"/>
    <w:rsid w:val="007338D3"/>
    <w:rsid w:val="0073435B"/>
    <w:rsid w:val="00735FFE"/>
    <w:rsid w:val="0073786A"/>
    <w:rsid w:val="00742596"/>
    <w:rsid w:val="0074276B"/>
    <w:rsid w:val="00742E8E"/>
    <w:rsid w:val="00744FD6"/>
    <w:rsid w:val="007475F4"/>
    <w:rsid w:val="00752C00"/>
    <w:rsid w:val="0076354E"/>
    <w:rsid w:val="00763768"/>
    <w:rsid w:val="00764A43"/>
    <w:rsid w:val="007652AC"/>
    <w:rsid w:val="007704A9"/>
    <w:rsid w:val="00774A1E"/>
    <w:rsid w:val="00780CC6"/>
    <w:rsid w:val="00782B85"/>
    <w:rsid w:val="0078668B"/>
    <w:rsid w:val="007873C3"/>
    <w:rsid w:val="00791580"/>
    <w:rsid w:val="00795B49"/>
    <w:rsid w:val="00796C48"/>
    <w:rsid w:val="00797902"/>
    <w:rsid w:val="007A0161"/>
    <w:rsid w:val="007A1658"/>
    <w:rsid w:val="007A2B33"/>
    <w:rsid w:val="007A2C4F"/>
    <w:rsid w:val="007A30BC"/>
    <w:rsid w:val="007A36E1"/>
    <w:rsid w:val="007A3858"/>
    <w:rsid w:val="007A45BC"/>
    <w:rsid w:val="007A68CA"/>
    <w:rsid w:val="007B038F"/>
    <w:rsid w:val="007B0FAF"/>
    <w:rsid w:val="007B6177"/>
    <w:rsid w:val="007B65FF"/>
    <w:rsid w:val="007B7558"/>
    <w:rsid w:val="007C05B9"/>
    <w:rsid w:val="007C0A80"/>
    <w:rsid w:val="007C1549"/>
    <w:rsid w:val="007C2ABF"/>
    <w:rsid w:val="007C3441"/>
    <w:rsid w:val="007C6ED4"/>
    <w:rsid w:val="007D0E48"/>
    <w:rsid w:val="007D5275"/>
    <w:rsid w:val="007D7E5A"/>
    <w:rsid w:val="007E07D3"/>
    <w:rsid w:val="007E3427"/>
    <w:rsid w:val="007E52AD"/>
    <w:rsid w:val="007E6CF5"/>
    <w:rsid w:val="007E76A5"/>
    <w:rsid w:val="007E7EB9"/>
    <w:rsid w:val="007F12BE"/>
    <w:rsid w:val="007F15F4"/>
    <w:rsid w:val="007F1A20"/>
    <w:rsid w:val="007F2C12"/>
    <w:rsid w:val="007F408A"/>
    <w:rsid w:val="007F60A0"/>
    <w:rsid w:val="007F7DE6"/>
    <w:rsid w:val="008006A4"/>
    <w:rsid w:val="0080404F"/>
    <w:rsid w:val="00814D1B"/>
    <w:rsid w:val="00815AE7"/>
    <w:rsid w:val="00821962"/>
    <w:rsid w:val="0082225B"/>
    <w:rsid w:val="00823D2A"/>
    <w:rsid w:val="0082402C"/>
    <w:rsid w:val="008255E1"/>
    <w:rsid w:val="00831311"/>
    <w:rsid w:val="008321E6"/>
    <w:rsid w:val="00832458"/>
    <w:rsid w:val="00834B51"/>
    <w:rsid w:val="00836687"/>
    <w:rsid w:val="00837B7B"/>
    <w:rsid w:val="00842F1D"/>
    <w:rsid w:val="008453FF"/>
    <w:rsid w:val="00850177"/>
    <w:rsid w:val="0085024F"/>
    <w:rsid w:val="00850E7A"/>
    <w:rsid w:val="0085189A"/>
    <w:rsid w:val="0085190D"/>
    <w:rsid w:val="00852B9B"/>
    <w:rsid w:val="00852F35"/>
    <w:rsid w:val="0085697D"/>
    <w:rsid w:val="008579DF"/>
    <w:rsid w:val="00860C73"/>
    <w:rsid w:val="0086422D"/>
    <w:rsid w:val="00864445"/>
    <w:rsid w:val="008679AD"/>
    <w:rsid w:val="00875FB4"/>
    <w:rsid w:val="00877076"/>
    <w:rsid w:val="00877B18"/>
    <w:rsid w:val="008832A0"/>
    <w:rsid w:val="00885CD7"/>
    <w:rsid w:val="008872C9"/>
    <w:rsid w:val="00887C2C"/>
    <w:rsid w:val="00894944"/>
    <w:rsid w:val="00895762"/>
    <w:rsid w:val="008A08E9"/>
    <w:rsid w:val="008A2CC9"/>
    <w:rsid w:val="008A3F55"/>
    <w:rsid w:val="008A42E2"/>
    <w:rsid w:val="008A79F2"/>
    <w:rsid w:val="008B0FAD"/>
    <w:rsid w:val="008B14DA"/>
    <w:rsid w:val="008B1F34"/>
    <w:rsid w:val="008B2526"/>
    <w:rsid w:val="008B7058"/>
    <w:rsid w:val="008C471F"/>
    <w:rsid w:val="008C4DB7"/>
    <w:rsid w:val="008C571B"/>
    <w:rsid w:val="008C6B7D"/>
    <w:rsid w:val="008D06D6"/>
    <w:rsid w:val="008D0BF4"/>
    <w:rsid w:val="008D5F71"/>
    <w:rsid w:val="008D760D"/>
    <w:rsid w:val="008E2472"/>
    <w:rsid w:val="008E2C8F"/>
    <w:rsid w:val="008E5E3F"/>
    <w:rsid w:val="008E76A1"/>
    <w:rsid w:val="008F0548"/>
    <w:rsid w:val="008F4652"/>
    <w:rsid w:val="008F5685"/>
    <w:rsid w:val="008F5694"/>
    <w:rsid w:val="008F5E5A"/>
    <w:rsid w:val="008F6CF9"/>
    <w:rsid w:val="008F6DA2"/>
    <w:rsid w:val="008F776A"/>
    <w:rsid w:val="00900539"/>
    <w:rsid w:val="0090270F"/>
    <w:rsid w:val="009058E5"/>
    <w:rsid w:val="00905E5E"/>
    <w:rsid w:val="00906761"/>
    <w:rsid w:val="009068CE"/>
    <w:rsid w:val="009070F2"/>
    <w:rsid w:val="0091033F"/>
    <w:rsid w:val="009143CB"/>
    <w:rsid w:val="0091549B"/>
    <w:rsid w:val="00921064"/>
    <w:rsid w:val="00923B96"/>
    <w:rsid w:val="00924E8D"/>
    <w:rsid w:val="0093046D"/>
    <w:rsid w:val="0093138F"/>
    <w:rsid w:val="00932494"/>
    <w:rsid w:val="009341A5"/>
    <w:rsid w:val="00936033"/>
    <w:rsid w:val="009415E0"/>
    <w:rsid w:val="00942105"/>
    <w:rsid w:val="00944B58"/>
    <w:rsid w:val="00950D58"/>
    <w:rsid w:val="00952C06"/>
    <w:rsid w:val="00954A99"/>
    <w:rsid w:val="009561D3"/>
    <w:rsid w:val="009564BE"/>
    <w:rsid w:val="009565D3"/>
    <w:rsid w:val="00956EC7"/>
    <w:rsid w:val="00962DF2"/>
    <w:rsid w:val="00962F3C"/>
    <w:rsid w:val="00962F75"/>
    <w:rsid w:val="00964D05"/>
    <w:rsid w:val="00964E68"/>
    <w:rsid w:val="00966DC2"/>
    <w:rsid w:val="009726BB"/>
    <w:rsid w:val="00973180"/>
    <w:rsid w:val="00975190"/>
    <w:rsid w:val="00977071"/>
    <w:rsid w:val="00977C81"/>
    <w:rsid w:val="0098181D"/>
    <w:rsid w:val="00986336"/>
    <w:rsid w:val="00993889"/>
    <w:rsid w:val="009A143D"/>
    <w:rsid w:val="009A1D91"/>
    <w:rsid w:val="009A287F"/>
    <w:rsid w:val="009A36B5"/>
    <w:rsid w:val="009A4DB7"/>
    <w:rsid w:val="009A54D1"/>
    <w:rsid w:val="009C1D21"/>
    <w:rsid w:val="009C2615"/>
    <w:rsid w:val="009C28CB"/>
    <w:rsid w:val="009D05EA"/>
    <w:rsid w:val="009D42E5"/>
    <w:rsid w:val="009D5F6A"/>
    <w:rsid w:val="009E1FE3"/>
    <w:rsid w:val="009E2367"/>
    <w:rsid w:val="009E2E6C"/>
    <w:rsid w:val="009E36EE"/>
    <w:rsid w:val="009E4095"/>
    <w:rsid w:val="009E65C0"/>
    <w:rsid w:val="009F2CB6"/>
    <w:rsid w:val="009F3266"/>
    <w:rsid w:val="009F5997"/>
    <w:rsid w:val="00A026BB"/>
    <w:rsid w:val="00A039E3"/>
    <w:rsid w:val="00A03E2C"/>
    <w:rsid w:val="00A052B6"/>
    <w:rsid w:val="00A06EE2"/>
    <w:rsid w:val="00A104DC"/>
    <w:rsid w:val="00A11F4E"/>
    <w:rsid w:val="00A12285"/>
    <w:rsid w:val="00A1537D"/>
    <w:rsid w:val="00A20254"/>
    <w:rsid w:val="00A24A0D"/>
    <w:rsid w:val="00A24F75"/>
    <w:rsid w:val="00A25406"/>
    <w:rsid w:val="00A278C8"/>
    <w:rsid w:val="00A34194"/>
    <w:rsid w:val="00A35675"/>
    <w:rsid w:val="00A36CF7"/>
    <w:rsid w:val="00A40593"/>
    <w:rsid w:val="00A42161"/>
    <w:rsid w:val="00A445C6"/>
    <w:rsid w:val="00A467B6"/>
    <w:rsid w:val="00A47A52"/>
    <w:rsid w:val="00A50345"/>
    <w:rsid w:val="00A53B13"/>
    <w:rsid w:val="00A54B58"/>
    <w:rsid w:val="00A57786"/>
    <w:rsid w:val="00A60AC7"/>
    <w:rsid w:val="00A63EC6"/>
    <w:rsid w:val="00A6447B"/>
    <w:rsid w:val="00A66060"/>
    <w:rsid w:val="00A708DD"/>
    <w:rsid w:val="00A759F3"/>
    <w:rsid w:val="00A76D30"/>
    <w:rsid w:val="00A82CAB"/>
    <w:rsid w:val="00A83F3D"/>
    <w:rsid w:val="00A86187"/>
    <w:rsid w:val="00A86F27"/>
    <w:rsid w:val="00A915B7"/>
    <w:rsid w:val="00A915E6"/>
    <w:rsid w:val="00A91EC8"/>
    <w:rsid w:val="00A92C20"/>
    <w:rsid w:val="00A963B1"/>
    <w:rsid w:val="00A977E9"/>
    <w:rsid w:val="00AA17B7"/>
    <w:rsid w:val="00AA3F55"/>
    <w:rsid w:val="00AA4EC1"/>
    <w:rsid w:val="00AA61DE"/>
    <w:rsid w:val="00AB1E8F"/>
    <w:rsid w:val="00AB4127"/>
    <w:rsid w:val="00AB4AE1"/>
    <w:rsid w:val="00AB574C"/>
    <w:rsid w:val="00AC0F4E"/>
    <w:rsid w:val="00AC103A"/>
    <w:rsid w:val="00AC1AB4"/>
    <w:rsid w:val="00AC41E4"/>
    <w:rsid w:val="00AC6BD5"/>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070"/>
    <w:rsid w:val="00B163FB"/>
    <w:rsid w:val="00B1680D"/>
    <w:rsid w:val="00B1698F"/>
    <w:rsid w:val="00B2095D"/>
    <w:rsid w:val="00B20A3D"/>
    <w:rsid w:val="00B22243"/>
    <w:rsid w:val="00B23168"/>
    <w:rsid w:val="00B237E2"/>
    <w:rsid w:val="00B24424"/>
    <w:rsid w:val="00B24B35"/>
    <w:rsid w:val="00B252B0"/>
    <w:rsid w:val="00B31EAA"/>
    <w:rsid w:val="00B34201"/>
    <w:rsid w:val="00B342F1"/>
    <w:rsid w:val="00B34B0F"/>
    <w:rsid w:val="00B36107"/>
    <w:rsid w:val="00B369E8"/>
    <w:rsid w:val="00B409F8"/>
    <w:rsid w:val="00B428E7"/>
    <w:rsid w:val="00B42FF9"/>
    <w:rsid w:val="00B430D1"/>
    <w:rsid w:val="00B44C88"/>
    <w:rsid w:val="00B52F7D"/>
    <w:rsid w:val="00B5415B"/>
    <w:rsid w:val="00B56002"/>
    <w:rsid w:val="00B61D72"/>
    <w:rsid w:val="00B63A78"/>
    <w:rsid w:val="00B6444A"/>
    <w:rsid w:val="00B64BBB"/>
    <w:rsid w:val="00B66D38"/>
    <w:rsid w:val="00B67BD0"/>
    <w:rsid w:val="00B73E37"/>
    <w:rsid w:val="00B74D1D"/>
    <w:rsid w:val="00B77A3F"/>
    <w:rsid w:val="00B83A8A"/>
    <w:rsid w:val="00B856CA"/>
    <w:rsid w:val="00B936B3"/>
    <w:rsid w:val="00B94E56"/>
    <w:rsid w:val="00B9522A"/>
    <w:rsid w:val="00BA0A1B"/>
    <w:rsid w:val="00BA110E"/>
    <w:rsid w:val="00BA21FD"/>
    <w:rsid w:val="00BA28FC"/>
    <w:rsid w:val="00BA5708"/>
    <w:rsid w:val="00BA611D"/>
    <w:rsid w:val="00BA69B1"/>
    <w:rsid w:val="00BA69D0"/>
    <w:rsid w:val="00BB22EC"/>
    <w:rsid w:val="00BB25F6"/>
    <w:rsid w:val="00BB30CE"/>
    <w:rsid w:val="00BC4A44"/>
    <w:rsid w:val="00BC6058"/>
    <w:rsid w:val="00BD2511"/>
    <w:rsid w:val="00BE0FE9"/>
    <w:rsid w:val="00BE22F7"/>
    <w:rsid w:val="00BE3C62"/>
    <w:rsid w:val="00BE5551"/>
    <w:rsid w:val="00BE5E02"/>
    <w:rsid w:val="00BE604E"/>
    <w:rsid w:val="00BF1BC8"/>
    <w:rsid w:val="00BF2649"/>
    <w:rsid w:val="00BF5EF3"/>
    <w:rsid w:val="00BF6B24"/>
    <w:rsid w:val="00C02681"/>
    <w:rsid w:val="00C05640"/>
    <w:rsid w:val="00C06281"/>
    <w:rsid w:val="00C11281"/>
    <w:rsid w:val="00C12A4F"/>
    <w:rsid w:val="00C14289"/>
    <w:rsid w:val="00C15390"/>
    <w:rsid w:val="00C1615C"/>
    <w:rsid w:val="00C16D80"/>
    <w:rsid w:val="00C17C7E"/>
    <w:rsid w:val="00C21064"/>
    <w:rsid w:val="00C227EC"/>
    <w:rsid w:val="00C22992"/>
    <w:rsid w:val="00C2452B"/>
    <w:rsid w:val="00C25E57"/>
    <w:rsid w:val="00C31393"/>
    <w:rsid w:val="00C31D2C"/>
    <w:rsid w:val="00C36762"/>
    <w:rsid w:val="00C36B3D"/>
    <w:rsid w:val="00C405C9"/>
    <w:rsid w:val="00C40EB7"/>
    <w:rsid w:val="00C45B96"/>
    <w:rsid w:val="00C51EBA"/>
    <w:rsid w:val="00C52ACA"/>
    <w:rsid w:val="00C566EA"/>
    <w:rsid w:val="00C601A6"/>
    <w:rsid w:val="00C61811"/>
    <w:rsid w:val="00C62DDA"/>
    <w:rsid w:val="00C63F16"/>
    <w:rsid w:val="00C64719"/>
    <w:rsid w:val="00C66127"/>
    <w:rsid w:val="00C6706B"/>
    <w:rsid w:val="00C746B3"/>
    <w:rsid w:val="00C74C24"/>
    <w:rsid w:val="00C74C4D"/>
    <w:rsid w:val="00C76E5D"/>
    <w:rsid w:val="00C77DEA"/>
    <w:rsid w:val="00C82DD1"/>
    <w:rsid w:val="00C83C26"/>
    <w:rsid w:val="00C83E70"/>
    <w:rsid w:val="00C8568E"/>
    <w:rsid w:val="00C93940"/>
    <w:rsid w:val="00C94451"/>
    <w:rsid w:val="00C94802"/>
    <w:rsid w:val="00C966FB"/>
    <w:rsid w:val="00CA23E1"/>
    <w:rsid w:val="00CA5DF4"/>
    <w:rsid w:val="00CA645C"/>
    <w:rsid w:val="00CA6F32"/>
    <w:rsid w:val="00CB27EE"/>
    <w:rsid w:val="00CB34CC"/>
    <w:rsid w:val="00CB55AE"/>
    <w:rsid w:val="00CB576C"/>
    <w:rsid w:val="00CB6A42"/>
    <w:rsid w:val="00CC1454"/>
    <w:rsid w:val="00CC1B3F"/>
    <w:rsid w:val="00CC5A40"/>
    <w:rsid w:val="00CC5CC5"/>
    <w:rsid w:val="00CC781D"/>
    <w:rsid w:val="00CD0C30"/>
    <w:rsid w:val="00CD1173"/>
    <w:rsid w:val="00CD2636"/>
    <w:rsid w:val="00CE0625"/>
    <w:rsid w:val="00CE0A4A"/>
    <w:rsid w:val="00CE1C43"/>
    <w:rsid w:val="00CE1DA0"/>
    <w:rsid w:val="00CE253C"/>
    <w:rsid w:val="00CE57D2"/>
    <w:rsid w:val="00CE5CAC"/>
    <w:rsid w:val="00CE7CC3"/>
    <w:rsid w:val="00CF0741"/>
    <w:rsid w:val="00CF305B"/>
    <w:rsid w:val="00CF5EF2"/>
    <w:rsid w:val="00CF60E3"/>
    <w:rsid w:val="00CF6127"/>
    <w:rsid w:val="00CF7F96"/>
    <w:rsid w:val="00D009F3"/>
    <w:rsid w:val="00D060EA"/>
    <w:rsid w:val="00D10664"/>
    <w:rsid w:val="00D11BC1"/>
    <w:rsid w:val="00D11BD4"/>
    <w:rsid w:val="00D17AAB"/>
    <w:rsid w:val="00D2050D"/>
    <w:rsid w:val="00D23A3A"/>
    <w:rsid w:val="00D23F24"/>
    <w:rsid w:val="00D27202"/>
    <w:rsid w:val="00D33374"/>
    <w:rsid w:val="00D334BC"/>
    <w:rsid w:val="00D33C65"/>
    <w:rsid w:val="00D34A86"/>
    <w:rsid w:val="00D366EB"/>
    <w:rsid w:val="00D37F75"/>
    <w:rsid w:val="00D411DB"/>
    <w:rsid w:val="00D41813"/>
    <w:rsid w:val="00D41898"/>
    <w:rsid w:val="00D41A60"/>
    <w:rsid w:val="00D555BB"/>
    <w:rsid w:val="00D555F3"/>
    <w:rsid w:val="00D55C1F"/>
    <w:rsid w:val="00D55C4D"/>
    <w:rsid w:val="00D56820"/>
    <w:rsid w:val="00D577E8"/>
    <w:rsid w:val="00D6083F"/>
    <w:rsid w:val="00D63D8F"/>
    <w:rsid w:val="00D659CD"/>
    <w:rsid w:val="00D65C85"/>
    <w:rsid w:val="00D66863"/>
    <w:rsid w:val="00D67ADE"/>
    <w:rsid w:val="00D7320D"/>
    <w:rsid w:val="00D7616C"/>
    <w:rsid w:val="00D772F5"/>
    <w:rsid w:val="00D806D6"/>
    <w:rsid w:val="00D8421F"/>
    <w:rsid w:val="00D92686"/>
    <w:rsid w:val="00D932BD"/>
    <w:rsid w:val="00D95994"/>
    <w:rsid w:val="00D95C24"/>
    <w:rsid w:val="00DA533D"/>
    <w:rsid w:val="00DA5637"/>
    <w:rsid w:val="00DA5F46"/>
    <w:rsid w:val="00DA7542"/>
    <w:rsid w:val="00DB0590"/>
    <w:rsid w:val="00DC06F4"/>
    <w:rsid w:val="00DC3165"/>
    <w:rsid w:val="00DC6C92"/>
    <w:rsid w:val="00DC6DF1"/>
    <w:rsid w:val="00DD13CB"/>
    <w:rsid w:val="00DD1B8C"/>
    <w:rsid w:val="00DD1FE9"/>
    <w:rsid w:val="00DD3D09"/>
    <w:rsid w:val="00DD44C3"/>
    <w:rsid w:val="00DD6C0F"/>
    <w:rsid w:val="00DD7470"/>
    <w:rsid w:val="00DE1513"/>
    <w:rsid w:val="00DE25C5"/>
    <w:rsid w:val="00DE4745"/>
    <w:rsid w:val="00DE5654"/>
    <w:rsid w:val="00DF16C8"/>
    <w:rsid w:val="00DF21E0"/>
    <w:rsid w:val="00DF4D99"/>
    <w:rsid w:val="00DF5418"/>
    <w:rsid w:val="00DF6316"/>
    <w:rsid w:val="00DF7A9A"/>
    <w:rsid w:val="00E01182"/>
    <w:rsid w:val="00E01FD9"/>
    <w:rsid w:val="00E0343F"/>
    <w:rsid w:val="00E0470E"/>
    <w:rsid w:val="00E0591D"/>
    <w:rsid w:val="00E1036E"/>
    <w:rsid w:val="00E1303A"/>
    <w:rsid w:val="00E13A21"/>
    <w:rsid w:val="00E13F28"/>
    <w:rsid w:val="00E16588"/>
    <w:rsid w:val="00E20D94"/>
    <w:rsid w:val="00E277C4"/>
    <w:rsid w:val="00E303FD"/>
    <w:rsid w:val="00E31ECA"/>
    <w:rsid w:val="00E33705"/>
    <w:rsid w:val="00E37C9E"/>
    <w:rsid w:val="00E401E7"/>
    <w:rsid w:val="00E41750"/>
    <w:rsid w:val="00E43FF5"/>
    <w:rsid w:val="00E4680B"/>
    <w:rsid w:val="00E54FFD"/>
    <w:rsid w:val="00E5579A"/>
    <w:rsid w:val="00E61407"/>
    <w:rsid w:val="00E6191D"/>
    <w:rsid w:val="00E64575"/>
    <w:rsid w:val="00E6548C"/>
    <w:rsid w:val="00E6775B"/>
    <w:rsid w:val="00E7117A"/>
    <w:rsid w:val="00E7257D"/>
    <w:rsid w:val="00E72CA4"/>
    <w:rsid w:val="00E84C8B"/>
    <w:rsid w:val="00E86B46"/>
    <w:rsid w:val="00E91189"/>
    <w:rsid w:val="00E93922"/>
    <w:rsid w:val="00E93D1F"/>
    <w:rsid w:val="00E95083"/>
    <w:rsid w:val="00E9577E"/>
    <w:rsid w:val="00E97D91"/>
    <w:rsid w:val="00EA1F59"/>
    <w:rsid w:val="00EA5CAE"/>
    <w:rsid w:val="00EA739C"/>
    <w:rsid w:val="00EA7FAD"/>
    <w:rsid w:val="00EB25CD"/>
    <w:rsid w:val="00EB5B59"/>
    <w:rsid w:val="00EC0A49"/>
    <w:rsid w:val="00EC15BA"/>
    <w:rsid w:val="00EC4A5D"/>
    <w:rsid w:val="00ED0BFF"/>
    <w:rsid w:val="00ED3577"/>
    <w:rsid w:val="00ED3863"/>
    <w:rsid w:val="00EE3D17"/>
    <w:rsid w:val="00EF6C21"/>
    <w:rsid w:val="00EF6EC0"/>
    <w:rsid w:val="00F012DE"/>
    <w:rsid w:val="00F02F5D"/>
    <w:rsid w:val="00F103DC"/>
    <w:rsid w:val="00F202FE"/>
    <w:rsid w:val="00F2606C"/>
    <w:rsid w:val="00F26DFE"/>
    <w:rsid w:val="00F30D0F"/>
    <w:rsid w:val="00F31641"/>
    <w:rsid w:val="00F321EE"/>
    <w:rsid w:val="00F340D8"/>
    <w:rsid w:val="00F34E81"/>
    <w:rsid w:val="00F3733D"/>
    <w:rsid w:val="00F37554"/>
    <w:rsid w:val="00F41335"/>
    <w:rsid w:val="00F41A34"/>
    <w:rsid w:val="00F41D54"/>
    <w:rsid w:val="00F42750"/>
    <w:rsid w:val="00F42AA8"/>
    <w:rsid w:val="00F46958"/>
    <w:rsid w:val="00F47A09"/>
    <w:rsid w:val="00F504C0"/>
    <w:rsid w:val="00F57051"/>
    <w:rsid w:val="00F62571"/>
    <w:rsid w:val="00F669D8"/>
    <w:rsid w:val="00F66F47"/>
    <w:rsid w:val="00F70420"/>
    <w:rsid w:val="00F70846"/>
    <w:rsid w:val="00F72376"/>
    <w:rsid w:val="00F742D1"/>
    <w:rsid w:val="00F833A0"/>
    <w:rsid w:val="00F86494"/>
    <w:rsid w:val="00F86A46"/>
    <w:rsid w:val="00F92924"/>
    <w:rsid w:val="00F97866"/>
    <w:rsid w:val="00FA3481"/>
    <w:rsid w:val="00FA494B"/>
    <w:rsid w:val="00FA4F88"/>
    <w:rsid w:val="00FB0214"/>
    <w:rsid w:val="00FB1541"/>
    <w:rsid w:val="00FB242C"/>
    <w:rsid w:val="00FB2CFC"/>
    <w:rsid w:val="00FB4E43"/>
    <w:rsid w:val="00FB697C"/>
    <w:rsid w:val="00FB770A"/>
    <w:rsid w:val="00FB78D6"/>
    <w:rsid w:val="00FC1398"/>
    <w:rsid w:val="00FC1872"/>
    <w:rsid w:val="00FC317A"/>
    <w:rsid w:val="00FC70DF"/>
    <w:rsid w:val="00FC771B"/>
    <w:rsid w:val="00FD08DD"/>
    <w:rsid w:val="00FD14BC"/>
    <w:rsid w:val="00FD1EDF"/>
    <w:rsid w:val="00FD243E"/>
    <w:rsid w:val="00FD2AF6"/>
    <w:rsid w:val="00FD3758"/>
    <w:rsid w:val="00FD4CBD"/>
    <w:rsid w:val="00FD7F2D"/>
    <w:rsid w:val="00FE092C"/>
    <w:rsid w:val="00FE1E9F"/>
    <w:rsid w:val="00FE39C1"/>
    <w:rsid w:val="00FE40B4"/>
    <w:rsid w:val="00FE4A87"/>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037418">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18943023">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REGU-369-2761221</_dlc_DocId>
    <_dlc_DocIdUrl xmlns="9be56660-2c31-41ef-bc00-23e72f632f2a">
      <Url>https://cyfoethnaturiolcymru.sharepoint.com/teams/Regulatory/Permitting/_layouts/15/DocIdRedir.aspx?ID=REGU-369-2761221</Url>
      <Description>REGU-369-2761221</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 Asaph Wastewater Treatment Works</Site_x0020_Name>
    <Internal_x002f_External xmlns="859f7ad6-93f6-4205-b62b-a17f28acbbac">Outgoing document</Internal_x002f_External>
    <Post_x0020_code xmlns="859f7ad6-93f6-4205-b62b-a17f28acbbac">LL17 0HY</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2025-10-08T23:00:00+00:00</Document_x0020_Date>
    <Facility_x0020_Address xmlns="859f7ad6-93f6-4205-b62b-a17f28acbbac">Opposite Holiday Park, St. Asaph,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6A4F051-EA83-4317-AA35-88BB9027C6DE}">
  <ds:schemaRef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 ds:uri="http://schemas.microsoft.com/office/2006/documentManagement/types"/>
    <ds:schemaRef ds:uri="http://schemas.openxmlformats.org/package/2006/metadata/core-properties"/>
    <ds:schemaRef ds:uri="cd6faf52-b12f-444c-a3fc-1f0e7a71d996"/>
    <ds:schemaRef ds:uri="6e121689-de5b-41b9-a751-bfeda7fa2b07"/>
    <ds:schemaRef ds:uri="859f7ad6-93f6-4205-b62b-a17f28acbbac"/>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E9E8A18E-6A6F-415B-9B76-FF9C239CB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7389</Words>
  <Characters>40511</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(09/10/2025)</dc:title>
  <dc:subject/>
  <dc:creator>Dulson, Emma</dc:creator>
  <cp:keywords>233 08 SD69, 233-08-SD69, 23308SD69</cp:keywords>
  <dc:description>233_08_SD69, version 3_x000d_
Issue date: 06/001/2011</dc:description>
  <cp:lastModifiedBy>Dulson, Emma</cp:lastModifiedBy>
  <cp:revision>49</cp:revision>
  <dcterms:created xsi:type="dcterms:W3CDTF">2025-09-22T09:15:00Z</dcterms:created>
  <dcterms:modified xsi:type="dcterms:W3CDTF">2025-10-09T06:19:00Z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c16883f1-8541-45ae-9fb4-ddf0ccb693d7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